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488CC6BD" w14:textId="0E9B0E42" w:rsidR="001436C3" w:rsidRDefault="008925C4" w:rsidP="008925C4">
            <w:pPr>
              <w:pStyle w:val="TAH"/>
              <w:jc w:val="left"/>
              <w:rPr>
                <w:sz w:val="16"/>
                <w:szCs w:val="16"/>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57AAB4A5" w14:textId="0B39506F" w:rsidR="003B6E5D" w:rsidRDefault="008925C4" w:rsidP="008925C4">
            <w:pPr>
              <w:pStyle w:val="TAH"/>
              <w:jc w:val="left"/>
              <w:rPr>
                <w:sz w:val="16"/>
                <w:szCs w:val="16"/>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w:t>
            </w:r>
            <w:r w:rsidR="00F60DB7">
              <w:rPr>
                <w:b w:val="0"/>
                <w:bCs/>
                <w:sz w:val="16"/>
                <w:szCs w:val="16"/>
              </w:rPr>
              <w:t>. OAM/NEF should be used for linking and unlinking a human User Identifier with the UE Subscription.</w:t>
            </w: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w:t>
            </w:r>
            <w:proofErr w:type="gramStart"/>
            <w:r w:rsidR="00002FC8">
              <w:rPr>
                <w:sz w:val="16"/>
                <w:szCs w:val="16"/>
              </w:rPr>
              <w:t>in order to</w:t>
            </w:r>
            <w:proofErr w:type="gramEnd"/>
            <w:r w:rsidR="00002FC8">
              <w:rPr>
                <w:sz w:val="16"/>
                <w:szCs w:val="16"/>
              </w:rPr>
              <w:t xml:space="preserve">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A03C7A1" w14:textId="07213195" w:rsidR="004659FA" w:rsidRDefault="004659FA" w:rsidP="004659FA">
            <w:pPr>
              <w:pStyle w:val="TAH"/>
              <w:jc w:val="left"/>
              <w:rPr>
                <w:sz w:val="16"/>
                <w:szCs w:val="16"/>
              </w:rPr>
            </w:pPr>
            <w:r>
              <w:rPr>
                <w:b w:val="0"/>
                <w:bCs/>
                <w:sz w:val="16"/>
                <w:szCs w:val="16"/>
              </w:rPr>
              <w:t xml:space="preserve">Hence, we strongly consider having the User details being fetched, authenticated, and authorized during the Registration procedure. </w:t>
            </w: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(1</w:t>
            </w:r>
            <w:r w:rsidR="00ED6B4F">
              <w:rPr>
                <w:sz w:val="16"/>
                <w:szCs w:val="16"/>
              </w:rPr>
              <w:t>d</w:t>
            </w:r>
            <w:r>
              <w:rPr>
                <w:sz w:val="16"/>
                <w:szCs w:val="16"/>
              </w:rPr>
              <w:t xml:space="preserve">): How are user specific policies considered when configuring QoS for a PDU Session? </w:t>
            </w:r>
          </w:p>
        </w:tc>
        <w:tc>
          <w:tcPr>
            <w:tcW w:w="7247" w:type="dxa"/>
          </w:tcPr>
          <w:p w14:paraId="1811D822" w14:textId="2A200FC9" w:rsidR="001436C3" w:rsidRPr="004659FA" w:rsidRDefault="004659FA" w:rsidP="008925C4">
            <w:pPr>
              <w:pStyle w:val="TAH"/>
              <w:jc w:val="left"/>
              <w:rPr>
                <w:b w:val="0"/>
                <w:bCs/>
                <w:sz w:val="16"/>
                <w:szCs w:val="16"/>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(i.e. SMS)?</w:t>
            </w:r>
          </w:p>
        </w:tc>
        <w:tc>
          <w:tcPr>
            <w:tcW w:w="7247" w:type="dxa"/>
          </w:tcPr>
          <w:p w14:paraId="62CF118D" w14:textId="7E8FA418" w:rsidR="001436C3" w:rsidRPr="00B47F48" w:rsidRDefault="00B47F48" w:rsidP="008925C4">
            <w:pPr>
              <w:pStyle w:val="TAH"/>
              <w:jc w:val="left"/>
              <w:rPr>
                <w:b w:val="0"/>
                <w:bCs/>
                <w:sz w:val="16"/>
                <w:szCs w:val="16"/>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1856F2B5" w14:textId="01A5493B" w:rsidR="00ED6B4F" w:rsidRPr="00F60DB7" w:rsidRDefault="00B47F48" w:rsidP="00B47F48">
            <w:pPr>
              <w:pStyle w:val="TAH"/>
              <w:jc w:val="left"/>
              <w:rPr>
                <w:sz w:val="16"/>
                <w:szCs w:val="16"/>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7278B437" w14:textId="03058D20" w:rsidR="001436C3" w:rsidRDefault="00F60DB7" w:rsidP="008925C4">
            <w:pPr>
              <w:pStyle w:val="TAH"/>
              <w:jc w:val="left"/>
              <w:rPr>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tc>
      </w:tr>
    </w:tbl>
    <w:p w14:paraId="06B76567" w14:textId="7E9B7AAC" w:rsidR="001436C3" w:rsidRDefault="001436C3" w:rsidP="00303167"/>
    <w:p w14:paraId="3949C692" w14:textId="77777777" w:rsidR="00B47F48" w:rsidRDefault="00B47F48" w:rsidP="00303167"/>
    <w:p w14:paraId="4BB063D5" w14:textId="77777777" w:rsidR="00B47F48" w:rsidRDefault="00B47F48" w:rsidP="00303167"/>
    <w:p w14:paraId="217F354A" w14:textId="77777777" w:rsidR="00B47F48" w:rsidRDefault="00B47F48" w:rsidP="00303167"/>
    <w:p w14:paraId="3CB3FA7B" w14:textId="77777777" w:rsidR="00B47F48" w:rsidRDefault="00B47F48" w:rsidP="00303167"/>
    <w:p w14:paraId="2AD863CA" w14:textId="77777777" w:rsidR="00B47F48" w:rsidRDefault="00B47F48" w:rsidP="00303167"/>
    <w:p w14:paraId="21CF4076" w14:textId="77777777" w:rsidR="00B47F48" w:rsidRDefault="00B47F48" w:rsidP="00303167"/>
    <w:p w14:paraId="45DF792F" w14:textId="77777777" w:rsidR="00B47F48" w:rsidRDefault="00B47F48" w:rsidP="00303167"/>
    <w:p w14:paraId="04BF1B2D" w14:textId="77777777" w:rsidR="00B47F48" w:rsidRDefault="00B47F48"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28E32B56" w14:textId="73677A8F" w:rsidR="001436C3" w:rsidRPr="009E7153" w:rsidRDefault="009E7153" w:rsidP="009E7153">
            <w:pPr>
              <w:pStyle w:val="TAH"/>
              <w:jc w:val="left"/>
              <w:rPr>
                <w:b w:val="0"/>
                <w:bCs/>
                <w:sz w:val="16"/>
                <w:szCs w:val="16"/>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17323CE0" w14:textId="5B2CFF7F" w:rsidR="001436C3" w:rsidRP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 xml:space="preserve">SA3 shall consider authentication with AAA-S </w:t>
            </w:r>
            <w:proofErr w:type="spellStart"/>
            <w:r w:rsidR="00F60DB7">
              <w:rPr>
                <w:b w:val="0"/>
                <w:bCs/>
                <w:sz w:val="16"/>
                <w:szCs w:val="16"/>
              </w:rPr>
              <w:t>Nnsaaf</w:t>
            </w:r>
            <w:proofErr w:type="spellEnd"/>
            <w:r w:rsidR="00F60DB7">
              <w:rPr>
                <w:b w:val="0"/>
                <w:bCs/>
                <w:sz w:val="16"/>
                <w:szCs w:val="16"/>
              </w:rPr>
              <w:t xml:space="preserve"> Authentication, ARPF (UDM) </w:t>
            </w:r>
            <w:proofErr w:type="spellStart"/>
            <w:r w:rsidR="00F60DB7">
              <w:rPr>
                <w:b w:val="0"/>
                <w:bCs/>
                <w:sz w:val="16"/>
                <w:szCs w:val="16"/>
              </w:rPr>
              <w:t>Nudm</w:t>
            </w:r>
            <w:proofErr w:type="spellEnd"/>
            <w:r w:rsidR="00F60DB7">
              <w:rPr>
                <w:b w:val="0"/>
                <w:bCs/>
                <w:sz w:val="16"/>
                <w:szCs w:val="16"/>
              </w:rPr>
              <w:t xml:space="preserve"> Authenticate, AF Naf Authentication.</w:t>
            </w: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2A3A5382" w14:textId="736B308B" w:rsidR="00F60DB7" w:rsidRDefault="00F60DB7" w:rsidP="009E7153">
            <w:pPr>
              <w:pStyle w:val="TAH"/>
              <w:jc w:val="left"/>
              <w:rPr>
                <w:sz w:val="16"/>
                <w:szCs w:val="16"/>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Naf Authentication. So, it is left to SA3 how the authentication procedures are carried out.</w:t>
            </w: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E9474BB" w14:textId="1FE7E8B2" w:rsidR="009E7153" w:rsidRPr="009E7153" w:rsidRDefault="00B62A47" w:rsidP="009E7153">
            <w:pPr>
              <w:pStyle w:val="TAH"/>
              <w:jc w:val="left"/>
              <w:rPr>
                <w:b w:val="0"/>
                <w:bCs/>
                <w:sz w:val="16"/>
                <w:szCs w:val="16"/>
              </w:rPr>
            </w:pPr>
            <w:r>
              <w:rPr>
                <w:b w:val="0"/>
                <w:bCs/>
                <w:sz w:val="16"/>
                <w:szCs w:val="16"/>
              </w:rPr>
              <w:t>It is assumed that selective User profile information is stored in the UDR. This allows to enforce any restrictions in a flexible way as policies and rules via the PCF to SMF.</w:t>
            </w: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960EDCC" w14:textId="6375F454" w:rsidR="009E7153" w:rsidRDefault="005F7019" w:rsidP="009E7153">
            <w:pPr>
              <w:pStyle w:val="TAH"/>
              <w:jc w:val="left"/>
              <w:rPr>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4A714FC3" w14:textId="77777777" w:rsidR="00B47F48" w:rsidRDefault="00B47F48" w:rsidP="00303167"/>
    <w:p w14:paraId="44820914" w14:textId="77777777" w:rsidR="00B47F48" w:rsidRDefault="00B47F48" w:rsidP="00303167"/>
    <w:p w14:paraId="4DD1EBF1" w14:textId="77777777" w:rsidR="00B47F48" w:rsidRDefault="00B47F48" w:rsidP="00303167"/>
    <w:p w14:paraId="2C63EF08" w14:textId="77777777" w:rsidR="00B47F48" w:rsidRDefault="00B47F48" w:rsidP="00303167"/>
    <w:p w14:paraId="778838F8" w14:textId="77777777" w:rsidR="00B47F48" w:rsidRDefault="00B47F48" w:rsidP="00303167"/>
    <w:p w14:paraId="2240EAB4" w14:textId="77777777" w:rsidR="00B47F48" w:rsidRDefault="00B47F48" w:rsidP="00303167"/>
    <w:p w14:paraId="4596D846" w14:textId="77777777" w:rsidR="00B47F48" w:rsidRDefault="00B47F48" w:rsidP="00303167"/>
    <w:p w14:paraId="1454A55E" w14:textId="77777777" w:rsidR="00B47F48" w:rsidRDefault="00B47F48" w:rsidP="00303167"/>
    <w:p w14:paraId="7F4F6306" w14:textId="77777777" w:rsidR="00B47F48" w:rsidRDefault="00B47F48" w:rsidP="00303167"/>
    <w:p w14:paraId="6C4ABAB2" w14:textId="77777777" w:rsidR="00B47F48" w:rsidRDefault="00B47F48" w:rsidP="00303167"/>
    <w:p w14:paraId="51FE54E9" w14:textId="77777777" w:rsidR="00B47F48" w:rsidRDefault="00B47F48" w:rsidP="00303167"/>
    <w:p w14:paraId="67088364" w14:textId="77777777" w:rsidR="00B47F48" w:rsidRDefault="00B47F48" w:rsidP="00303167"/>
    <w:p w14:paraId="071C79F4" w14:textId="77777777" w:rsidR="00B47F48" w:rsidRDefault="00B47F48" w:rsidP="00303167"/>
    <w:p w14:paraId="2D0FAD76" w14:textId="77777777" w:rsidR="00B47F48" w:rsidRDefault="00B47F48" w:rsidP="00303167"/>
    <w:p w14:paraId="01D3ACD2" w14:textId="77777777" w:rsidR="00B47F48" w:rsidRDefault="00B47F48" w:rsidP="00303167"/>
    <w:p w14:paraId="131BEC7E" w14:textId="77777777" w:rsidR="00B47F48" w:rsidRDefault="00B47F48" w:rsidP="00303167"/>
    <w:p w14:paraId="56B662DA" w14:textId="77777777" w:rsidR="00B47F48" w:rsidRDefault="00B47F48" w:rsidP="00303167"/>
    <w:p w14:paraId="1A157D93" w14:textId="77777777" w:rsidR="00B47F48" w:rsidRDefault="00B47F48" w:rsidP="00303167"/>
    <w:p w14:paraId="6FA18FA1" w14:textId="01F599B2" w:rsidR="001436C3" w:rsidRPr="001436C3" w:rsidRDefault="001436C3" w:rsidP="001436C3">
      <w:pPr>
        <w:rPr>
          <w:b/>
          <w:bCs/>
        </w:rPr>
      </w:pPr>
      <w:r w:rsidRPr="001436C3">
        <w:rPr>
          <w:b/>
          <w:bCs/>
        </w:rPr>
        <w:lastRenderedPageBreak/>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4AF2BC33" w14:textId="02C5928D" w:rsidR="001436C3" w:rsidRDefault="005F7019" w:rsidP="005F7019">
            <w:pPr>
              <w:pStyle w:val="TAH"/>
              <w:jc w:val="left"/>
              <w:rPr>
                <w:sz w:val="16"/>
                <w:szCs w:val="16"/>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4131DD19" w14:textId="24C602AD" w:rsidR="005F7019" w:rsidRPr="005F7019" w:rsidRDefault="005F7019" w:rsidP="005F7019">
            <w:pPr>
              <w:pStyle w:val="TAH"/>
              <w:jc w:val="left"/>
              <w:rPr>
                <w:b w:val="0"/>
                <w:bCs/>
                <w:sz w:val="16"/>
                <w:szCs w:val="16"/>
              </w:rPr>
            </w:pPr>
            <w:r w:rsidRPr="005F7019">
              <w:rPr>
                <w:b w:val="0"/>
                <w:bCs/>
                <w:sz w:val="16"/>
                <w:szCs w:val="16"/>
              </w:rPr>
              <w:t>Privacy protections shall be discussed with SA3.</w:t>
            </w: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0C91332C" w14:textId="561D206A" w:rsidR="005F7019" w:rsidRPr="005F7019" w:rsidRDefault="005F7019"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125C11BF" w14:textId="09E90C3B" w:rsidR="0085223D" w:rsidRPr="005F7019"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tc>
      </w:tr>
    </w:tbl>
    <w:p w14:paraId="6EC0A5B2" w14:textId="77777777" w:rsidR="001436C3" w:rsidRDefault="001436C3" w:rsidP="00303167"/>
    <w:sectPr w:rsidR="001436C3" w:rsidSect="00C82336">
      <w:footerReference w:type="even"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6F96" w14:textId="77777777" w:rsidR="00C82336" w:rsidRDefault="00C82336">
      <w:r>
        <w:separator/>
      </w:r>
    </w:p>
  </w:endnote>
  <w:endnote w:type="continuationSeparator" w:id="0">
    <w:p w14:paraId="1216863A" w14:textId="77777777" w:rsidR="00C82336" w:rsidRDefault="00C82336">
      <w:r>
        <w:continuationSeparator/>
      </w:r>
    </w:p>
  </w:endnote>
  <w:endnote w:type="continuationNotice" w:id="1">
    <w:p w14:paraId="70533463" w14:textId="77777777" w:rsidR="00C82336" w:rsidRDefault="00C82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EndPr>
      <w:rPr>
        <w:rStyle w:val="PageNumber"/>
      </w:rPr>
    </w:sdtEndPr>
    <w:sdtContent>
      <w:p w14:paraId="6E0DB69B" w14:textId="2666F509"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C43BE1" w:rsidRDefault="00C43BE1"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EndPr>
      <w:rPr>
        <w:rStyle w:val="PageNumber"/>
      </w:rPr>
    </w:sdtEndPr>
    <w:sdtContent>
      <w:p w14:paraId="1A21E728" w14:textId="0279960B" w:rsidR="00C43BE1" w:rsidRDefault="00C43BE1"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BEB941" w14:textId="77777777" w:rsidR="00F826E9" w:rsidRPr="00444308" w:rsidRDefault="00F826E9"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D1E2" w14:textId="77777777" w:rsidR="00C82336" w:rsidRDefault="00C82336">
      <w:r>
        <w:separator/>
      </w:r>
    </w:p>
  </w:footnote>
  <w:footnote w:type="continuationSeparator" w:id="0">
    <w:p w14:paraId="25A2A149" w14:textId="77777777" w:rsidR="00C82336" w:rsidRDefault="00C82336">
      <w:r>
        <w:continuationSeparator/>
      </w:r>
    </w:p>
  </w:footnote>
  <w:footnote w:type="continuationNotice" w:id="1">
    <w:p w14:paraId="33B36F5A" w14:textId="77777777" w:rsidR="00C82336" w:rsidRDefault="00C823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28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11"/>
  </w:num>
  <w:num w:numId="4" w16cid:durableId="1515530685">
    <w:abstractNumId w:val="19"/>
  </w:num>
  <w:num w:numId="5" w16cid:durableId="1601789818">
    <w:abstractNumId w:val="21"/>
  </w:num>
  <w:num w:numId="6" w16cid:durableId="1477648792">
    <w:abstractNumId w:val="15"/>
  </w:num>
  <w:num w:numId="7" w16cid:durableId="1658681208">
    <w:abstractNumId w:val="13"/>
  </w:num>
  <w:num w:numId="8" w16cid:durableId="398334786">
    <w:abstractNumId w:val="16"/>
  </w:num>
  <w:num w:numId="9" w16cid:durableId="1083842223">
    <w:abstractNumId w:val="14"/>
  </w:num>
  <w:num w:numId="10" w16cid:durableId="428744563">
    <w:abstractNumId w:val="9"/>
  </w:num>
  <w:num w:numId="11" w16cid:durableId="106852645">
    <w:abstractNumId w:val="7"/>
  </w:num>
  <w:num w:numId="12" w16cid:durableId="1179781939">
    <w:abstractNumId w:val="6"/>
  </w:num>
  <w:num w:numId="13" w16cid:durableId="1509057561">
    <w:abstractNumId w:val="5"/>
  </w:num>
  <w:num w:numId="14" w16cid:durableId="1597202501">
    <w:abstractNumId w:val="4"/>
  </w:num>
  <w:num w:numId="15" w16cid:durableId="384523879">
    <w:abstractNumId w:val="8"/>
  </w:num>
  <w:num w:numId="16" w16cid:durableId="425733476">
    <w:abstractNumId w:val="3"/>
  </w:num>
  <w:num w:numId="17" w16cid:durableId="1589607650">
    <w:abstractNumId w:val="2"/>
  </w:num>
  <w:num w:numId="18" w16cid:durableId="1129711943">
    <w:abstractNumId w:val="1"/>
  </w:num>
  <w:num w:numId="19" w16cid:durableId="1574467983">
    <w:abstractNumId w:val="0"/>
  </w:num>
  <w:num w:numId="20" w16cid:durableId="624392576">
    <w:abstractNumId w:val="20"/>
  </w:num>
  <w:num w:numId="21" w16cid:durableId="207569247">
    <w:abstractNumId w:val="22"/>
  </w:num>
  <w:num w:numId="22" w16cid:durableId="1870294809">
    <w:abstractNumId w:val="18"/>
  </w:num>
  <w:num w:numId="23" w16cid:durableId="695500633">
    <w:abstractNumId w:val="9"/>
  </w:num>
  <w:num w:numId="24" w16cid:durableId="1117918206">
    <w:abstractNumId w:val="7"/>
  </w:num>
  <w:num w:numId="25" w16cid:durableId="1791169391">
    <w:abstractNumId w:val="6"/>
  </w:num>
  <w:num w:numId="26" w16cid:durableId="408697731">
    <w:abstractNumId w:val="5"/>
  </w:num>
  <w:num w:numId="27" w16cid:durableId="2005275385">
    <w:abstractNumId w:val="4"/>
  </w:num>
  <w:num w:numId="28" w16cid:durableId="232198838">
    <w:abstractNumId w:val="8"/>
  </w:num>
  <w:num w:numId="29" w16cid:durableId="1579166615">
    <w:abstractNumId w:val="3"/>
  </w:num>
  <w:num w:numId="30" w16cid:durableId="453065799">
    <w:abstractNumId w:val="2"/>
  </w:num>
  <w:num w:numId="31" w16cid:durableId="750393126">
    <w:abstractNumId w:val="1"/>
  </w:num>
  <w:num w:numId="32" w16cid:durableId="301230959">
    <w:abstractNumId w:val="0"/>
  </w:num>
  <w:num w:numId="33" w16cid:durableId="320431787">
    <w:abstractNumId w:val="12"/>
  </w:num>
  <w:num w:numId="34" w16cid:durableId="1912151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33397"/>
    <w:rsid w:val="00040095"/>
    <w:rsid w:val="00042496"/>
    <w:rsid w:val="00051834"/>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58AB"/>
    <w:rsid w:val="000F2F4F"/>
    <w:rsid w:val="001018D6"/>
    <w:rsid w:val="0010331A"/>
    <w:rsid w:val="00114F10"/>
    <w:rsid w:val="00124D46"/>
    <w:rsid w:val="00133525"/>
    <w:rsid w:val="001436C3"/>
    <w:rsid w:val="00154986"/>
    <w:rsid w:val="00173CC3"/>
    <w:rsid w:val="00180596"/>
    <w:rsid w:val="00196CAC"/>
    <w:rsid w:val="001A0A39"/>
    <w:rsid w:val="001A2A81"/>
    <w:rsid w:val="001A4C42"/>
    <w:rsid w:val="001A7420"/>
    <w:rsid w:val="001A7658"/>
    <w:rsid w:val="001B6637"/>
    <w:rsid w:val="001C0F3D"/>
    <w:rsid w:val="001C21C3"/>
    <w:rsid w:val="001C5C20"/>
    <w:rsid w:val="001D02C2"/>
    <w:rsid w:val="001F0C1D"/>
    <w:rsid w:val="001F1132"/>
    <w:rsid w:val="001F168B"/>
    <w:rsid w:val="00216512"/>
    <w:rsid w:val="00231E7F"/>
    <w:rsid w:val="002347A2"/>
    <w:rsid w:val="00250B1F"/>
    <w:rsid w:val="0026654F"/>
    <w:rsid w:val="002675F0"/>
    <w:rsid w:val="002760EE"/>
    <w:rsid w:val="00291611"/>
    <w:rsid w:val="002961A6"/>
    <w:rsid w:val="002A0341"/>
    <w:rsid w:val="002A4032"/>
    <w:rsid w:val="002B6339"/>
    <w:rsid w:val="002E00EE"/>
    <w:rsid w:val="002E7309"/>
    <w:rsid w:val="002F6B22"/>
    <w:rsid w:val="00303167"/>
    <w:rsid w:val="00316EEB"/>
    <w:rsid w:val="003172DC"/>
    <w:rsid w:val="00337225"/>
    <w:rsid w:val="0035462D"/>
    <w:rsid w:val="00356555"/>
    <w:rsid w:val="003643DB"/>
    <w:rsid w:val="003765B8"/>
    <w:rsid w:val="00380681"/>
    <w:rsid w:val="003B6E5D"/>
    <w:rsid w:val="003C3971"/>
    <w:rsid w:val="003D6717"/>
    <w:rsid w:val="003D7C35"/>
    <w:rsid w:val="003E1379"/>
    <w:rsid w:val="003F129B"/>
    <w:rsid w:val="00411DC6"/>
    <w:rsid w:val="00412AC2"/>
    <w:rsid w:val="00423334"/>
    <w:rsid w:val="004345EC"/>
    <w:rsid w:val="00444308"/>
    <w:rsid w:val="00445111"/>
    <w:rsid w:val="004533A2"/>
    <w:rsid w:val="00453E02"/>
    <w:rsid w:val="004550DD"/>
    <w:rsid w:val="00465515"/>
    <w:rsid w:val="004659FA"/>
    <w:rsid w:val="00481F62"/>
    <w:rsid w:val="0049751D"/>
    <w:rsid w:val="004C2D6B"/>
    <w:rsid w:val="004C30AC"/>
    <w:rsid w:val="004C3302"/>
    <w:rsid w:val="004D15E5"/>
    <w:rsid w:val="004D3578"/>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43E6C"/>
    <w:rsid w:val="00545672"/>
    <w:rsid w:val="00557EEE"/>
    <w:rsid w:val="00565087"/>
    <w:rsid w:val="00571049"/>
    <w:rsid w:val="00575D2B"/>
    <w:rsid w:val="00580A37"/>
    <w:rsid w:val="00597B11"/>
    <w:rsid w:val="005A1CC5"/>
    <w:rsid w:val="005A4061"/>
    <w:rsid w:val="005A463B"/>
    <w:rsid w:val="005B3BE9"/>
    <w:rsid w:val="005C4409"/>
    <w:rsid w:val="005D168B"/>
    <w:rsid w:val="005D2E01"/>
    <w:rsid w:val="005D7526"/>
    <w:rsid w:val="005E2035"/>
    <w:rsid w:val="005E4BB2"/>
    <w:rsid w:val="005F4868"/>
    <w:rsid w:val="005F4F6F"/>
    <w:rsid w:val="005F7019"/>
    <w:rsid w:val="005F788A"/>
    <w:rsid w:val="00602A82"/>
    <w:rsid w:val="00602AEA"/>
    <w:rsid w:val="00614FDF"/>
    <w:rsid w:val="006271FA"/>
    <w:rsid w:val="0063543D"/>
    <w:rsid w:val="00647114"/>
    <w:rsid w:val="006557D6"/>
    <w:rsid w:val="00662AE9"/>
    <w:rsid w:val="0066643A"/>
    <w:rsid w:val="00674DC7"/>
    <w:rsid w:val="00683E7F"/>
    <w:rsid w:val="006912E9"/>
    <w:rsid w:val="006A323F"/>
    <w:rsid w:val="006A4AA8"/>
    <w:rsid w:val="006B30D0"/>
    <w:rsid w:val="006C3D95"/>
    <w:rsid w:val="006E4F05"/>
    <w:rsid w:val="006E5C86"/>
    <w:rsid w:val="00701116"/>
    <w:rsid w:val="0071174C"/>
    <w:rsid w:val="00713C44"/>
    <w:rsid w:val="00734A5B"/>
    <w:rsid w:val="0074026F"/>
    <w:rsid w:val="007429F6"/>
    <w:rsid w:val="00744E76"/>
    <w:rsid w:val="00765E07"/>
    <w:rsid w:val="00765EA3"/>
    <w:rsid w:val="007723C7"/>
    <w:rsid w:val="00774DA4"/>
    <w:rsid w:val="00775C70"/>
    <w:rsid w:val="00781F0F"/>
    <w:rsid w:val="007844AB"/>
    <w:rsid w:val="00792EB6"/>
    <w:rsid w:val="007A0A60"/>
    <w:rsid w:val="007A7B3B"/>
    <w:rsid w:val="007B3BD2"/>
    <w:rsid w:val="007B600E"/>
    <w:rsid w:val="007B7035"/>
    <w:rsid w:val="007F0F4A"/>
    <w:rsid w:val="007F3932"/>
    <w:rsid w:val="008028A4"/>
    <w:rsid w:val="00810BE5"/>
    <w:rsid w:val="00822E86"/>
    <w:rsid w:val="008301AC"/>
    <w:rsid w:val="00830747"/>
    <w:rsid w:val="00833E7B"/>
    <w:rsid w:val="00836618"/>
    <w:rsid w:val="0085223D"/>
    <w:rsid w:val="00862007"/>
    <w:rsid w:val="00867867"/>
    <w:rsid w:val="008768CA"/>
    <w:rsid w:val="00887C84"/>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537D3"/>
    <w:rsid w:val="009723D7"/>
    <w:rsid w:val="00986593"/>
    <w:rsid w:val="009975CF"/>
    <w:rsid w:val="009B35B4"/>
    <w:rsid w:val="009C21CF"/>
    <w:rsid w:val="009D4770"/>
    <w:rsid w:val="009E7153"/>
    <w:rsid w:val="009F37B7"/>
    <w:rsid w:val="00A07667"/>
    <w:rsid w:val="00A10F02"/>
    <w:rsid w:val="00A164B4"/>
    <w:rsid w:val="00A26956"/>
    <w:rsid w:val="00A27486"/>
    <w:rsid w:val="00A37987"/>
    <w:rsid w:val="00A53724"/>
    <w:rsid w:val="00A56066"/>
    <w:rsid w:val="00A71F6B"/>
    <w:rsid w:val="00A73129"/>
    <w:rsid w:val="00A82346"/>
    <w:rsid w:val="00A92BA1"/>
    <w:rsid w:val="00A95A32"/>
    <w:rsid w:val="00AB4A5D"/>
    <w:rsid w:val="00AC6BC6"/>
    <w:rsid w:val="00AD0961"/>
    <w:rsid w:val="00AE6551"/>
    <w:rsid w:val="00AE65E2"/>
    <w:rsid w:val="00AF1460"/>
    <w:rsid w:val="00B04F47"/>
    <w:rsid w:val="00B10A4A"/>
    <w:rsid w:val="00B13D84"/>
    <w:rsid w:val="00B15449"/>
    <w:rsid w:val="00B303C4"/>
    <w:rsid w:val="00B31915"/>
    <w:rsid w:val="00B47F48"/>
    <w:rsid w:val="00B50A14"/>
    <w:rsid w:val="00B5477F"/>
    <w:rsid w:val="00B62A47"/>
    <w:rsid w:val="00B90670"/>
    <w:rsid w:val="00B93086"/>
    <w:rsid w:val="00BA19ED"/>
    <w:rsid w:val="00BA4B8D"/>
    <w:rsid w:val="00BC0F7D"/>
    <w:rsid w:val="00BD136F"/>
    <w:rsid w:val="00BD7780"/>
    <w:rsid w:val="00BD7D31"/>
    <w:rsid w:val="00BE3255"/>
    <w:rsid w:val="00BF128E"/>
    <w:rsid w:val="00C074DD"/>
    <w:rsid w:val="00C1496A"/>
    <w:rsid w:val="00C22B28"/>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200BF"/>
    <w:rsid w:val="00D5232E"/>
    <w:rsid w:val="00D573E0"/>
    <w:rsid w:val="00D57972"/>
    <w:rsid w:val="00D675A9"/>
    <w:rsid w:val="00D7320A"/>
    <w:rsid w:val="00D738D6"/>
    <w:rsid w:val="00D755EB"/>
    <w:rsid w:val="00D76048"/>
    <w:rsid w:val="00D82E6F"/>
    <w:rsid w:val="00D87E00"/>
    <w:rsid w:val="00D9134D"/>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F2AC2"/>
    <w:rsid w:val="00DF2B1F"/>
    <w:rsid w:val="00DF62CD"/>
    <w:rsid w:val="00E04482"/>
    <w:rsid w:val="00E05C25"/>
    <w:rsid w:val="00E06985"/>
    <w:rsid w:val="00E16509"/>
    <w:rsid w:val="00E23323"/>
    <w:rsid w:val="00E25EBF"/>
    <w:rsid w:val="00E35844"/>
    <w:rsid w:val="00E44582"/>
    <w:rsid w:val="00E44EE0"/>
    <w:rsid w:val="00E5072B"/>
    <w:rsid w:val="00E55B10"/>
    <w:rsid w:val="00E62D7B"/>
    <w:rsid w:val="00E77645"/>
    <w:rsid w:val="00E832BA"/>
    <w:rsid w:val="00E83304"/>
    <w:rsid w:val="00EA15B0"/>
    <w:rsid w:val="00EA5EA7"/>
    <w:rsid w:val="00EB5E3B"/>
    <w:rsid w:val="00EC4A25"/>
    <w:rsid w:val="00ED3E55"/>
    <w:rsid w:val="00ED6B4F"/>
    <w:rsid w:val="00EE4567"/>
    <w:rsid w:val="00EF608C"/>
    <w:rsid w:val="00F01289"/>
    <w:rsid w:val="00F025A2"/>
    <w:rsid w:val="00F04712"/>
    <w:rsid w:val="00F13360"/>
    <w:rsid w:val="00F1535D"/>
    <w:rsid w:val="00F16134"/>
    <w:rsid w:val="00F22EC7"/>
    <w:rsid w:val="00F23CF7"/>
    <w:rsid w:val="00F26F03"/>
    <w:rsid w:val="00F325C8"/>
    <w:rsid w:val="00F329D2"/>
    <w:rsid w:val="00F33E12"/>
    <w:rsid w:val="00F3485D"/>
    <w:rsid w:val="00F34BE4"/>
    <w:rsid w:val="00F34EB2"/>
    <w:rsid w:val="00F350D2"/>
    <w:rsid w:val="00F50CB8"/>
    <w:rsid w:val="00F60DB7"/>
    <w:rsid w:val="00F653B8"/>
    <w:rsid w:val="00F826E9"/>
    <w:rsid w:val="00F9008D"/>
    <w:rsid w:val="00F91930"/>
    <w:rsid w:val="00F91F53"/>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RBI5PAMIO524-1616901215-17251</_dlc_DocId>
    <_dlc_DocIdUrl xmlns="71c5aaf6-e6ce-465b-b873-5148d2a4c105">
      <Url>https://nokia.sharepoint.com/sites/gxp/_layouts/15/DocIdRedir.aspx?ID=RBI5PAMIO524-1616901215-17251</Url>
      <Description>RBI5PAMIO524-1616901215-17251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3B999-5B69-48F9-926E-B87D197A2A8C}">
  <ds:schemaRefs>
    <ds:schemaRef ds:uri="http://schemas.microsoft.com/sharepoint/events"/>
  </ds:schemaRefs>
</ds:datastoreItem>
</file>

<file path=customXml/itemProps2.xml><?xml version="1.0" encoding="utf-8"?>
<ds:datastoreItem xmlns:ds="http://schemas.openxmlformats.org/officeDocument/2006/customXml" ds:itemID="{705DBA46-DE4A-425D-AEDD-1E6F936031AC}">
  <ds:schemaRefs>
    <ds:schemaRef ds:uri="http://schemas.openxmlformats.org/officeDocument/2006/bibliography"/>
  </ds:schemaRefs>
</ds:datastoreItem>
</file>

<file path=customXml/itemProps3.xml><?xml version="1.0" encoding="utf-8"?>
<ds:datastoreItem xmlns:ds="http://schemas.openxmlformats.org/officeDocument/2006/customXml" ds:itemID="{EB281974-FCB0-455E-888A-F75905F305CC}">
  <ds:schemaRefs>
    <ds:schemaRef ds:uri="Microsoft.SharePoint.Taxonomy.ContentTypeSync"/>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6.xml><?xml version="1.0" encoding="utf-8"?>
<ds:datastoreItem xmlns:ds="http://schemas.openxmlformats.org/officeDocument/2006/customXml" ds:itemID="{0CCADBC7-CDBD-472F-AA26-8C905BE9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559</TotalTime>
  <Pages>3</Pages>
  <Words>1237</Words>
  <Characters>6287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7509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Srinivas Garikipati (Nokia)</cp:lastModifiedBy>
  <cp:revision>32</cp:revision>
  <cp:lastPrinted>2019-02-25T14:05:00Z</cp:lastPrinted>
  <dcterms:created xsi:type="dcterms:W3CDTF">2024-03-08T18:30:00Z</dcterms:created>
  <dcterms:modified xsi:type="dcterms:W3CDTF">2024-03-22T10:17:00Z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21da1ad3-18f3-4977-aeaa-ef90d86169da</vt:lpwstr>
  </property>
</Properties>
</file>