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704CD" w:rsidRPr="00F351AE" w14:paraId="60168399" w14:textId="77777777" w:rsidTr="00E13713">
        <w:trPr>
          <w:cantSplit/>
        </w:trPr>
        <w:tc>
          <w:tcPr>
            <w:tcW w:w="10423" w:type="dxa"/>
            <w:gridSpan w:val="2"/>
            <w:shd w:val="clear" w:color="auto" w:fill="auto"/>
          </w:tcPr>
          <w:p w14:paraId="451C0C73" w14:textId="2008C523" w:rsidR="00B704CD" w:rsidRPr="00F351AE" w:rsidRDefault="00B704CD" w:rsidP="00E13713">
            <w:pPr>
              <w:pStyle w:val="ZA"/>
              <w:framePr w:w="0" w:hRule="auto" w:wrap="auto" w:vAnchor="margin" w:hAnchor="text" w:yAlign="inline"/>
            </w:pPr>
            <w:bookmarkStart w:id="0" w:name="tableOfContents"/>
            <w:bookmarkStart w:id="1" w:name="page1"/>
            <w:bookmarkEnd w:id="0"/>
            <w:r w:rsidRPr="00822E86">
              <w:rPr>
                <w:sz w:val="64"/>
              </w:rPr>
              <w:t xml:space="preserve">3GPP </w:t>
            </w:r>
            <w:bookmarkStart w:id="2" w:name="specType1"/>
            <w:r w:rsidRPr="00822E86">
              <w:rPr>
                <w:sz w:val="64"/>
              </w:rPr>
              <w:t>TR</w:t>
            </w:r>
            <w:bookmarkEnd w:id="2"/>
            <w:r w:rsidRPr="00822E86">
              <w:rPr>
                <w:sz w:val="64"/>
              </w:rPr>
              <w:t xml:space="preserve"> </w:t>
            </w:r>
            <w:bookmarkStart w:id="3" w:name="specNumber"/>
            <w:r w:rsidRPr="00822E86">
              <w:rPr>
                <w:sz w:val="64"/>
              </w:rPr>
              <w:t>23.</w:t>
            </w:r>
            <w:bookmarkEnd w:id="3"/>
            <w:r w:rsidRPr="00822E86">
              <w:rPr>
                <w:sz w:val="64"/>
              </w:rPr>
              <w:t>700-</w:t>
            </w:r>
            <w:r>
              <w:rPr>
                <w:sz w:val="64"/>
              </w:rPr>
              <w:t>13</w:t>
            </w:r>
            <w:r w:rsidRPr="00822E86">
              <w:rPr>
                <w:sz w:val="64"/>
              </w:rPr>
              <w:t xml:space="preserve"> </w:t>
            </w:r>
            <w:r w:rsidRPr="00822E86">
              <w:t>V</w:t>
            </w:r>
            <w:bookmarkStart w:id="4" w:name="specVersion"/>
            <w:r w:rsidRPr="00822E86">
              <w:t>0.</w:t>
            </w:r>
            <w:del w:id="5" w:author="Rapporteur" w:date="2024-04-20T18:46:00Z">
              <w:r w:rsidR="00FB0ACE" w:rsidDel="00BF6D8E">
                <w:delText>2</w:delText>
              </w:r>
            </w:del>
            <w:ins w:id="6" w:author="Rapporteur" w:date="2024-04-20T18:46:00Z">
              <w:r w:rsidR="00BF6D8E">
                <w:t>3</w:t>
              </w:r>
            </w:ins>
            <w:r w:rsidRPr="00822E86">
              <w:t>.</w:t>
            </w:r>
            <w:bookmarkEnd w:id="4"/>
            <w:r w:rsidRPr="00822E86">
              <w:t xml:space="preserve">0 </w:t>
            </w:r>
            <w:r w:rsidRPr="00822E86">
              <w:rPr>
                <w:sz w:val="32"/>
              </w:rPr>
              <w:t>(</w:t>
            </w:r>
            <w:bookmarkStart w:id="7" w:name="issueDate"/>
            <w:r w:rsidRPr="00822E86">
              <w:rPr>
                <w:sz w:val="32"/>
              </w:rPr>
              <w:t>202</w:t>
            </w:r>
            <w:r>
              <w:rPr>
                <w:sz w:val="32"/>
              </w:rPr>
              <w:t>4</w:t>
            </w:r>
            <w:r w:rsidRPr="00822E86">
              <w:rPr>
                <w:sz w:val="32"/>
              </w:rPr>
              <w:t>-</w:t>
            </w:r>
            <w:bookmarkEnd w:id="7"/>
            <w:del w:id="8" w:author="Rapporteur" w:date="2024-04-20T18:46:00Z">
              <w:r w:rsidR="00FB0ACE" w:rsidDel="00BF6D8E">
                <w:rPr>
                  <w:sz w:val="32"/>
                </w:rPr>
                <w:delText>03</w:delText>
              </w:r>
            </w:del>
            <w:ins w:id="9" w:author="Rapporteur" w:date="2024-04-20T18:46:00Z">
              <w:r w:rsidR="00BF6D8E">
                <w:rPr>
                  <w:sz w:val="32"/>
                </w:rPr>
                <w:t>04</w:t>
              </w:r>
            </w:ins>
            <w:r w:rsidRPr="00822E86">
              <w:rPr>
                <w:sz w:val="32"/>
              </w:rPr>
              <w:t>)</w:t>
            </w:r>
          </w:p>
        </w:tc>
      </w:tr>
      <w:tr w:rsidR="00B704CD" w:rsidRPr="00F351AE" w14:paraId="64261459" w14:textId="77777777" w:rsidTr="00E13713">
        <w:trPr>
          <w:cantSplit/>
          <w:trHeight w:hRule="exact" w:val="1134"/>
        </w:trPr>
        <w:tc>
          <w:tcPr>
            <w:tcW w:w="10423" w:type="dxa"/>
            <w:gridSpan w:val="2"/>
            <w:shd w:val="clear" w:color="auto" w:fill="auto"/>
          </w:tcPr>
          <w:p w14:paraId="5AC36D08" w14:textId="77777777" w:rsidR="00B704CD" w:rsidRPr="00822E86" w:rsidRDefault="00B704CD" w:rsidP="00E13713">
            <w:pPr>
              <w:pStyle w:val="ZB"/>
              <w:framePr w:w="0" w:hRule="auto" w:wrap="auto" w:vAnchor="margin" w:hAnchor="text" w:yAlign="inline"/>
            </w:pPr>
            <w:r w:rsidRPr="00822E86">
              <w:t xml:space="preserve">Technical </w:t>
            </w:r>
            <w:bookmarkStart w:id="10" w:name="spectype2"/>
            <w:r w:rsidRPr="00822E86">
              <w:t>Report</w:t>
            </w:r>
            <w:bookmarkEnd w:id="10"/>
          </w:p>
          <w:p w14:paraId="163AADB1" w14:textId="77777777" w:rsidR="00B704CD" w:rsidRPr="00F351AE" w:rsidRDefault="00B704CD" w:rsidP="00E13713">
            <w:pPr>
              <w:pStyle w:val="TAR"/>
            </w:pPr>
            <w:r w:rsidRPr="00822E86">
              <w:br/>
            </w:r>
            <w:r w:rsidRPr="00822E86">
              <w:br/>
            </w:r>
          </w:p>
        </w:tc>
      </w:tr>
      <w:tr w:rsidR="00B704CD" w:rsidRPr="00F351AE" w14:paraId="450AF845" w14:textId="77777777" w:rsidTr="00E13713">
        <w:trPr>
          <w:cantSplit/>
          <w:trHeight w:hRule="exact" w:val="3685"/>
        </w:trPr>
        <w:tc>
          <w:tcPr>
            <w:tcW w:w="10423" w:type="dxa"/>
            <w:gridSpan w:val="2"/>
            <w:shd w:val="clear" w:color="auto" w:fill="auto"/>
          </w:tcPr>
          <w:p w14:paraId="23E78B40" w14:textId="77777777" w:rsidR="00B704CD" w:rsidRPr="00822E86" w:rsidRDefault="00B704CD" w:rsidP="00E13713">
            <w:pPr>
              <w:pStyle w:val="ZT"/>
              <w:framePr w:wrap="auto" w:hAnchor="text" w:yAlign="inline"/>
            </w:pPr>
            <w:r w:rsidRPr="00822E86">
              <w:t>3rd Generation Partnership Project;</w:t>
            </w:r>
          </w:p>
          <w:p w14:paraId="04D5E5D4" w14:textId="77777777" w:rsidR="00B704CD" w:rsidRPr="00822E86" w:rsidRDefault="00B704CD" w:rsidP="00E13713">
            <w:pPr>
              <w:pStyle w:val="ZT"/>
              <w:framePr w:wrap="auto" w:hAnchor="text" w:yAlign="inline"/>
            </w:pPr>
            <w:r w:rsidRPr="00822E86">
              <w:t xml:space="preserve">Technical Specification Group </w:t>
            </w:r>
            <w:bookmarkStart w:id="11" w:name="specTitle"/>
            <w:r w:rsidRPr="00822E86">
              <w:t>Services and System Aspects;</w:t>
            </w:r>
          </w:p>
          <w:bookmarkEnd w:id="11"/>
          <w:p w14:paraId="12BD29CD" w14:textId="77777777" w:rsidR="005A0BF8" w:rsidRDefault="00B704CD" w:rsidP="00E13713">
            <w:pPr>
              <w:pStyle w:val="ZT"/>
              <w:framePr w:wrap="auto" w:hAnchor="text" w:yAlign="inline"/>
            </w:pPr>
            <w:r w:rsidRPr="00450ADE">
              <w:t>Study on Architecture support of</w:t>
            </w:r>
          </w:p>
          <w:p w14:paraId="1CDEA5BF" w14:textId="5DC61269" w:rsidR="00B704CD" w:rsidRDefault="00B704CD" w:rsidP="00E13713">
            <w:pPr>
              <w:pStyle w:val="ZT"/>
              <w:framePr w:wrap="auto" w:hAnchor="text" w:yAlign="inline"/>
            </w:pPr>
            <w:r w:rsidRPr="00450ADE">
              <w:t>Ambient power-enabled Internet of Things</w:t>
            </w:r>
          </w:p>
          <w:p w14:paraId="24895EEA" w14:textId="77777777" w:rsidR="00B704CD" w:rsidRPr="00F351AE" w:rsidRDefault="00B704CD" w:rsidP="00E13713">
            <w:pPr>
              <w:pStyle w:val="ZT"/>
              <w:framePr w:wrap="auto" w:hAnchor="text" w:yAlign="inline"/>
              <w:rPr>
                <w:i/>
                <w:sz w:val="28"/>
              </w:rPr>
            </w:pPr>
            <w:r w:rsidRPr="00822E86">
              <w:t>(</w:t>
            </w:r>
            <w:r w:rsidRPr="00822E86">
              <w:rPr>
                <w:rStyle w:val="ZGSM"/>
              </w:rPr>
              <w:t>Release 19</w:t>
            </w:r>
            <w:r w:rsidRPr="00822E86">
              <w:t>)</w:t>
            </w:r>
          </w:p>
        </w:tc>
      </w:tr>
      <w:tr w:rsidR="00B704CD" w:rsidRPr="00F351AE" w14:paraId="3BA4501E" w14:textId="77777777" w:rsidTr="00E13713">
        <w:trPr>
          <w:cantSplit/>
        </w:trPr>
        <w:tc>
          <w:tcPr>
            <w:tcW w:w="10423" w:type="dxa"/>
            <w:gridSpan w:val="2"/>
            <w:shd w:val="clear" w:color="auto" w:fill="auto"/>
          </w:tcPr>
          <w:p w14:paraId="50E350EC" w14:textId="77777777" w:rsidR="00B704CD" w:rsidRPr="00F351AE" w:rsidRDefault="00B704CD" w:rsidP="00E13713">
            <w:pPr>
              <w:pStyle w:val="FP"/>
            </w:pPr>
          </w:p>
        </w:tc>
      </w:tr>
      <w:bookmarkStart w:id="12" w:name="_MON_1710316271"/>
      <w:bookmarkEnd w:id="12"/>
      <w:tr w:rsidR="00B704CD" w:rsidRPr="00F351AE" w14:paraId="32723096" w14:textId="77777777" w:rsidTr="00E13713">
        <w:trPr>
          <w:cantSplit/>
          <w:trHeight w:hRule="exact" w:val="1531"/>
        </w:trPr>
        <w:tc>
          <w:tcPr>
            <w:tcW w:w="4883" w:type="dxa"/>
            <w:shd w:val="clear" w:color="auto" w:fill="auto"/>
          </w:tcPr>
          <w:p w14:paraId="29A25555" w14:textId="7215AD40" w:rsidR="00B704CD" w:rsidRPr="00F351AE" w:rsidRDefault="005A0BF8" w:rsidP="00E13713">
            <w:pPr>
              <w:rPr>
                <w:i/>
              </w:rPr>
            </w:pPr>
            <w:r w:rsidRPr="005A0BF8">
              <w:rPr>
                <w:i/>
                <w:noProof/>
                <w:lang w:val="en-US" w:eastAsia="zh-CN"/>
              </w:rPr>
              <w:object w:dxaOrig="1836" w:dyaOrig="1272" w14:anchorId="0E8A7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pt;height:66.1pt" o:ole="">
                  <v:imagedata r:id="rId9" o:title=""/>
                </v:shape>
                <o:OLEObject Type="Embed" ProgID="Word.Picture.8" ShapeID="_x0000_i1025" DrawAspect="Content" ObjectID="_1775457201" r:id="rId10"/>
              </w:object>
            </w:r>
          </w:p>
        </w:tc>
        <w:bookmarkStart w:id="13" w:name="_MON_1710316168"/>
        <w:bookmarkEnd w:id="13"/>
        <w:tc>
          <w:tcPr>
            <w:tcW w:w="5540" w:type="dxa"/>
            <w:shd w:val="clear" w:color="auto" w:fill="auto"/>
          </w:tcPr>
          <w:p w14:paraId="53B06DD4" w14:textId="435D5EF4" w:rsidR="00B704CD" w:rsidRPr="00F351AE" w:rsidRDefault="005A0BF8" w:rsidP="00E13713">
            <w:pPr>
              <w:jc w:val="right"/>
            </w:pPr>
            <w:r w:rsidRPr="005A0BF8">
              <w:rPr>
                <w:noProof/>
                <w:lang w:val="en-US" w:eastAsia="zh-CN"/>
              </w:rPr>
              <w:object w:dxaOrig="2126" w:dyaOrig="1243" w14:anchorId="6F44F44F">
                <v:shape id="_x0000_i1026" type="#_x0000_t75" style="width:128.05pt;height:75.65pt" o:ole="">
                  <v:imagedata r:id="rId11" o:title=""/>
                </v:shape>
                <o:OLEObject Type="Embed" ProgID="Word.Picture.8" ShapeID="_x0000_i1026" DrawAspect="Content" ObjectID="_1775457202" r:id="rId12"/>
              </w:object>
            </w:r>
          </w:p>
        </w:tc>
      </w:tr>
      <w:tr w:rsidR="00B704CD" w:rsidRPr="00F351AE" w14:paraId="6F75F76D" w14:textId="77777777" w:rsidTr="00E13713">
        <w:trPr>
          <w:cantSplit/>
          <w:trHeight w:hRule="exact" w:val="5783"/>
        </w:trPr>
        <w:tc>
          <w:tcPr>
            <w:tcW w:w="10423" w:type="dxa"/>
            <w:gridSpan w:val="2"/>
            <w:shd w:val="clear" w:color="auto" w:fill="auto"/>
          </w:tcPr>
          <w:p w14:paraId="61BECAC6" w14:textId="77777777" w:rsidR="00B704CD" w:rsidRPr="00F351AE" w:rsidRDefault="00B704CD" w:rsidP="00E13713">
            <w:pPr>
              <w:pStyle w:val="FP"/>
              <w:rPr>
                <w:b/>
              </w:rPr>
            </w:pPr>
          </w:p>
        </w:tc>
      </w:tr>
      <w:tr w:rsidR="00B704CD" w:rsidRPr="00F351AE" w14:paraId="3A8D078B" w14:textId="77777777" w:rsidTr="00E13713">
        <w:trPr>
          <w:cantSplit/>
          <w:trHeight w:hRule="exact" w:val="964"/>
        </w:trPr>
        <w:tc>
          <w:tcPr>
            <w:tcW w:w="10423" w:type="dxa"/>
            <w:gridSpan w:val="2"/>
            <w:shd w:val="clear" w:color="auto" w:fill="auto"/>
          </w:tcPr>
          <w:p w14:paraId="1BA20736" w14:textId="7633AD9B" w:rsidR="00B704CD" w:rsidRPr="00F351AE" w:rsidRDefault="00B704CD" w:rsidP="00E13713">
            <w:pPr>
              <w:rPr>
                <w:sz w:val="16"/>
              </w:rPr>
            </w:pPr>
            <w:bookmarkStart w:id="14" w:name="warningNotice"/>
            <w:r w:rsidRPr="00F351AE">
              <w:rPr>
                <w:sz w:val="16"/>
              </w:rPr>
              <w:t>The present document has been developed within the 3rd Generation Partnership Project (3GPP</w:t>
            </w:r>
            <w:r w:rsidRPr="00F351AE">
              <w:rPr>
                <w:sz w:val="16"/>
                <w:vertAlign w:val="superscript"/>
              </w:rPr>
              <w:t xml:space="preserve"> TM</w:t>
            </w:r>
            <w:r w:rsidRPr="00F351AE">
              <w:rPr>
                <w:sz w:val="16"/>
              </w:rPr>
              <w:t>) and may be further elaborated for the purposes of 3GPP.</w:t>
            </w:r>
            <w:r w:rsidRPr="00F351AE">
              <w:rPr>
                <w:sz w:val="16"/>
              </w:rPr>
              <w:br/>
              <w:t>The present document has not been subject to any approval process by the 3GPP</w:t>
            </w:r>
            <w:r w:rsidRPr="00F351AE">
              <w:rPr>
                <w:sz w:val="16"/>
                <w:vertAlign w:val="superscript"/>
              </w:rPr>
              <w:t xml:space="preserve"> </w:t>
            </w:r>
            <w:r w:rsidRPr="00F351AE">
              <w:rPr>
                <w:sz w:val="16"/>
              </w:rPr>
              <w:t>Organizational Partners and shall not be implemented.</w:t>
            </w:r>
            <w:r w:rsidRPr="00F351AE">
              <w:rPr>
                <w:sz w:val="16"/>
              </w:rPr>
              <w:br/>
              <w:t>This Specification is provided for future development work within 3GPP</w:t>
            </w:r>
            <w:r w:rsidRPr="00F351AE">
              <w:rPr>
                <w:sz w:val="16"/>
                <w:vertAlign w:val="superscript"/>
              </w:rPr>
              <w:t xml:space="preserve"> </w:t>
            </w:r>
            <w:r w:rsidRPr="00F351AE">
              <w:rPr>
                <w:sz w:val="16"/>
              </w:rPr>
              <w:t>only. The Organizational Partners accept no liability for any use of this Specification.</w:t>
            </w:r>
            <w:r w:rsidRPr="00F351AE">
              <w:rPr>
                <w:sz w:val="16"/>
              </w:rPr>
              <w:br/>
              <w:t>Specifications and Reports for implementation of the 3GPP</w:t>
            </w:r>
            <w:r w:rsidRPr="00F351AE">
              <w:rPr>
                <w:sz w:val="16"/>
                <w:vertAlign w:val="superscript"/>
              </w:rPr>
              <w:t xml:space="preserve"> TM</w:t>
            </w:r>
            <w:r w:rsidRPr="00F351AE">
              <w:rPr>
                <w:sz w:val="16"/>
              </w:rPr>
              <w:t xml:space="preserve"> system should be obtained via the 3GPP Organizational Partners</w:t>
            </w:r>
            <w:r w:rsidR="00D122D2">
              <w:rPr>
                <w:sz w:val="16"/>
              </w:rPr>
              <w:t>'</w:t>
            </w:r>
            <w:r w:rsidRPr="00F351AE">
              <w:rPr>
                <w:sz w:val="16"/>
              </w:rPr>
              <w:t xml:space="preserve"> Publications Offices.</w:t>
            </w:r>
            <w:bookmarkEnd w:id="14"/>
          </w:p>
          <w:p w14:paraId="31FB6AC6" w14:textId="77777777" w:rsidR="00B704CD" w:rsidRPr="00F351AE" w:rsidRDefault="00B704CD" w:rsidP="00E13713">
            <w:pPr>
              <w:pStyle w:val="ZV"/>
              <w:framePr w:w="0" w:wrap="auto" w:vAnchor="margin" w:hAnchor="text" w:yAlign="inline"/>
            </w:pPr>
          </w:p>
          <w:p w14:paraId="153C04B3" w14:textId="77777777" w:rsidR="00B704CD" w:rsidRPr="00F351AE" w:rsidRDefault="00B704CD" w:rsidP="00E13713">
            <w:pPr>
              <w:rPr>
                <w:sz w:val="16"/>
              </w:rPr>
            </w:pPr>
          </w:p>
        </w:tc>
      </w:tr>
      <w:bookmarkEnd w:id="1"/>
    </w:tbl>
    <w:p w14:paraId="4F672208" w14:textId="77777777" w:rsidR="00B704CD" w:rsidRPr="00F351AE" w:rsidRDefault="00B704CD" w:rsidP="00B704CD">
      <w:pPr>
        <w:sectPr w:rsidR="00B704CD" w:rsidRPr="00F351AE" w:rsidSect="005E3EB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704CD" w:rsidRPr="00F351AE" w14:paraId="60D46B66" w14:textId="77777777" w:rsidTr="00E13713">
        <w:trPr>
          <w:cantSplit/>
          <w:trHeight w:hRule="exact" w:val="5669"/>
        </w:trPr>
        <w:tc>
          <w:tcPr>
            <w:tcW w:w="10423" w:type="dxa"/>
            <w:shd w:val="clear" w:color="auto" w:fill="auto"/>
          </w:tcPr>
          <w:p w14:paraId="42917222" w14:textId="77777777" w:rsidR="00B704CD" w:rsidRPr="00F351AE" w:rsidRDefault="00B704CD" w:rsidP="00E13713">
            <w:pPr>
              <w:pStyle w:val="FP"/>
            </w:pPr>
            <w:bookmarkStart w:id="15" w:name="page2"/>
          </w:p>
        </w:tc>
      </w:tr>
      <w:tr w:rsidR="00B704CD" w:rsidRPr="00F351AE" w14:paraId="3F04F4D7" w14:textId="77777777" w:rsidTr="00E13713">
        <w:trPr>
          <w:cantSplit/>
          <w:trHeight w:hRule="exact" w:val="5386"/>
        </w:trPr>
        <w:tc>
          <w:tcPr>
            <w:tcW w:w="10423" w:type="dxa"/>
            <w:shd w:val="clear" w:color="auto" w:fill="auto"/>
          </w:tcPr>
          <w:p w14:paraId="50291B38" w14:textId="77777777" w:rsidR="00B704CD" w:rsidRPr="00F351AE" w:rsidRDefault="00B704CD" w:rsidP="00E13713">
            <w:pPr>
              <w:pStyle w:val="FP"/>
              <w:spacing w:after="240"/>
              <w:ind w:left="2835" w:right="2835"/>
              <w:jc w:val="center"/>
              <w:rPr>
                <w:rFonts w:ascii="Arial" w:hAnsi="Arial"/>
                <w:b/>
                <w:i/>
                <w:noProof/>
              </w:rPr>
            </w:pPr>
            <w:bookmarkStart w:id="16" w:name="coords3gpp"/>
            <w:r w:rsidRPr="00F351AE">
              <w:rPr>
                <w:rFonts w:ascii="Arial" w:hAnsi="Arial"/>
                <w:b/>
                <w:i/>
                <w:noProof/>
              </w:rPr>
              <w:t>3GPP</w:t>
            </w:r>
          </w:p>
          <w:p w14:paraId="54061426" w14:textId="77777777" w:rsidR="00B704CD" w:rsidRPr="00F351AE" w:rsidRDefault="00B704CD" w:rsidP="00E13713">
            <w:pPr>
              <w:pStyle w:val="FP"/>
              <w:pBdr>
                <w:bottom w:val="single" w:sz="6" w:space="1" w:color="auto"/>
              </w:pBdr>
              <w:ind w:left="2835" w:right="2835"/>
              <w:jc w:val="center"/>
              <w:rPr>
                <w:noProof/>
              </w:rPr>
            </w:pPr>
            <w:r w:rsidRPr="00F351AE">
              <w:rPr>
                <w:noProof/>
              </w:rPr>
              <w:t>Postal address</w:t>
            </w:r>
          </w:p>
          <w:p w14:paraId="083FE9B9" w14:textId="77777777" w:rsidR="00B704CD" w:rsidRPr="00F351AE" w:rsidRDefault="00B704CD" w:rsidP="00E13713">
            <w:pPr>
              <w:pStyle w:val="FP"/>
              <w:ind w:left="2835" w:right="2835"/>
              <w:jc w:val="center"/>
              <w:rPr>
                <w:rFonts w:ascii="Arial" w:hAnsi="Arial"/>
                <w:noProof/>
                <w:sz w:val="18"/>
              </w:rPr>
            </w:pPr>
          </w:p>
          <w:p w14:paraId="16F6119C"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3GPP support office address</w:t>
            </w:r>
          </w:p>
          <w:p w14:paraId="790E585F"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650 Route des Lucioles - Sophia Antipolis</w:t>
            </w:r>
          </w:p>
          <w:p w14:paraId="36613863"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Valbonne - FRANCE</w:t>
            </w:r>
          </w:p>
          <w:p w14:paraId="4ABCFBD1" w14:textId="77777777" w:rsidR="00B704CD" w:rsidRPr="00F351AE" w:rsidRDefault="00B704CD" w:rsidP="00E13713">
            <w:pPr>
              <w:pStyle w:val="FP"/>
              <w:spacing w:after="20"/>
              <w:ind w:left="2835" w:right="2835"/>
              <w:jc w:val="center"/>
              <w:rPr>
                <w:rFonts w:ascii="Arial" w:hAnsi="Arial"/>
                <w:noProof/>
                <w:sz w:val="18"/>
              </w:rPr>
            </w:pPr>
            <w:r w:rsidRPr="00F351AE">
              <w:rPr>
                <w:rFonts w:ascii="Arial" w:hAnsi="Arial"/>
                <w:noProof/>
                <w:sz w:val="18"/>
              </w:rPr>
              <w:t>Tel.: +33 4 92 94 42 00 Fax: +33 4 93 65 47 16</w:t>
            </w:r>
          </w:p>
          <w:p w14:paraId="4F155033"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Internet</w:t>
            </w:r>
          </w:p>
          <w:p w14:paraId="7FB2951B"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http://www.3gpp.org</w:t>
            </w:r>
            <w:bookmarkEnd w:id="16"/>
          </w:p>
          <w:p w14:paraId="010F322F" w14:textId="77777777" w:rsidR="00B704CD" w:rsidRPr="00F351AE" w:rsidRDefault="00B704CD" w:rsidP="00E13713">
            <w:pPr>
              <w:rPr>
                <w:noProof/>
              </w:rPr>
            </w:pPr>
          </w:p>
        </w:tc>
      </w:tr>
      <w:tr w:rsidR="00B704CD" w:rsidRPr="00F351AE" w14:paraId="764263A5" w14:textId="77777777" w:rsidTr="00E13713">
        <w:trPr>
          <w:cantSplit/>
        </w:trPr>
        <w:tc>
          <w:tcPr>
            <w:tcW w:w="10423" w:type="dxa"/>
            <w:shd w:val="clear" w:color="auto" w:fill="auto"/>
            <w:vAlign w:val="bottom"/>
          </w:tcPr>
          <w:p w14:paraId="3C31A5B0" w14:textId="77777777" w:rsidR="00B704CD" w:rsidRPr="00F351AE" w:rsidRDefault="00B704CD" w:rsidP="00E13713">
            <w:pPr>
              <w:pStyle w:val="FP"/>
              <w:pBdr>
                <w:bottom w:val="single" w:sz="6" w:space="1" w:color="auto"/>
              </w:pBdr>
              <w:spacing w:after="240"/>
              <w:jc w:val="center"/>
              <w:rPr>
                <w:rFonts w:ascii="Arial" w:hAnsi="Arial"/>
                <w:b/>
                <w:i/>
                <w:noProof/>
              </w:rPr>
            </w:pPr>
            <w:bookmarkStart w:id="17" w:name="copyrightNotification"/>
            <w:r w:rsidRPr="00F351AE">
              <w:rPr>
                <w:rFonts w:ascii="Arial" w:hAnsi="Arial"/>
                <w:b/>
                <w:i/>
                <w:noProof/>
              </w:rPr>
              <w:t>Copyright Notification</w:t>
            </w:r>
          </w:p>
          <w:p w14:paraId="57AE1E1D" w14:textId="77777777" w:rsidR="00B704CD" w:rsidRPr="00F351AE" w:rsidRDefault="00B704CD" w:rsidP="00E13713">
            <w:pPr>
              <w:pStyle w:val="FP"/>
              <w:jc w:val="center"/>
              <w:rPr>
                <w:noProof/>
              </w:rPr>
            </w:pPr>
            <w:r w:rsidRPr="00F351AE">
              <w:rPr>
                <w:noProof/>
              </w:rPr>
              <w:t>No part may be reproduced except as authorized by written permission.</w:t>
            </w:r>
            <w:r w:rsidRPr="00F351AE">
              <w:rPr>
                <w:noProof/>
              </w:rPr>
              <w:br/>
              <w:t>The copyright and the foregoing restriction extend to reproduction in all media.</w:t>
            </w:r>
          </w:p>
          <w:p w14:paraId="4DC61BD2" w14:textId="77777777" w:rsidR="00B704CD" w:rsidRPr="00F351AE" w:rsidRDefault="00B704CD" w:rsidP="00E13713">
            <w:pPr>
              <w:pStyle w:val="FP"/>
              <w:jc w:val="center"/>
              <w:rPr>
                <w:noProof/>
              </w:rPr>
            </w:pPr>
          </w:p>
          <w:p w14:paraId="44262699" w14:textId="77777777" w:rsidR="00B704CD" w:rsidRPr="00F351AE" w:rsidRDefault="00B704CD" w:rsidP="00E13713">
            <w:pPr>
              <w:pStyle w:val="FP"/>
              <w:jc w:val="center"/>
              <w:rPr>
                <w:noProof/>
                <w:sz w:val="18"/>
              </w:rPr>
            </w:pPr>
            <w:r w:rsidRPr="00F351AE">
              <w:rPr>
                <w:noProof/>
                <w:sz w:val="18"/>
              </w:rPr>
              <w:t xml:space="preserve">© </w:t>
            </w:r>
            <w:r>
              <w:rPr>
                <w:noProof/>
                <w:sz w:val="18"/>
              </w:rPr>
              <w:t>2024</w:t>
            </w:r>
            <w:r w:rsidRPr="00F351AE">
              <w:rPr>
                <w:noProof/>
                <w:sz w:val="18"/>
              </w:rPr>
              <w:t>, 3GPP Organizational Partners (ARIB, ATIS, CCSA, ETSI, TSDSI, TTA, TTC).</w:t>
            </w:r>
            <w:bookmarkStart w:id="18" w:name="copyrightaddon"/>
            <w:bookmarkEnd w:id="18"/>
          </w:p>
          <w:p w14:paraId="06A39739" w14:textId="77777777" w:rsidR="00B704CD" w:rsidRPr="00F351AE" w:rsidRDefault="00B704CD" w:rsidP="00E13713">
            <w:pPr>
              <w:pStyle w:val="FP"/>
              <w:jc w:val="center"/>
              <w:rPr>
                <w:noProof/>
                <w:sz w:val="18"/>
              </w:rPr>
            </w:pPr>
            <w:r w:rsidRPr="00F351AE">
              <w:rPr>
                <w:noProof/>
                <w:sz w:val="18"/>
              </w:rPr>
              <w:t>All rights reserved.</w:t>
            </w:r>
          </w:p>
          <w:p w14:paraId="4CED1ECD" w14:textId="77777777" w:rsidR="00B704CD" w:rsidRPr="00F351AE" w:rsidRDefault="00B704CD" w:rsidP="00E13713">
            <w:pPr>
              <w:pStyle w:val="FP"/>
              <w:rPr>
                <w:noProof/>
                <w:sz w:val="18"/>
              </w:rPr>
            </w:pPr>
          </w:p>
          <w:p w14:paraId="3FC3880C" w14:textId="77777777" w:rsidR="00B704CD" w:rsidRPr="00F351AE" w:rsidRDefault="00B704CD" w:rsidP="00E13713">
            <w:pPr>
              <w:pStyle w:val="FP"/>
              <w:rPr>
                <w:noProof/>
                <w:sz w:val="18"/>
              </w:rPr>
            </w:pPr>
            <w:r w:rsidRPr="00F351AE">
              <w:rPr>
                <w:noProof/>
                <w:sz w:val="18"/>
              </w:rPr>
              <w:t>UMTS™ is a Trade Mark of ETSI registered for the benefit of its members</w:t>
            </w:r>
          </w:p>
          <w:p w14:paraId="4B470B93" w14:textId="77777777" w:rsidR="00B704CD" w:rsidRPr="00F351AE" w:rsidRDefault="00B704CD" w:rsidP="00E13713">
            <w:pPr>
              <w:pStyle w:val="FP"/>
              <w:rPr>
                <w:noProof/>
                <w:sz w:val="18"/>
              </w:rPr>
            </w:pPr>
            <w:r w:rsidRPr="00F351AE">
              <w:rPr>
                <w:noProof/>
                <w:sz w:val="18"/>
              </w:rPr>
              <w:t>3GPP™ is a Trade Mark of ETSI registered for the benefit of its Members and of the 3GPP Organizational Partners</w:t>
            </w:r>
            <w:r w:rsidRPr="00F351AE">
              <w:rPr>
                <w:noProof/>
                <w:sz w:val="18"/>
              </w:rPr>
              <w:br/>
              <w:t>LTE™ is a Trade Mark of ETSI registered for the benefit of its Members and of the 3GPP Organizational Partners</w:t>
            </w:r>
          </w:p>
          <w:p w14:paraId="7F93F0B9" w14:textId="77777777" w:rsidR="00B704CD" w:rsidRPr="00F351AE" w:rsidRDefault="00B704CD" w:rsidP="00E13713">
            <w:pPr>
              <w:pStyle w:val="FP"/>
              <w:rPr>
                <w:noProof/>
                <w:sz w:val="18"/>
              </w:rPr>
            </w:pPr>
            <w:r w:rsidRPr="00F351AE">
              <w:rPr>
                <w:noProof/>
                <w:sz w:val="18"/>
              </w:rPr>
              <w:t>GSM® and the GSM logo are registered and owned by the GSM Association</w:t>
            </w:r>
            <w:bookmarkEnd w:id="17"/>
          </w:p>
          <w:p w14:paraId="6986DFBE" w14:textId="77777777" w:rsidR="00B704CD" w:rsidRPr="00F351AE" w:rsidRDefault="00B704CD" w:rsidP="00E13713"/>
        </w:tc>
      </w:tr>
      <w:bookmarkEnd w:id="15"/>
    </w:tbl>
    <w:p w14:paraId="20EBFB8E" w14:textId="6BF5B929" w:rsidR="00080512" w:rsidRPr="00822E86" w:rsidRDefault="00B704CD">
      <w:pPr>
        <w:pStyle w:val="TT"/>
      </w:pPr>
      <w:r w:rsidRPr="00F351AE">
        <w:br w:type="page"/>
      </w:r>
      <w:r w:rsidR="00080512" w:rsidRPr="00822E86">
        <w:lastRenderedPageBreak/>
        <w:t>Contents</w:t>
      </w:r>
    </w:p>
    <w:p w14:paraId="5EEC579D" w14:textId="252F7A29" w:rsidR="00061A36" w:rsidRDefault="00B51B22">
      <w:pPr>
        <w:pStyle w:val="TOC1"/>
        <w:rPr>
          <w:ins w:id="19" w:author="Rapporteur" w:date="2024-04-24T09:37:00Z"/>
          <w:rFonts w:asciiTheme="minorHAnsi" w:eastAsiaTheme="minorEastAsia" w:hAnsiTheme="minorHAnsi" w:cstheme="minorBidi"/>
          <w:kern w:val="2"/>
          <w:sz w:val="21"/>
          <w:szCs w:val="22"/>
          <w:lang w:val="en-US" w:eastAsia="zh-CN"/>
        </w:rPr>
      </w:pPr>
      <w:ins w:id="20" w:author="Rapporteur" w:date="2024-04-24T09:26:00Z">
        <w:r>
          <w:fldChar w:fldCharType="begin"/>
        </w:r>
        <w:r>
          <w:instrText xml:space="preserve"> TOC \o "1-9" </w:instrText>
        </w:r>
      </w:ins>
      <w:r>
        <w:fldChar w:fldCharType="separate"/>
      </w:r>
      <w:ins w:id="21" w:author="Rapporteur" w:date="2024-04-24T09:37:00Z">
        <w:r w:rsidR="00061A36">
          <w:t>Foreword</w:t>
        </w:r>
        <w:r w:rsidR="00061A36">
          <w:tab/>
        </w:r>
        <w:r w:rsidR="00061A36">
          <w:fldChar w:fldCharType="begin"/>
        </w:r>
        <w:r w:rsidR="00061A36">
          <w:instrText xml:space="preserve"> PAGEREF _Toc164843895 \h </w:instrText>
        </w:r>
      </w:ins>
      <w:r w:rsidR="00061A36">
        <w:fldChar w:fldCharType="separate"/>
      </w:r>
      <w:ins w:id="22" w:author="Rapporteur" w:date="2024-04-24T09:37:00Z">
        <w:r w:rsidR="00061A36">
          <w:t>7</w:t>
        </w:r>
        <w:r w:rsidR="00061A36">
          <w:fldChar w:fldCharType="end"/>
        </w:r>
      </w:ins>
    </w:p>
    <w:p w14:paraId="2BEA1607" w14:textId="3B7BDBEF" w:rsidR="00061A36" w:rsidRDefault="00061A36">
      <w:pPr>
        <w:pStyle w:val="TOC1"/>
        <w:rPr>
          <w:ins w:id="23" w:author="Rapporteur" w:date="2024-04-24T09:37:00Z"/>
          <w:rFonts w:asciiTheme="minorHAnsi" w:eastAsiaTheme="minorEastAsia" w:hAnsiTheme="minorHAnsi" w:cstheme="minorBidi"/>
          <w:kern w:val="2"/>
          <w:sz w:val="21"/>
          <w:szCs w:val="22"/>
          <w:lang w:val="en-US" w:eastAsia="zh-CN"/>
        </w:rPr>
      </w:pPr>
      <w:ins w:id="24" w:author="Rapporteur" w:date="2024-04-24T09:37: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_Toc164843896 \h </w:instrText>
        </w:r>
      </w:ins>
      <w:r>
        <w:fldChar w:fldCharType="separate"/>
      </w:r>
      <w:ins w:id="25" w:author="Rapporteur" w:date="2024-04-24T09:37:00Z">
        <w:r>
          <w:t>9</w:t>
        </w:r>
        <w:r>
          <w:fldChar w:fldCharType="end"/>
        </w:r>
      </w:ins>
    </w:p>
    <w:p w14:paraId="4E5BC4E9" w14:textId="0E6C9D90" w:rsidR="00061A36" w:rsidRDefault="00061A36">
      <w:pPr>
        <w:pStyle w:val="TOC1"/>
        <w:rPr>
          <w:ins w:id="26" w:author="Rapporteur" w:date="2024-04-24T09:37:00Z"/>
          <w:rFonts w:asciiTheme="minorHAnsi" w:eastAsiaTheme="minorEastAsia" w:hAnsiTheme="minorHAnsi" w:cstheme="minorBidi"/>
          <w:kern w:val="2"/>
          <w:sz w:val="21"/>
          <w:szCs w:val="22"/>
          <w:lang w:val="en-US" w:eastAsia="zh-CN"/>
        </w:rPr>
      </w:pPr>
      <w:ins w:id="27" w:author="Rapporteur" w:date="2024-04-24T09:37: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_Toc164843897 \h </w:instrText>
        </w:r>
      </w:ins>
      <w:r>
        <w:fldChar w:fldCharType="separate"/>
      </w:r>
      <w:ins w:id="28" w:author="Rapporteur" w:date="2024-04-24T09:37:00Z">
        <w:r>
          <w:t>9</w:t>
        </w:r>
        <w:r>
          <w:fldChar w:fldCharType="end"/>
        </w:r>
      </w:ins>
    </w:p>
    <w:p w14:paraId="319E0B97" w14:textId="3143C19A" w:rsidR="00061A36" w:rsidRDefault="00061A36">
      <w:pPr>
        <w:pStyle w:val="TOC1"/>
        <w:rPr>
          <w:ins w:id="29" w:author="Rapporteur" w:date="2024-04-24T09:37:00Z"/>
          <w:rFonts w:asciiTheme="minorHAnsi" w:eastAsiaTheme="minorEastAsia" w:hAnsiTheme="minorHAnsi" w:cstheme="minorBidi"/>
          <w:kern w:val="2"/>
          <w:sz w:val="21"/>
          <w:szCs w:val="22"/>
          <w:lang w:val="en-US" w:eastAsia="zh-CN"/>
        </w:rPr>
      </w:pPr>
      <w:ins w:id="30" w:author="Rapporteur" w:date="2024-04-24T09:37: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_Toc164843898 \h </w:instrText>
        </w:r>
      </w:ins>
      <w:r>
        <w:fldChar w:fldCharType="separate"/>
      </w:r>
      <w:ins w:id="31" w:author="Rapporteur" w:date="2024-04-24T09:37:00Z">
        <w:r>
          <w:t>9</w:t>
        </w:r>
        <w:r>
          <w:fldChar w:fldCharType="end"/>
        </w:r>
      </w:ins>
    </w:p>
    <w:p w14:paraId="172F7DBE" w14:textId="36EE30B4" w:rsidR="00061A36" w:rsidRDefault="00061A36">
      <w:pPr>
        <w:pStyle w:val="TOC2"/>
        <w:rPr>
          <w:ins w:id="32" w:author="Rapporteur" w:date="2024-04-24T09:37:00Z"/>
          <w:rFonts w:asciiTheme="minorHAnsi" w:eastAsiaTheme="minorEastAsia" w:hAnsiTheme="minorHAnsi" w:cstheme="minorBidi"/>
          <w:kern w:val="2"/>
          <w:sz w:val="21"/>
          <w:szCs w:val="22"/>
          <w:lang w:val="en-US" w:eastAsia="zh-CN"/>
        </w:rPr>
      </w:pPr>
      <w:ins w:id="33" w:author="Rapporteur" w:date="2024-04-24T09:37: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_Toc164843899 \h </w:instrText>
        </w:r>
      </w:ins>
      <w:r>
        <w:fldChar w:fldCharType="separate"/>
      </w:r>
      <w:ins w:id="34" w:author="Rapporteur" w:date="2024-04-24T09:37:00Z">
        <w:r>
          <w:t>9</w:t>
        </w:r>
        <w:r>
          <w:fldChar w:fldCharType="end"/>
        </w:r>
      </w:ins>
    </w:p>
    <w:p w14:paraId="13F7AC5B" w14:textId="5E4E4726" w:rsidR="00061A36" w:rsidRDefault="00061A36">
      <w:pPr>
        <w:pStyle w:val="TOC2"/>
        <w:rPr>
          <w:ins w:id="35" w:author="Rapporteur" w:date="2024-04-24T09:37:00Z"/>
          <w:rFonts w:asciiTheme="minorHAnsi" w:eastAsiaTheme="minorEastAsia" w:hAnsiTheme="minorHAnsi" w:cstheme="minorBidi"/>
          <w:kern w:val="2"/>
          <w:sz w:val="21"/>
          <w:szCs w:val="22"/>
          <w:lang w:val="en-US" w:eastAsia="zh-CN"/>
        </w:rPr>
      </w:pPr>
      <w:ins w:id="36" w:author="Rapporteur" w:date="2024-04-24T09:37: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_Toc164843900 \h </w:instrText>
        </w:r>
      </w:ins>
      <w:r>
        <w:fldChar w:fldCharType="separate"/>
      </w:r>
      <w:ins w:id="37" w:author="Rapporteur" w:date="2024-04-24T09:37:00Z">
        <w:r>
          <w:t>10</w:t>
        </w:r>
        <w:r>
          <w:fldChar w:fldCharType="end"/>
        </w:r>
      </w:ins>
    </w:p>
    <w:p w14:paraId="1F9BD9BB" w14:textId="6A09792F" w:rsidR="00061A36" w:rsidRDefault="00061A36">
      <w:pPr>
        <w:pStyle w:val="TOC1"/>
        <w:rPr>
          <w:ins w:id="38" w:author="Rapporteur" w:date="2024-04-24T09:37:00Z"/>
          <w:rFonts w:asciiTheme="minorHAnsi" w:eastAsiaTheme="minorEastAsia" w:hAnsiTheme="minorHAnsi" w:cstheme="minorBidi"/>
          <w:kern w:val="2"/>
          <w:sz w:val="21"/>
          <w:szCs w:val="22"/>
          <w:lang w:val="en-US" w:eastAsia="zh-CN"/>
        </w:rPr>
      </w:pPr>
      <w:ins w:id="39" w:author="Rapporteur" w:date="2024-04-24T09:37: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_Toc164843901 \h </w:instrText>
        </w:r>
      </w:ins>
      <w:r>
        <w:fldChar w:fldCharType="separate"/>
      </w:r>
      <w:ins w:id="40" w:author="Rapporteur" w:date="2024-04-24T09:37:00Z">
        <w:r>
          <w:t>10</w:t>
        </w:r>
        <w:r>
          <w:fldChar w:fldCharType="end"/>
        </w:r>
      </w:ins>
    </w:p>
    <w:p w14:paraId="38FC9707" w14:textId="0372CCC2" w:rsidR="00061A36" w:rsidRDefault="00061A36">
      <w:pPr>
        <w:pStyle w:val="TOC2"/>
        <w:rPr>
          <w:ins w:id="41" w:author="Rapporteur" w:date="2024-04-24T09:37:00Z"/>
          <w:rFonts w:asciiTheme="minorHAnsi" w:eastAsiaTheme="minorEastAsia" w:hAnsiTheme="minorHAnsi" w:cstheme="minorBidi"/>
          <w:kern w:val="2"/>
          <w:sz w:val="21"/>
          <w:szCs w:val="22"/>
          <w:lang w:val="en-US" w:eastAsia="zh-CN"/>
        </w:rPr>
      </w:pPr>
      <w:ins w:id="42" w:author="Rapporteur" w:date="2024-04-24T09:37: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_Toc164843902 \h </w:instrText>
        </w:r>
      </w:ins>
      <w:r>
        <w:fldChar w:fldCharType="separate"/>
      </w:r>
      <w:ins w:id="43" w:author="Rapporteur" w:date="2024-04-24T09:37:00Z">
        <w:r>
          <w:t>10</w:t>
        </w:r>
        <w:r>
          <w:fldChar w:fldCharType="end"/>
        </w:r>
      </w:ins>
    </w:p>
    <w:p w14:paraId="4D3AB4F2" w14:textId="215671E4" w:rsidR="00061A36" w:rsidRDefault="00061A36">
      <w:pPr>
        <w:pStyle w:val="TOC2"/>
        <w:rPr>
          <w:ins w:id="44" w:author="Rapporteur" w:date="2024-04-24T09:37:00Z"/>
          <w:rFonts w:asciiTheme="minorHAnsi" w:eastAsiaTheme="minorEastAsia" w:hAnsiTheme="minorHAnsi" w:cstheme="minorBidi"/>
          <w:kern w:val="2"/>
          <w:sz w:val="21"/>
          <w:szCs w:val="22"/>
          <w:lang w:val="en-US" w:eastAsia="zh-CN"/>
        </w:rPr>
      </w:pPr>
      <w:ins w:id="45" w:author="Rapporteur" w:date="2024-04-24T09:37: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_Toc164843903 \h </w:instrText>
        </w:r>
      </w:ins>
      <w:r>
        <w:fldChar w:fldCharType="separate"/>
      </w:r>
      <w:ins w:id="46" w:author="Rapporteur" w:date="2024-04-24T09:37:00Z">
        <w:r>
          <w:t>11</w:t>
        </w:r>
        <w:r>
          <w:fldChar w:fldCharType="end"/>
        </w:r>
      </w:ins>
    </w:p>
    <w:p w14:paraId="603C73BD" w14:textId="269C4845" w:rsidR="00061A36" w:rsidRDefault="00061A36">
      <w:pPr>
        <w:pStyle w:val="TOC1"/>
        <w:rPr>
          <w:ins w:id="47" w:author="Rapporteur" w:date="2024-04-24T09:37:00Z"/>
          <w:rFonts w:asciiTheme="minorHAnsi" w:eastAsiaTheme="minorEastAsia" w:hAnsiTheme="minorHAnsi" w:cstheme="minorBidi"/>
          <w:kern w:val="2"/>
          <w:sz w:val="21"/>
          <w:szCs w:val="22"/>
          <w:lang w:val="en-US" w:eastAsia="zh-CN"/>
        </w:rPr>
      </w:pPr>
      <w:ins w:id="48" w:author="Rapporteur" w:date="2024-04-24T09:37: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_Toc164843904 \h </w:instrText>
        </w:r>
      </w:ins>
      <w:r>
        <w:fldChar w:fldCharType="separate"/>
      </w:r>
      <w:ins w:id="49" w:author="Rapporteur" w:date="2024-04-24T09:37:00Z">
        <w:r>
          <w:t>11</w:t>
        </w:r>
        <w:r>
          <w:fldChar w:fldCharType="end"/>
        </w:r>
      </w:ins>
    </w:p>
    <w:p w14:paraId="0A3112F9" w14:textId="5AE427AF" w:rsidR="00061A36" w:rsidRDefault="00061A36">
      <w:pPr>
        <w:pStyle w:val="TOC2"/>
        <w:rPr>
          <w:ins w:id="50" w:author="Rapporteur" w:date="2024-04-24T09:37:00Z"/>
          <w:rFonts w:asciiTheme="minorHAnsi" w:eastAsiaTheme="minorEastAsia" w:hAnsiTheme="minorHAnsi" w:cstheme="minorBidi"/>
          <w:kern w:val="2"/>
          <w:sz w:val="21"/>
          <w:szCs w:val="22"/>
          <w:lang w:val="en-US" w:eastAsia="zh-CN"/>
        </w:rPr>
      </w:pPr>
      <w:ins w:id="51" w:author="Rapporteur" w:date="2024-04-24T09:37:00Z">
        <w:r>
          <w:t>5.1</w:t>
        </w:r>
        <w:r>
          <w:rPr>
            <w:rFonts w:asciiTheme="minorHAnsi" w:eastAsiaTheme="minorEastAsia" w:hAnsiTheme="minorHAnsi" w:cstheme="minorBidi"/>
            <w:kern w:val="2"/>
            <w:sz w:val="21"/>
            <w:szCs w:val="22"/>
            <w:lang w:val="en-US" w:eastAsia="zh-CN"/>
          </w:rPr>
          <w:tab/>
        </w:r>
        <w:r>
          <w:t xml:space="preserve">Key Issue #1: </w:t>
        </w:r>
        <w:r>
          <w:rPr>
            <w:lang w:eastAsia="zh-CN"/>
          </w:rPr>
          <w:t>Architecture support of Ambient IoT</w:t>
        </w:r>
        <w:r>
          <w:t xml:space="preserve"> Devices</w:t>
        </w:r>
        <w:r>
          <w:tab/>
        </w:r>
        <w:r>
          <w:fldChar w:fldCharType="begin"/>
        </w:r>
        <w:r>
          <w:instrText xml:space="preserve"> PAGEREF _Toc164843905 \h </w:instrText>
        </w:r>
      </w:ins>
      <w:r>
        <w:fldChar w:fldCharType="separate"/>
      </w:r>
      <w:ins w:id="52" w:author="Rapporteur" w:date="2024-04-24T09:37:00Z">
        <w:r>
          <w:t>11</w:t>
        </w:r>
        <w:r>
          <w:fldChar w:fldCharType="end"/>
        </w:r>
      </w:ins>
    </w:p>
    <w:p w14:paraId="17B190DC" w14:textId="14CC126D" w:rsidR="00061A36" w:rsidRDefault="00061A36">
      <w:pPr>
        <w:pStyle w:val="TOC3"/>
        <w:rPr>
          <w:ins w:id="53" w:author="Rapporteur" w:date="2024-04-24T09:37:00Z"/>
          <w:rFonts w:asciiTheme="minorHAnsi" w:eastAsiaTheme="minorEastAsia" w:hAnsiTheme="minorHAnsi" w:cstheme="minorBidi"/>
          <w:kern w:val="2"/>
          <w:sz w:val="21"/>
          <w:szCs w:val="22"/>
          <w:lang w:val="en-US" w:eastAsia="zh-CN"/>
        </w:rPr>
      </w:pPr>
      <w:ins w:id="54" w:author="Rapporteur" w:date="2024-04-24T09:37: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_Toc164843906 \h </w:instrText>
        </w:r>
      </w:ins>
      <w:r>
        <w:fldChar w:fldCharType="separate"/>
      </w:r>
      <w:ins w:id="55" w:author="Rapporteur" w:date="2024-04-24T09:37:00Z">
        <w:r>
          <w:t>11</w:t>
        </w:r>
        <w:r>
          <w:fldChar w:fldCharType="end"/>
        </w:r>
      </w:ins>
    </w:p>
    <w:p w14:paraId="120EF675" w14:textId="4FBA5BD2" w:rsidR="00061A36" w:rsidRDefault="00061A36">
      <w:pPr>
        <w:pStyle w:val="TOC2"/>
        <w:rPr>
          <w:ins w:id="56" w:author="Rapporteur" w:date="2024-04-24T09:37:00Z"/>
          <w:rFonts w:asciiTheme="minorHAnsi" w:eastAsiaTheme="minorEastAsia" w:hAnsiTheme="minorHAnsi" w:cstheme="minorBidi"/>
          <w:kern w:val="2"/>
          <w:sz w:val="21"/>
          <w:szCs w:val="22"/>
          <w:lang w:val="en-US" w:eastAsia="zh-CN"/>
        </w:rPr>
      </w:pPr>
      <w:ins w:id="57" w:author="Rapporteur" w:date="2024-04-24T09:37:00Z">
        <w:r>
          <w:rPr>
            <w:lang w:eastAsia="zh-CN"/>
          </w:rPr>
          <w:t>5.2</w:t>
        </w:r>
        <w:r>
          <w:rPr>
            <w:rFonts w:asciiTheme="minorHAnsi" w:eastAsiaTheme="minorEastAsia" w:hAnsiTheme="minorHAnsi" w:cstheme="minorBidi"/>
            <w:kern w:val="2"/>
            <w:sz w:val="21"/>
            <w:szCs w:val="22"/>
            <w:lang w:val="en-US" w:eastAsia="zh-CN"/>
          </w:rPr>
          <w:tab/>
        </w:r>
        <w:r>
          <w:rPr>
            <w:lang w:eastAsia="zh-CN"/>
          </w:rPr>
          <w:t xml:space="preserve">Key Issue #2: </w:t>
        </w:r>
        <w:r>
          <w:t>Identification, Subscription, Registration and Connection management</w:t>
        </w:r>
        <w:r>
          <w:tab/>
        </w:r>
        <w:r>
          <w:fldChar w:fldCharType="begin"/>
        </w:r>
        <w:r>
          <w:instrText xml:space="preserve"> PAGEREF _Toc164843907 \h </w:instrText>
        </w:r>
      </w:ins>
      <w:r>
        <w:fldChar w:fldCharType="separate"/>
      </w:r>
      <w:ins w:id="58" w:author="Rapporteur" w:date="2024-04-24T09:37:00Z">
        <w:r>
          <w:t>11</w:t>
        </w:r>
        <w:r>
          <w:fldChar w:fldCharType="end"/>
        </w:r>
      </w:ins>
    </w:p>
    <w:p w14:paraId="63119243" w14:textId="72730D55" w:rsidR="00061A36" w:rsidRDefault="00061A36">
      <w:pPr>
        <w:pStyle w:val="TOC3"/>
        <w:rPr>
          <w:ins w:id="59" w:author="Rapporteur" w:date="2024-04-24T09:37:00Z"/>
          <w:rFonts w:asciiTheme="minorHAnsi" w:eastAsiaTheme="minorEastAsia" w:hAnsiTheme="minorHAnsi" w:cstheme="minorBidi"/>
          <w:kern w:val="2"/>
          <w:sz w:val="21"/>
          <w:szCs w:val="22"/>
          <w:lang w:val="en-US" w:eastAsia="zh-CN"/>
        </w:rPr>
      </w:pPr>
      <w:ins w:id="60" w:author="Rapporteur" w:date="2024-04-24T09:37:00Z">
        <w:r>
          <w:rPr>
            <w:lang w:eastAsia="zh-CN"/>
          </w:rPr>
          <w:t>5.2.1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_Toc164843908 \h </w:instrText>
        </w:r>
      </w:ins>
      <w:r>
        <w:fldChar w:fldCharType="separate"/>
      </w:r>
      <w:ins w:id="61" w:author="Rapporteur" w:date="2024-04-24T09:37:00Z">
        <w:r>
          <w:t>11</w:t>
        </w:r>
        <w:r>
          <w:fldChar w:fldCharType="end"/>
        </w:r>
      </w:ins>
    </w:p>
    <w:p w14:paraId="3424F12D" w14:textId="086A21EC" w:rsidR="00061A36" w:rsidRDefault="00061A36">
      <w:pPr>
        <w:pStyle w:val="TOC2"/>
        <w:rPr>
          <w:ins w:id="62" w:author="Rapporteur" w:date="2024-04-24T09:37:00Z"/>
          <w:rFonts w:asciiTheme="minorHAnsi" w:eastAsiaTheme="minorEastAsia" w:hAnsiTheme="minorHAnsi" w:cstheme="minorBidi"/>
          <w:kern w:val="2"/>
          <w:sz w:val="21"/>
          <w:szCs w:val="22"/>
          <w:lang w:val="en-US" w:eastAsia="zh-CN"/>
        </w:rPr>
      </w:pPr>
      <w:ins w:id="63" w:author="Rapporteur" w:date="2024-04-24T09:37:00Z">
        <w:r>
          <w:rPr>
            <w:lang w:eastAsia="zh-CN"/>
          </w:rPr>
          <w:t>5.3</w:t>
        </w:r>
        <w:r>
          <w:rPr>
            <w:rFonts w:asciiTheme="minorHAnsi" w:eastAsiaTheme="minorEastAsia" w:hAnsiTheme="minorHAnsi" w:cstheme="minorBidi"/>
            <w:kern w:val="2"/>
            <w:sz w:val="21"/>
            <w:szCs w:val="22"/>
            <w:lang w:val="en-US" w:eastAsia="zh-CN"/>
          </w:rPr>
          <w:tab/>
        </w:r>
        <w:r>
          <w:rPr>
            <w:lang w:eastAsia="zh-CN"/>
          </w:rPr>
          <w:t xml:space="preserve">Key Issue #3: </w:t>
        </w:r>
        <w:r>
          <w:rPr>
            <w:lang w:eastAsia="ko-KR"/>
          </w:rPr>
          <w:t xml:space="preserve">Support of </w:t>
        </w:r>
        <w:r>
          <w:rPr>
            <w:lang w:eastAsia="zh-CN"/>
          </w:rPr>
          <w:t>Ambient IoT Services</w:t>
        </w:r>
        <w:r>
          <w:tab/>
        </w:r>
        <w:r>
          <w:fldChar w:fldCharType="begin"/>
        </w:r>
        <w:r>
          <w:instrText xml:space="preserve"> PAGEREF _Toc164843909 \h </w:instrText>
        </w:r>
      </w:ins>
      <w:r>
        <w:fldChar w:fldCharType="separate"/>
      </w:r>
      <w:ins w:id="64" w:author="Rapporteur" w:date="2024-04-24T09:37:00Z">
        <w:r>
          <w:t>12</w:t>
        </w:r>
        <w:r>
          <w:fldChar w:fldCharType="end"/>
        </w:r>
      </w:ins>
    </w:p>
    <w:p w14:paraId="08452737" w14:textId="6EF8F2AD" w:rsidR="00061A36" w:rsidRDefault="00061A36">
      <w:pPr>
        <w:pStyle w:val="TOC3"/>
        <w:rPr>
          <w:ins w:id="65" w:author="Rapporteur" w:date="2024-04-24T09:37:00Z"/>
          <w:rFonts w:asciiTheme="minorHAnsi" w:eastAsiaTheme="minorEastAsia" w:hAnsiTheme="minorHAnsi" w:cstheme="minorBidi"/>
          <w:kern w:val="2"/>
          <w:sz w:val="21"/>
          <w:szCs w:val="22"/>
          <w:lang w:val="en-US" w:eastAsia="zh-CN"/>
        </w:rPr>
      </w:pPr>
      <w:ins w:id="66" w:author="Rapporteur" w:date="2024-04-24T09:37:00Z">
        <w:r>
          <w:rPr>
            <w:lang w:eastAsia="zh-CN"/>
          </w:rPr>
          <w:t>5.3.1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_Toc164843910 \h </w:instrText>
        </w:r>
      </w:ins>
      <w:r>
        <w:fldChar w:fldCharType="separate"/>
      </w:r>
      <w:ins w:id="67" w:author="Rapporteur" w:date="2024-04-24T09:37:00Z">
        <w:r>
          <w:t>12</w:t>
        </w:r>
        <w:r>
          <w:fldChar w:fldCharType="end"/>
        </w:r>
      </w:ins>
    </w:p>
    <w:p w14:paraId="5FFE109E" w14:textId="512D7ECF" w:rsidR="00061A36" w:rsidRDefault="00061A36">
      <w:pPr>
        <w:pStyle w:val="TOC1"/>
        <w:rPr>
          <w:ins w:id="68" w:author="Rapporteur" w:date="2024-04-24T09:37:00Z"/>
          <w:rFonts w:asciiTheme="minorHAnsi" w:eastAsiaTheme="minorEastAsia" w:hAnsiTheme="minorHAnsi" w:cstheme="minorBidi"/>
          <w:kern w:val="2"/>
          <w:sz w:val="21"/>
          <w:szCs w:val="22"/>
          <w:lang w:val="en-US" w:eastAsia="zh-CN"/>
        </w:rPr>
      </w:pPr>
      <w:ins w:id="69" w:author="Rapporteur" w:date="2024-04-24T09:37: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_Toc164843911 \h </w:instrText>
        </w:r>
      </w:ins>
      <w:r>
        <w:fldChar w:fldCharType="separate"/>
      </w:r>
      <w:ins w:id="70" w:author="Rapporteur" w:date="2024-04-24T09:37:00Z">
        <w:r>
          <w:t>13</w:t>
        </w:r>
        <w:r>
          <w:fldChar w:fldCharType="end"/>
        </w:r>
      </w:ins>
    </w:p>
    <w:p w14:paraId="30D05A9C" w14:textId="727AA6A1" w:rsidR="00061A36" w:rsidRDefault="00061A36">
      <w:pPr>
        <w:pStyle w:val="TOC2"/>
        <w:rPr>
          <w:ins w:id="71" w:author="Rapporteur" w:date="2024-04-24T09:37:00Z"/>
          <w:rFonts w:asciiTheme="minorHAnsi" w:eastAsiaTheme="minorEastAsia" w:hAnsiTheme="minorHAnsi" w:cstheme="minorBidi"/>
          <w:kern w:val="2"/>
          <w:sz w:val="21"/>
          <w:szCs w:val="22"/>
          <w:lang w:val="en-US" w:eastAsia="zh-CN"/>
        </w:rPr>
      </w:pPr>
      <w:ins w:id="72" w:author="Rapporteur" w:date="2024-04-24T09:37: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_Toc164843912 \h </w:instrText>
        </w:r>
      </w:ins>
      <w:r>
        <w:fldChar w:fldCharType="separate"/>
      </w:r>
      <w:ins w:id="73" w:author="Rapporteur" w:date="2024-04-24T09:37:00Z">
        <w:r>
          <w:t>13</w:t>
        </w:r>
        <w:r>
          <w:fldChar w:fldCharType="end"/>
        </w:r>
      </w:ins>
    </w:p>
    <w:p w14:paraId="4430EB03" w14:textId="0D667412" w:rsidR="00061A36" w:rsidRDefault="00061A36">
      <w:pPr>
        <w:pStyle w:val="TOC2"/>
        <w:rPr>
          <w:ins w:id="74" w:author="Rapporteur" w:date="2024-04-24T09:37:00Z"/>
          <w:rFonts w:asciiTheme="minorHAnsi" w:eastAsiaTheme="minorEastAsia" w:hAnsiTheme="minorHAnsi" w:cstheme="minorBidi"/>
          <w:kern w:val="2"/>
          <w:sz w:val="21"/>
          <w:szCs w:val="22"/>
          <w:lang w:val="en-US" w:eastAsia="zh-CN"/>
        </w:rPr>
      </w:pPr>
      <w:ins w:id="75" w:author="Rapporteur" w:date="2024-04-24T09:37:00Z">
        <w:r>
          <w:t>6.1</w:t>
        </w:r>
        <w:r>
          <w:rPr>
            <w:rFonts w:asciiTheme="minorHAnsi" w:eastAsiaTheme="minorEastAsia" w:hAnsiTheme="minorHAnsi" w:cstheme="minorBidi"/>
            <w:kern w:val="2"/>
            <w:sz w:val="21"/>
            <w:szCs w:val="22"/>
            <w:lang w:val="en-US" w:eastAsia="zh-CN"/>
          </w:rPr>
          <w:tab/>
        </w:r>
        <w:r>
          <w:t>Solution #1: AIoT Temporary Identifier Control</w:t>
        </w:r>
        <w:r>
          <w:tab/>
        </w:r>
        <w:r>
          <w:fldChar w:fldCharType="begin"/>
        </w:r>
        <w:r>
          <w:instrText xml:space="preserve"> PAGEREF _Toc164843913 \h </w:instrText>
        </w:r>
      </w:ins>
      <w:r>
        <w:fldChar w:fldCharType="separate"/>
      </w:r>
      <w:ins w:id="76" w:author="Rapporteur" w:date="2024-04-24T09:37:00Z">
        <w:r>
          <w:t>13</w:t>
        </w:r>
        <w:r>
          <w:fldChar w:fldCharType="end"/>
        </w:r>
      </w:ins>
    </w:p>
    <w:p w14:paraId="23B4B1DA" w14:textId="5A35A86E" w:rsidR="00061A36" w:rsidRDefault="00061A36">
      <w:pPr>
        <w:pStyle w:val="TOC3"/>
        <w:rPr>
          <w:ins w:id="77" w:author="Rapporteur" w:date="2024-04-24T09:37:00Z"/>
          <w:rFonts w:asciiTheme="minorHAnsi" w:eastAsiaTheme="minorEastAsia" w:hAnsiTheme="minorHAnsi" w:cstheme="minorBidi"/>
          <w:kern w:val="2"/>
          <w:sz w:val="21"/>
          <w:szCs w:val="22"/>
          <w:lang w:val="en-US" w:eastAsia="zh-CN"/>
        </w:rPr>
      </w:pPr>
      <w:ins w:id="78" w:author="Rapporteur" w:date="2024-04-24T09:37: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_Toc164843914 \h </w:instrText>
        </w:r>
      </w:ins>
      <w:r>
        <w:fldChar w:fldCharType="separate"/>
      </w:r>
      <w:ins w:id="79" w:author="Rapporteur" w:date="2024-04-24T09:37:00Z">
        <w:r>
          <w:t>13</w:t>
        </w:r>
        <w:r>
          <w:fldChar w:fldCharType="end"/>
        </w:r>
      </w:ins>
    </w:p>
    <w:p w14:paraId="6617B0EA" w14:textId="01413CB6" w:rsidR="00061A36" w:rsidRDefault="00061A36">
      <w:pPr>
        <w:pStyle w:val="TOC3"/>
        <w:rPr>
          <w:ins w:id="80" w:author="Rapporteur" w:date="2024-04-24T09:37:00Z"/>
          <w:rFonts w:asciiTheme="minorHAnsi" w:eastAsiaTheme="minorEastAsia" w:hAnsiTheme="minorHAnsi" w:cstheme="minorBidi"/>
          <w:kern w:val="2"/>
          <w:sz w:val="21"/>
          <w:szCs w:val="22"/>
          <w:lang w:val="en-US" w:eastAsia="zh-CN"/>
        </w:rPr>
      </w:pPr>
      <w:ins w:id="81" w:author="Rapporteur" w:date="2024-04-24T09:37: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_Toc164843915 \h </w:instrText>
        </w:r>
      </w:ins>
      <w:r>
        <w:fldChar w:fldCharType="separate"/>
      </w:r>
      <w:ins w:id="82" w:author="Rapporteur" w:date="2024-04-24T09:37:00Z">
        <w:r>
          <w:t>13</w:t>
        </w:r>
        <w:r>
          <w:fldChar w:fldCharType="end"/>
        </w:r>
      </w:ins>
    </w:p>
    <w:p w14:paraId="35EAEE1B" w14:textId="4D684C00" w:rsidR="00061A36" w:rsidRDefault="00061A36">
      <w:pPr>
        <w:pStyle w:val="TOC3"/>
        <w:rPr>
          <w:ins w:id="83" w:author="Rapporteur" w:date="2024-04-24T09:37:00Z"/>
          <w:rFonts w:asciiTheme="minorHAnsi" w:eastAsiaTheme="minorEastAsia" w:hAnsiTheme="minorHAnsi" w:cstheme="minorBidi"/>
          <w:kern w:val="2"/>
          <w:sz w:val="21"/>
          <w:szCs w:val="22"/>
          <w:lang w:val="en-US" w:eastAsia="zh-CN"/>
        </w:rPr>
      </w:pPr>
      <w:ins w:id="84" w:author="Rapporteur" w:date="2024-04-24T09:37:00Z">
        <w:r>
          <w:rPr>
            <w:lang w:eastAsia="zh-CN"/>
          </w:rPr>
          <w:t>6.1.3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_Toc164843916 \h </w:instrText>
        </w:r>
      </w:ins>
      <w:r>
        <w:fldChar w:fldCharType="separate"/>
      </w:r>
      <w:ins w:id="85" w:author="Rapporteur" w:date="2024-04-24T09:37:00Z">
        <w:r>
          <w:t>14</w:t>
        </w:r>
        <w:r>
          <w:fldChar w:fldCharType="end"/>
        </w:r>
      </w:ins>
    </w:p>
    <w:p w14:paraId="10BD4745" w14:textId="38CF7AFE" w:rsidR="00061A36" w:rsidRDefault="00061A36">
      <w:pPr>
        <w:pStyle w:val="TOC2"/>
        <w:rPr>
          <w:ins w:id="86" w:author="Rapporteur" w:date="2024-04-24T09:37:00Z"/>
          <w:rFonts w:asciiTheme="minorHAnsi" w:eastAsiaTheme="minorEastAsia" w:hAnsiTheme="minorHAnsi" w:cstheme="minorBidi"/>
          <w:kern w:val="2"/>
          <w:sz w:val="21"/>
          <w:szCs w:val="22"/>
          <w:lang w:val="en-US" w:eastAsia="zh-CN"/>
        </w:rPr>
      </w:pPr>
      <w:ins w:id="87" w:author="Rapporteur" w:date="2024-04-24T09:37:00Z">
        <w:r>
          <w:t>6.2</w:t>
        </w:r>
        <w:r>
          <w:rPr>
            <w:rFonts w:asciiTheme="minorHAnsi" w:eastAsiaTheme="minorEastAsia" w:hAnsiTheme="minorHAnsi" w:cstheme="minorBidi"/>
            <w:kern w:val="2"/>
            <w:sz w:val="21"/>
            <w:szCs w:val="22"/>
            <w:lang w:val="en-US" w:eastAsia="zh-CN"/>
          </w:rPr>
          <w:tab/>
        </w:r>
        <w:r>
          <w:t>Solution #2: AIoT Device ID with home network, owner and instance identification</w:t>
        </w:r>
        <w:r>
          <w:tab/>
        </w:r>
        <w:r>
          <w:fldChar w:fldCharType="begin"/>
        </w:r>
        <w:r>
          <w:instrText xml:space="preserve"> PAGEREF _Toc164843917 \h </w:instrText>
        </w:r>
      </w:ins>
      <w:r>
        <w:fldChar w:fldCharType="separate"/>
      </w:r>
      <w:ins w:id="88" w:author="Rapporteur" w:date="2024-04-24T09:37:00Z">
        <w:r>
          <w:t>14</w:t>
        </w:r>
        <w:r>
          <w:fldChar w:fldCharType="end"/>
        </w:r>
      </w:ins>
    </w:p>
    <w:p w14:paraId="4863E427" w14:textId="57BD1612" w:rsidR="00061A36" w:rsidRDefault="00061A36">
      <w:pPr>
        <w:pStyle w:val="TOC3"/>
        <w:rPr>
          <w:ins w:id="89" w:author="Rapporteur" w:date="2024-04-24T09:37:00Z"/>
          <w:rFonts w:asciiTheme="minorHAnsi" w:eastAsiaTheme="minorEastAsia" w:hAnsiTheme="minorHAnsi" w:cstheme="minorBidi"/>
          <w:kern w:val="2"/>
          <w:sz w:val="21"/>
          <w:szCs w:val="22"/>
          <w:lang w:val="en-US" w:eastAsia="zh-CN"/>
        </w:rPr>
      </w:pPr>
      <w:ins w:id="90" w:author="Rapporteur" w:date="2024-04-24T09:37: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_Toc164843918 \h </w:instrText>
        </w:r>
      </w:ins>
      <w:r>
        <w:fldChar w:fldCharType="separate"/>
      </w:r>
      <w:ins w:id="91" w:author="Rapporteur" w:date="2024-04-24T09:37:00Z">
        <w:r>
          <w:t>14</w:t>
        </w:r>
        <w:r>
          <w:fldChar w:fldCharType="end"/>
        </w:r>
      </w:ins>
    </w:p>
    <w:p w14:paraId="3B348DF3" w14:textId="7F39AE30" w:rsidR="00061A36" w:rsidRDefault="00061A36">
      <w:pPr>
        <w:pStyle w:val="TOC3"/>
        <w:rPr>
          <w:ins w:id="92" w:author="Rapporteur" w:date="2024-04-24T09:37:00Z"/>
          <w:rFonts w:asciiTheme="minorHAnsi" w:eastAsiaTheme="minorEastAsia" w:hAnsiTheme="minorHAnsi" w:cstheme="minorBidi"/>
          <w:kern w:val="2"/>
          <w:sz w:val="21"/>
          <w:szCs w:val="22"/>
          <w:lang w:val="en-US" w:eastAsia="zh-CN"/>
        </w:rPr>
      </w:pPr>
      <w:ins w:id="93" w:author="Rapporteur" w:date="2024-04-24T09:37: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_Toc164843919 \h </w:instrText>
        </w:r>
      </w:ins>
      <w:r>
        <w:fldChar w:fldCharType="separate"/>
      </w:r>
      <w:ins w:id="94" w:author="Rapporteur" w:date="2024-04-24T09:37:00Z">
        <w:r>
          <w:t>16</w:t>
        </w:r>
        <w:r>
          <w:fldChar w:fldCharType="end"/>
        </w:r>
      </w:ins>
    </w:p>
    <w:p w14:paraId="6A367EB0" w14:textId="6A4EFA28" w:rsidR="00061A36" w:rsidRDefault="00061A36">
      <w:pPr>
        <w:pStyle w:val="TOC3"/>
        <w:rPr>
          <w:ins w:id="95" w:author="Rapporteur" w:date="2024-04-24T09:37:00Z"/>
          <w:rFonts w:asciiTheme="minorHAnsi" w:eastAsiaTheme="minorEastAsia" w:hAnsiTheme="minorHAnsi" w:cstheme="minorBidi"/>
          <w:kern w:val="2"/>
          <w:sz w:val="21"/>
          <w:szCs w:val="22"/>
          <w:lang w:val="en-US" w:eastAsia="zh-CN"/>
        </w:rPr>
      </w:pPr>
      <w:ins w:id="96" w:author="Rapporteur" w:date="2024-04-24T09:37:00Z">
        <w:r>
          <w:rPr>
            <w:lang w:eastAsia="zh-CN"/>
          </w:rP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_Toc164843920 \h </w:instrText>
        </w:r>
      </w:ins>
      <w:r>
        <w:fldChar w:fldCharType="separate"/>
      </w:r>
      <w:ins w:id="97" w:author="Rapporteur" w:date="2024-04-24T09:37:00Z">
        <w:r>
          <w:t>16</w:t>
        </w:r>
        <w:r>
          <w:fldChar w:fldCharType="end"/>
        </w:r>
      </w:ins>
    </w:p>
    <w:p w14:paraId="47A716DB" w14:textId="5C856FE0" w:rsidR="00061A36" w:rsidRDefault="00061A36">
      <w:pPr>
        <w:pStyle w:val="TOC2"/>
        <w:rPr>
          <w:ins w:id="98" w:author="Rapporteur" w:date="2024-04-24T09:37:00Z"/>
          <w:rFonts w:asciiTheme="minorHAnsi" w:eastAsiaTheme="minorEastAsia" w:hAnsiTheme="minorHAnsi" w:cstheme="minorBidi"/>
          <w:kern w:val="2"/>
          <w:sz w:val="21"/>
          <w:szCs w:val="22"/>
          <w:lang w:val="en-US" w:eastAsia="zh-CN"/>
        </w:rPr>
      </w:pPr>
      <w:ins w:id="99" w:author="Rapporteur" w:date="2024-04-24T09:37:00Z">
        <w:r>
          <w:t>6.3</w:t>
        </w:r>
        <w:r>
          <w:rPr>
            <w:rFonts w:asciiTheme="minorHAnsi" w:eastAsiaTheme="minorEastAsia" w:hAnsiTheme="minorHAnsi" w:cstheme="minorBidi"/>
            <w:kern w:val="2"/>
            <w:sz w:val="21"/>
            <w:szCs w:val="22"/>
            <w:lang w:val="en-US" w:eastAsia="zh-CN"/>
          </w:rPr>
          <w:tab/>
        </w:r>
        <w:r>
          <w:t>Solution #3: Lightweight Ambient IoT system</w:t>
        </w:r>
        <w:r>
          <w:tab/>
        </w:r>
        <w:r>
          <w:fldChar w:fldCharType="begin"/>
        </w:r>
        <w:r>
          <w:instrText xml:space="preserve"> PAGEREF _Toc164843921 \h </w:instrText>
        </w:r>
      </w:ins>
      <w:r>
        <w:fldChar w:fldCharType="separate"/>
      </w:r>
      <w:ins w:id="100" w:author="Rapporteur" w:date="2024-04-24T09:37:00Z">
        <w:r>
          <w:t>16</w:t>
        </w:r>
        <w:r>
          <w:fldChar w:fldCharType="end"/>
        </w:r>
      </w:ins>
    </w:p>
    <w:p w14:paraId="70249F21" w14:textId="6FECE3EC" w:rsidR="00061A36" w:rsidRDefault="00061A36">
      <w:pPr>
        <w:pStyle w:val="TOC3"/>
        <w:rPr>
          <w:ins w:id="101" w:author="Rapporteur" w:date="2024-04-24T09:37:00Z"/>
          <w:rFonts w:asciiTheme="minorHAnsi" w:eastAsiaTheme="minorEastAsia" w:hAnsiTheme="minorHAnsi" w:cstheme="minorBidi"/>
          <w:kern w:val="2"/>
          <w:sz w:val="21"/>
          <w:szCs w:val="22"/>
          <w:lang w:val="en-US" w:eastAsia="zh-CN"/>
        </w:rPr>
      </w:pPr>
      <w:ins w:id="102" w:author="Rapporteur" w:date="2024-04-24T09:37: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_Toc164843922 \h </w:instrText>
        </w:r>
      </w:ins>
      <w:r>
        <w:fldChar w:fldCharType="separate"/>
      </w:r>
      <w:ins w:id="103" w:author="Rapporteur" w:date="2024-04-24T09:37:00Z">
        <w:r>
          <w:t>16</w:t>
        </w:r>
        <w:r>
          <w:fldChar w:fldCharType="end"/>
        </w:r>
      </w:ins>
    </w:p>
    <w:p w14:paraId="47F9B172" w14:textId="10960E80" w:rsidR="00061A36" w:rsidRDefault="00061A36">
      <w:pPr>
        <w:pStyle w:val="TOC4"/>
        <w:rPr>
          <w:ins w:id="104" w:author="Rapporteur" w:date="2024-04-24T09:37:00Z"/>
          <w:rFonts w:asciiTheme="minorHAnsi" w:eastAsiaTheme="minorEastAsia" w:hAnsiTheme="minorHAnsi" w:cstheme="minorBidi"/>
          <w:kern w:val="2"/>
          <w:sz w:val="21"/>
          <w:szCs w:val="22"/>
          <w:lang w:val="en-US" w:eastAsia="zh-CN"/>
        </w:rPr>
      </w:pPr>
      <w:ins w:id="105" w:author="Rapporteur" w:date="2024-04-24T09:37:00Z">
        <w:r>
          <w:rPr>
            <w:lang w:eastAsia="zh-CN"/>
          </w:rPr>
          <w:t>6.3.1.1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_Toc164843923 \h </w:instrText>
        </w:r>
      </w:ins>
      <w:r>
        <w:fldChar w:fldCharType="separate"/>
      </w:r>
      <w:ins w:id="106" w:author="Rapporteur" w:date="2024-04-24T09:37:00Z">
        <w:r>
          <w:t>16</w:t>
        </w:r>
        <w:r>
          <w:fldChar w:fldCharType="end"/>
        </w:r>
      </w:ins>
    </w:p>
    <w:p w14:paraId="51193103" w14:textId="3D4F0B35" w:rsidR="00061A36" w:rsidRDefault="00061A36">
      <w:pPr>
        <w:pStyle w:val="TOC4"/>
        <w:rPr>
          <w:ins w:id="107" w:author="Rapporteur" w:date="2024-04-24T09:37:00Z"/>
          <w:rFonts w:asciiTheme="minorHAnsi" w:eastAsiaTheme="minorEastAsia" w:hAnsiTheme="minorHAnsi" w:cstheme="minorBidi"/>
          <w:kern w:val="2"/>
          <w:sz w:val="21"/>
          <w:szCs w:val="22"/>
          <w:lang w:val="en-US" w:eastAsia="zh-CN"/>
        </w:rPr>
      </w:pPr>
      <w:ins w:id="108" w:author="Rapporteur" w:date="2024-04-24T09:37:00Z">
        <w:r>
          <w:rPr>
            <w:lang w:eastAsia="zh-CN"/>
          </w:rPr>
          <w:t>6.3.1.2</w:t>
        </w:r>
        <w:r>
          <w:rPr>
            <w:rFonts w:asciiTheme="minorHAnsi" w:eastAsiaTheme="minorEastAsia" w:hAnsiTheme="minorHAnsi" w:cstheme="minorBidi"/>
            <w:kern w:val="2"/>
            <w:sz w:val="21"/>
            <w:szCs w:val="22"/>
            <w:lang w:val="en-US" w:eastAsia="zh-CN"/>
          </w:rPr>
          <w:tab/>
        </w:r>
        <w:r>
          <w:rPr>
            <w:lang w:eastAsia="zh-CN"/>
          </w:rPr>
          <w:t>Definitions</w:t>
        </w:r>
        <w:r>
          <w:tab/>
        </w:r>
        <w:r>
          <w:fldChar w:fldCharType="begin"/>
        </w:r>
        <w:r>
          <w:instrText xml:space="preserve"> PAGEREF _Toc164843924 \h </w:instrText>
        </w:r>
      </w:ins>
      <w:r>
        <w:fldChar w:fldCharType="separate"/>
      </w:r>
      <w:ins w:id="109" w:author="Rapporteur" w:date="2024-04-24T09:37:00Z">
        <w:r>
          <w:t>16</w:t>
        </w:r>
        <w:r>
          <w:fldChar w:fldCharType="end"/>
        </w:r>
      </w:ins>
    </w:p>
    <w:p w14:paraId="4E7A2EAF" w14:textId="356EB9E7" w:rsidR="00061A36" w:rsidRDefault="00061A36">
      <w:pPr>
        <w:pStyle w:val="TOC4"/>
        <w:rPr>
          <w:ins w:id="110" w:author="Rapporteur" w:date="2024-04-24T09:37:00Z"/>
          <w:rFonts w:asciiTheme="minorHAnsi" w:eastAsiaTheme="minorEastAsia" w:hAnsiTheme="minorHAnsi" w:cstheme="minorBidi"/>
          <w:kern w:val="2"/>
          <w:sz w:val="21"/>
          <w:szCs w:val="22"/>
          <w:lang w:val="en-US" w:eastAsia="zh-CN"/>
        </w:rPr>
      </w:pPr>
      <w:ins w:id="111" w:author="Rapporteur" w:date="2024-04-24T09:37:00Z">
        <w:r>
          <w:rPr>
            <w:lang w:eastAsia="zh-CN"/>
          </w:rPr>
          <w:t>6.3.1.3</w:t>
        </w:r>
        <w:r>
          <w:rPr>
            <w:rFonts w:asciiTheme="minorHAnsi" w:eastAsiaTheme="minorEastAsia" w:hAnsiTheme="minorHAnsi" w:cstheme="minorBidi"/>
            <w:kern w:val="2"/>
            <w:sz w:val="21"/>
            <w:szCs w:val="22"/>
            <w:lang w:val="en-US" w:eastAsia="zh-CN"/>
          </w:rPr>
          <w:tab/>
        </w:r>
        <w:r>
          <w:rPr>
            <w:lang w:eastAsia="zh-CN"/>
          </w:rPr>
          <w:t>Assumptions</w:t>
        </w:r>
        <w:r>
          <w:tab/>
        </w:r>
        <w:r>
          <w:fldChar w:fldCharType="begin"/>
        </w:r>
        <w:r>
          <w:instrText xml:space="preserve"> PAGEREF _Toc164843925 \h </w:instrText>
        </w:r>
      </w:ins>
      <w:r>
        <w:fldChar w:fldCharType="separate"/>
      </w:r>
      <w:ins w:id="112" w:author="Rapporteur" w:date="2024-04-24T09:37:00Z">
        <w:r>
          <w:t>17</w:t>
        </w:r>
        <w:r>
          <w:fldChar w:fldCharType="end"/>
        </w:r>
      </w:ins>
    </w:p>
    <w:p w14:paraId="405DCD4F" w14:textId="689AFF25" w:rsidR="00061A36" w:rsidRDefault="00061A36">
      <w:pPr>
        <w:pStyle w:val="TOC4"/>
        <w:rPr>
          <w:ins w:id="113" w:author="Rapporteur" w:date="2024-04-24T09:37:00Z"/>
          <w:rFonts w:asciiTheme="minorHAnsi" w:eastAsiaTheme="minorEastAsia" w:hAnsiTheme="minorHAnsi" w:cstheme="minorBidi"/>
          <w:kern w:val="2"/>
          <w:sz w:val="21"/>
          <w:szCs w:val="22"/>
          <w:lang w:val="en-US" w:eastAsia="zh-CN"/>
        </w:rPr>
      </w:pPr>
      <w:ins w:id="114" w:author="Rapporteur" w:date="2024-04-24T09:37:00Z">
        <w:r>
          <w:rPr>
            <w:lang w:eastAsia="zh-CN"/>
          </w:rPr>
          <w:t>6.3.1.4</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_Toc164843926 \h </w:instrText>
        </w:r>
      </w:ins>
      <w:r>
        <w:fldChar w:fldCharType="separate"/>
      </w:r>
      <w:ins w:id="115" w:author="Rapporteur" w:date="2024-04-24T09:37:00Z">
        <w:r>
          <w:t>17</w:t>
        </w:r>
        <w:r>
          <w:fldChar w:fldCharType="end"/>
        </w:r>
      </w:ins>
    </w:p>
    <w:p w14:paraId="699A3274" w14:textId="098A93A5" w:rsidR="00061A36" w:rsidRDefault="00061A36">
      <w:pPr>
        <w:pStyle w:val="TOC4"/>
        <w:rPr>
          <w:ins w:id="116" w:author="Rapporteur" w:date="2024-04-24T09:37:00Z"/>
          <w:rFonts w:asciiTheme="minorHAnsi" w:eastAsiaTheme="minorEastAsia" w:hAnsiTheme="minorHAnsi" w:cstheme="minorBidi"/>
          <w:kern w:val="2"/>
          <w:sz w:val="21"/>
          <w:szCs w:val="22"/>
          <w:lang w:val="en-US" w:eastAsia="zh-CN"/>
        </w:rPr>
      </w:pPr>
      <w:ins w:id="117" w:author="Rapporteur" w:date="2024-04-24T09:37:00Z">
        <w:r>
          <w:t>6.3.1.5</w:t>
        </w:r>
        <w:r>
          <w:rPr>
            <w:rFonts w:asciiTheme="minorHAnsi" w:eastAsiaTheme="minorEastAsia" w:hAnsiTheme="minorHAnsi" w:cstheme="minorBidi"/>
            <w:kern w:val="2"/>
            <w:sz w:val="21"/>
            <w:szCs w:val="22"/>
            <w:lang w:val="en-US" w:eastAsia="zh-CN"/>
          </w:rPr>
          <w:tab/>
        </w:r>
        <w:r>
          <w:t>Network function description</w:t>
        </w:r>
        <w:r>
          <w:tab/>
        </w:r>
        <w:r>
          <w:fldChar w:fldCharType="begin"/>
        </w:r>
        <w:r>
          <w:instrText xml:space="preserve"> PAGEREF _Toc164843927 \h </w:instrText>
        </w:r>
      </w:ins>
      <w:r>
        <w:fldChar w:fldCharType="separate"/>
      </w:r>
      <w:ins w:id="118" w:author="Rapporteur" w:date="2024-04-24T09:37:00Z">
        <w:r>
          <w:t>17</w:t>
        </w:r>
        <w:r>
          <w:fldChar w:fldCharType="end"/>
        </w:r>
      </w:ins>
    </w:p>
    <w:p w14:paraId="5B8E756A" w14:textId="44640E05" w:rsidR="00061A36" w:rsidRDefault="00061A36">
      <w:pPr>
        <w:pStyle w:val="TOC5"/>
        <w:rPr>
          <w:ins w:id="119" w:author="Rapporteur" w:date="2024-04-24T09:37:00Z"/>
          <w:rFonts w:asciiTheme="minorHAnsi" w:eastAsiaTheme="minorEastAsia" w:hAnsiTheme="minorHAnsi" w:cstheme="minorBidi"/>
          <w:kern w:val="2"/>
          <w:sz w:val="21"/>
          <w:szCs w:val="22"/>
          <w:lang w:val="en-US" w:eastAsia="zh-CN"/>
        </w:rPr>
      </w:pPr>
      <w:ins w:id="120" w:author="Rapporteur" w:date="2024-04-24T09:37:00Z">
        <w:r>
          <w:t>6.3.1.5.1</w:t>
        </w:r>
        <w:r>
          <w:rPr>
            <w:rFonts w:asciiTheme="minorHAnsi" w:eastAsiaTheme="minorEastAsia" w:hAnsiTheme="minorHAnsi" w:cstheme="minorBidi"/>
            <w:kern w:val="2"/>
            <w:sz w:val="21"/>
            <w:szCs w:val="22"/>
            <w:lang w:val="en-US" w:eastAsia="zh-CN"/>
          </w:rPr>
          <w:tab/>
        </w:r>
        <w:r>
          <w:t>Reader</w:t>
        </w:r>
        <w:r>
          <w:tab/>
        </w:r>
        <w:r>
          <w:fldChar w:fldCharType="begin"/>
        </w:r>
        <w:r>
          <w:instrText xml:space="preserve"> PAGEREF _Toc164843928 \h </w:instrText>
        </w:r>
      </w:ins>
      <w:r>
        <w:fldChar w:fldCharType="separate"/>
      </w:r>
      <w:ins w:id="121" w:author="Rapporteur" w:date="2024-04-24T09:37:00Z">
        <w:r>
          <w:t>17</w:t>
        </w:r>
        <w:r>
          <w:fldChar w:fldCharType="end"/>
        </w:r>
      </w:ins>
    </w:p>
    <w:p w14:paraId="033B4538" w14:textId="7BAB4190" w:rsidR="00061A36" w:rsidRDefault="00061A36">
      <w:pPr>
        <w:pStyle w:val="TOC5"/>
        <w:rPr>
          <w:ins w:id="122" w:author="Rapporteur" w:date="2024-04-24T09:37:00Z"/>
          <w:rFonts w:asciiTheme="minorHAnsi" w:eastAsiaTheme="minorEastAsia" w:hAnsiTheme="minorHAnsi" w:cstheme="minorBidi"/>
          <w:kern w:val="2"/>
          <w:sz w:val="21"/>
          <w:szCs w:val="22"/>
          <w:lang w:val="en-US" w:eastAsia="zh-CN"/>
        </w:rPr>
      </w:pPr>
      <w:ins w:id="123" w:author="Rapporteur" w:date="2024-04-24T09:37:00Z">
        <w:r>
          <w:t>6.3.1.5.2</w:t>
        </w:r>
        <w:r>
          <w:rPr>
            <w:rFonts w:asciiTheme="minorHAnsi" w:eastAsiaTheme="minorEastAsia" w:hAnsiTheme="minorHAnsi" w:cstheme="minorBidi"/>
            <w:kern w:val="2"/>
            <w:sz w:val="21"/>
            <w:szCs w:val="22"/>
            <w:lang w:val="en-US" w:eastAsia="zh-CN"/>
          </w:rPr>
          <w:tab/>
        </w:r>
        <w:r>
          <w:t>AIoT Controller</w:t>
        </w:r>
        <w:r>
          <w:tab/>
        </w:r>
        <w:r>
          <w:fldChar w:fldCharType="begin"/>
        </w:r>
        <w:r>
          <w:instrText xml:space="preserve"> PAGEREF _Toc164843929 \h </w:instrText>
        </w:r>
      </w:ins>
      <w:r>
        <w:fldChar w:fldCharType="separate"/>
      </w:r>
      <w:ins w:id="124" w:author="Rapporteur" w:date="2024-04-24T09:37:00Z">
        <w:r>
          <w:t>18</w:t>
        </w:r>
        <w:r>
          <w:fldChar w:fldCharType="end"/>
        </w:r>
      </w:ins>
    </w:p>
    <w:p w14:paraId="13DB236D" w14:textId="02092C94" w:rsidR="00061A36" w:rsidRDefault="00061A36">
      <w:pPr>
        <w:pStyle w:val="TOC5"/>
        <w:rPr>
          <w:ins w:id="125" w:author="Rapporteur" w:date="2024-04-24T09:37:00Z"/>
          <w:rFonts w:asciiTheme="minorHAnsi" w:eastAsiaTheme="minorEastAsia" w:hAnsiTheme="minorHAnsi" w:cstheme="minorBidi"/>
          <w:kern w:val="2"/>
          <w:sz w:val="21"/>
          <w:szCs w:val="22"/>
          <w:lang w:val="en-US" w:eastAsia="zh-CN"/>
        </w:rPr>
      </w:pPr>
      <w:ins w:id="126" w:author="Rapporteur" w:date="2024-04-24T09:37:00Z">
        <w:r>
          <w:t>6.3.1.5.3</w:t>
        </w:r>
        <w:r>
          <w:rPr>
            <w:rFonts w:asciiTheme="minorHAnsi" w:eastAsiaTheme="minorEastAsia" w:hAnsiTheme="minorHAnsi" w:cstheme="minorBidi"/>
            <w:kern w:val="2"/>
            <w:sz w:val="21"/>
            <w:szCs w:val="22"/>
            <w:lang w:val="en-US" w:eastAsia="zh-CN"/>
          </w:rPr>
          <w:tab/>
        </w:r>
        <w:r>
          <w:t>AF</w:t>
        </w:r>
        <w:r>
          <w:tab/>
        </w:r>
        <w:r>
          <w:fldChar w:fldCharType="begin"/>
        </w:r>
        <w:r>
          <w:instrText xml:space="preserve"> PAGEREF _Toc164843930 \h </w:instrText>
        </w:r>
      </w:ins>
      <w:r>
        <w:fldChar w:fldCharType="separate"/>
      </w:r>
      <w:ins w:id="127" w:author="Rapporteur" w:date="2024-04-24T09:37:00Z">
        <w:r>
          <w:t>18</w:t>
        </w:r>
        <w:r>
          <w:fldChar w:fldCharType="end"/>
        </w:r>
      </w:ins>
    </w:p>
    <w:p w14:paraId="58EADB46" w14:textId="3B8E29FC" w:rsidR="00061A36" w:rsidRDefault="00061A36">
      <w:pPr>
        <w:pStyle w:val="TOC4"/>
        <w:rPr>
          <w:ins w:id="128" w:author="Rapporteur" w:date="2024-04-24T09:37:00Z"/>
          <w:rFonts w:asciiTheme="minorHAnsi" w:eastAsiaTheme="minorEastAsia" w:hAnsiTheme="minorHAnsi" w:cstheme="minorBidi"/>
          <w:kern w:val="2"/>
          <w:sz w:val="21"/>
          <w:szCs w:val="22"/>
          <w:lang w:val="en-US" w:eastAsia="zh-CN"/>
        </w:rPr>
      </w:pPr>
      <w:ins w:id="129" w:author="Rapporteur" w:date="2024-04-24T09:37:00Z">
        <w:r>
          <w:t>6.3.1.6</w:t>
        </w:r>
        <w:r>
          <w:rPr>
            <w:rFonts w:asciiTheme="minorHAnsi" w:eastAsiaTheme="minorEastAsia" w:hAnsiTheme="minorHAnsi" w:cstheme="minorBidi"/>
            <w:kern w:val="2"/>
            <w:sz w:val="21"/>
            <w:szCs w:val="22"/>
            <w:lang w:val="en-US" w:eastAsia="zh-CN"/>
          </w:rPr>
          <w:tab/>
        </w:r>
        <w:r>
          <w:t>Protocol Stacks</w:t>
        </w:r>
        <w:r>
          <w:tab/>
        </w:r>
        <w:r>
          <w:fldChar w:fldCharType="begin"/>
        </w:r>
        <w:r>
          <w:instrText xml:space="preserve"> PAGEREF _Toc164843931 \h </w:instrText>
        </w:r>
      </w:ins>
      <w:r>
        <w:fldChar w:fldCharType="separate"/>
      </w:r>
      <w:ins w:id="130" w:author="Rapporteur" w:date="2024-04-24T09:37:00Z">
        <w:r>
          <w:t>19</w:t>
        </w:r>
        <w:r>
          <w:fldChar w:fldCharType="end"/>
        </w:r>
      </w:ins>
    </w:p>
    <w:p w14:paraId="44EAF2A2" w14:textId="06DE45E9" w:rsidR="00061A36" w:rsidRDefault="00061A36">
      <w:pPr>
        <w:pStyle w:val="TOC5"/>
        <w:rPr>
          <w:ins w:id="131" w:author="Rapporteur" w:date="2024-04-24T09:37:00Z"/>
          <w:rFonts w:asciiTheme="minorHAnsi" w:eastAsiaTheme="minorEastAsia" w:hAnsiTheme="minorHAnsi" w:cstheme="minorBidi"/>
          <w:kern w:val="2"/>
          <w:sz w:val="21"/>
          <w:szCs w:val="22"/>
          <w:lang w:val="en-US" w:eastAsia="zh-CN"/>
        </w:rPr>
      </w:pPr>
      <w:ins w:id="132" w:author="Rapporteur" w:date="2024-04-24T09:37:00Z">
        <w:r>
          <w:t>6.3.1.6.1</w:t>
        </w:r>
        <w:r>
          <w:rPr>
            <w:rFonts w:asciiTheme="minorHAnsi" w:eastAsiaTheme="minorEastAsia" w:hAnsiTheme="minorHAnsi" w:cstheme="minorBidi"/>
            <w:kern w:val="2"/>
            <w:sz w:val="21"/>
            <w:szCs w:val="22"/>
            <w:lang w:val="en-US" w:eastAsia="zh-CN"/>
          </w:rPr>
          <w:tab/>
        </w:r>
        <w:r>
          <w:t>Protocol Stack between Reader and AIoT Controller</w:t>
        </w:r>
        <w:r>
          <w:tab/>
        </w:r>
        <w:r>
          <w:fldChar w:fldCharType="begin"/>
        </w:r>
        <w:r>
          <w:instrText xml:space="preserve"> PAGEREF _Toc164843932 \h </w:instrText>
        </w:r>
      </w:ins>
      <w:r>
        <w:fldChar w:fldCharType="separate"/>
      </w:r>
      <w:ins w:id="133" w:author="Rapporteur" w:date="2024-04-24T09:37:00Z">
        <w:r>
          <w:t>19</w:t>
        </w:r>
        <w:r>
          <w:fldChar w:fldCharType="end"/>
        </w:r>
      </w:ins>
    </w:p>
    <w:p w14:paraId="046B0167" w14:textId="350655A6" w:rsidR="00061A36" w:rsidRDefault="00061A36">
      <w:pPr>
        <w:pStyle w:val="TOC5"/>
        <w:rPr>
          <w:ins w:id="134" w:author="Rapporteur" w:date="2024-04-24T09:37:00Z"/>
          <w:rFonts w:asciiTheme="minorHAnsi" w:eastAsiaTheme="minorEastAsia" w:hAnsiTheme="minorHAnsi" w:cstheme="minorBidi"/>
          <w:kern w:val="2"/>
          <w:sz w:val="21"/>
          <w:szCs w:val="22"/>
          <w:lang w:val="en-US" w:eastAsia="zh-CN"/>
        </w:rPr>
      </w:pPr>
      <w:ins w:id="135" w:author="Rapporteur" w:date="2024-04-24T09:37:00Z">
        <w:r>
          <w:t>6.3.1.6.2</w:t>
        </w:r>
        <w:r>
          <w:rPr>
            <w:rFonts w:asciiTheme="minorHAnsi" w:eastAsiaTheme="minorEastAsia" w:hAnsiTheme="minorHAnsi" w:cstheme="minorBidi"/>
            <w:kern w:val="2"/>
            <w:sz w:val="21"/>
            <w:szCs w:val="22"/>
            <w:lang w:val="en-US" w:eastAsia="zh-CN"/>
          </w:rPr>
          <w:tab/>
        </w:r>
        <w:r>
          <w:t>Protocol Stack between AIoT Device and Application Function</w:t>
        </w:r>
        <w:r>
          <w:tab/>
        </w:r>
        <w:r>
          <w:fldChar w:fldCharType="begin"/>
        </w:r>
        <w:r>
          <w:instrText xml:space="preserve"> PAGEREF _Toc164843933 \h </w:instrText>
        </w:r>
      </w:ins>
      <w:r>
        <w:fldChar w:fldCharType="separate"/>
      </w:r>
      <w:ins w:id="136" w:author="Rapporteur" w:date="2024-04-24T09:37:00Z">
        <w:r>
          <w:t>20</w:t>
        </w:r>
        <w:r>
          <w:fldChar w:fldCharType="end"/>
        </w:r>
      </w:ins>
    </w:p>
    <w:p w14:paraId="18218A03" w14:textId="20AC590E" w:rsidR="00061A36" w:rsidRDefault="00061A36">
      <w:pPr>
        <w:pStyle w:val="TOC3"/>
        <w:rPr>
          <w:ins w:id="137" w:author="Rapporteur" w:date="2024-04-24T09:37:00Z"/>
          <w:rFonts w:asciiTheme="minorHAnsi" w:eastAsiaTheme="minorEastAsia" w:hAnsiTheme="minorHAnsi" w:cstheme="minorBidi"/>
          <w:kern w:val="2"/>
          <w:sz w:val="21"/>
          <w:szCs w:val="22"/>
          <w:lang w:val="en-US" w:eastAsia="zh-CN"/>
        </w:rPr>
      </w:pPr>
      <w:ins w:id="138" w:author="Rapporteur" w:date="2024-04-24T09:37: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_Toc164843934 \h </w:instrText>
        </w:r>
      </w:ins>
      <w:r>
        <w:fldChar w:fldCharType="separate"/>
      </w:r>
      <w:ins w:id="139" w:author="Rapporteur" w:date="2024-04-24T09:37:00Z">
        <w:r>
          <w:t>21</w:t>
        </w:r>
        <w:r>
          <w:fldChar w:fldCharType="end"/>
        </w:r>
      </w:ins>
    </w:p>
    <w:p w14:paraId="59B85467" w14:textId="68C7919B" w:rsidR="00061A36" w:rsidRDefault="00061A36">
      <w:pPr>
        <w:pStyle w:val="TOC4"/>
        <w:rPr>
          <w:ins w:id="140" w:author="Rapporteur" w:date="2024-04-24T09:37:00Z"/>
          <w:rFonts w:asciiTheme="minorHAnsi" w:eastAsiaTheme="minorEastAsia" w:hAnsiTheme="minorHAnsi" w:cstheme="minorBidi"/>
          <w:kern w:val="2"/>
          <w:sz w:val="21"/>
          <w:szCs w:val="22"/>
          <w:lang w:val="en-US" w:eastAsia="zh-CN"/>
        </w:rPr>
      </w:pPr>
      <w:ins w:id="141" w:author="Rapporteur" w:date="2024-04-24T09:37:00Z">
        <w:r>
          <w:t>6.3.2.1</w:t>
        </w:r>
        <w:r>
          <w:rPr>
            <w:rFonts w:asciiTheme="minorHAnsi" w:eastAsiaTheme="minorEastAsia" w:hAnsiTheme="minorHAnsi" w:cstheme="minorBidi"/>
            <w:kern w:val="2"/>
            <w:sz w:val="21"/>
            <w:szCs w:val="22"/>
            <w:lang w:val="en-US" w:eastAsia="zh-CN"/>
          </w:rPr>
          <w:tab/>
        </w:r>
        <w:r>
          <w:t>Inventory procedure</w:t>
        </w:r>
        <w:r>
          <w:tab/>
        </w:r>
        <w:r>
          <w:fldChar w:fldCharType="begin"/>
        </w:r>
        <w:r>
          <w:instrText xml:space="preserve"> PAGEREF _Toc164843935 \h </w:instrText>
        </w:r>
      </w:ins>
      <w:r>
        <w:fldChar w:fldCharType="separate"/>
      </w:r>
      <w:ins w:id="142" w:author="Rapporteur" w:date="2024-04-24T09:37:00Z">
        <w:r>
          <w:t>21</w:t>
        </w:r>
        <w:r>
          <w:fldChar w:fldCharType="end"/>
        </w:r>
      </w:ins>
    </w:p>
    <w:p w14:paraId="0F8ADFEB" w14:textId="2D92FBD8" w:rsidR="00061A36" w:rsidRDefault="00061A36">
      <w:pPr>
        <w:pStyle w:val="TOC4"/>
        <w:rPr>
          <w:ins w:id="143" w:author="Rapporteur" w:date="2024-04-24T09:37:00Z"/>
          <w:rFonts w:asciiTheme="minorHAnsi" w:eastAsiaTheme="minorEastAsia" w:hAnsiTheme="minorHAnsi" w:cstheme="minorBidi"/>
          <w:kern w:val="2"/>
          <w:sz w:val="21"/>
          <w:szCs w:val="22"/>
          <w:lang w:val="en-US" w:eastAsia="zh-CN"/>
        </w:rPr>
      </w:pPr>
      <w:ins w:id="144" w:author="Rapporteur" w:date="2024-04-24T09:37:00Z">
        <w:r>
          <w:t>6.3.2.2</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_Toc164843936 \h </w:instrText>
        </w:r>
      </w:ins>
      <w:r>
        <w:fldChar w:fldCharType="separate"/>
      </w:r>
      <w:ins w:id="145" w:author="Rapporteur" w:date="2024-04-24T09:37:00Z">
        <w:r>
          <w:t>23</w:t>
        </w:r>
        <w:r>
          <w:fldChar w:fldCharType="end"/>
        </w:r>
      </w:ins>
    </w:p>
    <w:p w14:paraId="5DBCEE72" w14:textId="1A93F28D" w:rsidR="00061A36" w:rsidRDefault="00061A36">
      <w:pPr>
        <w:pStyle w:val="TOC3"/>
        <w:rPr>
          <w:ins w:id="146" w:author="Rapporteur" w:date="2024-04-24T09:37:00Z"/>
          <w:rFonts w:asciiTheme="minorHAnsi" w:eastAsiaTheme="minorEastAsia" w:hAnsiTheme="minorHAnsi" w:cstheme="minorBidi"/>
          <w:kern w:val="2"/>
          <w:sz w:val="21"/>
          <w:szCs w:val="22"/>
          <w:lang w:val="en-US" w:eastAsia="zh-CN"/>
        </w:rPr>
      </w:pPr>
      <w:ins w:id="147" w:author="Rapporteur" w:date="2024-04-24T09:37:00Z">
        <w:r>
          <w:rPr>
            <w:lang w:eastAsia="zh-CN"/>
          </w:rPr>
          <w:t>6.3.3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_Toc164843937 \h </w:instrText>
        </w:r>
      </w:ins>
      <w:r>
        <w:fldChar w:fldCharType="separate"/>
      </w:r>
      <w:ins w:id="148" w:author="Rapporteur" w:date="2024-04-24T09:37:00Z">
        <w:r>
          <w:t>24</w:t>
        </w:r>
        <w:r>
          <w:fldChar w:fldCharType="end"/>
        </w:r>
      </w:ins>
    </w:p>
    <w:p w14:paraId="34146E78" w14:textId="3A5B2518" w:rsidR="00061A36" w:rsidRDefault="00061A36">
      <w:pPr>
        <w:pStyle w:val="TOC2"/>
        <w:rPr>
          <w:ins w:id="149" w:author="Rapporteur" w:date="2024-04-24T09:37:00Z"/>
          <w:rFonts w:asciiTheme="minorHAnsi" w:eastAsiaTheme="minorEastAsia" w:hAnsiTheme="minorHAnsi" w:cstheme="minorBidi"/>
          <w:kern w:val="2"/>
          <w:sz w:val="21"/>
          <w:szCs w:val="22"/>
          <w:lang w:val="en-US" w:eastAsia="zh-CN"/>
        </w:rPr>
      </w:pPr>
      <w:ins w:id="150" w:author="Rapporteur" w:date="2024-04-24T09:37:00Z">
        <w:r>
          <w:t>6.4</w:t>
        </w:r>
        <w:r>
          <w:rPr>
            <w:rFonts w:asciiTheme="minorHAnsi" w:eastAsiaTheme="minorEastAsia" w:hAnsiTheme="minorHAnsi" w:cstheme="minorBidi"/>
            <w:kern w:val="2"/>
            <w:sz w:val="21"/>
            <w:szCs w:val="22"/>
            <w:lang w:val="en-US" w:eastAsia="zh-CN"/>
          </w:rPr>
          <w:tab/>
        </w:r>
        <w:r>
          <w:t>Solution #4: Simplified system for AIoT</w:t>
        </w:r>
        <w:r>
          <w:tab/>
        </w:r>
        <w:r>
          <w:fldChar w:fldCharType="begin"/>
        </w:r>
        <w:r>
          <w:instrText xml:space="preserve"> PAGEREF _Toc164843938 \h </w:instrText>
        </w:r>
      </w:ins>
      <w:r>
        <w:fldChar w:fldCharType="separate"/>
      </w:r>
      <w:ins w:id="151" w:author="Rapporteur" w:date="2024-04-24T09:37:00Z">
        <w:r>
          <w:t>24</w:t>
        </w:r>
        <w:r>
          <w:fldChar w:fldCharType="end"/>
        </w:r>
      </w:ins>
    </w:p>
    <w:p w14:paraId="0EDED062" w14:textId="52617773" w:rsidR="00061A36" w:rsidRDefault="00061A36">
      <w:pPr>
        <w:pStyle w:val="TOC3"/>
        <w:rPr>
          <w:ins w:id="152" w:author="Rapporteur" w:date="2024-04-24T09:37:00Z"/>
          <w:rFonts w:asciiTheme="minorHAnsi" w:eastAsiaTheme="minorEastAsia" w:hAnsiTheme="minorHAnsi" w:cstheme="minorBidi"/>
          <w:kern w:val="2"/>
          <w:sz w:val="21"/>
          <w:szCs w:val="22"/>
          <w:lang w:val="en-US" w:eastAsia="zh-CN"/>
        </w:rPr>
      </w:pPr>
      <w:ins w:id="153" w:author="Rapporteur" w:date="2024-04-24T09:37: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_Toc164843939 \h </w:instrText>
        </w:r>
      </w:ins>
      <w:r>
        <w:fldChar w:fldCharType="separate"/>
      </w:r>
      <w:ins w:id="154" w:author="Rapporteur" w:date="2024-04-24T09:37:00Z">
        <w:r>
          <w:t>24</w:t>
        </w:r>
        <w:r>
          <w:fldChar w:fldCharType="end"/>
        </w:r>
      </w:ins>
    </w:p>
    <w:p w14:paraId="14ECEA77" w14:textId="4140DF74" w:rsidR="00061A36" w:rsidRDefault="00061A36">
      <w:pPr>
        <w:pStyle w:val="TOC4"/>
        <w:rPr>
          <w:ins w:id="155" w:author="Rapporteur" w:date="2024-04-24T09:37:00Z"/>
          <w:rFonts w:asciiTheme="minorHAnsi" w:eastAsiaTheme="minorEastAsia" w:hAnsiTheme="minorHAnsi" w:cstheme="minorBidi"/>
          <w:kern w:val="2"/>
          <w:sz w:val="21"/>
          <w:szCs w:val="22"/>
          <w:lang w:val="en-US" w:eastAsia="zh-CN"/>
        </w:rPr>
      </w:pPr>
      <w:ins w:id="156" w:author="Rapporteur" w:date="2024-04-24T09:37:00Z">
        <w:r>
          <w:t>6.4.1.1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_Toc164843940 \h </w:instrText>
        </w:r>
      </w:ins>
      <w:r>
        <w:fldChar w:fldCharType="separate"/>
      </w:r>
      <w:ins w:id="157" w:author="Rapporteur" w:date="2024-04-24T09:37:00Z">
        <w:r>
          <w:t>24</w:t>
        </w:r>
        <w:r>
          <w:fldChar w:fldCharType="end"/>
        </w:r>
      </w:ins>
    </w:p>
    <w:p w14:paraId="5FEB86CF" w14:textId="0890EF7D" w:rsidR="00061A36" w:rsidRDefault="00061A36">
      <w:pPr>
        <w:pStyle w:val="TOC4"/>
        <w:rPr>
          <w:ins w:id="158" w:author="Rapporteur" w:date="2024-04-24T09:37:00Z"/>
          <w:rFonts w:asciiTheme="minorHAnsi" w:eastAsiaTheme="minorEastAsia" w:hAnsiTheme="minorHAnsi" w:cstheme="minorBidi"/>
          <w:kern w:val="2"/>
          <w:sz w:val="21"/>
          <w:szCs w:val="22"/>
          <w:lang w:val="en-US" w:eastAsia="zh-CN"/>
        </w:rPr>
      </w:pPr>
      <w:ins w:id="159" w:author="Rapporteur" w:date="2024-04-24T09:37:00Z">
        <w:r>
          <w:rPr>
            <w:lang w:eastAsia="zh-CN"/>
          </w:rPr>
          <w:t>6.4.1.2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_Toc164843941 \h </w:instrText>
        </w:r>
      </w:ins>
      <w:r>
        <w:fldChar w:fldCharType="separate"/>
      </w:r>
      <w:ins w:id="160" w:author="Rapporteur" w:date="2024-04-24T09:37:00Z">
        <w:r>
          <w:t>24</w:t>
        </w:r>
        <w:r>
          <w:fldChar w:fldCharType="end"/>
        </w:r>
      </w:ins>
    </w:p>
    <w:p w14:paraId="699F9A26" w14:textId="60E6869C" w:rsidR="00061A36" w:rsidRDefault="00061A36">
      <w:pPr>
        <w:pStyle w:val="TOC4"/>
        <w:rPr>
          <w:ins w:id="161" w:author="Rapporteur" w:date="2024-04-24T09:37:00Z"/>
          <w:rFonts w:asciiTheme="minorHAnsi" w:eastAsiaTheme="minorEastAsia" w:hAnsiTheme="minorHAnsi" w:cstheme="minorBidi"/>
          <w:kern w:val="2"/>
          <w:sz w:val="21"/>
          <w:szCs w:val="22"/>
          <w:lang w:val="en-US" w:eastAsia="zh-CN"/>
        </w:rPr>
      </w:pPr>
      <w:ins w:id="162" w:author="Rapporteur" w:date="2024-04-24T09:37:00Z">
        <w:r>
          <w:rPr>
            <w:lang w:eastAsia="zh-CN"/>
          </w:rPr>
          <w:t>6.4.1.3</w:t>
        </w:r>
        <w:r>
          <w:rPr>
            <w:rFonts w:asciiTheme="minorHAnsi" w:eastAsiaTheme="minorEastAsia" w:hAnsiTheme="minorHAnsi" w:cstheme="minorBidi"/>
            <w:kern w:val="2"/>
            <w:sz w:val="21"/>
            <w:szCs w:val="22"/>
            <w:lang w:val="en-US" w:eastAsia="zh-CN"/>
          </w:rPr>
          <w:tab/>
        </w:r>
        <w:r>
          <w:rPr>
            <w:lang w:eastAsia="zh-CN"/>
          </w:rPr>
          <w:t>Terms</w:t>
        </w:r>
        <w:r>
          <w:tab/>
        </w:r>
        <w:r>
          <w:fldChar w:fldCharType="begin"/>
        </w:r>
        <w:r>
          <w:instrText xml:space="preserve"> PAGEREF _Toc164843942 \h </w:instrText>
        </w:r>
      </w:ins>
      <w:r>
        <w:fldChar w:fldCharType="separate"/>
      </w:r>
      <w:ins w:id="163" w:author="Rapporteur" w:date="2024-04-24T09:37:00Z">
        <w:r>
          <w:t>24</w:t>
        </w:r>
        <w:r>
          <w:fldChar w:fldCharType="end"/>
        </w:r>
      </w:ins>
    </w:p>
    <w:p w14:paraId="2AE993AD" w14:textId="2D003334" w:rsidR="00061A36" w:rsidRDefault="00061A36">
      <w:pPr>
        <w:pStyle w:val="TOC4"/>
        <w:rPr>
          <w:ins w:id="164" w:author="Rapporteur" w:date="2024-04-24T09:37:00Z"/>
          <w:rFonts w:asciiTheme="minorHAnsi" w:eastAsiaTheme="minorEastAsia" w:hAnsiTheme="minorHAnsi" w:cstheme="minorBidi"/>
          <w:kern w:val="2"/>
          <w:sz w:val="21"/>
          <w:szCs w:val="22"/>
          <w:lang w:val="en-US" w:eastAsia="zh-CN"/>
        </w:rPr>
      </w:pPr>
      <w:ins w:id="165" w:author="Rapporteur" w:date="2024-04-24T09:37:00Z">
        <w:r>
          <w:rPr>
            <w:lang w:eastAsia="zh-CN"/>
          </w:rPr>
          <w:t>6.4.1.4</w:t>
        </w:r>
        <w:r>
          <w:rPr>
            <w:rFonts w:asciiTheme="minorHAnsi" w:eastAsiaTheme="minorEastAsia" w:hAnsiTheme="minorHAnsi" w:cstheme="minorBidi"/>
            <w:kern w:val="2"/>
            <w:sz w:val="21"/>
            <w:szCs w:val="22"/>
            <w:lang w:val="en-US" w:eastAsia="zh-CN"/>
          </w:rPr>
          <w:tab/>
        </w:r>
        <w:r>
          <w:rPr>
            <w:lang w:eastAsia="zh-CN"/>
          </w:rPr>
          <w:t>Reference Architecture and NFs</w:t>
        </w:r>
        <w:r>
          <w:tab/>
        </w:r>
        <w:r>
          <w:fldChar w:fldCharType="begin"/>
        </w:r>
        <w:r>
          <w:instrText xml:space="preserve"> PAGEREF _Toc164843943 \h </w:instrText>
        </w:r>
      </w:ins>
      <w:r>
        <w:fldChar w:fldCharType="separate"/>
      </w:r>
      <w:ins w:id="166" w:author="Rapporteur" w:date="2024-04-24T09:37:00Z">
        <w:r>
          <w:t>25</w:t>
        </w:r>
        <w:r>
          <w:fldChar w:fldCharType="end"/>
        </w:r>
      </w:ins>
    </w:p>
    <w:p w14:paraId="5DD30E97" w14:textId="1F3FCEE7" w:rsidR="00061A36" w:rsidRDefault="00061A36">
      <w:pPr>
        <w:pStyle w:val="TOC4"/>
        <w:rPr>
          <w:ins w:id="167" w:author="Rapporteur" w:date="2024-04-24T09:37:00Z"/>
          <w:rFonts w:asciiTheme="minorHAnsi" w:eastAsiaTheme="minorEastAsia" w:hAnsiTheme="minorHAnsi" w:cstheme="minorBidi"/>
          <w:kern w:val="2"/>
          <w:sz w:val="21"/>
          <w:szCs w:val="22"/>
          <w:lang w:val="en-US" w:eastAsia="zh-CN"/>
        </w:rPr>
      </w:pPr>
      <w:ins w:id="168" w:author="Rapporteur" w:date="2024-04-24T09:37:00Z">
        <w:r>
          <w:rPr>
            <w:lang w:eastAsia="zh-CN"/>
          </w:rPr>
          <w:t>6.4.1.5</w:t>
        </w:r>
        <w:r>
          <w:rPr>
            <w:rFonts w:asciiTheme="minorHAnsi" w:eastAsiaTheme="minorEastAsia" w:hAnsiTheme="minorHAnsi" w:cstheme="minorBidi"/>
            <w:kern w:val="2"/>
            <w:sz w:val="21"/>
            <w:szCs w:val="22"/>
            <w:lang w:val="en-US" w:eastAsia="zh-CN"/>
          </w:rPr>
          <w:tab/>
        </w:r>
        <w:r>
          <w:rPr>
            <w:lang w:eastAsia="zh-CN"/>
          </w:rPr>
          <w:t>Protocol Stack</w:t>
        </w:r>
        <w:r>
          <w:tab/>
        </w:r>
        <w:r>
          <w:fldChar w:fldCharType="begin"/>
        </w:r>
        <w:r>
          <w:instrText xml:space="preserve"> PAGEREF _Toc164843944 \h </w:instrText>
        </w:r>
      </w:ins>
      <w:r>
        <w:fldChar w:fldCharType="separate"/>
      </w:r>
      <w:ins w:id="169" w:author="Rapporteur" w:date="2024-04-24T09:37:00Z">
        <w:r>
          <w:t>26</w:t>
        </w:r>
        <w:r>
          <w:fldChar w:fldCharType="end"/>
        </w:r>
      </w:ins>
    </w:p>
    <w:p w14:paraId="04E3A049" w14:textId="543F294D" w:rsidR="00061A36" w:rsidRDefault="00061A36">
      <w:pPr>
        <w:pStyle w:val="TOC3"/>
        <w:rPr>
          <w:ins w:id="170" w:author="Rapporteur" w:date="2024-04-24T09:37:00Z"/>
          <w:rFonts w:asciiTheme="minorHAnsi" w:eastAsiaTheme="minorEastAsia" w:hAnsiTheme="minorHAnsi" w:cstheme="minorBidi"/>
          <w:kern w:val="2"/>
          <w:sz w:val="21"/>
          <w:szCs w:val="22"/>
          <w:lang w:val="en-US" w:eastAsia="zh-CN"/>
        </w:rPr>
      </w:pPr>
      <w:ins w:id="171" w:author="Rapporteur" w:date="2024-04-24T09:37: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_Toc164843945 \h </w:instrText>
        </w:r>
      </w:ins>
      <w:r>
        <w:fldChar w:fldCharType="separate"/>
      </w:r>
      <w:ins w:id="172" w:author="Rapporteur" w:date="2024-04-24T09:37:00Z">
        <w:r>
          <w:t>27</w:t>
        </w:r>
        <w:r>
          <w:fldChar w:fldCharType="end"/>
        </w:r>
      </w:ins>
    </w:p>
    <w:p w14:paraId="2B88B370" w14:textId="03686C37" w:rsidR="00061A36" w:rsidRDefault="00061A36">
      <w:pPr>
        <w:pStyle w:val="TOC4"/>
        <w:rPr>
          <w:ins w:id="173" w:author="Rapporteur" w:date="2024-04-24T09:37:00Z"/>
          <w:rFonts w:asciiTheme="minorHAnsi" w:eastAsiaTheme="minorEastAsia" w:hAnsiTheme="minorHAnsi" w:cstheme="minorBidi"/>
          <w:kern w:val="2"/>
          <w:sz w:val="21"/>
          <w:szCs w:val="22"/>
          <w:lang w:val="en-US" w:eastAsia="zh-CN"/>
        </w:rPr>
      </w:pPr>
      <w:ins w:id="174" w:author="Rapporteur" w:date="2024-04-24T09:37:00Z">
        <w:r>
          <w:t>6.4.2.1</w:t>
        </w:r>
        <w:r>
          <w:rPr>
            <w:rFonts w:asciiTheme="minorHAnsi" w:eastAsiaTheme="minorEastAsia" w:hAnsiTheme="minorHAnsi" w:cstheme="minorBidi"/>
            <w:kern w:val="2"/>
            <w:sz w:val="21"/>
            <w:szCs w:val="22"/>
            <w:lang w:val="en-US" w:eastAsia="zh-CN"/>
          </w:rPr>
          <w:tab/>
        </w:r>
        <w:r>
          <w:t>Inventory procedure</w:t>
        </w:r>
        <w:r>
          <w:tab/>
        </w:r>
        <w:r>
          <w:fldChar w:fldCharType="begin"/>
        </w:r>
        <w:r>
          <w:instrText xml:space="preserve"> PAGEREF _Toc164843946 \h </w:instrText>
        </w:r>
      </w:ins>
      <w:r>
        <w:fldChar w:fldCharType="separate"/>
      </w:r>
      <w:ins w:id="175" w:author="Rapporteur" w:date="2024-04-24T09:37:00Z">
        <w:r>
          <w:t>27</w:t>
        </w:r>
        <w:r>
          <w:fldChar w:fldCharType="end"/>
        </w:r>
      </w:ins>
    </w:p>
    <w:p w14:paraId="36589BE4" w14:textId="10EF798C" w:rsidR="00061A36" w:rsidRDefault="00061A36">
      <w:pPr>
        <w:pStyle w:val="TOC4"/>
        <w:rPr>
          <w:ins w:id="176" w:author="Rapporteur" w:date="2024-04-24T09:37:00Z"/>
          <w:rFonts w:asciiTheme="minorHAnsi" w:eastAsiaTheme="minorEastAsia" w:hAnsiTheme="minorHAnsi" w:cstheme="minorBidi"/>
          <w:kern w:val="2"/>
          <w:sz w:val="21"/>
          <w:szCs w:val="22"/>
          <w:lang w:val="en-US" w:eastAsia="zh-CN"/>
        </w:rPr>
      </w:pPr>
      <w:ins w:id="177" w:author="Rapporteur" w:date="2024-04-24T09:37:00Z">
        <w:r>
          <w:t>6.4.2.2</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_Toc164843947 \h </w:instrText>
        </w:r>
      </w:ins>
      <w:r>
        <w:fldChar w:fldCharType="separate"/>
      </w:r>
      <w:ins w:id="178" w:author="Rapporteur" w:date="2024-04-24T09:37:00Z">
        <w:r>
          <w:t>28</w:t>
        </w:r>
        <w:r>
          <w:fldChar w:fldCharType="end"/>
        </w:r>
      </w:ins>
    </w:p>
    <w:p w14:paraId="00614942" w14:textId="47D5026A" w:rsidR="00061A36" w:rsidRDefault="00061A36">
      <w:pPr>
        <w:pStyle w:val="TOC3"/>
        <w:rPr>
          <w:ins w:id="179" w:author="Rapporteur" w:date="2024-04-24T09:37:00Z"/>
          <w:rFonts w:asciiTheme="minorHAnsi" w:eastAsiaTheme="minorEastAsia" w:hAnsiTheme="minorHAnsi" w:cstheme="minorBidi"/>
          <w:kern w:val="2"/>
          <w:sz w:val="21"/>
          <w:szCs w:val="22"/>
          <w:lang w:val="en-US" w:eastAsia="zh-CN"/>
        </w:rPr>
      </w:pPr>
      <w:ins w:id="180" w:author="Rapporteur" w:date="2024-04-24T09:37:00Z">
        <w:r>
          <w:rPr>
            <w:lang w:eastAsia="zh-CN"/>
          </w:rPr>
          <w:t>6.4.3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_Toc164843948 \h </w:instrText>
        </w:r>
      </w:ins>
      <w:r>
        <w:fldChar w:fldCharType="separate"/>
      </w:r>
      <w:ins w:id="181" w:author="Rapporteur" w:date="2024-04-24T09:37:00Z">
        <w:r>
          <w:t>29</w:t>
        </w:r>
        <w:r>
          <w:fldChar w:fldCharType="end"/>
        </w:r>
      </w:ins>
    </w:p>
    <w:p w14:paraId="2F440AC5" w14:textId="2E50ADC8" w:rsidR="00061A36" w:rsidRDefault="00061A36">
      <w:pPr>
        <w:pStyle w:val="TOC2"/>
        <w:rPr>
          <w:ins w:id="182" w:author="Rapporteur" w:date="2024-04-24T09:37:00Z"/>
          <w:rFonts w:asciiTheme="minorHAnsi" w:eastAsiaTheme="minorEastAsia" w:hAnsiTheme="minorHAnsi" w:cstheme="minorBidi"/>
          <w:kern w:val="2"/>
          <w:sz w:val="21"/>
          <w:szCs w:val="22"/>
          <w:lang w:val="en-US" w:eastAsia="zh-CN"/>
        </w:rPr>
      </w:pPr>
      <w:ins w:id="183" w:author="Rapporteur" w:date="2024-04-24T09:37:00Z">
        <w:r>
          <w:lastRenderedPageBreak/>
          <w:t>6.5</w:t>
        </w:r>
        <w:r>
          <w:rPr>
            <w:rFonts w:asciiTheme="minorHAnsi" w:eastAsiaTheme="minorEastAsia" w:hAnsiTheme="minorHAnsi" w:cstheme="minorBidi"/>
            <w:kern w:val="2"/>
            <w:sz w:val="21"/>
            <w:szCs w:val="22"/>
            <w:lang w:val="en-US" w:eastAsia="zh-CN"/>
          </w:rPr>
          <w:tab/>
        </w:r>
        <w:r>
          <w:t>Solution #5: NAS-based information transfer for Ambient IoT Services</w:t>
        </w:r>
        <w:r>
          <w:tab/>
        </w:r>
        <w:r>
          <w:fldChar w:fldCharType="begin"/>
        </w:r>
        <w:r>
          <w:instrText xml:space="preserve"> PAGEREF _Toc164843949 \h </w:instrText>
        </w:r>
      </w:ins>
      <w:r>
        <w:fldChar w:fldCharType="separate"/>
      </w:r>
      <w:ins w:id="184" w:author="Rapporteur" w:date="2024-04-24T09:37:00Z">
        <w:r>
          <w:t>29</w:t>
        </w:r>
        <w:r>
          <w:fldChar w:fldCharType="end"/>
        </w:r>
      </w:ins>
    </w:p>
    <w:p w14:paraId="605DFE55" w14:textId="324221B1" w:rsidR="00061A36" w:rsidRDefault="00061A36">
      <w:pPr>
        <w:pStyle w:val="TOC3"/>
        <w:rPr>
          <w:ins w:id="185" w:author="Rapporteur" w:date="2024-04-24T09:37:00Z"/>
          <w:rFonts w:asciiTheme="minorHAnsi" w:eastAsiaTheme="minorEastAsia" w:hAnsiTheme="minorHAnsi" w:cstheme="minorBidi"/>
          <w:kern w:val="2"/>
          <w:sz w:val="21"/>
          <w:szCs w:val="22"/>
          <w:lang w:val="en-US" w:eastAsia="zh-CN"/>
        </w:rPr>
      </w:pPr>
      <w:ins w:id="186" w:author="Rapporteur" w:date="2024-04-24T09:37: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_Toc164843950 \h </w:instrText>
        </w:r>
      </w:ins>
      <w:r>
        <w:fldChar w:fldCharType="separate"/>
      </w:r>
      <w:ins w:id="187" w:author="Rapporteur" w:date="2024-04-24T09:37:00Z">
        <w:r>
          <w:t>29</w:t>
        </w:r>
        <w:r>
          <w:fldChar w:fldCharType="end"/>
        </w:r>
      </w:ins>
    </w:p>
    <w:p w14:paraId="10F2F825" w14:textId="26408CA3" w:rsidR="00061A36" w:rsidRDefault="00061A36">
      <w:pPr>
        <w:pStyle w:val="TOC3"/>
        <w:rPr>
          <w:ins w:id="188" w:author="Rapporteur" w:date="2024-04-24T09:37:00Z"/>
          <w:rFonts w:asciiTheme="minorHAnsi" w:eastAsiaTheme="minorEastAsia" w:hAnsiTheme="minorHAnsi" w:cstheme="minorBidi"/>
          <w:kern w:val="2"/>
          <w:sz w:val="21"/>
          <w:szCs w:val="22"/>
          <w:lang w:val="en-US" w:eastAsia="zh-CN"/>
        </w:rPr>
      </w:pPr>
      <w:ins w:id="189" w:author="Rapporteur" w:date="2024-04-24T09:37: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_Toc164843951 \h </w:instrText>
        </w:r>
      </w:ins>
      <w:r>
        <w:fldChar w:fldCharType="separate"/>
      </w:r>
      <w:ins w:id="190" w:author="Rapporteur" w:date="2024-04-24T09:37:00Z">
        <w:r>
          <w:t>29</w:t>
        </w:r>
        <w:r>
          <w:fldChar w:fldCharType="end"/>
        </w:r>
      </w:ins>
    </w:p>
    <w:p w14:paraId="5426612E" w14:textId="09CE8851" w:rsidR="00061A36" w:rsidRDefault="00061A36">
      <w:pPr>
        <w:pStyle w:val="TOC3"/>
        <w:rPr>
          <w:ins w:id="191" w:author="Rapporteur" w:date="2024-04-24T09:37:00Z"/>
          <w:rFonts w:asciiTheme="minorHAnsi" w:eastAsiaTheme="minorEastAsia" w:hAnsiTheme="minorHAnsi" w:cstheme="minorBidi"/>
          <w:kern w:val="2"/>
          <w:sz w:val="21"/>
          <w:szCs w:val="22"/>
          <w:lang w:val="en-US" w:eastAsia="zh-CN"/>
        </w:rPr>
      </w:pPr>
      <w:ins w:id="192" w:author="Rapporteur" w:date="2024-04-24T09:37:00Z">
        <w:r>
          <w:t>6.5.3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_Toc164843952 \h </w:instrText>
        </w:r>
      </w:ins>
      <w:r>
        <w:fldChar w:fldCharType="separate"/>
      </w:r>
      <w:ins w:id="193" w:author="Rapporteur" w:date="2024-04-24T09:37:00Z">
        <w:r>
          <w:t>31</w:t>
        </w:r>
        <w:r>
          <w:fldChar w:fldCharType="end"/>
        </w:r>
      </w:ins>
    </w:p>
    <w:p w14:paraId="5F6B1553" w14:textId="597C8B79" w:rsidR="00061A36" w:rsidRDefault="00061A36">
      <w:pPr>
        <w:pStyle w:val="TOC2"/>
        <w:rPr>
          <w:ins w:id="194" w:author="Rapporteur" w:date="2024-04-24T09:37:00Z"/>
          <w:rFonts w:asciiTheme="minorHAnsi" w:eastAsiaTheme="minorEastAsia" w:hAnsiTheme="minorHAnsi" w:cstheme="minorBidi"/>
          <w:kern w:val="2"/>
          <w:sz w:val="21"/>
          <w:szCs w:val="22"/>
          <w:lang w:val="en-US" w:eastAsia="zh-CN"/>
        </w:rPr>
      </w:pPr>
      <w:ins w:id="195" w:author="Rapporteur" w:date="2024-04-24T09:37:00Z">
        <w:r>
          <w:t>6.6</w:t>
        </w:r>
        <w:r>
          <w:rPr>
            <w:rFonts w:asciiTheme="minorHAnsi" w:eastAsiaTheme="minorEastAsia" w:hAnsiTheme="minorHAnsi" w:cstheme="minorBidi"/>
            <w:kern w:val="2"/>
            <w:sz w:val="21"/>
            <w:szCs w:val="22"/>
            <w:lang w:val="en-US" w:eastAsia="zh-CN"/>
          </w:rPr>
          <w:tab/>
        </w:r>
        <w:r>
          <w:t>Solution #6: AIoT device authentication, ID validation and AIoT communication</w:t>
        </w:r>
        <w:r>
          <w:tab/>
        </w:r>
        <w:r>
          <w:fldChar w:fldCharType="begin"/>
        </w:r>
        <w:r>
          <w:instrText xml:space="preserve"> PAGEREF _Toc164843953 \h </w:instrText>
        </w:r>
      </w:ins>
      <w:r>
        <w:fldChar w:fldCharType="separate"/>
      </w:r>
      <w:ins w:id="196" w:author="Rapporteur" w:date="2024-04-24T09:37:00Z">
        <w:r>
          <w:t>31</w:t>
        </w:r>
        <w:r>
          <w:fldChar w:fldCharType="end"/>
        </w:r>
      </w:ins>
    </w:p>
    <w:p w14:paraId="2A1DF568" w14:textId="2A503719" w:rsidR="00061A36" w:rsidRDefault="00061A36">
      <w:pPr>
        <w:pStyle w:val="TOC3"/>
        <w:rPr>
          <w:ins w:id="197" w:author="Rapporteur" w:date="2024-04-24T09:37:00Z"/>
          <w:rFonts w:asciiTheme="minorHAnsi" w:eastAsiaTheme="minorEastAsia" w:hAnsiTheme="minorHAnsi" w:cstheme="minorBidi"/>
          <w:kern w:val="2"/>
          <w:sz w:val="21"/>
          <w:szCs w:val="22"/>
          <w:lang w:val="en-US" w:eastAsia="zh-CN"/>
        </w:rPr>
      </w:pPr>
      <w:ins w:id="198" w:author="Rapporteur" w:date="2024-04-24T09:37:00Z">
        <w:r>
          <w:t>6.6.1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_Toc164843954 \h </w:instrText>
        </w:r>
      </w:ins>
      <w:r>
        <w:fldChar w:fldCharType="separate"/>
      </w:r>
      <w:ins w:id="199" w:author="Rapporteur" w:date="2024-04-24T09:37:00Z">
        <w:r>
          <w:t>31</w:t>
        </w:r>
        <w:r>
          <w:fldChar w:fldCharType="end"/>
        </w:r>
      </w:ins>
    </w:p>
    <w:p w14:paraId="5A5C71F8" w14:textId="0C103C5B" w:rsidR="00061A36" w:rsidRDefault="00061A36">
      <w:pPr>
        <w:pStyle w:val="TOC3"/>
        <w:rPr>
          <w:ins w:id="200" w:author="Rapporteur" w:date="2024-04-24T09:37:00Z"/>
          <w:rFonts w:asciiTheme="minorHAnsi" w:eastAsiaTheme="minorEastAsia" w:hAnsiTheme="minorHAnsi" w:cstheme="minorBidi"/>
          <w:kern w:val="2"/>
          <w:sz w:val="21"/>
          <w:szCs w:val="22"/>
          <w:lang w:val="en-US" w:eastAsia="zh-CN"/>
        </w:rPr>
      </w:pPr>
      <w:ins w:id="201" w:author="Rapporteur" w:date="2024-04-24T09:37:00Z">
        <w:r>
          <w:t>6.6.2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_Toc164843955 \h </w:instrText>
        </w:r>
      </w:ins>
      <w:r>
        <w:fldChar w:fldCharType="separate"/>
      </w:r>
      <w:ins w:id="202" w:author="Rapporteur" w:date="2024-04-24T09:37:00Z">
        <w:r>
          <w:t>31</w:t>
        </w:r>
        <w:r>
          <w:fldChar w:fldCharType="end"/>
        </w:r>
      </w:ins>
    </w:p>
    <w:p w14:paraId="278D131C" w14:textId="6544CE52" w:rsidR="00061A36" w:rsidRDefault="00061A36">
      <w:pPr>
        <w:pStyle w:val="TOC3"/>
        <w:rPr>
          <w:ins w:id="203" w:author="Rapporteur" w:date="2024-04-24T09:37:00Z"/>
          <w:rFonts w:asciiTheme="minorHAnsi" w:eastAsiaTheme="minorEastAsia" w:hAnsiTheme="minorHAnsi" w:cstheme="minorBidi"/>
          <w:kern w:val="2"/>
          <w:sz w:val="21"/>
          <w:szCs w:val="22"/>
          <w:lang w:val="en-US" w:eastAsia="zh-CN"/>
        </w:rPr>
      </w:pPr>
      <w:ins w:id="204" w:author="Rapporteur" w:date="2024-04-24T09:37:00Z">
        <w:r>
          <w:t>6.6.3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_Toc164843956 \h </w:instrText>
        </w:r>
      </w:ins>
      <w:r>
        <w:fldChar w:fldCharType="separate"/>
      </w:r>
      <w:ins w:id="205" w:author="Rapporteur" w:date="2024-04-24T09:37:00Z">
        <w:r>
          <w:t>33</w:t>
        </w:r>
        <w:r>
          <w:fldChar w:fldCharType="end"/>
        </w:r>
      </w:ins>
    </w:p>
    <w:p w14:paraId="6A22CEBE" w14:textId="6C729EB4" w:rsidR="00061A36" w:rsidRDefault="00061A36">
      <w:pPr>
        <w:pStyle w:val="TOC3"/>
        <w:rPr>
          <w:ins w:id="206" w:author="Rapporteur" w:date="2024-04-24T09:37:00Z"/>
          <w:rFonts w:asciiTheme="minorHAnsi" w:eastAsiaTheme="minorEastAsia" w:hAnsiTheme="minorHAnsi" w:cstheme="minorBidi"/>
          <w:kern w:val="2"/>
          <w:sz w:val="21"/>
          <w:szCs w:val="22"/>
          <w:lang w:val="en-US" w:eastAsia="zh-CN"/>
        </w:rPr>
      </w:pPr>
      <w:ins w:id="207" w:author="Rapporteur" w:date="2024-04-24T09:37:00Z">
        <w:r>
          <w:t>6.6.4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_Toc164843957 \h </w:instrText>
        </w:r>
      </w:ins>
      <w:r>
        <w:fldChar w:fldCharType="separate"/>
      </w:r>
      <w:ins w:id="208" w:author="Rapporteur" w:date="2024-04-24T09:37:00Z">
        <w:r>
          <w:t>36</w:t>
        </w:r>
        <w:r>
          <w:fldChar w:fldCharType="end"/>
        </w:r>
      </w:ins>
    </w:p>
    <w:p w14:paraId="54624A5B" w14:textId="4D8360F1" w:rsidR="00061A36" w:rsidRDefault="00061A36">
      <w:pPr>
        <w:pStyle w:val="TOC2"/>
        <w:rPr>
          <w:ins w:id="209" w:author="Rapporteur" w:date="2024-04-24T09:37:00Z"/>
          <w:rFonts w:asciiTheme="minorHAnsi" w:eastAsiaTheme="minorEastAsia" w:hAnsiTheme="minorHAnsi" w:cstheme="minorBidi"/>
          <w:kern w:val="2"/>
          <w:sz w:val="21"/>
          <w:szCs w:val="22"/>
          <w:lang w:val="en-US" w:eastAsia="zh-CN"/>
        </w:rPr>
      </w:pPr>
      <w:ins w:id="210" w:author="Rapporteur" w:date="2024-04-24T09:37:00Z">
        <w:r>
          <w:t>6.7</w:t>
        </w:r>
        <w:r>
          <w:rPr>
            <w:rFonts w:asciiTheme="minorHAnsi" w:eastAsiaTheme="minorEastAsia" w:hAnsiTheme="minorHAnsi" w:cstheme="minorBidi"/>
            <w:kern w:val="2"/>
            <w:sz w:val="21"/>
            <w:szCs w:val="22"/>
            <w:lang w:val="en-US" w:eastAsia="zh-CN"/>
          </w:rPr>
          <w:tab/>
        </w:r>
        <w:r>
          <w:t>Solution #7: Bulk Introduction of Devices to the Network</w:t>
        </w:r>
        <w:r>
          <w:tab/>
        </w:r>
        <w:r>
          <w:fldChar w:fldCharType="begin"/>
        </w:r>
        <w:r>
          <w:instrText xml:space="preserve"> PAGEREF _Toc164843958 \h </w:instrText>
        </w:r>
      </w:ins>
      <w:r>
        <w:fldChar w:fldCharType="separate"/>
      </w:r>
      <w:ins w:id="211" w:author="Rapporteur" w:date="2024-04-24T09:37:00Z">
        <w:r>
          <w:t>36</w:t>
        </w:r>
        <w:r>
          <w:fldChar w:fldCharType="end"/>
        </w:r>
      </w:ins>
    </w:p>
    <w:p w14:paraId="59CB5E26" w14:textId="4FA3AF4A" w:rsidR="00061A36" w:rsidRDefault="00061A36">
      <w:pPr>
        <w:pStyle w:val="TOC3"/>
        <w:rPr>
          <w:ins w:id="212" w:author="Rapporteur" w:date="2024-04-24T09:37:00Z"/>
          <w:rFonts w:asciiTheme="minorHAnsi" w:eastAsiaTheme="minorEastAsia" w:hAnsiTheme="minorHAnsi" w:cstheme="minorBidi"/>
          <w:kern w:val="2"/>
          <w:sz w:val="21"/>
          <w:szCs w:val="22"/>
          <w:lang w:val="en-US" w:eastAsia="zh-CN"/>
        </w:rPr>
      </w:pPr>
      <w:ins w:id="213" w:author="Rapporteur" w:date="2024-04-24T09:37: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_Toc164843959 \h </w:instrText>
        </w:r>
      </w:ins>
      <w:r>
        <w:fldChar w:fldCharType="separate"/>
      </w:r>
      <w:ins w:id="214" w:author="Rapporteur" w:date="2024-04-24T09:37:00Z">
        <w:r>
          <w:t>36</w:t>
        </w:r>
        <w:r>
          <w:fldChar w:fldCharType="end"/>
        </w:r>
      </w:ins>
    </w:p>
    <w:p w14:paraId="69E7B084" w14:textId="5A07F59F" w:rsidR="00061A36" w:rsidRDefault="00061A36">
      <w:pPr>
        <w:pStyle w:val="TOC3"/>
        <w:rPr>
          <w:ins w:id="215" w:author="Rapporteur" w:date="2024-04-24T09:37:00Z"/>
          <w:rFonts w:asciiTheme="minorHAnsi" w:eastAsiaTheme="minorEastAsia" w:hAnsiTheme="minorHAnsi" w:cstheme="minorBidi"/>
          <w:kern w:val="2"/>
          <w:sz w:val="21"/>
          <w:szCs w:val="22"/>
          <w:lang w:val="en-US" w:eastAsia="zh-CN"/>
        </w:rPr>
      </w:pPr>
      <w:ins w:id="216" w:author="Rapporteur" w:date="2024-04-24T09:37: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_Toc164843960 \h </w:instrText>
        </w:r>
      </w:ins>
      <w:r>
        <w:fldChar w:fldCharType="separate"/>
      </w:r>
      <w:ins w:id="217" w:author="Rapporteur" w:date="2024-04-24T09:37:00Z">
        <w:r>
          <w:t>37</w:t>
        </w:r>
        <w:r>
          <w:fldChar w:fldCharType="end"/>
        </w:r>
      </w:ins>
    </w:p>
    <w:p w14:paraId="786BBA8D" w14:textId="35AAAE52" w:rsidR="00061A36" w:rsidRDefault="00061A36">
      <w:pPr>
        <w:pStyle w:val="TOC3"/>
        <w:rPr>
          <w:ins w:id="218" w:author="Rapporteur" w:date="2024-04-24T09:37:00Z"/>
          <w:rFonts w:asciiTheme="minorHAnsi" w:eastAsiaTheme="minorEastAsia" w:hAnsiTheme="minorHAnsi" w:cstheme="minorBidi"/>
          <w:kern w:val="2"/>
          <w:sz w:val="21"/>
          <w:szCs w:val="22"/>
          <w:lang w:val="en-US" w:eastAsia="zh-CN"/>
        </w:rPr>
      </w:pPr>
      <w:ins w:id="219" w:author="Rapporteur" w:date="2024-04-24T09:37: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_Toc164843961 \h </w:instrText>
        </w:r>
      </w:ins>
      <w:r>
        <w:fldChar w:fldCharType="separate"/>
      </w:r>
      <w:ins w:id="220" w:author="Rapporteur" w:date="2024-04-24T09:37:00Z">
        <w:r>
          <w:t>37</w:t>
        </w:r>
        <w:r>
          <w:fldChar w:fldCharType="end"/>
        </w:r>
      </w:ins>
    </w:p>
    <w:p w14:paraId="57E0A410" w14:textId="2E31C5D9" w:rsidR="00061A36" w:rsidRDefault="00061A36">
      <w:pPr>
        <w:pStyle w:val="TOC2"/>
        <w:rPr>
          <w:ins w:id="221" w:author="Rapporteur" w:date="2024-04-24T09:37:00Z"/>
          <w:rFonts w:asciiTheme="minorHAnsi" w:eastAsiaTheme="minorEastAsia" w:hAnsiTheme="minorHAnsi" w:cstheme="minorBidi"/>
          <w:kern w:val="2"/>
          <w:sz w:val="21"/>
          <w:szCs w:val="22"/>
          <w:lang w:val="en-US" w:eastAsia="zh-CN"/>
        </w:rPr>
      </w:pPr>
      <w:ins w:id="222" w:author="Rapporteur" w:date="2024-04-24T09:37:00Z">
        <w:r>
          <w:t>6.8</w:t>
        </w:r>
        <w:r>
          <w:rPr>
            <w:rFonts w:asciiTheme="minorHAnsi" w:eastAsiaTheme="minorEastAsia" w:hAnsiTheme="minorHAnsi" w:cstheme="minorBidi"/>
            <w:kern w:val="2"/>
            <w:sz w:val="21"/>
            <w:szCs w:val="22"/>
            <w:lang w:val="en-US" w:eastAsia="zh-CN"/>
          </w:rPr>
          <w:tab/>
        </w:r>
        <w:r>
          <w:t>Solution #8: Inventory for AIoT Devices using AIOTF</w:t>
        </w:r>
        <w:r>
          <w:tab/>
        </w:r>
        <w:r>
          <w:fldChar w:fldCharType="begin"/>
        </w:r>
        <w:r>
          <w:instrText xml:space="preserve"> PAGEREF _Toc164843962 \h </w:instrText>
        </w:r>
      </w:ins>
      <w:r>
        <w:fldChar w:fldCharType="separate"/>
      </w:r>
      <w:ins w:id="223" w:author="Rapporteur" w:date="2024-04-24T09:37:00Z">
        <w:r>
          <w:t>38</w:t>
        </w:r>
        <w:r>
          <w:fldChar w:fldCharType="end"/>
        </w:r>
      </w:ins>
    </w:p>
    <w:p w14:paraId="6002E8EE" w14:textId="7152381E" w:rsidR="00061A36" w:rsidRDefault="00061A36">
      <w:pPr>
        <w:pStyle w:val="TOC3"/>
        <w:rPr>
          <w:ins w:id="224" w:author="Rapporteur" w:date="2024-04-24T09:37:00Z"/>
          <w:rFonts w:asciiTheme="minorHAnsi" w:eastAsiaTheme="minorEastAsia" w:hAnsiTheme="minorHAnsi" w:cstheme="minorBidi"/>
          <w:kern w:val="2"/>
          <w:sz w:val="21"/>
          <w:szCs w:val="22"/>
          <w:lang w:val="en-US" w:eastAsia="zh-CN"/>
        </w:rPr>
      </w:pPr>
      <w:ins w:id="225" w:author="Rapporteur" w:date="2024-04-24T09:37: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_Toc164843963 \h </w:instrText>
        </w:r>
      </w:ins>
      <w:r>
        <w:fldChar w:fldCharType="separate"/>
      </w:r>
      <w:ins w:id="226" w:author="Rapporteur" w:date="2024-04-24T09:37:00Z">
        <w:r>
          <w:t>38</w:t>
        </w:r>
        <w:r>
          <w:fldChar w:fldCharType="end"/>
        </w:r>
      </w:ins>
    </w:p>
    <w:p w14:paraId="6AAEDA9C" w14:textId="5933B330" w:rsidR="00061A36" w:rsidRDefault="00061A36">
      <w:pPr>
        <w:pStyle w:val="TOC3"/>
        <w:rPr>
          <w:ins w:id="227" w:author="Rapporteur" w:date="2024-04-24T09:37:00Z"/>
          <w:rFonts w:asciiTheme="minorHAnsi" w:eastAsiaTheme="minorEastAsia" w:hAnsiTheme="minorHAnsi" w:cstheme="minorBidi"/>
          <w:kern w:val="2"/>
          <w:sz w:val="21"/>
          <w:szCs w:val="22"/>
          <w:lang w:val="en-US" w:eastAsia="zh-CN"/>
        </w:rPr>
      </w:pPr>
      <w:ins w:id="228" w:author="Rapporteur" w:date="2024-04-24T09:37: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_Toc164843964 \h </w:instrText>
        </w:r>
      </w:ins>
      <w:r>
        <w:fldChar w:fldCharType="separate"/>
      </w:r>
      <w:ins w:id="229" w:author="Rapporteur" w:date="2024-04-24T09:37:00Z">
        <w:r>
          <w:t>40</w:t>
        </w:r>
        <w:r>
          <w:fldChar w:fldCharType="end"/>
        </w:r>
      </w:ins>
    </w:p>
    <w:p w14:paraId="51057EF1" w14:textId="1B486B2A" w:rsidR="00061A36" w:rsidRDefault="00061A36">
      <w:pPr>
        <w:pStyle w:val="TOC4"/>
        <w:rPr>
          <w:ins w:id="230" w:author="Rapporteur" w:date="2024-04-24T09:37:00Z"/>
          <w:rFonts w:asciiTheme="minorHAnsi" w:eastAsiaTheme="minorEastAsia" w:hAnsiTheme="minorHAnsi" w:cstheme="minorBidi"/>
          <w:kern w:val="2"/>
          <w:sz w:val="21"/>
          <w:szCs w:val="22"/>
          <w:lang w:val="en-US" w:eastAsia="zh-CN"/>
        </w:rPr>
      </w:pPr>
      <w:ins w:id="231" w:author="Rapporteur" w:date="2024-04-24T09:37:00Z">
        <w:r>
          <w:t>6.8.2.1</w:t>
        </w:r>
        <w:r>
          <w:rPr>
            <w:rFonts w:asciiTheme="minorHAnsi" w:eastAsiaTheme="minorEastAsia" w:hAnsiTheme="minorHAnsi" w:cstheme="minorBidi"/>
            <w:kern w:val="2"/>
            <w:sz w:val="21"/>
            <w:szCs w:val="22"/>
            <w:lang w:val="en-US" w:eastAsia="zh-CN"/>
          </w:rPr>
          <w:tab/>
        </w:r>
        <w:r>
          <w:t>Application Inventory Procedure</w:t>
        </w:r>
        <w:r>
          <w:tab/>
        </w:r>
        <w:r>
          <w:fldChar w:fldCharType="begin"/>
        </w:r>
        <w:r>
          <w:instrText xml:space="preserve"> PAGEREF _Toc164843965 \h </w:instrText>
        </w:r>
      </w:ins>
      <w:r>
        <w:fldChar w:fldCharType="separate"/>
      </w:r>
      <w:ins w:id="232" w:author="Rapporteur" w:date="2024-04-24T09:37:00Z">
        <w:r>
          <w:t>40</w:t>
        </w:r>
        <w:r>
          <w:fldChar w:fldCharType="end"/>
        </w:r>
      </w:ins>
    </w:p>
    <w:p w14:paraId="5AE3CF72" w14:textId="7F9C4417" w:rsidR="00061A36" w:rsidRDefault="00061A36">
      <w:pPr>
        <w:pStyle w:val="TOC4"/>
        <w:rPr>
          <w:ins w:id="233" w:author="Rapporteur" w:date="2024-04-24T09:37:00Z"/>
          <w:rFonts w:asciiTheme="minorHAnsi" w:eastAsiaTheme="minorEastAsia" w:hAnsiTheme="minorHAnsi" w:cstheme="minorBidi"/>
          <w:kern w:val="2"/>
          <w:sz w:val="21"/>
          <w:szCs w:val="22"/>
          <w:lang w:val="en-US" w:eastAsia="zh-CN"/>
        </w:rPr>
      </w:pPr>
      <w:ins w:id="234" w:author="Rapporteur" w:date="2024-04-24T09:37:00Z">
        <w:r>
          <w:t>6.8.2.2</w:t>
        </w:r>
        <w:r>
          <w:rPr>
            <w:rFonts w:asciiTheme="minorHAnsi" w:eastAsiaTheme="minorEastAsia" w:hAnsiTheme="minorHAnsi" w:cstheme="minorBidi"/>
            <w:kern w:val="2"/>
            <w:sz w:val="21"/>
            <w:szCs w:val="22"/>
            <w:lang w:val="en-US" w:eastAsia="zh-CN"/>
          </w:rPr>
          <w:tab/>
        </w:r>
        <w:r>
          <w:t>Periodic Inventory Procedure</w:t>
        </w:r>
        <w:r>
          <w:tab/>
        </w:r>
        <w:r>
          <w:fldChar w:fldCharType="begin"/>
        </w:r>
        <w:r>
          <w:instrText xml:space="preserve"> PAGEREF _Toc164843966 \h </w:instrText>
        </w:r>
      </w:ins>
      <w:r>
        <w:fldChar w:fldCharType="separate"/>
      </w:r>
      <w:ins w:id="235" w:author="Rapporteur" w:date="2024-04-24T09:37:00Z">
        <w:r>
          <w:t>43</w:t>
        </w:r>
        <w:r>
          <w:fldChar w:fldCharType="end"/>
        </w:r>
      </w:ins>
    </w:p>
    <w:p w14:paraId="709A37D4" w14:textId="1D334606" w:rsidR="00061A36" w:rsidRDefault="00061A36">
      <w:pPr>
        <w:pStyle w:val="TOC3"/>
        <w:rPr>
          <w:ins w:id="236" w:author="Rapporteur" w:date="2024-04-24T09:37:00Z"/>
          <w:rFonts w:asciiTheme="minorHAnsi" w:eastAsiaTheme="minorEastAsia" w:hAnsiTheme="minorHAnsi" w:cstheme="minorBidi"/>
          <w:kern w:val="2"/>
          <w:sz w:val="21"/>
          <w:szCs w:val="22"/>
          <w:lang w:val="en-US" w:eastAsia="zh-CN"/>
        </w:rPr>
      </w:pPr>
      <w:ins w:id="237" w:author="Rapporteur" w:date="2024-04-24T09:37:00Z">
        <w: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_Toc164843967 \h </w:instrText>
        </w:r>
      </w:ins>
      <w:r>
        <w:fldChar w:fldCharType="separate"/>
      </w:r>
      <w:ins w:id="238" w:author="Rapporteur" w:date="2024-04-24T09:37:00Z">
        <w:r>
          <w:t>44</w:t>
        </w:r>
        <w:r>
          <w:fldChar w:fldCharType="end"/>
        </w:r>
      </w:ins>
    </w:p>
    <w:p w14:paraId="675CC40A" w14:textId="740C82C2" w:rsidR="00061A36" w:rsidRDefault="00061A36">
      <w:pPr>
        <w:pStyle w:val="TOC2"/>
        <w:rPr>
          <w:ins w:id="239" w:author="Rapporteur" w:date="2024-04-24T09:37:00Z"/>
          <w:rFonts w:asciiTheme="minorHAnsi" w:eastAsiaTheme="minorEastAsia" w:hAnsiTheme="minorHAnsi" w:cstheme="minorBidi"/>
          <w:kern w:val="2"/>
          <w:sz w:val="21"/>
          <w:szCs w:val="22"/>
          <w:lang w:val="en-US" w:eastAsia="zh-CN"/>
        </w:rPr>
      </w:pPr>
      <w:ins w:id="240" w:author="Rapporteur" w:date="2024-04-24T09:37:00Z">
        <w:r>
          <w:t>6.9</w:t>
        </w:r>
        <w:r>
          <w:rPr>
            <w:rFonts w:asciiTheme="minorHAnsi" w:eastAsiaTheme="minorEastAsia" w:hAnsiTheme="minorHAnsi" w:cstheme="minorBidi"/>
            <w:kern w:val="2"/>
            <w:sz w:val="21"/>
            <w:szCs w:val="22"/>
            <w:lang w:val="en-US" w:eastAsia="zh-CN"/>
          </w:rPr>
          <w:tab/>
        </w:r>
        <w:r>
          <w:t>Solution #9: Information Transfer without a PDU Session</w:t>
        </w:r>
        <w:r>
          <w:tab/>
        </w:r>
        <w:r>
          <w:fldChar w:fldCharType="begin"/>
        </w:r>
        <w:r>
          <w:instrText xml:space="preserve"> PAGEREF _Toc164843968 \h </w:instrText>
        </w:r>
      </w:ins>
      <w:r>
        <w:fldChar w:fldCharType="separate"/>
      </w:r>
      <w:ins w:id="241" w:author="Rapporteur" w:date="2024-04-24T09:37:00Z">
        <w:r>
          <w:t>44</w:t>
        </w:r>
        <w:r>
          <w:fldChar w:fldCharType="end"/>
        </w:r>
      </w:ins>
    </w:p>
    <w:p w14:paraId="6CD98F91" w14:textId="35C8A30B" w:rsidR="00061A36" w:rsidRDefault="00061A36">
      <w:pPr>
        <w:pStyle w:val="TOC3"/>
        <w:rPr>
          <w:ins w:id="242" w:author="Rapporteur" w:date="2024-04-24T09:37:00Z"/>
          <w:rFonts w:asciiTheme="minorHAnsi" w:eastAsiaTheme="minorEastAsia" w:hAnsiTheme="minorHAnsi" w:cstheme="minorBidi"/>
          <w:kern w:val="2"/>
          <w:sz w:val="21"/>
          <w:szCs w:val="22"/>
          <w:lang w:val="en-US" w:eastAsia="zh-CN"/>
        </w:rPr>
      </w:pPr>
      <w:ins w:id="243" w:author="Rapporteur" w:date="2024-04-24T09:37: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_Toc164843969 \h </w:instrText>
        </w:r>
      </w:ins>
      <w:r>
        <w:fldChar w:fldCharType="separate"/>
      </w:r>
      <w:ins w:id="244" w:author="Rapporteur" w:date="2024-04-24T09:37:00Z">
        <w:r>
          <w:t>44</w:t>
        </w:r>
        <w:r>
          <w:fldChar w:fldCharType="end"/>
        </w:r>
      </w:ins>
    </w:p>
    <w:p w14:paraId="7165A901" w14:textId="70DD864C" w:rsidR="00061A36" w:rsidRDefault="00061A36">
      <w:pPr>
        <w:pStyle w:val="TOC3"/>
        <w:rPr>
          <w:ins w:id="245" w:author="Rapporteur" w:date="2024-04-24T09:37:00Z"/>
          <w:rFonts w:asciiTheme="minorHAnsi" w:eastAsiaTheme="minorEastAsia" w:hAnsiTheme="minorHAnsi" w:cstheme="minorBidi"/>
          <w:kern w:val="2"/>
          <w:sz w:val="21"/>
          <w:szCs w:val="22"/>
          <w:lang w:val="en-US" w:eastAsia="zh-CN"/>
        </w:rPr>
      </w:pPr>
      <w:ins w:id="246" w:author="Rapporteur" w:date="2024-04-24T09:37: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_Toc164843970 \h </w:instrText>
        </w:r>
      </w:ins>
      <w:r>
        <w:fldChar w:fldCharType="separate"/>
      </w:r>
      <w:ins w:id="247" w:author="Rapporteur" w:date="2024-04-24T09:37:00Z">
        <w:r>
          <w:t>45</w:t>
        </w:r>
        <w:r>
          <w:fldChar w:fldCharType="end"/>
        </w:r>
      </w:ins>
    </w:p>
    <w:p w14:paraId="64118AF7" w14:textId="6AD0A6FB" w:rsidR="00061A36" w:rsidRDefault="00061A36">
      <w:pPr>
        <w:pStyle w:val="TOC3"/>
        <w:rPr>
          <w:ins w:id="248" w:author="Rapporteur" w:date="2024-04-24T09:37:00Z"/>
          <w:rFonts w:asciiTheme="minorHAnsi" w:eastAsiaTheme="minorEastAsia" w:hAnsiTheme="minorHAnsi" w:cstheme="minorBidi"/>
          <w:kern w:val="2"/>
          <w:sz w:val="21"/>
          <w:szCs w:val="22"/>
          <w:lang w:val="en-US" w:eastAsia="zh-CN"/>
        </w:rPr>
      </w:pPr>
      <w:ins w:id="249" w:author="Rapporteur" w:date="2024-04-24T09:37:00Z">
        <w:r>
          <w:t>6.9.3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_Toc164843971 \h </w:instrText>
        </w:r>
      </w:ins>
      <w:r>
        <w:fldChar w:fldCharType="separate"/>
      </w:r>
      <w:ins w:id="250" w:author="Rapporteur" w:date="2024-04-24T09:37:00Z">
        <w:r>
          <w:t>46</w:t>
        </w:r>
        <w:r>
          <w:fldChar w:fldCharType="end"/>
        </w:r>
      </w:ins>
    </w:p>
    <w:p w14:paraId="100D0C76" w14:textId="0F89DD15" w:rsidR="00061A36" w:rsidRDefault="00061A36">
      <w:pPr>
        <w:pStyle w:val="TOC2"/>
        <w:rPr>
          <w:ins w:id="251" w:author="Rapporteur" w:date="2024-04-24T09:37:00Z"/>
          <w:rFonts w:asciiTheme="minorHAnsi" w:eastAsiaTheme="minorEastAsia" w:hAnsiTheme="minorHAnsi" w:cstheme="minorBidi"/>
          <w:kern w:val="2"/>
          <w:sz w:val="21"/>
          <w:szCs w:val="22"/>
          <w:lang w:val="en-US" w:eastAsia="zh-CN"/>
        </w:rPr>
      </w:pPr>
      <w:ins w:id="252" w:author="Rapporteur" w:date="2024-04-24T09:37:00Z">
        <w:r>
          <w:t>6.10</w:t>
        </w:r>
        <w:r>
          <w:rPr>
            <w:rFonts w:asciiTheme="minorHAnsi" w:eastAsiaTheme="minorEastAsia" w:hAnsiTheme="minorHAnsi" w:cstheme="minorBidi"/>
            <w:kern w:val="2"/>
            <w:sz w:val="21"/>
            <w:szCs w:val="22"/>
            <w:lang w:val="en-US" w:eastAsia="zh-CN"/>
          </w:rPr>
          <w:tab/>
        </w:r>
        <w:r>
          <w:t>Solution #10: Registration procedure for Ambient IoT Devices</w:t>
        </w:r>
        <w:r>
          <w:tab/>
        </w:r>
        <w:r>
          <w:fldChar w:fldCharType="begin"/>
        </w:r>
        <w:r>
          <w:instrText xml:space="preserve"> PAGEREF _Toc164843972 \h </w:instrText>
        </w:r>
      </w:ins>
      <w:r>
        <w:fldChar w:fldCharType="separate"/>
      </w:r>
      <w:ins w:id="253" w:author="Rapporteur" w:date="2024-04-24T09:37:00Z">
        <w:r>
          <w:t>46</w:t>
        </w:r>
        <w:r>
          <w:fldChar w:fldCharType="end"/>
        </w:r>
      </w:ins>
    </w:p>
    <w:p w14:paraId="5FA3BF77" w14:textId="019BB9BD" w:rsidR="00061A36" w:rsidRDefault="00061A36">
      <w:pPr>
        <w:pStyle w:val="TOC3"/>
        <w:rPr>
          <w:ins w:id="254" w:author="Rapporteur" w:date="2024-04-24T09:37:00Z"/>
          <w:rFonts w:asciiTheme="minorHAnsi" w:eastAsiaTheme="minorEastAsia" w:hAnsiTheme="minorHAnsi" w:cstheme="minorBidi"/>
          <w:kern w:val="2"/>
          <w:sz w:val="21"/>
          <w:szCs w:val="22"/>
          <w:lang w:val="en-US" w:eastAsia="zh-CN"/>
        </w:rPr>
      </w:pPr>
      <w:ins w:id="255" w:author="Rapporteur" w:date="2024-04-24T09:37: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_Toc164843973 \h </w:instrText>
        </w:r>
      </w:ins>
      <w:r>
        <w:fldChar w:fldCharType="separate"/>
      </w:r>
      <w:ins w:id="256" w:author="Rapporteur" w:date="2024-04-24T09:37:00Z">
        <w:r>
          <w:t>46</w:t>
        </w:r>
        <w:r>
          <w:fldChar w:fldCharType="end"/>
        </w:r>
      </w:ins>
    </w:p>
    <w:p w14:paraId="27F525B4" w14:textId="53944A0D" w:rsidR="00061A36" w:rsidRDefault="00061A36">
      <w:pPr>
        <w:pStyle w:val="TOC3"/>
        <w:rPr>
          <w:ins w:id="257" w:author="Rapporteur" w:date="2024-04-24T09:37:00Z"/>
          <w:rFonts w:asciiTheme="minorHAnsi" w:eastAsiaTheme="minorEastAsia" w:hAnsiTheme="minorHAnsi" w:cstheme="minorBidi"/>
          <w:kern w:val="2"/>
          <w:sz w:val="21"/>
          <w:szCs w:val="22"/>
          <w:lang w:val="en-US" w:eastAsia="zh-CN"/>
        </w:rPr>
      </w:pPr>
      <w:ins w:id="258" w:author="Rapporteur" w:date="2024-04-24T09:37: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_Toc164843974 \h </w:instrText>
        </w:r>
      </w:ins>
      <w:r>
        <w:fldChar w:fldCharType="separate"/>
      </w:r>
      <w:ins w:id="259" w:author="Rapporteur" w:date="2024-04-24T09:37:00Z">
        <w:r>
          <w:t>47</w:t>
        </w:r>
        <w:r>
          <w:fldChar w:fldCharType="end"/>
        </w:r>
      </w:ins>
    </w:p>
    <w:p w14:paraId="02B42C55" w14:textId="56FE71D6" w:rsidR="00061A36" w:rsidRDefault="00061A36">
      <w:pPr>
        <w:pStyle w:val="TOC4"/>
        <w:rPr>
          <w:ins w:id="260" w:author="Rapporteur" w:date="2024-04-24T09:37:00Z"/>
          <w:rFonts w:asciiTheme="minorHAnsi" w:eastAsiaTheme="minorEastAsia" w:hAnsiTheme="minorHAnsi" w:cstheme="minorBidi"/>
          <w:kern w:val="2"/>
          <w:sz w:val="21"/>
          <w:szCs w:val="22"/>
          <w:lang w:val="en-US" w:eastAsia="zh-CN"/>
        </w:rPr>
      </w:pPr>
      <w:ins w:id="261" w:author="Rapporteur" w:date="2024-04-24T09:37:00Z">
        <w:r>
          <w:t>6.10.2.1</w:t>
        </w:r>
        <w:r>
          <w:rPr>
            <w:rFonts w:asciiTheme="minorHAnsi" w:eastAsiaTheme="minorEastAsia" w:hAnsiTheme="minorHAnsi" w:cstheme="minorBidi"/>
            <w:kern w:val="2"/>
            <w:sz w:val="21"/>
            <w:szCs w:val="22"/>
            <w:lang w:val="en-US" w:eastAsia="zh-CN"/>
          </w:rPr>
          <w:tab/>
        </w:r>
        <w:r>
          <w:t>Procedures for AF triggered Registration</w:t>
        </w:r>
        <w:r>
          <w:tab/>
        </w:r>
        <w:r>
          <w:fldChar w:fldCharType="begin"/>
        </w:r>
        <w:r>
          <w:instrText xml:space="preserve"> PAGEREF _Toc164843975 \h </w:instrText>
        </w:r>
      </w:ins>
      <w:r>
        <w:fldChar w:fldCharType="separate"/>
      </w:r>
      <w:ins w:id="262" w:author="Rapporteur" w:date="2024-04-24T09:37:00Z">
        <w:r>
          <w:t>47</w:t>
        </w:r>
        <w:r>
          <w:fldChar w:fldCharType="end"/>
        </w:r>
      </w:ins>
    </w:p>
    <w:p w14:paraId="5515665C" w14:textId="055BE4D7" w:rsidR="00061A36" w:rsidRDefault="00061A36">
      <w:pPr>
        <w:pStyle w:val="TOC4"/>
        <w:rPr>
          <w:ins w:id="263" w:author="Rapporteur" w:date="2024-04-24T09:37:00Z"/>
          <w:rFonts w:asciiTheme="minorHAnsi" w:eastAsiaTheme="minorEastAsia" w:hAnsiTheme="minorHAnsi" w:cstheme="minorBidi"/>
          <w:kern w:val="2"/>
          <w:sz w:val="21"/>
          <w:szCs w:val="22"/>
          <w:lang w:val="en-US" w:eastAsia="zh-CN"/>
        </w:rPr>
      </w:pPr>
      <w:ins w:id="264" w:author="Rapporteur" w:date="2024-04-24T09:37:00Z">
        <w:r>
          <w:t>6.10.2.2</w:t>
        </w:r>
        <w:r>
          <w:rPr>
            <w:rFonts w:asciiTheme="minorHAnsi" w:eastAsiaTheme="minorEastAsia" w:hAnsiTheme="minorHAnsi" w:cstheme="minorBidi"/>
            <w:kern w:val="2"/>
            <w:sz w:val="21"/>
            <w:szCs w:val="22"/>
            <w:lang w:val="en-US" w:eastAsia="zh-CN"/>
          </w:rPr>
          <w:tab/>
        </w:r>
        <w:r>
          <w:t>Procedures for UE triggered Registration</w:t>
        </w:r>
        <w:r>
          <w:tab/>
        </w:r>
        <w:r>
          <w:fldChar w:fldCharType="begin"/>
        </w:r>
        <w:r>
          <w:instrText xml:space="preserve"> PAGEREF _Toc164843976 \h </w:instrText>
        </w:r>
      </w:ins>
      <w:r>
        <w:fldChar w:fldCharType="separate"/>
      </w:r>
      <w:ins w:id="265" w:author="Rapporteur" w:date="2024-04-24T09:37:00Z">
        <w:r>
          <w:t>48</w:t>
        </w:r>
        <w:r>
          <w:fldChar w:fldCharType="end"/>
        </w:r>
      </w:ins>
    </w:p>
    <w:p w14:paraId="3104BB15" w14:textId="7BBB4587" w:rsidR="00061A36" w:rsidRDefault="00061A36">
      <w:pPr>
        <w:pStyle w:val="TOC3"/>
        <w:rPr>
          <w:ins w:id="266" w:author="Rapporteur" w:date="2024-04-24T09:37:00Z"/>
          <w:rFonts w:asciiTheme="minorHAnsi" w:eastAsiaTheme="minorEastAsia" w:hAnsiTheme="minorHAnsi" w:cstheme="minorBidi"/>
          <w:kern w:val="2"/>
          <w:sz w:val="21"/>
          <w:szCs w:val="22"/>
          <w:lang w:val="en-US" w:eastAsia="zh-CN"/>
        </w:rPr>
      </w:pPr>
      <w:ins w:id="267" w:author="Rapporteur" w:date="2024-04-24T09:37:00Z">
        <w: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_Toc164843977 \h </w:instrText>
        </w:r>
      </w:ins>
      <w:r>
        <w:fldChar w:fldCharType="separate"/>
      </w:r>
      <w:ins w:id="268" w:author="Rapporteur" w:date="2024-04-24T09:37:00Z">
        <w:r>
          <w:t>48</w:t>
        </w:r>
        <w:r>
          <w:fldChar w:fldCharType="end"/>
        </w:r>
      </w:ins>
    </w:p>
    <w:p w14:paraId="1D89CF13" w14:textId="4086F283" w:rsidR="00061A36" w:rsidRDefault="00061A36">
      <w:pPr>
        <w:pStyle w:val="TOC2"/>
        <w:rPr>
          <w:ins w:id="269" w:author="Rapporteur" w:date="2024-04-24T09:37:00Z"/>
          <w:rFonts w:asciiTheme="minorHAnsi" w:eastAsiaTheme="minorEastAsia" w:hAnsiTheme="minorHAnsi" w:cstheme="minorBidi"/>
          <w:kern w:val="2"/>
          <w:sz w:val="21"/>
          <w:szCs w:val="22"/>
          <w:lang w:val="en-US" w:eastAsia="zh-CN"/>
        </w:rPr>
      </w:pPr>
      <w:ins w:id="270" w:author="Rapporteur" w:date="2024-04-24T09:37:00Z">
        <w:r>
          <w:t>6.11</w:t>
        </w:r>
        <w:r>
          <w:rPr>
            <w:rFonts w:asciiTheme="minorHAnsi" w:eastAsiaTheme="minorEastAsia" w:hAnsiTheme="minorHAnsi" w:cstheme="minorBidi"/>
            <w:kern w:val="2"/>
            <w:sz w:val="21"/>
            <w:szCs w:val="22"/>
            <w:lang w:val="en-US" w:eastAsia="zh-CN"/>
          </w:rPr>
          <w:tab/>
        </w:r>
        <w:r>
          <w:t>Solution #11: 5GC support for AF to communicate with AIoT devices</w:t>
        </w:r>
        <w:r>
          <w:tab/>
        </w:r>
        <w:r>
          <w:fldChar w:fldCharType="begin"/>
        </w:r>
        <w:r>
          <w:instrText xml:space="preserve"> PAGEREF _Toc164843978 \h </w:instrText>
        </w:r>
      </w:ins>
      <w:r>
        <w:fldChar w:fldCharType="separate"/>
      </w:r>
      <w:ins w:id="271" w:author="Rapporteur" w:date="2024-04-24T09:37:00Z">
        <w:r>
          <w:t>49</w:t>
        </w:r>
        <w:r>
          <w:fldChar w:fldCharType="end"/>
        </w:r>
      </w:ins>
    </w:p>
    <w:p w14:paraId="4AD9D974" w14:textId="78609BC5" w:rsidR="00061A36" w:rsidRDefault="00061A36">
      <w:pPr>
        <w:pStyle w:val="TOC3"/>
        <w:rPr>
          <w:ins w:id="272" w:author="Rapporteur" w:date="2024-04-24T09:37:00Z"/>
          <w:rFonts w:asciiTheme="minorHAnsi" w:eastAsiaTheme="minorEastAsia" w:hAnsiTheme="minorHAnsi" w:cstheme="minorBidi"/>
          <w:kern w:val="2"/>
          <w:sz w:val="21"/>
          <w:szCs w:val="22"/>
          <w:lang w:val="en-US" w:eastAsia="zh-CN"/>
        </w:rPr>
      </w:pPr>
      <w:ins w:id="273" w:author="Rapporteur" w:date="2024-04-24T09:37: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_Toc164843979 \h </w:instrText>
        </w:r>
      </w:ins>
      <w:r>
        <w:fldChar w:fldCharType="separate"/>
      </w:r>
      <w:ins w:id="274" w:author="Rapporteur" w:date="2024-04-24T09:37:00Z">
        <w:r>
          <w:t>49</w:t>
        </w:r>
        <w:r>
          <w:fldChar w:fldCharType="end"/>
        </w:r>
      </w:ins>
    </w:p>
    <w:p w14:paraId="227810E8" w14:textId="5E12BAE4" w:rsidR="00061A36" w:rsidRDefault="00061A36">
      <w:pPr>
        <w:pStyle w:val="TOC3"/>
        <w:rPr>
          <w:ins w:id="275" w:author="Rapporteur" w:date="2024-04-24T09:37:00Z"/>
          <w:rFonts w:asciiTheme="minorHAnsi" w:eastAsiaTheme="minorEastAsia" w:hAnsiTheme="minorHAnsi" w:cstheme="minorBidi"/>
          <w:kern w:val="2"/>
          <w:sz w:val="21"/>
          <w:szCs w:val="22"/>
          <w:lang w:val="en-US" w:eastAsia="zh-CN"/>
        </w:rPr>
      </w:pPr>
      <w:ins w:id="276" w:author="Rapporteur" w:date="2024-04-24T09:37: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_Toc164843980 \h </w:instrText>
        </w:r>
      </w:ins>
      <w:r>
        <w:fldChar w:fldCharType="separate"/>
      </w:r>
      <w:ins w:id="277" w:author="Rapporteur" w:date="2024-04-24T09:37:00Z">
        <w:r>
          <w:t>50</w:t>
        </w:r>
        <w:r>
          <w:fldChar w:fldCharType="end"/>
        </w:r>
      </w:ins>
    </w:p>
    <w:p w14:paraId="732D5EFB" w14:textId="609C7C2C" w:rsidR="00061A36" w:rsidRDefault="00061A36">
      <w:pPr>
        <w:pStyle w:val="TOC4"/>
        <w:rPr>
          <w:ins w:id="278" w:author="Rapporteur" w:date="2024-04-24T09:37:00Z"/>
          <w:rFonts w:asciiTheme="minorHAnsi" w:eastAsiaTheme="minorEastAsia" w:hAnsiTheme="minorHAnsi" w:cstheme="minorBidi"/>
          <w:kern w:val="2"/>
          <w:sz w:val="21"/>
          <w:szCs w:val="22"/>
          <w:lang w:val="en-US" w:eastAsia="zh-CN"/>
        </w:rPr>
      </w:pPr>
      <w:ins w:id="279" w:author="Rapporteur" w:date="2024-04-24T09:37:00Z">
        <w:r>
          <w:t>6.11.2.1</w:t>
        </w:r>
        <w:r>
          <w:rPr>
            <w:rFonts w:asciiTheme="minorHAnsi" w:eastAsiaTheme="minorEastAsia" w:hAnsiTheme="minorHAnsi" w:cstheme="minorBidi"/>
            <w:kern w:val="2"/>
            <w:sz w:val="21"/>
            <w:szCs w:val="22"/>
            <w:lang w:val="en-US" w:eastAsia="zh-CN"/>
          </w:rPr>
          <w:tab/>
        </w:r>
        <w:r>
          <w:rPr>
            <w:lang w:eastAsia="ko-KR"/>
          </w:rPr>
          <w:t xml:space="preserve">Communication with </w:t>
        </w:r>
        <w:r>
          <w:t>AIoT devices</w:t>
        </w:r>
        <w:r>
          <w:tab/>
        </w:r>
        <w:r>
          <w:fldChar w:fldCharType="begin"/>
        </w:r>
        <w:r>
          <w:instrText xml:space="preserve"> PAGEREF _Toc164843981 \h </w:instrText>
        </w:r>
      </w:ins>
      <w:r>
        <w:fldChar w:fldCharType="separate"/>
      </w:r>
      <w:ins w:id="280" w:author="Rapporteur" w:date="2024-04-24T09:37:00Z">
        <w:r>
          <w:t>50</w:t>
        </w:r>
        <w:r>
          <w:fldChar w:fldCharType="end"/>
        </w:r>
      </w:ins>
    </w:p>
    <w:p w14:paraId="2EA1C70F" w14:textId="681797B1" w:rsidR="00061A36" w:rsidRDefault="00061A36">
      <w:pPr>
        <w:pStyle w:val="TOC4"/>
        <w:rPr>
          <w:ins w:id="281" w:author="Rapporteur" w:date="2024-04-24T09:37:00Z"/>
          <w:rFonts w:asciiTheme="minorHAnsi" w:eastAsiaTheme="minorEastAsia" w:hAnsiTheme="minorHAnsi" w:cstheme="minorBidi"/>
          <w:kern w:val="2"/>
          <w:sz w:val="21"/>
          <w:szCs w:val="22"/>
          <w:lang w:val="en-US" w:eastAsia="zh-CN"/>
        </w:rPr>
      </w:pPr>
      <w:ins w:id="282" w:author="Rapporteur" w:date="2024-04-24T09:37:00Z">
        <w:r>
          <w:t>6.11.2.2</w:t>
        </w:r>
        <w:r>
          <w:rPr>
            <w:rFonts w:asciiTheme="minorHAnsi" w:eastAsiaTheme="minorEastAsia" w:hAnsiTheme="minorHAnsi" w:cstheme="minorBidi"/>
            <w:kern w:val="2"/>
            <w:sz w:val="21"/>
            <w:szCs w:val="22"/>
            <w:lang w:val="en-US" w:eastAsia="zh-CN"/>
          </w:rPr>
          <w:tab/>
        </w:r>
        <w:r>
          <w:t>Selection of intermediate nodes</w:t>
        </w:r>
        <w:r>
          <w:tab/>
        </w:r>
        <w:r>
          <w:fldChar w:fldCharType="begin"/>
        </w:r>
        <w:r>
          <w:instrText xml:space="preserve"> PAGEREF _Toc164843982 \h </w:instrText>
        </w:r>
      </w:ins>
      <w:r>
        <w:fldChar w:fldCharType="separate"/>
      </w:r>
      <w:ins w:id="283" w:author="Rapporteur" w:date="2024-04-24T09:37:00Z">
        <w:r>
          <w:t>52</w:t>
        </w:r>
        <w:r>
          <w:fldChar w:fldCharType="end"/>
        </w:r>
      </w:ins>
    </w:p>
    <w:p w14:paraId="0F5E584E" w14:textId="468EBFD6" w:rsidR="00061A36" w:rsidRDefault="00061A36">
      <w:pPr>
        <w:pStyle w:val="TOC3"/>
        <w:rPr>
          <w:ins w:id="284" w:author="Rapporteur" w:date="2024-04-24T09:37:00Z"/>
          <w:rFonts w:asciiTheme="minorHAnsi" w:eastAsiaTheme="minorEastAsia" w:hAnsiTheme="minorHAnsi" w:cstheme="minorBidi"/>
          <w:kern w:val="2"/>
          <w:sz w:val="21"/>
          <w:szCs w:val="22"/>
          <w:lang w:val="en-US" w:eastAsia="zh-CN"/>
        </w:rPr>
      </w:pPr>
      <w:ins w:id="285" w:author="Rapporteur" w:date="2024-04-24T09:37:00Z">
        <w:r>
          <w:t>6.11.3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_Toc164843983 \h </w:instrText>
        </w:r>
      </w:ins>
      <w:r>
        <w:fldChar w:fldCharType="separate"/>
      </w:r>
      <w:ins w:id="286" w:author="Rapporteur" w:date="2024-04-24T09:37:00Z">
        <w:r>
          <w:t>55</w:t>
        </w:r>
        <w:r>
          <w:fldChar w:fldCharType="end"/>
        </w:r>
      </w:ins>
    </w:p>
    <w:p w14:paraId="316E513F" w14:textId="776231C5" w:rsidR="00061A36" w:rsidRDefault="00061A36">
      <w:pPr>
        <w:pStyle w:val="TOC2"/>
        <w:rPr>
          <w:ins w:id="287" w:author="Rapporteur" w:date="2024-04-24T09:37:00Z"/>
          <w:rFonts w:asciiTheme="minorHAnsi" w:eastAsiaTheme="minorEastAsia" w:hAnsiTheme="minorHAnsi" w:cstheme="minorBidi"/>
          <w:kern w:val="2"/>
          <w:sz w:val="21"/>
          <w:szCs w:val="22"/>
          <w:lang w:val="en-US" w:eastAsia="zh-CN"/>
        </w:rPr>
      </w:pPr>
      <w:ins w:id="288" w:author="Rapporteur" w:date="2024-04-24T09:37:00Z">
        <w:r>
          <w:t>6.12</w:t>
        </w:r>
        <w:r>
          <w:rPr>
            <w:rFonts w:asciiTheme="minorHAnsi" w:eastAsiaTheme="minorEastAsia" w:hAnsiTheme="minorHAnsi" w:cstheme="minorBidi"/>
            <w:kern w:val="2"/>
            <w:sz w:val="21"/>
            <w:szCs w:val="22"/>
            <w:lang w:val="en-US" w:eastAsia="zh-CN"/>
          </w:rPr>
          <w:tab/>
        </w:r>
        <w:r>
          <w:t>Solution #12: UE Function Delegation in Intermediate Node for AIoT Device</w:t>
        </w:r>
        <w:r>
          <w:tab/>
        </w:r>
        <w:r>
          <w:fldChar w:fldCharType="begin"/>
        </w:r>
        <w:r>
          <w:instrText xml:space="preserve"> PAGEREF _Toc164843984 \h </w:instrText>
        </w:r>
      </w:ins>
      <w:r>
        <w:fldChar w:fldCharType="separate"/>
      </w:r>
      <w:ins w:id="289" w:author="Rapporteur" w:date="2024-04-24T09:37:00Z">
        <w:r>
          <w:t>55</w:t>
        </w:r>
        <w:r>
          <w:fldChar w:fldCharType="end"/>
        </w:r>
      </w:ins>
    </w:p>
    <w:p w14:paraId="702FBE77" w14:textId="69A6C338" w:rsidR="00061A36" w:rsidRDefault="00061A36">
      <w:pPr>
        <w:pStyle w:val="TOC3"/>
        <w:rPr>
          <w:ins w:id="290" w:author="Rapporteur" w:date="2024-04-24T09:37:00Z"/>
          <w:rFonts w:asciiTheme="minorHAnsi" w:eastAsiaTheme="minorEastAsia" w:hAnsiTheme="minorHAnsi" w:cstheme="minorBidi"/>
          <w:kern w:val="2"/>
          <w:sz w:val="21"/>
          <w:szCs w:val="22"/>
          <w:lang w:val="en-US" w:eastAsia="zh-CN"/>
        </w:rPr>
      </w:pPr>
      <w:ins w:id="291" w:author="Rapporteur" w:date="2024-04-24T09:37: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_Toc164843985 \h </w:instrText>
        </w:r>
      </w:ins>
      <w:r>
        <w:fldChar w:fldCharType="separate"/>
      </w:r>
      <w:ins w:id="292" w:author="Rapporteur" w:date="2024-04-24T09:37:00Z">
        <w:r>
          <w:t>55</w:t>
        </w:r>
        <w:r>
          <w:fldChar w:fldCharType="end"/>
        </w:r>
      </w:ins>
    </w:p>
    <w:p w14:paraId="72AAE09A" w14:textId="430DB0D2" w:rsidR="00061A36" w:rsidRDefault="00061A36">
      <w:pPr>
        <w:pStyle w:val="TOC3"/>
        <w:rPr>
          <w:ins w:id="293" w:author="Rapporteur" w:date="2024-04-24T09:37:00Z"/>
          <w:rFonts w:asciiTheme="minorHAnsi" w:eastAsiaTheme="minorEastAsia" w:hAnsiTheme="minorHAnsi" w:cstheme="minorBidi"/>
          <w:kern w:val="2"/>
          <w:sz w:val="21"/>
          <w:szCs w:val="22"/>
          <w:lang w:val="en-US" w:eastAsia="zh-CN"/>
        </w:rPr>
      </w:pPr>
      <w:ins w:id="294" w:author="Rapporteur" w:date="2024-04-24T09:37: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_Toc164843986 \h </w:instrText>
        </w:r>
      </w:ins>
      <w:r>
        <w:fldChar w:fldCharType="separate"/>
      </w:r>
      <w:ins w:id="295" w:author="Rapporteur" w:date="2024-04-24T09:37:00Z">
        <w:r>
          <w:t>57</w:t>
        </w:r>
        <w:r>
          <w:fldChar w:fldCharType="end"/>
        </w:r>
      </w:ins>
    </w:p>
    <w:p w14:paraId="20775A13" w14:textId="72606BF7" w:rsidR="00061A36" w:rsidRDefault="00061A36">
      <w:pPr>
        <w:pStyle w:val="TOC4"/>
        <w:rPr>
          <w:ins w:id="296" w:author="Rapporteur" w:date="2024-04-24T09:37:00Z"/>
          <w:rFonts w:asciiTheme="minorHAnsi" w:eastAsiaTheme="minorEastAsia" w:hAnsiTheme="minorHAnsi" w:cstheme="minorBidi"/>
          <w:kern w:val="2"/>
          <w:sz w:val="21"/>
          <w:szCs w:val="22"/>
          <w:lang w:val="en-US" w:eastAsia="zh-CN"/>
        </w:rPr>
      </w:pPr>
      <w:ins w:id="297" w:author="Rapporteur" w:date="2024-04-24T09:37:00Z">
        <w:r>
          <w:t>6.12.2.1</w:t>
        </w:r>
        <w:r>
          <w:rPr>
            <w:rFonts w:asciiTheme="minorHAnsi" w:eastAsiaTheme="minorEastAsia" w:hAnsiTheme="minorHAnsi" w:cstheme="minorBidi"/>
            <w:kern w:val="2"/>
            <w:sz w:val="21"/>
            <w:szCs w:val="22"/>
            <w:lang w:val="en-US" w:eastAsia="zh-CN"/>
          </w:rPr>
          <w:tab/>
        </w:r>
        <w:r>
          <w:t>UFDM instantiation and provisioning</w:t>
        </w:r>
        <w:r>
          <w:tab/>
        </w:r>
        <w:r>
          <w:fldChar w:fldCharType="begin"/>
        </w:r>
        <w:r>
          <w:instrText xml:space="preserve"> PAGEREF _Toc164843987 \h </w:instrText>
        </w:r>
      </w:ins>
      <w:r>
        <w:fldChar w:fldCharType="separate"/>
      </w:r>
      <w:ins w:id="298" w:author="Rapporteur" w:date="2024-04-24T09:37:00Z">
        <w:r>
          <w:t>57</w:t>
        </w:r>
        <w:r>
          <w:fldChar w:fldCharType="end"/>
        </w:r>
      </w:ins>
    </w:p>
    <w:p w14:paraId="1DC7548F" w14:textId="1B5E76EE" w:rsidR="00061A36" w:rsidRDefault="00061A36">
      <w:pPr>
        <w:pStyle w:val="TOC4"/>
        <w:rPr>
          <w:ins w:id="299" w:author="Rapporteur" w:date="2024-04-24T09:37:00Z"/>
          <w:rFonts w:asciiTheme="minorHAnsi" w:eastAsiaTheme="minorEastAsia" w:hAnsiTheme="minorHAnsi" w:cstheme="minorBidi"/>
          <w:kern w:val="2"/>
          <w:sz w:val="21"/>
          <w:szCs w:val="22"/>
          <w:lang w:val="en-US" w:eastAsia="zh-CN"/>
        </w:rPr>
      </w:pPr>
      <w:ins w:id="300" w:author="Rapporteur" w:date="2024-04-24T09:37:00Z">
        <w:r>
          <w:t>6.12.2.2</w:t>
        </w:r>
        <w:r>
          <w:rPr>
            <w:rFonts w:asciiTheme="minorHAnsi" w:eastAsiaTheme="minorEastAsia" w:hAnsiTheme="minorHAnsi" w:cstheme="minorBidi"/>
            <w:kern w:val="2"/>
            <w:sz w:val="21"/>
            <w:szCs w:val="22"/>
            <w:lang w:val="en-US" w:eastAsia="zh-CN"/>
          </w:rPr>
          <w:tab/>
        </w:r>
        <w:r>
          <w:t>UFDM Registration</w:t>
        </w:r>
        <w:r>
          <w:tab/>
        </w:r>
        <w:r>
          <w:fldChar w:fldCharType="begin"/>
        </w:r>
        <w:r>
          <w:instrText xml:space="preserve"> PAGEREF _Toc164843988 \h </w:instrText>
        </w:r>
      </w:ins>
      <w:r>
        <w:fldChar w:fldCharType="separate"/>
      </w:r>
      <w:ins w:id="301" w:author="Rapporteur" w:date="2024-04-24T09:37:00Z">
        <w:r>
          <w:t>58</w:t>
        </w:r>
        <w:r>
          <w:fldChar w:fldCharType="end"/>
        </w:r>
      </w:ins>
    </w:p>
    <w:p w14:paraId="0303BAA2" w14:textId="4AE25DBD" w:rsidR="00061A36" w:rsidRDefault="00061A36">
      <w:pPr>
        <w:pStyle w:val="TOC3"/>
        <w:rPr>
          <w:ins w:id="302" w:author="Rapporteur" w:date="2024-04-24T09:37:00Z"/>
          <w:rFonts w:asciiTheme="minorHAnsi" w:eastAsiaTheme="minorEastAsia" w:hAnsiTheme="minorHAnsi" w:cstheme="minorBidi"/>
          <w:kern w:val="2"/>
          <w:sz w:val="21"/>
          <w:szCs w:val="22"/>
          <w:lang w:val="en-US" w:eastAsia="zh-CN"/>
        </w:rPr>
      </w:pPr>
      <w:ins w:id="303" w:author="Rapporteur" w:date="2024-04-24T09:37:00Z">
        <w:r>
          <w:t>6.12.3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_Toc164843989 \h </w:instrText>
        </w:r>
      </w:ins>
      <w:r>
        <w:fldChar w:fldCharType="separate"/>
      </w:r>
      <w:ins w:id="304" w:author="Rapporteur" w:date="2024-04-24T09:37:00Z">
        <w:r>
          <w:t>59</w:t>
        </w:r>
        <w:r>
          <w:fldChar w:fldCharType="end"/>
        </w:r>
      </w:ins>
    </w:p>
    <w:p w14:paraId="411B93AC" w14:textId="1748C070" w:rsidR="00061A36" w:rsidRDefault="00061A36">
      <w:pPr>
        <w:pStyle w:val="TOC2"/>
        <w:rPr>
          <w:ins w:id="305" w:author="Rapporteur" w:date="2024-04-24T09:37:00Z"/>
          <w:rFonts w:asciiTheme="minorHAnsi" w:eastAsiaTheme="minorEastAsia" w:hAnsiTheme="minorHAnsi" w:cstheme="minorBidi"/>
          <w:kern w:val="2"/>
          <w:sz w:val="21"/>
          <w:szCs w:val="22"/>
          <w:lang w:val="en-US" w:eastAsia="zh-CN"/>
        </w:rPr>
      </w:pPr>
      <w:ins w:id="306" w:author="Rapporteur" w:date="2024-04-24T09:37:00Z">
        <w:r>
          <w:t>6.13</w:t>
        </w:r>
        <w:r>
          <w:rPr>
            <w:rFonts w:asciiTheme="minorHAnsi" w:eastAsiaTheme="minorEastAsia" w:hAnsiTheme="minorHAnsi" w:cstheme="minorBidi"/>
            <w:kern w:val="2"/>
            <w:sz w:val="21"/>
            <w:szCs w:val="22"/>
            <w:lang w:val="en-US" w:eastAsia="zh-CN"/>
          </w:rPr>
          <w:tab/>
        </w:r>
        <w:r>
          <w:t>Solution #13: Multi-level Device ID management</w:t>
        </w:r>
        <w:r>
          <w:tab/>
        </w:r>
        <w:r>
          <w:fldChar w:fldCharType="begin"/>
        </w:r>
        <w:r>
          <w:instrText xml:space="preserve"> PAGEREF _Toc164843990 \h </w:instrText>
        </w:r>
      </w:ins>
      <w:r>
        <w:fldChar w:fldCharType="separate"/>
      </w:r>
      <w:ins w:id="307" w:author="Rapporteur" w:date="2024-04-24T09:37:00Z">
        <w:r>
          <w:t>59</w:t>
        </w:r>
        <w:r>
          <w:fldChar w:fldCharType="end"/>
        </w:r>
      </w:ins>
    </w:p>
    <w:p w14:paraId="59FCF784" w14:textId="0613311E" w:rsidR="00061A36" w:rsidRDefault="00061A36">
      <w:pPr>
        <w:pStyle w:val="TOC3"/>
        <w:rPr>
          <w:ins w:id="308" w:author="Rapporteur" w:date="2024-04-24T09:37:00Z"/>
          <w:rFonts w:asciiTheme="minorHAnsi" w:eastAsiaTheme="minorEastAsia" w:hAnsiTheme="minorHAnsi" w:cstheme="minorBidi"/>
          <w:kern w:val="2"/>
          <w:sz w:val="21"/>
          <w:szCs w:val="22"/>
          <w:lang w:val="en-US" w:eastAsia="zh-CN"/>
        </w:rPr>
      </w:pPr>
      <w:ins w:id="309" w:author="Rapporteur" w:date="2024-04-24T09:37: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_Toc164843991 \h </w:instrText>
        </w:r>
      </w:ins>
      <w:r>
        <w:fldChar w:fldCharType="separate"/>
      </w:r>
      <w:ins w:id="310" w:author="Rapporteur" w:date="2024-04-24T09:37:00Z">
        <w:r>
          <w:t>59</w:t>
        </w:r>
        <w:r>
          <w:fldChar w:fldCharType="end"/>
        </w:r>
      </w:ins>
    </w:p>
    <w:p w14:paraId="58B05F1D" w14:textId="2E589487" w:rsidR="00061A36" w:rsidRDefault="00061A36">
      <w:pPr>
        <w:pStyle w:val="TOC3"/>
        <w:rPr>
          <w:ins w:id="311" w:author="Rapporteur" w:date="2024-04-24T09:37:00Z"/>
          <w:rFonts w:asciiTheme="minorHAnsi" w:eastAsiaTheme="minorEastAsia" w:hAnsiTheme="minorHAnsi" w:cstheme="minorBidi"/>
          <w:kern w:val="2"/>
          <w:sz w:val="21"/>
          <w:szCs w:val="22"/>
          <w:lang w:val="en-US" w:eastAsia="zh-CN"/>
        </w:rPr>
      </w:pPr>
      <w:ins w:id="312" w:author="Rapporteur" w:date="2024-04-24T09:37: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_Toc164843992 \h </w:instrText>
        </w:r>
      </w:ins>
      <w:r>
        <w:fldChar w:fldCharType="separate"/>
      </w:r>
      <w:ins w:id="313" w:author="Rapporteur" w:date="2024-04-24T09:37:00Z">
        <w:r>
          <w:t>59</w:t>
        </w:r>
        <w:r>
          <w:fldChar w:fldCharType="end"/>
        </w:r>
      </w:ins>
    </w:p>
    <w:p w14:paraId="013DC56A" w14:textId="0E5EFF8E" w:rsidR="00061A36" w:rsidRDefault="00061A36">
      <w:pPr>
        <w:pStyle w:val="TOC3"/>
        <w:rPr>
          <w:ins w:id="314" w:author="Rapporteur" w:date="2024-04-24T09:37:00Z"/>
          <w:rFonts w:asciiTheme="minorHAnsi" w:eastAsiaTheme="minorEastAsia" w:hAnsiTheme="minorHAnsi" w:cstheme="minorBidi"/>
          <w:kern w:val="2"/>
          <w:sz w:val="21"/>
          <w:szCs w:val="22"/>
          <w:lang w:val="en-US" w:eastAsia="zh-CN"/>
        </w:rPr>
      </w:pPr>
      <w:ins w:id="315" w:author="Rapporteur" w:date="2024-04-24T09:37:00Z">
        <w:r>
          <w:rPr>
            <w:lang w:eastAsia="zh-CN"/>
          </w:rP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_Toc164843993 \h </w:instrText>
        </w:r>
      </w:ins>
      <w:r>
        <w:fldChar w:fldCharType="separate"/>
      </w:r>
      <w:ins w:id="316" w:author="Rapporteur" w:date="2024-04-24T09:37:00Z">
        <w:r>
          <w:t>60</w:t>
        </w:r>
        <w:r>
          <w:fldChar w:fldCharType="end"/>
        </w:r>
      </w:ins>
    </w:p>
    <w:p w14:paraId="39CB19DF" w14:textId="1043CEBA" w:rsidR="00061A36" w:rsidRDefault="00061A36">
      <w:pPr>
        <w:pStyle w:val="TOC2"/>
        <w:rPr>
          <w:ins w:id="317" w:author="Rapporteur" w:date="2024-04-24T09:37:00Z"/>
          <w:rFonts w:asciiTheme="minorHAnsi" w:eastAsiaTheme="minorEastAsia" w:hAnsiTheme="minorHAnsi" w:cstheme="minorBidi"/>
          <w:kern w:val="2"/>
          <w:sz w:val="21"/>
          <w:szCs w:val="22"/>
          <w:lang w:val="en-US" w:eastAsia="zh-CN"/>
        </w:rPr>
      </w:pPr>
      <w:ins w:id="318" w:author="Rapporteur" w:date="2024-04-24T09:37:00Z">
        <w:r>
          <w:t>6.14</w:t>
        </w:r>
        <w:r>
          <w:rPr>
            <w:rFonts w:asciiTheme="minorHAnsi" w:eastAsiaTheme="minorEastAsia" w:hAnsiTheme="minorHAnsi" w:cstheme="minorBidi"/>
            <w:kern w:val="2"/>
            <w:sz w:val="21"/>
            <w:szCs w:val="22"/>
            <w:lang w:val="en-US" w:eastAsia="zh-CN"/>
          </w:rPr>
          <w:tab/>
        </w:r>
        <w:r>
          <w:t xml:space="preserve">Solution #14: AIoT Device ID with consideration on </w:t>
        </w:r>
        <w:r w:rsidRPr="002A0625">
          <w:rPr>
            <w:lang w:val="en-US"/>
          </w:rPr>
          <w:t>credential holder</w:t>
        </w:r>
        <w:r>
          <w:t xml:space="preserve">, </w:t>
        </w:r>
        <w:r w:rsidRPr="002A0625">
          <w:rPr>
            <w:lang w:val="en-US"/>
          </w:rPr>
          <w:t>service provider</w:t>
        </w:r>
        <w:r>
          <w:t xml:space="preserve"> and mobile network</w:t>
        </w:r>
        <w:r>
          <w:tab/>
        </w:r>
        <w:r>
          <w:fldChar w:fldCharType="begin"/>
        </w:r>
        <w:r>
          <w:instrText xml:space="preserve"> PAGEREF _Toc164843994 \h </w:instrText>
        </w:r>
      </w:ins>
      <w:r>
        <w:fldChar w:fldCharType="separate"/>
      </w:r>
      <w:ins w:id="319" w:author="Rapporteur" w:date="2024-04-24T09:37:00Z">
        <w:r>
          <w:t>60</w:t>
        </w:r>
        <w:r>
          <w:fldChar w:fldCharType="end"/>
        </w:r>
      </w:ins>
    </w:p>
    <w:p w14:paraId="3FAC59DA" w14:textId="03B2621A" w:rsidR="00061A36" w:rsidRDefault="00061A36">
      <w:pPr>
        <w:pStyle w:val="TOC3"/>
        <w:rPr>
          <w:ins w:id="320" w:author="Rapporteur" w:date="2024-04-24T09:37:00Z"/>
          <w:rFonts w:asciiTheme="minorHAnsi" w:eastAsiaTheme="minorEastAsia" w:hAnsiTheme="minorHAnsi" w:cstheme="minorBidi"/>
          <w:kern w:val="2"/>
          <w:sz w:val="21"/>
          <w:szCs w:val="22"/>
          <w:lang w:val="en-US" w:eastAsia="zh-CN"/>
        </w:rPr>
      </w:pPr>
      <w:ins w:id="321" w:author="Rapporteur" w:date="2024-04-24T09:37: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_Toc164843995 \h </w:instrText>
        </w:r>
      </w:ins>
      <w:r>
        <w:fldChar w:fldCharType="separate"/>
      </w:r>
      <w:ins w:id="322" w:author="Rapporteur" w:date="2024-04-24T09:37:00Z">
        <w:r>
          <w:t>60</w:t>
        </w:r>
        <w:r>
          <w:fldChar w:fldCharType="end"/>
        </w:r>
      </w:ins>
    </w:p>
    <w:p w14:paraId="51FFDD55" w14:textId="4F965942" w:rsidR="00061A36" w:rsidRDefault="00061A36">
      <w:pPr>
        <w:pStyle w:val="TOC3"/>
        <w:rPr>
          <w:ins w:id="323" w:author="Rapporteur" w:date="2024-04-24T09:37:00Z"/>
          <w:rFonts w:asciiTheme="minorHAnsi" w:eastAsiaTheme="minorEastAsia" w:hAnsiTheme="minorHAnsi" w:cstheme="minorBidi"/>
          <w:kern w:val="2"/>
          <w:sz w:val="21"/>
          <w:szCs w:val="22"/>
          <w:lang w:val="en-US" w:eastAsia="zh-CN"/>
        </w:rPr>
      </w:pPr>
      <w:ins w:id="324" w:author="Rapporteur" w:date="2024-04-24T09:37: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_Toc164843996 \h </w:instrText>
        </w:r>
      </w:ins>
      <w:r>
        <w:fldChar w:fldCharType="separate"/>
      </w:r>
      <w:ins w:id="325" w:author="Rapporteur" w:date="2024-04-24T09:37:00Z">
        <w:r>
          <w:t>61</w:t>
        </w:r>
        <w:r>
          <w:fldChar w:fldCharType="end"/>
        </w:r>
      </w:ins>
    </w:p>
    <w:p w14:paraId="5FDAD740" w14:textId="20425B47" w:rsidR="00061A36" w:rsidRDefault="00061A36">
      <w:pPr>
        <w:pStyle w:val="TOC3"/>
        <w:rPr>
          <w:ins w:id="326" w:author="Rapporteur" w:date="2024-04-24T09:37:00Z"/>
          <w:rFonts w:asciiTheme="minorHAnsi" w:eastAsiaTheme="minorEastAsia" w:hAnsiTheme="minorHAnsi" w:cstheme="minorBidi"/>
          <w:kern w:val="2"/>
          <w:sz w:val="21"/>
          <w:szCs w:val="22"/>
          <w:lang w:val="en-US" w:eastAsia="zh-CN"/>
        </w:rPr>
      </w:pPr>
      <w:ins w:id="327" w:author="Rapporteur" w:date="2024-04-24T09:37:00Z">
        <w:r>
          <w:rPr>
            <w:lang w:eastAsia="zh-CN"/>
          </w:rPr>
          <w:t>6.14.3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_Toc164843997 \h </w:instrText>
        </w:r>
      </w:ins>
      <w:r>
        <w:fldChar w:fldCharType="separate"/>
      </w:r>
      <w:ins w:id="328" w:author="Rapporteur" w:date="2024-04-24T09:37:00Z">
        <w:r>
          <w:t>64</w:t>
        </w:r>
        <w:r>
          <w:fldChar w:fldCharType="end"/>
        </w:r>
      </w:ins>
    </w:p>
    <w:p w14:paraId="69809621" w14:textId="412A8D7F" w:rsidR="00061A36" w:rsidRDefault="00061A36">
      <w:pPr>
        <w:pStyle w:val="TOC2"/>
        <w:rPr>
          <w:ins w:id="329" w:author="Rapporteur" w:date="2024-04-24T09:37:00Z"/>
          <w:rFonts w:asciiTheme="minorHAnsi" w:eastAsiaTheme="minorEastAsia" w:hAnsiTheme="minorHAnsi" w:cstheme="minorBidi"/>
          <w:kern w:val="2"/>
          <w:sz w:val="21"/>
          <w:szCs w:val="22"/>
          <w:lang w:val="en-US" w:eastAsia="zh-CN"/>
        </w:rPr>
      </w:pPr>
      <w:ins w:id="330" w:author="Rapporteur" w:date="2024-04-24T09:37:00Z">
        <w:r>
          <w:t>6.15</w:t>
        </w:r>
        <w:r>
          <w:rPr>
            <w:rFonts w:asciiTheme="minorHAnsi" w:eastAsiaTheme="minorEastAsia" w:hAnsiTheme="minorHAnsi" w:cstheme="minorBidi"/>
            <w:kern w:val="2"/>
            <w:sz w:val="21"/>
            <w:szCs w:val="22"/>
            <w:lang w:val="en-US" w:eastAsia="zh-CN"/>
          </w:rPr>
          <w:tab/>
        </w:r>
        <w:r>
          <w:t>Solution #15: Ambient IoT Device States</w:t>
        </w:r>
        <w:r>
          <w:tab/>
        </w:r>
        <w:r>
          <w:fldChar w:fldCharType="begin"/>
        </w:r>
        <w:r>
          <w:instrText xml:space="preserve"> PAGEREF _Toc164843998 \h </w:instrText>
        </w:r>
      </w:ins>
      <w:r>
        <w:fldChar w:fldCharType="separate"/>
      </w:r>
      <w:ins w:id="331" w:author="Rapporteur" w:date="2024-04-24T09:37:00Z">
        <w:r>
          <w:t>64</w:t>
        </w:r>
        <w:r>
          <w:fldChar w:fldCharType="end"/>
        </w:r>
      </w:ins>
    </w:p>
    <w:p w14:paraId="050C4EB4" w14:textId="6E78714B" w:rsidR="00061A36" w:rsidRDefault="00061A36">
      <w:pPr>
        <w:pStyle w:val="TOC3"/>
        <w:rPr>
          <w:ins w:id="332" w:author="Rapporteur" w:date="2024-04-24T09:37:00Z"/>
          <w:rFonts w:asciiTheme="minorHAnsi" w:eastAsiaTheme="minorEastAsia" w:hAnsiTheme="minorHAnsi" w:cstheme="minorBidi"/>
          <w:kern w:val="2"/>
          <w:sz w:val="21"/>
          <w:szCs w:val="22"/>
          <w:lang w:val="en-US" w:eastAsia="zh-CN"/>
        </w:rPr>
      </w:pPr>
      <w:ins w:id="333" w:author="Rapporteur" w:date="2024-04-24T09:37: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_Toc164843999 \h </w:instrText>
        </w:r>
      </w:ins>
      <w:r>
        <w:fldChar w:fldCharType="separate"/>
      </w:r>
      <w:ins w:id="334" w:author="Rapporteur" w:date="2024-04-24T09:37:00Z">
        <w:r>
          <w:t>64</w:t>
        </w:r>
        <w:r>
          <w:fldChar w:fldCharType="end"/>
        </w:r>
      </w:ins>
    </w:p>
    <w:p w14:paraId="4433F348" w14:textId="6B8EC376" w:rsidR="00061A36" w:rsidRDefault="00061A36">
      <w:pPr>
        <w:pStyle w:val="TOC4"/>
        <w:rPr>
          <w:ins w:id="335" w:author="Rapporteur" w:date="2024-04-24T09:37:00Z"/>
          <w:rFonts w:asciiTheme="minorHAnsi" w:eastAsiaTheme="minorEastAsia" w:hAnsiTheme="minorHAnsi" w:cstheme="minorBidi"/>
          <w:kern w:val="2"/>
          <w:sz w:val="21"/>
          <w:szCs w:val="22"/>
          <w:lang w:val="en-US" w:eastAsia="zh-CN"/>
        </w:rPr>
      </w:pPr>
      <w:ins w:id="336" w:author="Rapporteur" w:date="2024-04-24T09:37:00Z">
        <w:r>
          <w:rPr>
            <w:lang w:eastAsia="zh-CN"/>
          </w:rPr>
          <w:t>6.15.1.1</w:t>
        </w:r>
        <w:r>
          <w:rPr>
            <w:rFonts w:asciiTheme="minorHAnsi" w:eastAsiaTheme="minorEastAsia" w:hAnsiTheme="minorHAnsi" w:cstheme="minorBidi"/>
            <w:kern w:val="2"/>
            <w:sz w:val="21"/>
            <w:szCs w:val="22"/>
            <w:lang w:val="en-US" w:eastAsia="zh-CN"/>
          </w:rPr>
          <w:tab/>
        </w:r>
        <w:r>
          <w:rPr>
            <w:lang w:eastAsia="zh-CN"/>
          </w:rPr>
          <w:t>Overview</w:t>
        </w:r>
        <w:r>
          <w:tab/>
        </w:r>
        <w:r>
          <w:fldChar w:fldCharType="begin"/>
        </w:r>
        <w:r>
          <w:instrText xml:space="preserve"> PAGEREF _Toc164844000 \h </w:instrText>
        </w:r>
      </w:ins>
      <w:r>
        <w:fldChar w:fldCharType="separate"/>
      </w:r>
      <w:ins w:id="337" w:author="Rapporteur" w:date="2024-04-24T09:37:00Z">
        <w:r>
          <w:t>64</w:t>
        </w:r>
        <w:r>
          <w:fldChar w:fldCharType="end"/>
        </w:r>
      </w:ins>
    </w:p>
    <w:p w14:paraId="1808EB39" w14:textId="536E32CE" w:rsidR="00061A36" w:rsidRDefault="00061A36">
      <w:pPr>
        <w:pStyle w:val="TOC4"/>
        <w:rPr>
          <w:ins w:id="338" w:author="Rapporteur" w:date="2024-04-24T09:37:00Z"/>
          <w:rFonts w:asciiTheme="minorHAnsi" w:eastAsiaTheme="minorEastAsia" w:hAnsiTheme="minorHAnsi" w:cstheme="minorBidi"/>
          <w:kern w:val="2"/>
          <w:sz w:val="21"/>
          <w:szCs w:val="22"/>
          <w:lang w:val="en-US" w:eastAsia="zh-CN"/>
        </w:rPr>
      </w:pPr>
      <w:ins w:id="339" w:author="Rapporteur" w:date="2024-04-24T09:37:00Z">
        <w:r>
          <w:rPr>
            <w:lang w:eastAsia="zh-CN"/>
          </w:rPr>
          <w:t>6.15.1.2</w:t>
        </w:r>
        <w:r>
          <w:rPr>
            <w:rFonts w:asciiTheme="minorHAnsi" w:eastAsiaTheme="minorEastAsia" w:hAnsiTheme="minorHAnsi" w:cstheme="minorBidi"/>
            <w:kern w:val="2"/>
            <w:sz w:val="21"/>
            <w:szCs w:val="22"/>
            <w:lang w:val="en-US" w:eastAsia="zh-CN"/>
          </w:rPr>
          <w:tab/>
        </w:r>
        <w:r>
          <w:rPr>
            <w:lang w:eastAsia="zh-CN"/>
          </w:rPr>
          <w:t>New AIoT Device States</w:t>
        </w:r>
        <w:r>
          <w:tab/>
        </w:r>
        <w:r>
          <w:fldChar w:fldCharType="begin"/>
        </w:r>
        <w:r>
          <w:instrText xml:space="preserve"> PAGEREF _Toc164844001 \h </w:instrText>
        </w:r>
      </w:ins>
      <w:r>
        <w:fldChar w:fldCharType="separate"/>
      </w:r>
      <w:ins w:id="340" w:author="Rapporteur" w:date="2024-04-24T09:37:00Z">
        <w:r>
          <w:t>64</w:t>
        </w:r>
        <w:r>
          <w:fldChar w:fldCharType="end"/>
        </w:r>
      </w:ins>
    </w:p>
    <w:p w14:paraId="2934A9EC" w14:textId="51EED25B" w:rsidR="00061A36" w:rsidRDefault="00061A36">
      <w:pPr>
        <w:pStyle w:val="TOC3"/>
        <w:rPr>
          <w:ins w:id="341" w:author="Rapporteur" w:date="2024-04-24T09:37:00Z"/>
          <w:rFonts w:asciiTheme="minorHAnsi" w:eastAsiaTheme="minorEastAsia" w:hAnsiTheme="minorHAnsi" w:cstheme="minorBidi"/>
          <w:kern w:val="2"/>
          <w:sz w:val="21"/>
          <w:szCs w:val="22"/>
          <w:lang w:val="en-US" w:eastAsia="zh-CN"/>
        </w:rPr>
      </w:pPr>
      <w:ins w:id="342" w:author="Rapporteur" w:date="2024-04-24T09:37:00Z">
        <w:r>
          <w:t>6.15.2</w:t>
        </w:r>
        <w:r>
          <w:rPr>
            <w:rFonts w:asciiTheme="minorHAnsi" w:eastAsiaTheme="minorEastAsia" w:hAnsiTheme="minorHAnsi" w:cstheme="minorBidi"/>
            <w:kern w:val="2"/>
            <w:sz w:val="21"/>
            <w:szCs w:val="22"/>
            <w:lang w:val="en-US" w:eastAsia="zh-CN"/>
          </w:rPr>
          <w:tab/>
        </w:r>
        <w:r>
          <w:t>Procedure for State Toggling in AIoT Devices</w:t>
        </w:r>
        <w:r>
          <w:tab/>
        </w:r>
        <w:r>
          <w:fldChar w:fldCharType="begin"/>
        </w:r>
        <w:r>
          <w:instrText xml:space="preserve"> PAGEREF _Toc164844002 \h </w:instrText>
        </w:r>
      </w:ins>
      <w:r>
        <w:fldChar w:fldCharType="separate"/>
      </w:r>
      <w:ins w:id="343" w:author="Rapporteur" w:date="2024-04-24T09:37:00Z">
        <w:r>
          <w:t>65</w:t>
        </w:r>
        <w:r>
          <w:fldChar w:fldCharType="end"/>
        </w:r>
      </w:ins>
    </w:p>
    <w:p w14:paraId="64678FC2" w14:textId="55E6D5B3" w:rsidR="00061A36" w:rsidRDefault="00061A36">
      <w:pPr>
        <w:pStyle w:val="TOC3"/>
        <w:rPr>
          <w:ins w:id="344" w:author="Rapporteur" w:date="2024-04-24T09:37:00Z"/>
          <w:rFonts w:asciiTheme="minorHAnsi" w:eastAsiaTheme="minorEastAsia" w:hAnsiTheme="minorHAnsi" w:cstheme="minorBidi"/>
          <w:kern w:val="2"/>
          <w:sz w:val="21"/>
          <w:szCs w:val="22"/>
          <w:lang w:val="en-US" w:eastAsia="zh-CN"/>
        </w:rPr>
      </w:pPr>
      <w:ins w:id="345" w:author="Rapporteur" w:date="2024-04-24T09:37:00Z">
        <w:r>
          <w:rPr>
            <w:lang w:eastAsia="zh-CN"/>
          </w:rPr>
          <w:t>6.15.3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_Toc164844003 \h </w:instrText>
        </w:r>
      </w:ins>
      <w:r>
        <w:fldChar w:fldCharType="separate"/>
      </w:r>
      <w:ins w:id="346" w:author="Rapporteur" w:date="2024-04-24T09:37:00Z">
        <w:r>
          <w:t>67</w:t>
        </w:r>
        <w:r>
          <w:fldChar w:fldCharType="end"/>
        </w:r>
      </w:ins>
    </w:p>
    <w:p w14:paraId="7402FB30" w14:textId="1F5F0251" w:rsidR="00061A36" w:rsidRDefault="00061A36">
      <w:pPr>
        <w:pStyle w:val="TOC2"/>
        <w:rPr>
          <w:ins w:id="347" w:author="Rapporteur" w:date="2024-04-24T09:37:00Z"/>
          <w:rFonts w:asciiTheme="minorHAnsi" w:eastAsiaTheme="minorEastAsia" w:hAnsiTheme="minorHAnsi" w:cstheme="minorBidi"/>
          <w:kern w:val="2"/>
          <w:sz w:val="21"/>
          <w:szCs w:val="22"/>
          <w:lang w:val="en-US" w:eastAsia="zh-CN"/>
        </w:rPr>
      </w:pPr>
      <w:ins w:id="348" w:author="Rapporteur" w:date="2024-04-24T09:37:00Z">
        <w:r>
          <w:t>6.16</w:t>
        </w:r>
        <w:r>
          <w:rPr>
            <w:rFonts w:asciiTheme="minorHAnsi" w:eastAsiaTheme="minorEastAsia" w:hAnsiTheme="minorHAnsi" w:cstheme="minorBidi"/>
            <w:kern w:val="2"/>
            <w:sz w:val="21"/>
            <w:szCs w:val="22"/>
            <w:lang w:val="en-US" w:eastAsia="zh-CN"/>
          </w:rPr>
          <w:tab/>
        </w:r>
        <w:r>
          <w:t>Solution #16: AIoT Registration/Onboarding</w:t>
        </w:r>
        <w:r>
          <w:tab/>
        </w:r>
        <w:r>
          <w:fldChar w:fldCharType="begin"/>
        </w:r>
        <w:r>
          <w:instrText xml:space="preserve"> PAGEREF _Toc164844004 \h </w:instrText>
        </w:r>
      </w:ins>
      <w:r>
        <w:fldChar w:fldCharType="separate"/>
      </w:r>
      <w:ins w:id="349" w:author="Rapporteur" w:date="2024-04-24T09:37:00Z">
        <w:r>
          <w:t>67</w:t>
        </w:r>
        <w:r>
          <w:fldChar w:fldCharType="end"/>
        </w:r>
      </w:ins>
    </w:p>
    <w:p w14:paraId="316B47FD" w14:textId="5D8E8CD7" w:rsidR="00061A36" w:rsidRDefault="00061A36">
      <w:pPr>
        <w:pStyle w:val="TOC3"/>
        <w:rPr>
          <w:ins w:id="350" w:author="Rapporteur" w:date="2024-04-24T09:37:00Z"/>
          <w:rFonts w:asciiTheme="minorHAnsi" w:eastAsiaTheme="minorEastAsia" w:hAnsiTheme="minorHAnsi" w:cstheme="minorBidi"/>
          <w:kern w:val="2"/>
          <w:sz w:val="21"/>
          <w:szCs w:val="22"/>
          <w:lang w:val="en-US" w:eastAsia="zh-CN"/>
        </w:rPr>
      </w:pPr>
      <w:ins w:id="351" w:author="Rapporteur" w:date="2024-04-24T09:37: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_Toc164844005 \h </w:instrText>
        </w:r>
      </w:ins>
      <w:r>
        <w:fldChar w:fldCharType="separate"/>
      </w:r>
      <w:ins w:id="352" w:author="Rapporteur" w:date="2024-04-24T09:37:00Z">
        <w:r>
          <w:t>67</w:t>
        </w:r>
        <w:r>
          <w:fldChar w:fldCharType="end"/>
        </w:r>
      </w:ins>
    </w:p>
    <w:p w14:paraId="7BB58FF2" w14:textId="71C90E82" w:rsidR="00061A36" w:rsidRDefault="00061A36">
      <w:pPr>
        <w:pStyle w:val="TOC3"/>
        <w:rPr>
          <w:ins w:id="353" w:author="Rapporteur" w:date="2024-04-24T09:37:00Z"/>
          <w:rFonts w:asciiTheme="minorHAnsi" w:eastAsiaTheme="minorEastAsia" w:hAnsiTheme="minorHAnsi" w:cstheme="minorBidi"/>
          <w:kern w:val="2"/>
          <w:sz w:val="21"/>
          <w:szCs w:val="22"/>
          <w:lang w:val="en-US" w:eastAsia="zh-CN"/>
        </w:rPr>
      </w:pPr>
      <w:ins w:id="354" w:author="Rapporteur" w:date="2024-04-24T09:37: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_Toc164844006 \h </w:instrText>
        </w:r>
      </w:ins>
      <w:r>
        <w:fldChar w:fldCharType="separate"/>
      </w:r>
      <w:ins w:id="355" w:author="Rapporteur" w:date="2024-04-24T09:37:00Z">
        <w:r>
          <w:t>68</w:t>
        </w:r>
        <w:r>
          <w:fldChar w:fldCharType="end"/>
        </w:r>
      </w:ins>
    </w:p>
    <w:p w14:paraId="7F602B59" w14:textId="5DF62450" w:rsidR="00061A36" w:rsidRDefault="00061A36">
      <w:pPr>
        <w:pStyle w:val="TOC3"/>
        <w:rPr>
          <w:ins w:id="356" w:author="Rapporteur" w:date="2024-04-24T09:37:00Z"/>
          <w:rFonts w:asciiTheme="minorHAnsi" w:eastAsiaTheme="minorEastAsia" w:hAnsiTheme="minorHAnsi" w:cstheme="minorBidi"/>
          <w:kern w:val="2"/>
          <w:sz w:val="21"/>
          <w:szCs w:val="22"/>
          <w:lang w:val="en-US" w:eastAsia="zh-CN"/>
        </w:rPr>
      </w:pPr>
      <w:ins w:id="357" w:author="Rapporteur" w:date="2024-04-24T09:37:00Z">
        <w:r>
          <w:rPr>
            <w:lang w:eastAsia="zh-CN"/>
          </w:rPr>
          <w:t>6.16.3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_Toc164844007 \h </w:instrText>
        </w:r>
      </w:ins>
      <w:r>
        <w:fldChar w:fldCharType="separate"/>
      </w:r>
      <w:ins w:id="358" w:author="Rapporteur" w:date="2024-04-24T09:37:00Z">
        <w:r>
          <w:t>69</w:t>
        </w:r>
        <w:r>
          <w:fldChar w:fldCharType="end"/>
        </w:r>
      </w:ins>
    </w:p>
    <w:p w14:paraId="276C0007" w14:textId="2FADC860" w:rsidR="00061A36" w:rsidRDefault="00061A36">
      <w:pPr>
        <w:pStyle w:val="TOC2"/>
        <w:rPr>
          <w:ins w:id="359" w:author="Rapporteur" w:date="2024-04-24T09:37:00Z"/>
          <w:rFonts w:asciiTheme="minorHAnsi" w:eastAsiaTheme="minorEastAsia" w:hAnsiTheme="minorHAnsi" w:cstheme="minorBidi"/>
          <w:kern w:val="2"/>
          <w:sz w:val="21"/>
          <w:szCs w:val="22"/>
          <w:lang w:val="en-US" w:eastAsia="zh-CN"/>
        </w:rPr>
      </w:pPr>
      <w:ins w:id="360" w:author="Rapporteur" w:date="2024-04-24T09:37:00Z">
        <w:r>
          <w:t>6.17</w:t>
        </w:r>
        <w:r>
          <w:rPr>
            <w:rFonts w:asciiTheme="minorHAnsi" w:eastAsiaTheme="minorEastAsia" w:hAnsiTheme="minorHAnsi" w:cstheme="minorBidi"/>
            <w:kern w:val="2"/>
            <w:sz w:val="21"/>
            <w:szCs w:val="22"/>
            <w:lang w:val="en-US" w:eastAsia="zh-CN"/>
          </w:rPr>
          <w:tab/>
        </w:r>
        <w:r>
          <w:t>Solution #17: Enable Ambient IoT Management within 5GC to support AIoT services</w:t>
        </w:r>
        <w:r>
          <w:tab/>
        </w:r>
        <w:r>
          <w:fldChar w:fldCharType="begin"/>
        </w:r>
        <w:r>
          <w:instrText xml:space="preserve"> PAGEREF _Toc164844008 \h </w:instrText>
        </w:r>
      </w:ins>
      <w:r>
        <w:fldChar w:fldCharType="separate"/>
      </w:r>
      <w:ins w:id="361" w:author="Rapporteur" w:date="2024-04-24T09:37:00Z">
        <w:r>
          <w:t>70</w:t>
        </w:r>
        <w:r>
          <w:fldChar w:fldCharType="end"/>
        </w:r>
      </w:ins>
    </w:p>
    <w:p w14:paraId="7549C868" w14:textId="2C120607" w:rsidR="00061A36" w:rsidRDefault="00061A36">
      <w:pPr>
        <w:pStyle w:val="TOC3"/>
        <w:rPr>
          <w:ins w:id="362" w:author="Rapporteur" w:date="2024-04-24T09:37:00Z"/>
          <w:rFonts w:asciiTheme="minorHAnsi" w:eastAsiaTheme="minorEastAsia" w:hAnsiTheme="minorHAnsi" w:cstheme="minorBidi"/>
          <w:kern w:val="2"/>
          <w:sz w:val="21"/>
          <w:szCs w:val="22"/>
          <w:lang w:val="en-US" w:eastAsia="zh-CN"/>
        </w:rPr>
      </w:pPr>
      <w:ins w:id="363" w:author="Rapporteur" w:date="2024-04-24T09:37: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_Toc164844009 \h </w:instrText>
        </w:r>
      </w:ins>
      <w:r>
        <w:fldChar w:fldCharType="separate"/>
      </w:r>
      <w:ins w:id="364" w:author="Rapporteur" w:date="2024-04-24T09:37:00Z">
        <w:r>
          <w:t>70</w:t>
        </w:r>
        <w:r>
          <w:fldChar w:fldCharType="end"/>
        </w:r>
      </w:ins>
    </w:p>
    <w:p w14:paraId="2A9A4301" w14:textId="57E22901" w:rsidR="00061A36" w:rsidRDefault="00061A36">
      <w:pPr>
        <w:pStyle w:val="TOC4"/>
        <w:rPr>
          <w:ins w:id="365" w:author="Rapporteur" w:date="2024-04-24T09:37:00Z"/>
          <w:rFonts w:asciiTheme="minorHAnsi" w:eastAsiaTheme="minorEastAsia" w:hAnsiTheme="minorHAnsi" w:cstheme="minorBidi"/>
          <w:kern w:val="2"/>
          <w:sz w:val="21"/>
          <w:szCs w:val="22"/>
          <w:lang w:val="en-US" w:eastAsia="zh-CN"/>
        </w:rPr>
      </w:pPr>
      <w:ins w:id="366" w:author="Rapporteur" w:date="2024-04-24T09:37:00Z">
        <w:r>
          <w:lastRenderedPageBreak/>
          <w:t>6.17.1.1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_Toc164844010 \h </w:instrText>
        </w:r>
      </w:ins>
      <w:r>
        <w:fldChar w:fldCharType="separate"/>
      </w:r>
      <w:ins w:id="367" w:author="Rapporteur" w:date="2024-04-24T09:37:00Z">
        <w:r>
          <w:t>70</w:t>
        </w:r>
        <w:r>
          <w:fldChar w:fldCharType="end"/>
        </w:r>
      </w:ins>
    </w:p>
    <w:p w14:paraId="7B0955B3" w14:textId="661AD797" w:rsidR="00061A36" w:rsidRDefault="00061A36">
      <w:pPr>
        <w:pStyle w:val="TOC4"/>
        <w:rPr>
          <w:ins w:id="368" w:author="Rapporteur" w:date="2024-04-24T09:37:00Z"/>
          <w:rFonts w:asciiTheme="minorHAnsi" w:eastAsiaTheme="minorEastAsia" w:hAnsiTheme="minorHAnsi" w:cstheme="minorBidi"/>
          <w:kern w:val="2"/>
          <w:sz w:val="21"/>
          <w:szCs w:val="22"/>
          <w:lang w:val="en-US" w:eastAsia="zh-CN"/>
        </w:rPr>
      </w:pPr>
      <w:ins w:id="369" w:author="Rapporteur" w:date="2024-04-24T09:37:00Z">
        <w:r>
          <w:t>6.17.1.2</w:t>
        </w:r>
        <w:r>
          <w:rPr>
            <w:rFonts w:asciiTheme="minorHAnsi" w:eastAsiaTheme="minorEastAsia" w:hAnsiTheme="minorHAnsi" w:cstheme="minorBidi"/>
            <w:kern w:val="2"/>
            <w:sz w:val="21"/>
            <w:szCs w:val="22"/>
            <w:lang w:val="en-US" w:eastAsia="zh-CN"/>
          </w:rPr>
          <w:tab/>
        </w:r>
        <w:r>
          <w:t>Architecture Principles</w:t>
        </w:r>
        <w:r>
          <w:tab/>
        </w:r>
        <w:r>
          <w:fldChar w:fldCharType="begin"/>
        </w:r>
        <w:r>
          <w:instrText xml:space="preserve"> PAGEREF _Toc164844011 \h </w:instrText>
        </w:r>
      </w:ins>
      <w:r>
        <w:fldChar w:fldCharType="separate"/>
      </w:r>
      <w:ins w:id="370" w:author="Rapporteur" w:date="2024-04-24T09:37:00Z">
        <w:r>
          <w:t>70</w:t>
        </w:r>
        <w:r>
          <w:fldChar w:fldCharType="end"/>
        </w:r>
      </w:ins>
    </w:p>
    <w:p w14:paraId="3029BA26" w14:textId="7AABB2D1" w:rsidR="00061A36" w:rsidRDefault="00061A36">
      <w:pPr>
        <w:pStyle w:val="TOC4"/>
        <w:rPr>
          <w:ins w:id="371" w:author="Rapporteur" w:date="2024-04-24T09:37:00Z"/>
          <w:rFonts w:asciiTheme="minorHAnsi" w:eastAsiaTheme="minorEastAsia" w:hAnsiTheme="minorHAnsi" w:cstheme="minorBidi"/>
          <w:kern w:val="2"/>
          <w:sz w:val="21"/>
          <w:szCs w:val="22"/>
          <w:lang w:val="en-US" w:eastAsia="zh-CN"/>
        </w:rPr>
      </w:pPr>
      <w:ins w:id="372" w:author="Rapporteur" w:date="2024-04-24T09:37:00Z">
        <w:r>
          <w:t>6.17.1.3</w:t>
        </w:r>
        <w:r>
          <w:rPr>
            <w:rFonts w:asciiTheme="minorHAnsi" w:eastAsiaTheme="minorEastAsia" w:hAnsiTheme="minorHAnsi" w:cstheme="minorBidi"/>
            <w:kern w:val="2"/>
            <w:sz w:val="21"/>
            <w:szCs w:val="22"/>
            <w:lang w:val="en-US" w:eastAsia="zh-CN"/>
          </w:rPr>
          <w:tab/>
        </w:r>
        <w:r>
          <w:t>Function Principles</w:t>
        </w:r>
        <w:r>
          <w:tab/>
        </w:r>
        <w:r>
          <w:fldChar w:fldCharType="begin"/>
        </w:r>
        <w:r>
          <w:instrText xml:space="preserve"> PAGEREF _Toc164844012 \h </w:instrText>
        </w:r>
      </w:ins>
      <w:r>
        <w:fldChar w:fldCharType="separate"/>
      </w:r>
      <w:ins w:id="373" w:author="Rapporteur" w:date="2024-04-24T09:37:00Z">
        <w:r>
          <w:t>71</w:t>
        </w:r>
        <w:r>
          <w:fldChar w:fldCharType="end"/>
        </w:r>
      </w:ins>
    </w:p>
    <w:p w14:paraId="4BD7230A" w14:textId="0E2DC2AE" w:rsidR="00061A36" w:rsidRDefault="00061A36">
      <w:pPr>
        <w:pStyle w:val="TOC3"/>
        <w:rPr>
          <w:ins w:id="374" w:author="Rapporteur" w:date="2024-04-24T09:37:00Z"/>
          <w:rFonts w:asciiTheme="minorHAnsi" w:eastAsiaTheme="minorEastAsia" w:hAnsiTheme="minorHAnsi" w:cstheme="minorBidi"/>
          <w:kern w:val="2"/>
          <w:sz w:val="21"/>
          <w:szCs w:val="22"/>
          <w:lang w:val="en-US" w:eastAsia="zh-CN"/>
        </w:rPr>
      </w:pPr>
      <w:ins w:id="375" w:author="Rapporteur" w:date="2024-04-24T09:37: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_Toc164844013 \h </w:instrText>
        </w:r>
      </w:ins>
      <w:r>
        <w:fldChar w:fldCharType="separate"/>
      </w:r>
      <w:ins w:id="376" w:author="Rapporteur" w:date="2024-04-24T09:37:00Z">
        <w:r>
          <w:t>73</w:t>
        </w:r>
        <w:r>
          <w:fldChar w:fldCharType="end"/>
        </w:r>
      </w:ins>
    </w:p>
    <w:p w14:paraId="17680B4E" w14:textId="790A6C41" w:rsidR="00061A36" w:rsidRDefault="00061A36">
      <w:pPr>
        <w:pStyle w:val="TOC4"/>
        <w:rPr>
          <w:ins w:id="377" w:author="Rapporteur" w:date="2024-04-24T09:37:00Z"/>
          <w:rFonts w:asciiTheme="minorHAnsi" w:eastAsiaTheme="minorEastAsia" w:hAnsiTheme="minorHAnsi" w:cstheme="minorBidi"/>
          <w:kern w:val="2"/>
          <w:sz w:val="21"/>
          <w:szCs w:val="22"/>
          <w:lang w:val="en-US" w:eastAsia="zh-CN"/>
        </w:rPr>
      </w:pPr>
      <w:ins w:id="378" w:author="Rapporteur" w:date="2024-04-24T09:37:00Z">
        <w:r>
          <w:t>6.17.2.1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_Toc164844014 \h </w:instrText>
        </w:r>
      </w:ins>
      <w:r>
        <w:fldChar w:fldCharType="separate"/>
      </w:r>
      <w:ins w:id="379" w:author="Rapporteur" w:date="2024-04-24T09:37:00Z">
        <w:r>
          <w:t>73</w:t>
        </w:r>
        <w:r>
          <w:fldChar w:fldCharType="end"/>
        </w:r>
      </w:ins>
    </w:p>
    <w:p w14:paraId="0D866C8E" w14:textId="34980BDA" w:rsidR="00061A36" w:rsidRDefault="00061A36">
      <w:pPr>
        <w:pStyle w:val="TOC4"/>
        <w:rPr>
          <w:ins w:id="380" w:author="Rapporteur" w:date="2024-04-24T09:37:00Z"/>
          <w:rFonts w:asciiTheme="minorHAnsi" w:eastAsiaTheme="minorEastAsia" w:hAnsiTheme="minorHAnsi" w:cstheme="minorBidi"/>
          <w:kern w:val="2"/>
          <w:sz w:val="21"/>
          <w:szCs w:val="22"/>
          <w:lang w:val="en-US" w:eastAsia="zh-CN"/>
        </w:rPr>
      </w:pPr>
      <w:ins w:id="381" w:author="Rapporteur" w:date="2024-04-24T09:37:00Z">
        <w:r>
          <w:t>6.17.2.2</w:t>
        </w:r>
        <w:r>
          <w:rPr>
            <w:rFonts w:asciiTheme="minorHAnsi" w:eastAsiaTheme="minorEastAsia" w:hAnsiTheme="minorHAnsi" w:cstheme="minorBidi"/>
            <w:kern w:val="2"/>
            <w:sz w:val="21"/>
            <w:szCs w:val="22"/>
            <w:lang w:val="en-US" w:eastAsia="zh-CN"/>
          </w:rPr>
          <w:tab/>
        </w:r>
        <w:r>
          <w:t>AIoT Service High-Level Information Flow</w:t>
        </w:r>
        <w:r>
          <w:tab/>
        </w:r>
        <w:r>
          <w:fldChar w:fldCharType="begin"/>
        </w:r>
        <w:r>
          <w:instrText xml:space="preserve"> PAGEREF _Toc164844015 \h </w:instrText>
        </w:r>
      </w:ins>
      <w:r>
        <w:fldChar w:fldCharType="separate"/>
      </w:r>
      <w:ins w:id="382" w:author="Rapporteur" w:date="2024-04-24T09:37:00Z">
        <w:r>
          <w:t>73</w:t>
        </w:r>
        <w:r>
          <w:fldChar w:fldCharType="end"/>
        </w:r>
      </w:ins>
    </w:p>
    <w:p w14:paraId="78FF466B" w14:textId="68345856" w:rsidR="00061A36" w:rsidRDefault="00061A36">
      <w:pPr>
        <w:pStyle w:val="TOC4"/>
        <w:rPr>
          <w:ins w:id="383" w:author="Rapporteur" w:date="2024-04-24T09:37:00Z"/>
          <w:rFonts w:asciiTheme="minorHAnsi" w:eastAsiaTheme="minorEastAsia" w:hAnsiTheme="minorHAnsi" w:cstheme="minorBidi"/>
          <w:kern w:val="2"/>
          <w:sz w:val="21"/>
          <w:szCs w:val="22"/>
          <w:lang w:val="en-US" w:eastAsia="zh-CN"/>
        </w:rPr>
      </w:pPr>
      <w:ins w:id="384" w:author="Rapporteur" w:date="2024-04-24T09:37:00Z">
        <w:r>
          <w:t>6.17.2.3</w:t>
        </w:r>
        <w:r>
          <w:rPr>
            <w:rFonts w:asciiTheme="minorHAnsi" w:eastAsiaTheme="minorEastAsia" w:hAnsiTheme="minorHAnsi" w:cstheme="minorBidi"/>
            <w:kern w:val="2"/>
            <w:sz w:val="21"/>
            <w:szCs w:val="22"/>
            <w:lang w:val="en-US" w:eastAsia="zh-CN"/>
          </w:rPr>
          <w:tab/>
        </w:r>
        <w:r>
          <w:t>NEF AIoT Service</w:t>
        </w:r>
        <w:r>
          <w:tab/>
        </w:r>
        <w:r>
          <w:fldChar w:fldCharType="begin"/>
        </w:r>
        <w:r>
          <w:instrText xml:space="preserve"> PAGEREF _Toc164844016 \h </w:instrText>
        </w:r>
      </w:ins>
      <w:r>
        <w:fldChar w:fldCharType="separate"/>
      </w:r>
      <w:ins w:id="385" w:author="Rapporteur" w:date="2024-04-24T09:37:00Z">
        <w:r>
          <w:t>76</w:t>
        </w:r>
        <w:r>
          <w:fldChar w:fldCharType="end"/>
        </w:r>
      </w:ins>
    </w:p>
    <w:p w14:paraId="743D77F8" w14:textId="74E4493F" w:rsidR="00061A36" w:rsidRDefault="00061A36">
      <w:pPr>
        <w:pStyle w:val="TOC3"/>
        <w:rPr>
          <w:ins w:id="386" w:author="Rapporteur" w:date="2024-04-24T09:37:00Z"/>
          <w:rFonts w:asciiTheme="minorHAnsi" w:eastAsiaTheme="minorEastAsia" w:hAnsiTheme="minorHAnsi" w:cstheme="minorBidi"/>
          <w:kern w:val="2"/>
          <w:sz w:val="21"/>
          <w:szCs w:val="22"/>
          <w:lang w:val="en-US" w:eastAsia="zh-CN"/>
        </w:rPr>
      </w:pPr>
      <w:ins w:id="387" w:author="Rapporteur" w:date="2024-04-24T09:37:00Z">
        <w:r>
          <w:t>6.17.3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_Toc164844017 \h </w:instrText>
        </w:r>
      </w:ins>
      <w:r>
        <w:fldChar w:fldCharType="separate"/>
      </w:r>
      <w:ins w:id="388" w:author="Rapporteur" w:date="2024-04-24T09:37:00Z">
        <w:r>
          <w:t>77</w:t>
        </w:r>
        <w:r>
          <w:fldChar w:fldCharType="end"/>
        </w:r>
      </w:ins>
    </w:p>
    <w:p w14:paraId="75306418" w14:textId="5D8F9054" w:rsidR="00061A36" w:rsidRDefault="00061A36">
      <w:pPr>
        <w:pStyle w:val="TOC2"/>
        <w:rPr>
          <w:ins w:id="389" w:author="Rapporteur" w:date="2024-04-24T09:37:00Z"/>
          <w:rFonts w:asciiTheme="minorHAnsi" w:eastAsiaTheme="minorEastAsia" w:hAnsiTheme="minorHAnsi" w:cstheme="minorBidi"/>
          <w:kern w:val="2"/>
          <w:sz w:val="21"/>
          <w:szCs w:val="22"/>
          <w:lang w:val="en-US" w:eastAsia="zh-CN"/>
        </w:rPr>
      </w:pPr>
      <w:ins w:id="390" w:author="Rapporteur" w:date="2024-04-24T09:37:00Z">
        <w:r w:rsidRPr="002A0625">
          <w:rPr>
            <w:lang w:val="en-US" w:eastAsia="zh-CN"/>
          </w:rPr>
          <w:t>6.18</w:t>
        </w:r>
        <w:r>
          <w:rPr>
            <w:rFonts w:asciiTheme="minorHAnsi" w:eastAsiaTheme="minorEastAsia" w:hAnsiTheme="minorHAnsi" w:cstheme="minorBidi"/>
            <w:kern w:val="2"/>
            <w:sz w:val="21"/>
            <w:szCs w:val="22"/>
            <w:lang w:val="en-US" w:eastAsia="zh-CN"/>
          </w:rPr>
          <w:tab/>
        </w:r>
        <w:r w:rsidRPr="002A0625">
          <w:rPr>
            <w:lang w:val="en-US" w:eastAsia="zh-CN"/>
          </w:rPr>
          <w:t>Solution #18: Solution for support of Ambient IoT services</w:t>
        </w:r>
        <w:r>
          <w:tab/>
        </w:r>
        <w:r>
          <w:fldChar w:fldCharType="begin"/>
        </w:r>
        <w:r>
          <w:instrText xml:space="preserve"> PAGEREF _Toc164844018 \h </w:instrText>
        </w:r>
      </w:ins>
      <w:r>
        <w:fldChar w:fldCharType="separate"/>
      </w:r>
      <w:ins w:id="391" w:author="Rapporteur" w:date="2024-04-24T09:37:00Z">
        <w:r>
          <w:t>77</w:t>
        </w:r>
        <w:r>
          <w:fldChar w:fldCharType="end"/>
        </w:r>
      </w:ins>
    </w:p>
    <w:p w14:paraId="5C7CE86D" w14:textId="6A64BFC1" w:rsidR="00061A36" w:rsidRDefault="00061A36">
      <w:pPr>
        <w:pStyle w:val="TOC3"/>
        <w:rPr>
          <w:ins w:id="392" w:author="Rapporteur" w:date="2024-04-24T09:37:00Z"/>
          <w:rFonts w:asciiTheme="minorHAnsi" w:eastAsiaTheme="minorEastAsia" w:hAnsiTheme="minorHAnsi" w:cstheme="minorBidi"/>
          <w:kern w:val="2"/>
          <w:sz w:val="21"/>
          <w:szCs w:val="22"/>
          <w:lang w:val="en-US" w:eastAsia="zh-CN"/>
        </w:rPr>
      </w:pPr>
      <w:ins w:id="393" w:author="Rapporteur" w:date="2024-04-24T09:37:00Z">
        <w:r w:rsidRPr="002A0625">
          <w:rPr>
            <w:lang w:val="en-US" w:eastAsia="zh-CN"/>
          </w:rPr>
          <w:t>6.18.1</w:t>
        </w:r>
        <w:r>
          <w:rPr>
            <w:rFonts w:asciiTheme="minorHAnsi" w:eastAsiaTheme="minorEastAsia" w:hAnsiTheme="minorHAnsi" w:cstheme="minorBidi"/>
            <w:kern w:val="2"/>
            <w:sz w:val="21"/>
            <w:szCs w:val="22"/>
            <w:lang w:val="en-US" w:eastAsia="zh-CN"/>
          </w:rPr>
          <w:tab/>
        </w:r>
        <w:r w:rsidRPr="002A0625">
          <w:rPr>
            <w:lang w:val="en-US" w:eastAsia="zh-CN"/>
          </w:rPr>
          <w:t>Description</w:t>
        </w:r>
        <w:r>
          <w:tab/>
        </w:r>
        <w:r>
          <w:fldChar w:fldCharType="begin"/>
        </w:r>
        <w:r>
          <w:instrText xml:space="preserve"> PAGEREF _Toc164844019 \h </w:instrText>
        </w:r>
      </w:ins>
      <w:r>
        <w:fldChar w:fldCharType="separate"/>
      </w:r>
      <w:ins w:id="394" w:author="Rapporteur" w:date="2024-04-24T09:37:00Z">
        <w:r>
          <w:t>77</w:t>
        </w:r>
        <w:r>
          <w:fldChar w:fldCharType="end"/>
        </w:r>
      </w:ins>
    </w:p>
    <w:p w14:paraId="3EED733E" w14:textId="05ED1988" w:rsidR="00061A36" w:rsidRDefault="00061A36">
      <w:pPr>
        <w:pStyle w:val="TOC3"/>
        <w:rPr>
          <w:ins w:id="395" w:author="Rapporteur" w:date="2024-04-24T09:37:00Z"/>
          <w:rFonts w:asciiTheme="minorHAnsi" w:eastAsiaTheme="minorEastAsia" w:hAnsiTheme="minorHAnsi" w:cstheme="minorBidi"/>
          <w:kern w:val="2"/>
          <w:sz w:val="21"/>
          <w:szCs w:val="22"/>
          <w:lang w:val="en-US" w:eastAsia="zh-CN"/>
        </w:rPr>
      </w:pPr>
      <w:ins w:id="396" w:author="Rapporteur" w:date="2024-04-24T09:37:00Z">
        <w:r w:rsidRPr="002A0625">
          <w:rPr>
            <w:lang w:val="en-US" w:eastAsia="zh-CN"/>
          </w:rPr>
          <w:t>6.18.2</w:t>
        </w:r>
        <w:r>
          <w:rPr>
            <w:rFonts w:asciiTheme="minorHAnsi" w:eastAsiaTheme="minorEastAsia" w:hAnsiTheme="minorHAnsi" w:cstheme="minorBidi"/>
            <w:kern w:val="2"/>
            <w:sz w:val="21"/>
            <w:szCs w:val="22"/>
            <w:lang w:val="en-US" w:eastAsia="zh-CN"/>
          </w:rPr>
          <w:tab/>
        </w:r>
        <w:r w:rsidRPr="002A0625">
          <w:rPr>
            <w:lang w:val="en-US" w:eastAsia="zh-CN"/>
          </w:rPr>
          <w:t>Procedures</w:t>
        </w:r>
        <w:r>
          <w:tab/>
        </w:r>
        <w:r>
          <w:fldChar w:fldCharType="begin"/>
        </w:r>
        <w:r>
          <w:instrText xml:space="preserve"> PAGEREF _Toc164844020 \h </w:instrText>
        </w:r>
      </w:ins>
      <w:r>
        <w:fldChar w:fldCharType="separate"/>
      </w:r>
      <w:ins w:id="397" w:author="Rapporteur" w:date="2024-04-24T09:37:00Z">
        <w:r>
          <w:t>78</w:t>
        </w:r>
        <w:r>
          <w:fldChar w:fldCharType="end"/>
        </w:r>
      </w:ins>
    </w:p>
    <w:p w14:paraId="366ADC9A" w14:textId="587B19A9" w:rsidR="00061A36" w:rsidRDefault="00061A36">
      <w:pPr>
        <w:pStyle w:val="TOC4"/>
        <w:rPr>
          <w:ins w:id="398" w:author="Rapporteur" w:date="2024-04-24T09:37:00Z"/>
          <w:rFonts w:asciiTheme="minorHAnsi" w:eastAsiaTheme="minorEastAsia" w:hAnsiTheme="minorHAnsi" w:cstheme="minorBidi"/>
          <w:kern w:val="2"/>
          <w:sz w:val="21"/>
          <w:szCs w:val="22"/>
          <w:lang w:val="en-US" w:eastAsia="zh-CN"/>
        </w:rPr>
      </w:pPr>
      <w:ins w:id="399" w:author="Rapporteur" w:date="2024-04-24T09:37:00Z">
        <w:r w:rsidRPr="002A0625">
          <w:rPr>
            <w:rFonts w:eastAsia="宋体"/>
            <w:lang w:val="en-US" w:eastAsia="zh-CN" w:bidi="ar"/>
          </w:rPr>
          <w:t>6.18.2.1</w:t>
        </w:r>
        <w:r>
          <w:rPr>
            <w:rFonts w:asciiTheme="minorHAnsi" w:eastAsiaTheme="minorEastAsia" w:hAnsiTheme="minorHAnsi" w:cstheme="minorBidi"/>
            <w:kern w:val="2"/>
            <w:sz w:val="21"/>
            <w:szCs w:val="22"/>
            <w:lang w:val="en-US" w:eastAsia="zh-CN"/>
          </w:rPr>
          <w:tab/>
        </w:r>
        <w:r w:rsidRPr="002A0625">
          <w:rPr>
            <w:rFonts w:eastAsia="宋体"/>
            <w:lang w:val="en-US" w:eastAsia="zh-CN" w:bidi="ar"/>
          </w:rPr>
          <w:t>Ambient IoT service --- Network initiated Ambient IoT service procedure</w:t>
        </w:r>
        <w:r>
          <w:tab/>
        </w:r>
        <w:r>
          <w:fldChar w:fldCharType="begin"/>
        </w:r>
        <w:r>
          <w:instrText xml:space="preserve"> PAGEREF _Toc164844021 \h </w:instrText>
        </w:r>
      </w:ins>
      <w:r>
        <w:fldChar w:fldCharType="separate"/>
      </w:r>
      <w:ins w:id="400" w:author="Rapporteur" w:date="2024-04-24T09:37:00Z">
        <w:r>
          <w:t>78</w:t>
        </w:r>
        <w:r>
          <w:fldChar w:fldCharType="end"/>
        </w:r>
      </w:ins>
    </w:p>
    <w:p w14:paraId="3C9DD9EF" w14:textId="3E3F461C" w:rsidR="00061A36" w:rsidRDefault="00061A36">
      <w:pPr>
        <w:pStyle w:val="TOC3"/>
        <w:rPr>
          <w:ins w:id="401" w:author="Rapporteur" w:date="2024-04-24T09:37:00Z"/>
          <w:rFonts w:asciiTheme="minorHAnsi" w:eastAsiaTheme="minorEastAsia" w:hAnsiTheme="minorHAnsi" w:cstheme="minorBidi"/>
          <w:kern w:val="2"/>
          <w:sz w:val="21"/>
          <w:szCs w:val="22"/>
          <w:lang w:val="en-US" w:eastAsia="zh-CN"/>
        </w:rPr>
      </w:pPr>
      <w:ins w:id="402" w:author="Rapporteur" w:date="2024-04-24T09:37:00Z">
        <w:r w:rsidRPr="002A0625">
          <w:rPr>
            <w:lang w:val="en-US" w:eastAsia="zh-CN"/>
          </w:rPr>
          <w:t>6.18.3</w:t>
        </w:r>
        <w:r>
          <w:rPr>
            <w:rFonts w:asciiTheme="minorHAnsi" w:eastAsiaTheme="minorEastAsia" w:hAnsiTheme="minorHAnsi" w:cstheme="minorBidi"/>
            <w:kern w:val="2"/>
            <w:sz w:val="21"/>
            <w:szCs w:val="22"/>
            <w:lang w:val="en-US" w:eastAsia="zh-CN"/>
          </w:rPr>
          <w:tab/>
        </w:r>
        <w:r w:rsidRPr="002A0625">
          <w:rPr>
            <w:lang w:val="en-US" w:eastAsia="zh-CN"/>
          </w:rPr>
          <w:t>Impacts on services, entities, and interfaces</w:t>
        </w:r>
        <w:r>
          <w:tab/>
        </w:r>
        <w:r>
          <w:fldChar w:fldCharType="begin"/>
        </w:r>
        <w:r>
          <w:instrText xml:space="preserve"> PAGEREF _Toc164844022 \h </w:instrText>
        </w:r>
      </w:ins>
      <w:r>
        <w:fldChar w:fldCharType="separate"/>
      </w:r>
      <w:ins w:id="403" w:author="Rapporteur" w:date="2024-04-24T09:37:00Z">
        <w:r>
          <w:t>81</w:t>
        </w:r>
        <w:r>
          <w:fldChar w:fldCharType="end"/>
        </w:r>
      </w:ins>
    </w:p>
    <w:p w14:paraId="0EBE8570" w14:textId="7A076FB7" w:rsidR="00061A36" w:rsidRDefault="00061A36">
      <w:pPr>
        <w:pStyle w:val="TOC2"/>
        <w:rPr>
          <w:ins w:id="404" w:author="Rapporteur" w:date="2024-04-24T09:37:00Z"/>
          <w:rFonts w:asciiTheme="minorHAnsi" w:eastAsiaTheme="minorEastAsia" w:hAnsiTheme="minorHAnsi" w:cstheme="minorBidi"/>
          <w:kern w:val="2"/>
          <w:sz w:val="21"/>
          <w:szCs w:val="22"/>
          <w:lang w:val="en-US" w:eastAsia="zh-CN"/>
        </w:rPr>
      </w:pPr>
      <w:ins w:id="405" w:author="Rapporteur" w:date="2024-04-24T09:37:00Z">
        <w:r>
          <w:t>6.19</w:t>
        </w:r>
        <w:r>
          <w:rPr>
            <w:rFonts w:asciiTheme="minorHAnsi" w:eastAsiaTheme="minorEastAsia" w:hAnsiTheme="minorHAnsi" w:cstheme="minorBidi"/>
            <w:kern w:val="2"/>
            <w:sz w:val="21"/>
            <w:szCs w:val="22"/>
            <w:lang w:val="en-US" w:eastAsia="zh-CN"/>
          </w:rPr>
          <w:tab/>
        </w:r>
        <w:r>
          <w:t>Solution #19: AIoT communication for connectivity topology 1</w:t>
        </w:r>
        <w:r>
          <w:tab/>
        </w:r>
        <w:r>
          <w:fldChar w:fldCharType="begin"/>
        </w:r>
        <w:r>
          <w:instrText xml:space="preserve"> PAGEREF _Toc164844023 \h </w:instrText>
        </w:r>
      </w:ins>
      <w:r>
        <w:fldChar w:fldCharType="separate"/>
      </w:r>
      <w:ins w:id="406" w:author="Rapporteur" w:date="2024-04-24T09:37:00Z">
        <w:r>
          <w:t>82</w:t>
        </w:r>
        <w:r>
          <w:fldChar w:fldCharType="end"/>
        </w:r>
      </w:ins>
    </w:p>
    <w:p w14:paraId="3E11C479" w14:textId="4602D8BA" w:rsidR="00061A36" w:rsidRDefault="00061A36">
      <w:pPr>
        <w:pStyle w:val="TOC3"/>
        <w:rPr>
          <w:ins w:id="407" w:author="Rapporteur" w:date="2024-04-24T09:37:00Z"/>
          <w:rFonts w:asciiTheme="minorHAnsi" w:eastAsiaTheme="minorEastAsia" w:hAnsiTheme="minorHAnsi" w:cstheme="minorBidi"/>
          <w:kern w:val="2"/>
          <w:sz w:val="21"/>
          <w:szCs w:val="22"/>
          <w:lang w:val="en-US" w:eastAsia="zh-CN"/>
        </w:rPr>
      </w:pPr>
      <w:ins w:id="408" w:author="Rapporteur" w:date="2024-04-24T09:37:00Z">
        <w:r>
          <w:t>6.19.1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_Toc164844024 \h </w:instrText>
        </w:r>
      </w:ins>
      <w:r>
        <w:fldChar w:fldCharType="separate"/>
      </w:r>
      <w:ins w:id="409" w:author="Rapporteur" w:date="2024-04-24T09:37:00Z">
        <w:r>
          <w:t>82</w:t>
        </w:r>
        <w:r>
          <w:fldChar w:fldCharType="end"/>
        </w:r>
      </w:ins>
    </w:p>
    <w:p w14:paraId="4AAB24EE" w14:textId="6FE38289" w:rsidR="00061A36" w:rsidRDefault="00061A36">
      <w:pPr>
        <w:pStyle w:val="TOC3"/>
        <w:rPr>
          <w:ins w:id="410" w:author="Rapporteur" w:date="2024-04-24T09:37:00Z"/>
          <w:rFonts w:asciiTheme="minorHAnsi" w:eastAsiaTheme="minorEastAsia" w:hAnsiTheme="minorHAnsi" w:cstheme="minorBidi"/>
          <w:kern w:val="2"/>
          <w:sz w:val="21"/>
          <w:szCs w:val="22"/>
          <w:lang w:val="en-US" w:eastAsia="zh-CN"/>
        </w:rPr>
      </w:pPr>
      <w:ins w:id="411" w:author="Rapporteur" w:date="2024-04-24T09:37:00Z">
        <w:r>
          <w:t>6.19.2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_Toc164844025 \h </w:instrText>
        </w:r>
      </w:ins>
      <w:r>
        <w:fldChar w:fldCharType="separate"/>
      </w:r>
      <w:ins w:id="412" w:author="Rapporteur" w:date="2024-04-24T09:37:00Z">
        <w:r>
          <w:t>82</w:t>
        </w:r>
        <w:r>
          <w:fldChar w:fldCharType="end"/>
        </w:r>
      </w:ins>
    </w:p>
    <w:p w14:paraId="22B4A989" w14:textId="7F27C326" w:rsidR="00061A36" w:rsidRDefault="00061A36">
      <w:pPr>
        <w:pStyle w:val="TOC3"/>
        <w:rPr>
          <w:ins w:id="413" w:author="Rapporteur" w:date="2024-04-24T09:37:00Z"/>
          <w:rFonts w:asciiTheme="minorHAnsi" w:eastAsiaTheme="minorEastAsia" w:hAnsiTheme="minorHAnsi" w:cstheme="minorBidi"/>
          <w:kern w:val="2"/>
          <w:sz w:val="21"/>
          <w:szCs w:val="22"/>
          <w:lang w:val="en-US" w:eastAsia="zh-CN"/>
        </w:rPr>
      </w:pPr>
      <w:ins w:id="414" w:author="Rapporteur" w:date="2024-04-24T09:37:00Z">
        <w:r>
          <w:t>6.19.3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_Toc164844026 \h </w:instrText>
        </w:r>
      </w:ins>
      <w:r>
        <w:fldChar w:fldCharType="separate"/>
      </w:r>
      <w:ins w:id="415" w:author="Rapporteur" w:date="2024-04-24T09:37:00Z">
        <w:r>
          <w:t>83</w:t>
        </w:r>
        <w:r>
          <w:fldChar w:fldCharType="end"/>
        </w:r>
      </w:ins>
    </w:p>
    <w:p w14:paraId="07D8B5E7" w14:textId="2700A589" w:rsidR="00061A36" w:rsidRDefault="00061A36">
      <w:pPr>
        <w:pStyle w:val="TOC4"/>
        <w:rPr>
          <w:ins w:id="416" w:author="Rapporteur" w:date="2024-04-24T09:37:00Z"/>
          <w:rFonts w:asciiTheme="minorHAnsi" w:eastAsiaTheme="minorEastAsia" w:hAnsiTheme="minorHAnsi" w:cstheme="minorBidi"/>
          <w:kern w:val="2"/>
          <w:sz w:val="21"/>
          <w:szCs w:val="22"/>
          <w:lang w:val="en-US" w:eastAsia="zh-CN"/>
        </w:rPr>
      </w:pPr>
      <w:ins w:id="417" w:author="Rapporteur" w:date="2024-04-24T09:37:00Z">
        <w:r>
          <w:t>6.19.3.0</w:t>
        </w:r>
        <w:r>
          <w:rPr>
            <w:rFonts w:asciiTheme="minorHAnsi" w:eastAsiaTheme="minorEastAsia" w:hAnsiTheme="minorHAnsi" w:cstheme="minorBidi"/>
            <w:kern w:val="2"/>
            <w:sz w:val="21"/>
            <w:szCs w:val="22"/>
            <w:lang w:val="en-US" w:eastAsia="zh-CN"/>
          </w:rPr>
          <w:tab/>
        </w:r>
        <w:r w:rsidRPr="002A0625">
          <w:rPr>
            <w:lang w:val="en-US"/>
          </w:rPr>
          <w:t>General</w:t>
        </w:r>
        <w:r>
          <w:tab/>
        </w:r>
        <w:r>
          <w:fldChar w:fldCharType="begin"/>
        </w:r>
        <w:r>
          <w:instrText xml:space="preserve"> PAGEREF _Toc164844027 \h </w:instrText>
        </w:r>
      </w:ins>
      <w:r>
        <w:fldChar w:fldCharType="separate"/>
      </w:r>
      <w:ins w:id="418" w:author="Rapporteur" w:date="2024-04-24T09:37:00Z">
        <w:r>
          <w:t>83</w:t>
        </w:r>
        <w:r>
          <w:fldChar w:fldCharType="end"/>
        </w:r>
      </w:ins>
    </w:p>
    <w:p w14:paraId="1FC71D30" w14:textId="25E6956A" w:rsidR="00061A36" w:rsidRDefault="00061A36">
      <w:pPr>
        <w:pStyle w:val="TOC4"/>
        <w:rPr>
          <w:ins w:id="419" w:author="Rapporteur" w:date="2024-04-24T09:37:00Z"/>
          <w:rFonts w:asciiTheme="minorHAnsi" w:eastAsiaTheme="minorEastAsia" w:hAnsiTheme="minorHAnsi" w:cstheme="minorBidi"/>
          <w:kern w:val="2"/>
          <w:sz w:val="21"/>
          <w:szCs w:val="22"/>
          <w:lang w:val="en-US" w:eastAsia="zh-CN"/>
        </w:rPr>
      </w:pPr>
      <w:ins w:id="420" w:author="Rapporteur" w:date="2024-04-24T09:37:00Z">
        <w:r>
          <w:t>6.19.3.1</w:t>
        </w:r>
        <w:r>
          <w:rPr>
            <w:rFonts w:asciiTheme="minorHAnsi" w:eastAsiaTheme="minorEastAsia" w:hAnsiTheme="minorHAnsi" w:cstheme="minorBidi"/>
            <w:kern w:val="2"/>
            <w:sz w:val="21"/>
            <w:szCs w:val="22"/>
            <w:lang w:val="en-US" w:eastAsia="zh-CN"/>
          </w:rPr>
          <w:tab/>
        </w:r>
        <w:r>
          <w:t>N2' association establishment</w:t>
        </w:r>
        <w:r>
          <w:tab/>
        </w:r>
        <w:r>
          <w:fldChar w:fldCharType="begin"/>
        </w:r>
        <w:r>
          <w:instrText xml:space="preserve"> PAGEREF _Toc164844028 \h </w:instrText>
        </w:r>
      </w:ins>
      <w:r>
        <w:fldChar w:fldCharType="separate"/>
      </w:r>
      <w:ins w:id="421" w:author="Rapporteur" w:date="2024-04-24T09:37:00Z">
        <w:r>
          <w:t>83</w:t>
        </w:r>
        <w:r>
          <w:fldChar w:fldCharType="end"/>
        </w:r>
      </w:ins>
    </w:p>
    <w:p w14:paraId="34B76BBE" w14:textId="49388002" w:rsidR="00061A36" w:rsidRDefault="00061A36">
      <w:pPr>
        <w:pStyle w:val="TOC4"/>
        <w:rPr>
          <w:ins w:id="422" w:author="Rapporteur" w:date="2024-04-24T09:37:00Z"/>
          <w:rFonts w:asciiTheme="minorHAnsi" w:eastAsiaTheme="minorEastAsia" w:hAnsiTheme="minorHAnsi" w:cstheme="minorBidi"/>
          <w:kern w:val="2"/>
          <w:sz w:val="21"/>
          <w:szCs w:val="22"/>
          <w:lang w:val="en-US" w:eastAsia="zh-CN"/>
        </w:rPr>
      </w:pPr>
      <w:ins w:id="423" w:author="Rapporteur" w:date="2024-04-24T09:37:00Z">
        <w:r>
          <w:t>6.19.3.2</w:t>
        </w:r>
        <w:r>
          <w:rPr>
            <w:rFonts w:asciiTheme="minorHAnsi" w:eastAsiaTheme="minorEastAsia" w:hAnsiTheme="minorHAnsi" w:cstheme="minorBidi"/>
            <w:kern w:val="2"/>
            <w:sz w:val="21"/>
            <w:szCs w:val="22"/>
            <w:lang w:val="en-US" w:eastAsia="zh-CN"/>
          </w:rPr>
          <w:tab/>
        </w:r>
        <w:r>
          <w:t>AIoT session establishment between the AIoTF and the AIoT AF/AS and AIoTF and the BS AIoT Reader</w:t>
        </w:r>
        <w:r>
          <w:tab/>
        </w:r>
        <w:r>
          <w:fldChar w:fldCharType="begin"/>
        </w:r>
        <w:r>
          <w:instrText xml:space="preserve"> PAGEREF _Toc164844029 \h </w:instrText>
        </w:r>
      </w:ins>
      <w:r>
        <w:fldChar w:fldCharType="separate"/>
      </w:r>
      <w:ins w:id="424" w:author="Rapporteur" w:date="2024-04-24T09:37:00Z">
        <w:r>
          <w:t>85</w:t>
        </w:r>
        <w:r>
          <w:fldChar w:fldCharType="end"/>
        </w:r>
      </w:ins>
    </w:p>
    <w:p w14:paraId="7BAD1F6D" w14:textId="5013DD03" w:rsidR="00061A36" w:rsidRDefault="00061A36">
      <w:pPr>
        <w:pStyle w:val="TOC3"/>
        <w:rPr>
          <w:ins w:id="425" w:author="Rapporteur" w:date="2024-04-24T09:37:00Z"/>
          <w:rFonts w:asciiTheme="minorHAnsi" w:eastAsiaTheme="minorEastAsia" w:hAnsiTheme="minorHAnsi" w:cstheme="minorBidi"/>
          <w:kern w:val="2"/>
          <w:sz w:val="21"/>
          <w:szCs w:val="22"/>
          <w:lang w:val="en-US" w:eastAsia="zh-CN"/>
        </w:rPr>
      </w:pPr>
      <w:ins w:id="426" w:author="Rapporteur" w:date="2024-04-24T09:37:00Z">
        <w:r>
          <w:t>6.19.4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_Toc164844030 \h </w:instrText>
        </w:r>
      </w:ins>
      <w:r>
        <w:fldChar w:fldCharType="separate"/>
      </w:r>
      <w:ins w:id="427" w:author="Rapporteur" w:date="2024-04-24T09:37:00Z">
        <w:r>
          <w:t>87</w:t>
        </w:r>
        <w:r>
          <w:fldChar w:fldCharType="end"/>
        </w:r>
      </w:ins>
    </w:p>
    <w:p w14:paraId="3B9B9CC6" w14:textId="1134B61A" w:rsidR="00061A36" w:rsidRDefault="00061A36">
      <w:pPr>
        <w:pStyle w:val="TOC2"/>
        <w:rPr>
          <w:ins w:id="428" w:author="Rapporteur" w:date="2024-04-24T09:37:00Z"/>
          <w:rFonts w:asciiTheme="minorHAnsi" w:eastAsiaTheme="minorEastAsia" w:hAnsiTheme="minorHAnsi" w:cstheme="minorBidi"/>
          <w:kern w:val="2"/>
          <w:sz w:val="21"/>
          <w:szCs w:val="22"/>
          <w:lang w:val="en-US" w:eastAsia="zh-CN"/>
        </w:rPr>
      </w:pPr>
      <w:ins w:id="429" w:author="Rapporteur" w:date="2024-04-24T09:37:00Z">
        <w:r>
          <w:t>6.20</w:t>
        </w:r>
        <w:r>
          <w:rPr>
            <w:rFonts w:asciiTheme="minorHAnsi" w:eastAsiaTheme="minorEastAsia" w:hAnsiTheme="minorHAnsi" w:cstheme="minorBidi"/>
            <w:kern w:val="2"/>
            <w:sz w:val="21"/>
            <w:szCs w:val="22"/>
            <w:lang w:val="en-US" w:eastAsia="zh-CN"/>
          </w:rPr>
          <w:tab/>
        </w:r>
        <w:r>
          <w:t>Solution #20: E2E handling for interaction of AIoT Device related information</w:t>
        </w:r>
        <w:r>
          <w:tab/>
        </w:r>
        <w:r>
          <w:fldChar w:fldCharType="begin"/>
        </w:r>
        <w:r>
          <w:instrText xml:space="preserve"> PAGEREF _Toc164844031 \h </w:instrText>
        </w:r>
      </w:ins>
      <w:r>
        <w:fldChar w:fldCharType="separate"/>
      </w:r>
      <w:ins w:id="430" w:author="Rapporteur" w:date="2024-04-24T09:37:00Z">
        <w:r>
          <w:t>87</w:t>
        </w:r>
        <w:r>
          <w:fldChar w:fldCharType="end"/>
        </w:r>
      </w:ins>
    </w:p>
    <w:p w14:paraId="5BDA1B4A" w14:textId="4FDCBBED" w:rsidR="00061A36" w:rsidRDefault="00061A36">
      <w:pPr>
        <w:pStyle w:val="TOC3"/>
        <w:rPr>
          <w:ins w:id="431" w:author="Rapporteur" w:date="2024-04-24T09:37:00Z"/>
          <w:rFonts w:asciiTheme="minorHAnsi" w:eastAsiaTheme="minorEastAsia" w:hAnsiTheme="minorHAnsi" w:cstheme="minorBidi"/>
          <w:kern w:val="2"/>
          <w:sz w:val="21"/>
          <w:szCs w:val="22"/>
          <w:lang w:val="en-US" w:eastAsia="zh-CN"/>
        </w:rPr>
      </w:pPr>
      <w:ins w:id="432" w:author="Rapporteur" w:date="2024-04-24T09:37:00Z">
        <w:r>
          <w:t>6.20.1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_Toc164844032 \h </w:instrText>
        </w:r>
      </w:ins>
      <w:r>
        <w:fldChar w:fldCharType="separate"/>
      </w:r>
      <w:ins w:id="433" w:author="Rapporteur" w:date="2024-04-24T09:37:00Z">
        <w:r>
          <w:t>87</w:t>
        </w:r>
        <w:r>
          <w:fldChar w:fldCharType="end"/>
        </w:r>
      </w:ins>
    </w:p>
    <w:p w14:paraId="5955CB09" w14:textId="3531E303" w:rsidR="00061A36" w:rsidRDefault="00061A36">
      <w:pPr>
        <w:pStyle w:val="TOC4"/>
        <w:rPr>
          <w:ins w:id="434" w:author="Rapporteur" w:date="2024-04-24T09:37:00Z"/>
          <w:rFonts w:asciiTheme="minorHAnsi" w:eastAsiaTheme="minorEastAsia" w:hAnsiTheme="minorHAnsi" w:cstheme="minorBidi"/>
          <w:kern w:val="2"/>
          <w:sz w:val="21"/>
          <w:szCs w:val="22"/>
          <w:lang w:val="en-US" w:eastAsia="zh-CN"/>
        </w:rPr>
      </w:pPr>
      <w:ins w:id="435" w:author="Rapporteur" w:date="2024-04-24T09:37:00Z">
        <w:r w:rsidRPr="002A0625">
          <w:rPr>
            <w:rFonts w:eastAsia="Batang"/>
          </w:rPr>
          <w:t>9.3.3.1</w:t>
        </w:r>
        <w:r>
          <w:rPr>
            <w:rFonts w:asciiTheme="minorHAnsi" w:eastAsiaTheme="minorEastAsia" w:hAnsiTheme="minorHAnsi" w:cstheme="minorBidi"/>
            <w:kern w:val="2"/>
            <w:sz w:val="21"/>
            <w:szCs w:val="22"/>
            <w:lang w:val="en-US" w:eastAsia="zh-CN"/>
          </w:rPr>
          <w:tab/>
        </w:r>
        <w:r w:rsidRPr="002A0625">
          <w:rPr>
            <w:rFonts w:eastAsia="Batang"/>
          </w:rPr>
          <w:t>AMF UE NGAP ID</w:t>
        </w:r>
        <w:r>
          <w:tab/>
        </w:r>
        <w:r>
          <w:fldChar w:fldCharType="begin"/>
        </w:r>
        <w:r>
          <w:instrText xml:space="preserve"> PAGEREF _Toc164844033 \h </w:instrText>
        </w:r>
      </w:ins>
      <w:r>
        <w:fldChar w:fldCharType="separate"/>
      </w:r>
      <w:ins w:id="436" w:author="Rapporteur" w:date="2024-04-24T09:37:00Z">
        <w:r>
          <w:t>88</w:t>
        </w:r>
        <w:r>
          <w:fldChar w:fldCharType="end"/>
        </w:r>
      </w:ins>
    </w:p>
    <w:p w14:paraId="4B5AFA5A" w14:textId="5FFF7834" w:rsidR="00061A36" w:rsidRDefault="00061A36">
      <w:pPr>
        <w:pStyle w:val="TOC4"/>
        <w:rPr>
          <w:ins w:id="437" w:author="Rapporteur" w:date="2024-04-24T09:37:00Z"/>
          <w:rFonts w:asciiTheme="minorHAnsi" w:eastAsiaTheme="minorEastAsia" w:hAnsiTheme="minorHAnsi" w:cstheme="minorBidi"/>
          <w:kern w:val="2"/>
          <w:sz w:val="21"/>
          <w:szCs w:val="22"/>
          <w:lang w:val="en-US" w:eastAsia="zh-CN"/>
        </w:rPr>
      </w:pPr>
      <w:ins w:id="438" w:author="Rapporteur" w:date="2024-04-24T09:37:00Z">
        <w:r w:rsidRPr="002A0625">
          <w:rPr>
            <w:rFonts w:eastAsia="Batang"/>
          </w:rPr>
          <w:t>9.3.3.2</w:t>
        </w:r>
        <w:r>
          <w:rPr>
            <w:rFonts w:asciiTheme="minorHAnsi" w:eastAsiaTheme="minorEastAsia" w:hAnsiTheme="minorHAnsi" w:cstheme="minorBidi"/>
            <w:kern w:val="2"/>
            <w:sz w:val="21"/>
            <w:szCs w:val="22"/>
            <w:lang w:val="en-US" w:eastAsia="zh-CN"/>
          </w:rPr>
          <w:tab/>
        </w:r>
        <w:r w:rsidRPr="002A0625">
          <w:rPr>
            <w:rFonts w:eastAsia="Batang"/>
          </w:rPr>
          <w:t>RAN UE NGAP ID</w:t>
        </w:r>
        <w:r>
          <w:tab/>
        </w:r>
        <w:r>
          <w:fldChar w:fldCharType="begin"/>
        </w:r>
        <w:r>
          <w:instrText xml:space="preserve"> PAGEREF _Toc164844034 \h </w:instrText>
        </w:r>
      </w:ins>
      <w:r>
        <w:fldChar w:fldCharType="separate"/>
      </w:r>
      <w:ins w:id="439" w:author="Rapporteur" w:date="2024-04-24T09:37:00Z">
        <w:r>
          <w:t>88</w:t>
        </w:r>
        <w:r>
          <w:fldChar w:fldCharType="end"/>
        </w:r>
      </w:ins>
    </w:p>
    <w:p w14:paraId="7C431F9D" w14:textId="37239AFF" w:rsidR="00061A36" w:rsidRDefault="00061A36">
      <w:pPr>
        <w:pStyle w:val="TOC3"/>
        <w:rPr>
          <w:ins w:id="440" w:author="Rapporteur" w:date="2024-04-24T09:37:00Z"/>
          <w:rFonts w:asciiTheme="minorHAnsi" w:eastAsiaTheme="minorEastAsia" w:hAnsiTheme="minorHAnsi" w:cstheme="minorBidi"/>
          <w:kern w:val="2"/>
          <w:sz w:val="21"/>
          <w:szCs w:val="22"/>
          <w:lang w:val="en-US" w:eastAsia="zh-CN"/>
        </w:rPr>
      </w:pPr>
      <w:ins w:id="441" w:author="Rapporteur" w:date="2024-04-24T09:37:00Z">
        <w: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_Toc164844035 \h </w:instrText>
        </w:r>
      </w:ins>
      <w:r>
        <w:fldChar w:fldCharType="separate"/>
      </w:r>
      <w:ins w:id="442" w:author="Rapporteur" w:date="2024-04-24T09:37:00Z">
        <w:r>
          <w:t>90</w:t>
        </w:r>
        <w:r>
          <w:fldChar w:fldCharType="end"/>
        </w:r>
      </w:ins>
    </w:p>
    <w:p w14:paraId="3620D0D5" w14:textId="639B053D" w:rsidR="00061A36" w:rsidRDefault="00061A36">
      <w:pPr>
        <w:pStyle w:val="TOC4"/>
        <w:rPr>
          <w:ins w:id="443" w:author="Rapporteur" w:date="2024-04-24T09:37:00Z"/>
          <w:rFonts w:asciiTheme="minorHAnsi" w:eastAsiaTheme="minorEastAsia" w:hAnsiTheme="minorHAnsi" w:cstheme="minorBidi"/>
          <w:kern w:val="2"/>
          <w:sz w:val="21"/>
          <w:szCs w:val="22"/>
          <w:lang w:val="en-US" w:eastAsia="zh-CN"/>
        </w:rPr>
      </w:pPr>
      <w:ins w:id="444" w:author="Rapporteur" w:date="2024-04-24T09:37:00Z">
        <w:r>
          <w:t>6.20.2.1</w:t>
        </w:r>
        <w:r>
          <w:rPr>
            <w:rFonts w:asciiTheme="minorHAnsi" w:eastAsiaTheme="minorEastAsia" w:hAnsiTheme="minorHAnsi" w:cstheme="minorBidi"/>
            <w:kern w:val="2"/>
            <w:sz w:val="21"/>
            <w:szCs w:val="22"/>
            <w:lang w:val="en-US" w:eastAsia="zh-CN"/>
          </w:rPr>
          <w:tab/>
        </w:r>
        <w:r>
          <w:rPr>
            <w:lang w:eastAsia="zh-CN"/>
          </w:rPr>
          <w:t>The interaction for AIoT Device among AIoT device, reader and AIoT Function</w:t>
        </w:r>
        <w:r>
          <w:tab/>
        </w:r>
        <w:r>
          <w:fldChar w:fldCharType="begin"/>
        </w:r>
        <w:r>
          <w:instrText xml:space="preserve"> PAGEREF _Toc164844036 \h </w:instrText>
        </w:r>
      </w:ins>
      <w:r>
        <w:fldChar w:fldCharType="separate"/>
      </w:r>
      <w:ins w:id="445" w:author="Rapporteur" w:date="2024-04-24T09:37:00Z">
        <w:r>
          <w:t>90</w:t>
        </w:r>
        <w:r>
          <w:fldChar w:fldCharType="end"/>
        </w:r>
      </w:ins>
    </w:p>
    <w:p w14:paraId="23F84C87" w14:textId="08FE84AF" w:rsidR="00061A36" w:rsidRDefault="00061A36">
      <w:pPr>
        <w:pStyle w:val="TOC4"/>
        <w:rPr>
          <w:ins w:id="446" w:author="Rapporteur" w:date="2024-04-24T09:37:00Z"/>
          <w:rFonts w:asciiTheme="minorHAnsi" w:eastAsiaTheme="minorEastAsia" w:hAnsiTheme="minorHAnsi" w:cstheme="minorBidi"/>
          <w:kern w:val="2"/>
          <w:sz w:val="21"/>
          <w:szCs w:val="22"/>
          <w:lang w:val="en-US" w:eastAsia="zh-CN"/>
        </w:rPr>
      </w:pPr>
      <w:ins w:id="447" w:author="Rapporteur" w:date="2024-04-24T09:37:00Z">
        <w:r>
          <w:t>6.20.2.2</w:t>
        </w:r>
        <w:r>
          <w:rPr>
            <w:rFonts w:asciiTheme="minorHAnsi" w:eastAsiaTheme="minorEastAsia" w:hAnsiTheme="minorHAnsi" w:cstheme="minorBidi"/>
            <w:kern w:val="2"/>
            <w:sz w:val="21"/>
            <w:szCs w:val="22"/>
            <w:lang w:val="en-US" w:eastAsia="zh-CN"/>
          </w:rPr>
          <w:tab/>
        </w:r>
        <w:r>
          <w:rPr>
            <w:lang w:eastAsia="zh-CN"/>
          </w:rPr>
          <w:t>The interaction for AIoT Device among AIoT device, reader, AIoT Function and AF.</w:t>
        </w:r>
        <w:r>
          <w:tab/>
        </w:r>
        <w:r>
          <w:fldChar w:fldCharType="begin"/>
        </w:r>
        <w:r>
          <w:instrText xml:space="preserve"> PAGEREF _Toc164844037 \h </w:instrText>
        </w:r>
      </w:ins>
      <w:r>
        <w:fldChar w:fldCharType="separate"/>
      </w:r>
      <w:ins w:id="448" w:author="Rapporteur" w:date="2024-04-24T09:37:00Z">
        <w:r>
          <w:t>91</w:t>
        </w:r>
        <w:r>
          <w:fldChar w:fldCharType="end"/>
        </w:r>
      </w:ins>
    </w:p>
    <w:p w14:paraId="079CA605" w14:textId="051B6007" w:rsidR="00061A36" w:rsidRDefault="00061A36">
      <w:pPr>
        <w:pStyle w:val="TOC3"/>
        <w:rPr>
          <w:ins w:id="449" w:author="Rapporteur" w:date="2024-04-24T09:37:00Z"/>
          <w:rFonts w:asciiTheme="minorHAnsi" w:eastAsiaTheme="minorEastAsia" w:hAnsiTheme="minorHAnsi" w:cstheme="minorBidi"/>
          <w:kern w:val="2"/>
          <w:sz w:val="21"/>
          <w:szCs w:val="22"/>
          <w:lang w:val="en-US" w:eastAsia="zh-CN"/>
        </w:rPr>
      </w:pPr>
      <w:ins w:id="450" w:author="Rapporteur" w:date="2024-04-24T09:37:00Z">
        <w:r>
          <w:rPr>
            <w:lang w:eastAsia="zh-CN"/>
          </w:rPr>
          <w:t>6.20.3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_Toc164844038 \h </w:instrText>
        </w:r>
      </w:ins>
      <w:r>
        <w:fldChar w:fldCharType="separate"/>
      </w:r>
      <w:ins w:id="451" w:author="Rapporteur" w:date="2024-04-24T09:37:00Z">
        <w:r>
          <w:t>93</w:t>
        </w:r>
        <w:r>
          <w:fldChar w:fldCharType="end"/>
        </w:r>
      </w:ins>
    </w:p>
    <w:p w14:paraId="1F99D287" w14:textId="60BC9F71" w:rsidR="00061A36" w:rsidRDefault="00061A36">
      <w:pPr>
        <w:pStyle w:val="TOC2"/>
        <w:rPr>
          <w:ins w:id="452" w:author="Rapporteur" w:date="2024-04-24T09:37:00Z"/>
          <w:rFonts w:asciiTheme="minorHAnsi" w:eastAsiaTheme="minorEastAsia" w:hAnsiTheme="minorHAnsi" w:cstheme="minorBidi"/>
          <w:kern w:val="2"/>
          <w:sz w:val="21"/>
          <w:szCs w:val="22"/>
          <w:lang w:val="en-US" w:eastAsia="zh-CN"/>
        </w:rPr>
      </w:pPr>
      <w:ins w:id="453" w:author="Rapporteur" w:date="2024-04-24T09:37:00Z">
        <w:r>
          <w:t>6.</w:t>
        </w:r>
        <w:r>
          <w:rPr>
            <w:lang w:eastAsia="zh-CN"/>
          </w:rPr>
          <w:t>21</w:t>
        </w:r>
        <w:r>
          <w:rPr>
            <w:rFonts w:asciiTheme="minorHAnsi" w:eastAsiaTheme="minorEastAsia" w:hAnsiTheme="minorHAnsi" w:cstheme="minorBidi"/>
            <w:kern w:val="2"/>
            <w:sz w:val="21"/>
            <w:szCs w:val="22"/>
            <w:lang w:val="en-US" w:eastAsia="zh-CN"/>
          </w:rPr>
          <w:tab/>
        </w:r>
        <w:r>
          <w:t>Solution #</w:t>
        </w:r>
        <w:r>
          <w:rPr>
            <w:lang w:eastAsia="zh-CN"/>
          </w:rPr>
          <w:t>21</w:t>
        </w:r>
        <w:r>
          <w:t>: Architecture enhancement to support AIoT services for topology 2</w:t>
        </w:r>
        <w:r>
          <w:tab/>
        </w:r>
        <w:r>
          <w:fldChar w:fldCharType="begin"/>
        </w:r>
        <w:r>
          <w:instrText xml:space="preserve"> PAGEREF _Toc164844039 \h </w:instrText>
        </w:r>
      </w:ins>
      <w:r>
        <w:fldChar w:fldCharType="separate"/>
      </w:r>
      <w:ins w:id="454" w:author="Rapporteur" w:date="2024-04-24T09:37:00Z">
        <w:r>
          <w:t>93</w:t>
        </w:r>
        <w:r>
          <w:fldChar w:fldCharType="end"/>
        </w:r>
      </w:ins>
    </w:p>
    <w:p w14:paraId="6B2E4E2C" w14:textId="5D504E0F" w:rsidR="00061A36" w:rsidRDefault="00061A36">
      <w:pPr>
        <w:pStyle w:val="TOC3"/>
        <w:rPr>
          <w:ins w:id="455" w:author="Rapporteur" w:date="2024-04-24T09:37:00Z"/>
          <w:rFonts w:asciiTheme="minorHAnsi" w:eastAsiaTheme="minorEastAsia" w:hAnsiTheme="minorHAnsi" w:cstheme="minorBidi"/>
          <w:kern w:val="2"/>
          <w:sz w:val="21"/>
          <w:szCs w:val="22"/>
          <w:lang w:val="en-US" w:eastAsia="zh-CN"/>
        </w:rPr>
      </w:pPr>
      <w:ins w:id="456" w:author="Rapporteur" w:date="2024-04-24T09:37:00Z">
        <w:r>
          <w:t>6.</w:t>
        </w:r>
        <w:r>
          <w:rPr>
            <w:lang w:eastAsia="zh-CN"/>
          </w:rPr>
          <w:t>21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_Toc164844040 \h </w:instrText>
        </w:r>
      </w:ins>
      <w:r>
        <w:fldChar w:fldCharType="separate"/>
      </w:r>
      <w:ins w:id="457" w:author="Rapporteur" w:date="2024-04-24T09:37:00Z">
        <w:r>
          <w:t>93</w:t>
        </w:r>
        <w:r>
          <w:fldChar w:fldCharType="end"/>
        </w:r>
      </w:ins>
    </w:p>
    <w:p w14:paraId="6A79D29C" w14:textId="08D10ECD" w:rsidR="00061A36" w:rsidRDefault="00061A36">
      <w:pPr>
        <w:pStyle w:val="TOC3"/>
        <w:rPr>
          <w:ins w:id="458" w:author="Rapporteur" w:date="2024-04-24T09:37:00Z"/>
          <w:rFonts w:asciiTheme="minorHAnsi" w:eastAsiaTheme="minorEastAsia" w:hAnsiTheme="minorHAnsi" w:cstheme="minorBidi"/>
          <w:kern w:val="2"/>
          <w:sz w:val="21"/>
          <w:szCs w:val="22"/>
          <w:lang w:val="en-US" w:eastAsia="zh-CN"/>
        </w:rPr>
      </w:pPr>
      <w:ins w:id="459" w:author="Rapporteur" w:date="2024-04-24T09:37:00Z">
        <w:r>
          <w:t>6.</w:t>
        </w:r>
        <w:r>
          <w:rPr>
            <w:lang w:eastAsia="zh-CN"/>
          </w:rPr>
          <w:t>21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_Toc164844041 \h </w:instrText>
        </w:r>
      </w:ins>
      <w:r>
        <w:fldChar w:fldCharType="separate"/>
      </w:r>
      <w:ins w:id="460" w:author="Rapporteur" w:date="2024-04-24T09:37:00Z">
        <w:r>
          <w:t>94</w:t>
        </w:r>
        <w:r>
          <w:fldChar w:fldCharType="end"/>
        </w:r>
      </w:ins>
    </w:p>
    <w:p w14:paraId="5E91A8C6" w14:textId="5666E204" w:rsidR="00061A36" w:rsidRDefault="00061A36">
      <w:pPr>
        <w:pStyle w:val="TOC3"/>
        <w:rPr>
          <w:ins w:id="461" w:author="Rapporteur" w:date="2024-04-24T09:37:00Z"/>
          <w:rFonts w:asciiTheme="minorHAnsi" w:eastAsiaTheme="minorEastAsia" w:hAnsiTheme="minorHAnsi" w:cstheme="minorBidi"/>
          <w:kern w:val="2"/>
          <w:sz w:val="21"/>
          <w:szCs w:val="22"/>
          <w:lang w:val="en-US" w:eastAsia="zh-CN"/>
        </w:rPr>
      </w:pPr>
      <w:ins w:id="462" w:author="Rapporteur" w:date="2024-04-24T09:37:00Z">
        <w:r>
          <w:t>6.</w:t>
        </w:r>
        <w:r>
          <w:rPr>
            <w:lang w:eastAsia="zh-CN"/>
          </w:rPr>
          <w:t>21</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_Toc164844042 \h </w:instrText>
        </w:r>
      </w:ins>
      <w:r>
        <w:fldChar w:fldCharType="separate"/>
      </w:r>
      <w:ins w:id="463" w:author="Rapporteur" w:date="2024-04-24T09:37:00Z">
        <w:r>
          <w:t>96</w:t>
        </w:r>
        <w:r>
          <w:fldChar w:fldCharType="end"/>
        </w:r>
      </w:ins>
    </w:p>
    <w:p w14:paraId="1504A8AC" w14:textId="76E17671" w:rsidR="00061A36" w:rsidRDefault="00061A36">
      <w:pPr>
        <w:pStyle w:val="TOC2"/>
        <w:rPr>
          <w:ins w:id="464" w:author="Rapporteur" w:date="2024-04-24T09:37:00Z"/>
          <w:rFonts w:asciiTheme="minorHAnsi" w:eastAsiaTheme="minorEastAsia" w:hAnsiTheme="minorHAnsi" w:cstheme="minorBidi"/>
          <w:kern w:val="2"/>
          <w:sz w:val="21"/>
          <w:szCs w:val="22"/>
          <w:lang w:val="en-US" w:eastAsia="zh-CN"/>
        </w:rPr>
      </w:pPr>
      <w:ins w:id="465" w:author="Rapporteur" w:date="2024-04-24T09:37:00Z">
        <w:r>
          <w:t>6.22</w:t>
        </w:r>
        <w:r>
          <w:rPr>
            <w:rFonts w:asciiTheme="minorHAnsi" w:eastAsiaTheme="minorEastAsia" w:hAnsiTheme="minorHAnsi" w:cstheme="minorBidi"/>
            <w:kern w:val="2"/>
            <w:sz w:val="21"/>
            <w:szCs w:val="22"/>
            <w:lang w:val="en-US" w:eastAsia="zh-CN"/>
          </w:rPr>
          <w:tab/>
        </w:r>
        <w:r>
          <w:t xml:space="preserve">Solution #22: </w:t>
        </w:r>
        <w:r w:rsidRPr="002A0625">
          <w:rPr>
            <w:rFonts w:cs="Arial"/>
            <w:bCs/>
          </w:rPr>
          <w:t>AF Based Solution for Topology 2</w:t>
        </w:r>
        <w:r>
          <w:tab/>
        </w:r>
        <w:r>
          <w:fldChar w:fldCharType="begin"/>
        </w:r>
        <w:r>
          <w:instrText xml:space="preserve"> PAGEREF _Toc164844043 \h </w:instrText>
        </w:r>
      </w:ins>
      <w:r>
        <w:fldChar w:fldCharType="separate"/>
      </w:r>
      <w:ins w:id="466" w:author="Rapporteur" w:date="2024-04-24T09:37:00Z">
        <w:r>
          <w:t>96</w:t>
        </w:r>
        <w:r>
          <w:fldChar w:fldCharType="end"/>
        </w:r>
      </w:ins>
    </w:p>
    <w:p w14:paraId="6EC781CF" w14:textId="7C2A2216" w:rsidR="00061A36" w:rsidRDefault="00061A36">
      <w:pPr>
        <w:pStyle w:val="TOC3"/>
        <w:rPr>
          <w:ins w:id="467" w:author="Rapporteur" w:date="2024-04-24T09:37:00Z"/>
          <w:rFonts w:asciiTheme="minorHAnsi" w:eastAsiaTheme="minorEastAsia" w:hAnsiTheme="minorHAnsi" w:cstheme="minorBidi"/>
          <w:kern w:val="2"/>
          <w:sz w:val="21"/>
          <w:szCs w:val="22"/>
          <w:lang w:val="en-US" w:eastAsia="zh-CN"/>
        </w:rPr>
      </w:pPr>
      <w:ins w:id="468" w:author="Rapporteur" w:date="2024-04-24T09:37:00Z">
        <w:r>
          <w:t>6.22.1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_Toc164844044 \h </w:instrText>
        </w:r>
      </w:ins>
      <w:r>
        <w:fldChar w:fldCharType="separate"/>
      </w:r>
      <w:ins w:id="469" w:author="Rapporteur" w:date="2024-04-24T09:37:00Z">
        <w:r>
          <w:t>96</w:t>
        </w:r>
        <w:r>
          <w:fldChar w:fldCharType="end"/>
        </w:r>
      </w:ins>
    </w:p>
    <w:p w14:paraId="76CBCC4B" w14:textId="3520909B" w:rsidR="00061A36" w:rsidRDefault="00061A36">
      <w:pPr>
        <w:pStyle w:val="TOC4"/>
        <w:rPr>
          <w:ins w:id="470" w:author="Rapporteur" w:date="2024-04-24T09:37:00Z"/>
          <w:rFonts w:asciiTheme="minorHAnsi" w:eastAsiaTheme="minorEastAsia" w:hAnsiTheme="minorHAnsi" w:cstheme="minorBidi"/>
          <w:kern w:val="2"/>
          <w:sz w:val="21"/>
          <w:szCs w:val="22"/>
          <w:lang w:val="en-US" w:eastAsia="zh-CN"/>
        </w:rPr>
      </w:pPr>
      <w:ins w:id="471" w:author="Rapporteur" w:date="2024-04-24T09:37:00Z">
        <w:r>
          <w:rPr>
            <w:lang w:eastAsia="ko-KR"/>
          </w:rPr>
          <w:t>6.22.1.0</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_Toc164844045 \h </w:instrText>
        </w:r>
      </w:ins>
      <w:r>
        <w:fldChar w:fldCharType="separate"/>
      </w:r>
      <w:ins w:id="472" w:author="Rapporteur" w:date="2024-04-24T09:37:00Z">
        <w:r>
          <w:t>96</w:t>
        </w:r>
        <w:r>
          <w:fldChar w:fldCharType="end"/>
        </w:r>
      </w:ins>
    </w:p>
    <w:p w14:paraId="0369613F" w14:textId="5FE54E29" w:rsidR="00061A36" w:rsidRDefault="00061A36">
      <w:pPr>
        <w:pStyle w:val="TOC4"/>
        <w:rPr>
          <w:ins w:id="473" w:author="Rapporteur" w:date="2024-04-24T09:37:00Z"/>
          <w:rFonts w:asciiTheme="minorHAnsi" w:eastAsiaTheme="minorEastAsia" w:hAnsiTheme="minorHAnsi" w:cstheme="minorBidi"/>
          <w:kern w:val="2"/>
          <w:sz w:val="21"/>
          <w:szCs w:val="22"/>
          <w:lang w:val="en-US" w:eastAsia="zh-CN"/>
        </w:rPr>
      </w:pPr>
      <w:ins w:id="474" w:author="Rapporteur" w:date="2024-04-24T09:37:00Z">
        <w:r>
          <w:rPr>
            <w:lang w:eastAsia="ko-KR"/>
          </w:rPr>
          <w:t>6.22.1.1</w:t>
        </w:r>
        <w:r>
          <w:rPr>
            <w:rFonts w:asciiTheme="minorHAnsi" w:eastAsiaTheme="minorEastAsia" w:hAnsiTheme="minorHAnsi" w:cstheme="minorBidi"/>
            <w:kern w:val="2"/>
            <w:sz w:val="21"/>
            <w:szCs w:val="22"/>
            <w:lang w:val="en-US" w:eastAsia="zh-CN"/>
          </w:rPr>
          <w:tab/>
        </w:r>
        <w:r>
          <w:rPr>
            <w:lang w:eastAsia="zh-CN"/>
          </w:rPr>
          <w:t>Reference</w:t>
        </w:r>
        <w:r>
          <w:rPr>
            <w:lang w:eastAsia="ko-KR"/>
          </w:rPr>
          <w:t xml:space="preserve"> Architecture</w:t>
        </w:r>
        <w:r>
          <w:tab/>
        </w:r>
        <w:r>
          <w:fldChar w:fldCharType="begin"/>
        </w:r>
        <w:r>
          <w:instrText xml:space="preserve"> PAGEREF _Toc164844046 \h </w:instrText>
        </w:r>
      </w:ins>
      <w:r>
        <w:fldChar w:fldCharType="separate"/>
      </w:r>
      <w:ins w:id="475" w:author="Rapporteur" w:date="2024-04-24T09:37:00Z">
        <w:r>
          <w:t>96</w:t>
        </w:r>
        <w:r>
          <w:fldChar w:fldCharType="end"/>
        </w:r>
      </w:ins>
    </w:p>
    <w:p w14:paraId="7CC45512" w14:textId="37025B17" w:rsidR="00061A36" w:rsidRDefault="00061A36">
      <w:pPr>
        <w:pStyle w:val="TOC4"/>
        <w:rPr>
          <w:ins w:id="476" w:author="Rapporteur" w:date="2024-04-24T09:37:00Z"/>
          <w:rFonts w:asciiTheme="minorHAnsi" w:eastAsiaTheme="minorEastAsia" w:hAnsiTheme="minorHAnsi" w:cstheme="minorBidi"/>
          <w:kern w:val="2"/>
          <w:sz w:val="21"/>
          <w:szCs w:val="22"/>
          <w:lang w:val="en-US" w:eastAsia="zh-CN"/>
        </w:rPr>
      </w:pPr>
      <w:ins w:id="477" w:author="Rapporteur" w:date="2024-04-24T09:37:00Z">
        <w:r>
          <w:rPr>
            <w:lang w:eastAsia="ko-KR"/>
          </w:rPr>
          <w:t>6.22.1.2</w:t>
        </w:r>
        <w:r>
          <w:rPr>
            <w:rFonts w:asciiTheme="minorHAnsi" w:eastAsiaTheme="minorEastAsia" w:hAnsiTheme="minorHAnsi" w:cstheme="minorBidi"/>
            <w:kern w:val="2"/>
            <w:sz w:val="21"/>
            <w:szCs w:val="22"/>
            <w:lang w:val="en-US" w:eastAsia="zh-CN"/>
          </w:rPr>
          <w:tab/>
        </w:r>
        <w:r>
          <w:rPr>
            <w:lang w:eastAsia="zh-CN"/>
          </w:rPr>
          <w:t>Protocol Stack</w:t>
        </w:r>
        <w:r>
          <w:tab/>
        </w:r>
        <w:r>
          <w:fldChar w:fldCharType="begin"/>
        </w:r>
        <w:r>
          <w:instrText xml:space="preserve"> PAGEREF _Toc164844047 \h </w:instrText>
        </w:r>
      </w:ins>
      <w:r>
        <w:fldChar w:fldCharType="separate"/>
      </w:r>
      <w:ins w:id="478" w:author="Rapporteur" w:date="2024-04-24T09:37:00Z">
        <w:r>
          <w:t>97</w:t>
        </w:r>
        <w:r>
          <w:fldChar w:fldCharType="end"/>
        </w:r>
      </w:ins>
    </w:p>
    <w:p w14:paraId="130093AB" w14:textId="7256E3DE" w:rsidR="00061A36" w:rsidRDefault="00061A36">
      <w:pPr>
        <w:pStyle w:val="TOC3"/>
        <w:rPr>
          <w:ins w:id="479" w:author="Rapporteur" w:date="2024-04-24T09:37:00Z"/>
          <w:rFonts w:asciiTheme="minorHAnsi" w:eastAsiaTheme="minorEastAsia" w:hAnsiTheme="minorHAnsi" w:cstheme="minorBidi"/>
          <w:kern w:val="2"/>
          <w:sz w:val="21"/>
          <w:szCs w:val="22"/>
          <w:lang w:val="en-US" w:eastAsia="zh-CN"/>
        </w:rPr>
      </w:pPr>
      <w:ins w:id="480" w:author="Rapporteur" w:date="2024-04-24T09:37: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_Toc164844048 \h </w:instrText>
        </w:r>
      </w:ins>
      <w:r>
        <w:fldChar w:fldCharType="separate"/>
      </w:r>
      <w:ins w:id="481" w:author="Rapporteur" w:date="2024-04-24T09:37:00Z">
        <w:r>
          <w:t>98</w:t>
        </w:r>
        <w:r>
          <w:fldChar w:fldCharType="end"/>
        </w:r>
      </w:ins>
    </w:p>
    <w:p w14:paraId="182DD1FA" w14:textId="7F5B052D" w:rsidR="00061A36" w:rsidRDefault="00061A36">
      <w:pPr>
        <w:pStyle w:val="TOC4"/>
        <w:rPr>
          <w:ins w:id="482" w:author="Rapporteur" w:date="2024-04-24T09:37:00Z"/>
          <w:rFonts w:asciiTheme="minorHAnsi" w:eastAsiaTheme="minorEastAsia" w:hAnsiTheme="minorHAnsi" w:cstheme="minorBidi"/>
          <w:kern w:val="2"/>
          <w:sz w:val="21"/>
          <w:szCs w:val="22"/>
          <w:lang w:val="en-US" w:eastAsia="zh-CN"/>
        </w:rPr>
      </w:pPr>
      <w:ins w:id="483" w:author="Rapporteur" w:date="2024-04-24T09:37:00Z">
        <w:r>
          <w:t>6.22.2.1</w:t>
        </w:r>
        <w:r>
          <w:rPr>
            <w:rFonts w:asciiTheme="minorHAnsi" w:eastAsiaTheme="minorEastAsia" w:hAnsiTheme="minorHAnsi" w:cstheme="minorBidi"/>
            <w:kern w:val="2"/>
            <w:sz w:val="21"/>
            <w:szCs w:val="22"/>
            <w:lang w:val="en-US" w:eastAsia="zh-CN"/>
          </w:rPr>
          <w:tab/>
        </w:r>
        <w:r>
          <w:rPr>
            <w:lang w:eastAsia="zh-CN"/>
          </w:rPr>
          <w:t>AIoT Service Authorization for Intermediate UE</w:t>
        </w:r>
        <w:r>
          <w:tab/>
        </w:r>
        <w:r>
          <w:fldChar w:fldCharType="begin"/>
        </w:r>
        <w:r>
          <w:instrText xml:space="preserve"> PAGEREF _Toc164844049 \h </w:instrText>
        </w:r>
      </w:ins>
      <w:r>
        <w:fldChar w:fldCharType="separate"/>
      </w:r>
      <w:ins w:id="484" w:author="Rapporteur" w:date="2024-04-24T09:37:00Z">
        <w:r>
          <w:t>98</w:t>
        </w:r>
        <w:r>
          <w:fldChar w:fldCharType="end"/>
        </w:r>
      </w:ins>
    </w:p>
    <w:p w14:paraId="30DD28E8" w14:textId="28A7471B" w:rsidR="00061A36" w:rsidRDefault="00061A36">
      <w:pPr>
        <w:pStyle w:val="TOC4"/>
        <w:rPr>
          <w:ins w:id="485" w:author="Rapporteur" w:date="2024-04-24T09:37:00Z"/>
          <w:rFonts w:asciiTheme="minorHAnsi" w:eastAsiaTheme="minorEastAsia" w:hAnsiTheme="minorHAnsi" w:cstheme="minorBidi"/>
          <w:kern w:val="2"/>
          <w:sz w:val="21"/>
          <w:szCs w:val="22"/>
          <w:lang w:val="en-US" w:eastAsia="zh-CN"/>
        </w:rPr>
      </w:pPr>
      <w:ins w:id="486" w:author="Rapporteur" w:date="2024-04-24T09:37:00Z">
        <w:r>
          <w:t>6.22.2.2</w:t>
        </w:r>
        <w:r>
          <w:rPr>
            <w:rFonts w:asciiTheme="minorHAnsi" w:eastAsiaTheme="minorEastAsia" w:hAnsiTheme="minorHAnsi" w:cstheme="minorBidi"/>
            <w:kern w:val="2"/>
            <w:sz w:val="21"/>
            <w:szCs w:val="22"/>
            <w:lang w:val="en-US" w:eastAsia="zh-CN"/>
          </w:rPr>
          <w:tab/>
        </w:r>
        <w:r>
          <w:rPr>
            <w:lang w:eastAsia="zh-CN"/>
          </w:rPr>
          <w:t>Inventory Procedure</w:t>
        </w:r>
        <w:r>
          <w:tab/>
        </w:r>
        <w:r>
          <w:fldChar w:fldCharType="begin"/>
        </w:r>
        <w:r>
          <w:instrText xml:space="preserve"> PAGEREF _Toc164844050 \h </w:instrText>
        </w:r>
      </w:ins>
      <w:r>
        <w:fldChar w:fldCharType="separate"/>
      </w:r>
      <w:ins w:id="487" w:author="Rapporteur" w:date="2024-04-24T09:37:00Z">
        <w:r>
          <w:t>99</w:t>
        </w:r>
        <w:r>
          <w:fldChar w:fldCharType="end"/>
        </w:r>
      </w:ins>
    </w:p>
    <w:p w14:paraId="2F7711E4" w14:textId="7706F274" w:rsidR="00061A36" w:rsidRDefault="00061A36">
      <w:pPr>
        <w:pStyle w:val="TOC4"/>
        <w:rPr>
          <w:ins w:id="488" w:author="Rapporteur" w:date="2024-04-24T09:37:00Z"/>
          <w:rFonts w:asciiTheme="minorHAnsi" w:eastAsiaTheme="minorEastAsia" w:hAnsiTheme="minorHAnsi" w:cstheme="minorBidi"/>
          <w:kern w:val="2"/>
          <w:sz w:val="21"/>
          <w:szCs w:val="22"/>
          <w:lang w:val="en-US" w:eastAsia="zh-CN"/>
        </w:rPr>
      </w:pPr>
      <w:ins w:id="489" w:author="Rapporteur" w:date="2024-04-24T09:37:00Z">
        <w:r>
          <w:t>6.22.2.3</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_Toc164844051 \h </w:instrText>
        </w:r>
      </w:ins>
      <w:r>
        <w:fldChar w:fldCharType="separate"/>
      </w:r>
      <w:ins w:id="490" w:author="Rapporteur" w:date="2024-04-24T09:37:00Z">
        <w:r>
          <w:t>100</w:t>
        </w:r>
        <w:r>
          <w:fldChar w:fldCharType="end"/>
        </w:r>
      </w:ins>
    </w:p>
    <w:p w14:paraId="05F627DB" w14:textId="4353DB2D" w:rsidR="00061A36" w:rsidRDefault="00061A36">
      <w:pPr>
        <w:pStyle w:val="TOC3"/>
        <w:rPr>
          <w:ins w:id="491" w:author="Rapporteur" w:date="2024-04-24T09:37:00Z"/>
          <w:rFonts w:asciiTheme="minorHAnsi" w:eastAsiaTheme="minorEastAsia" w:hAnsiTheme="minorHAnsi" w:cstheme="minorBidi"/>
          <w:kern w:val="2"/>
          <w:sz w:val="21"/>
          <w:szCs w:val="22"/>
          <w:lang w:val="en-US" w:eastAsia="zh-CN"/>
        </w:rPr>
      </w:pPr>
      <w:ins w:id="492" w:author="Rapporteur" w:date="2024-04-24T09:37:00Z">
        <w:r>
          <w:rPr>
            <w:lang w:eastAsia="zh-CN"/>
          </w:rPr>
          <w:t>6.22.3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_Toc164844052 \h </w:instrText>
        </w:r>
      </w:ins>
      <w:r>
        <w:fldChar w:fldCharType="separate"/>
      </w:r>
      <w:ins w:id="493" w:author="Rapporteur" w:date="2024-04-24T09:37:00Z">
        <w:r>
          <w:t>102</w:t>
        </w:r>
        <w:r>
          <w:fldChar w:fldCharType="end"/>
        </w:r>
      </w:ins>
    </w:p>
    <w:p w14:paraId="4F63AFBC" w14:textId="0D8FD688" w:rsidR="00061A36" w:rsidRDefault="00061A36">
      <w:pPr>
        <w:pStyle w:val="TOC2"/>
        <w:rPr>
          <w:ins w:id="494" w:author="Rapporteur" w:date="2024-04-24T09:37:00Z"/>
          <w:rFonts w:asciiTheme="minorHAnsi" w:eastAsiaTheme="minorEastAsia" w:hAnsiTheme="minorHAnsi" w:cstheme="minorBidi"/>
          <w:kern w:val="2"/>
          <w:sz w:val="21"/>
          <w:szCs w:val="22"/>
          <w:lang w:val="en-US" w:eastAsia="zh-CN"/>
        </w:rPr>
      </w:pPr>
      <w:ins w:id="495" w:author="Rapporteur" w:date="2024-04-24T09:37:00Z">
        <w:r>
          <w:t>6.23</w:t>
        </w:r>
        <w:r>
          <w:rPr>
            <w:rFonts w:asciiTheme="minorHAnsi" w:eastAsiaTheme="minorEastAsia" w:hAnsiTheme="minorHAnsi" w:cstheme="minorBidi"/>
            <w:kern w:val="2"/>
            <w:sz w:val="21"/>
            <w:szCs w:val="22"/>
            <w:lang w:val="en-US" w:eastAsia="zh-CN"/>
          </w:rPr>
          <w:tab/>
        </w:r>
        <w:r>
          <w:t>Solution #23: UE reader selection for inventory procedure</w:t>
        </w:r>
        <w:r>
          <w:tab/>
        </w:r>
        <w:r>
          <w:fldChar w:fldCharType="begin"/>
        </w:r>
        <w:r>
          <w:instrText xml:space="preserve"> PAGEREF _Toc164844053 \h </w:instrText>
        </w:r>
      </w:ins>
      <w:r>
        <w:fldChar w:fldCharType="separate"/>
      </w:r>
      <w:ins w:id="496" w:author="Rapporteur" w:date="2024-04-24T09:37:00Z">
        <w:r>
          <w:t>102</w:t>
        </w:r>
        <w:r>
          <w:fldChar w:fldCharType="end"/>
        </w:r>
      </w:ins>
    </w:p>
    <w:p w14:paraId="3E599B76" w14:textId="6EEA9954" w:rsidR="00061A36" w:rsidRDefault="00061A36">
      <w:pPr>
        <w:pStyle w:val="TOC3"/>
        <w:rPr>
          <w:ins w:id="497" w:author="Rapporteur" w:date="2024-04-24T09:37:00Z"/>
          <w:rFonts w:asciiTheme="minorHAnsi" w:eastAsiaTheme="minorEastAsia" w:hAnsiTheme="minorHAnsi" w:cstheme="minorBidi"/>
          <w:kern w:val="2"/>
          <w:sz w:val="21"/>
          <w:szCs w:val="22"/>
          <w:lang w:val="en-US" w:eastAsia="zh-CN"/>
        </w:rPr>
      </w:pPr>
      <w:ins w:id="498" w:author="Rapporteur" w:date="2024-04-24T09:37:00Z">
        <w:r>
          <w:t>6.23.1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_Toc164844054 \h </w:instrText>
        </w:r>
      </w:ins>
      <w:r>
        <w:fldChar w:fldCharType="separate"/>
      </w:r>
      <w:ins w:id="499" w:author="Rapporteur" w:date="2024-04-24T09:37:00Z">
        <w:r>
          <w:t>102</w:t>
        </w:r>
        <w:r>
          <w:fldChar w:fldCharType="end"/>
        </w:r>
      </w:ins>
    </w:p>
    <w:p w14:paraId="0EADC162" w14:textId="07C0E500" w:rsidR="00061A36" w:rsidRDefault="00061A36">
      <w:pPr>
        <w:pStyle w:val="TOC4"/>
        <w:rPr>
          <w:ins w:id="500" w:author="Rapporteur" w:date="2024-04-24T09:37:00Z"/>
          <w:rFonts w:asciiTheme="minorHAnsi" w:eastAsiaTheme="minorEastAsia" w:hAnsiTheme="minorHAnsi" w:cstheme="minorBidi"/>
          <w:kern w:val="2"/>
          <w:sz w:val="21"/>
          <w:szCs w:val="22"/>
          <w:lang w:val="en-US" w:eastAsia="zh-CN"/>
        </w:rPr>
      </w:pPr>
      <w:ins w:id="501" w:author="Rapporteur" w:date="2024-04-24T09:37:00Z">
        <w:r>
          <w:t>6.23.1.1</w:t>
        </w:r>
        <w:r>
          <w:rPr>
            <w:rFonts w:asciiTheme="minorHAnsi" w:eastAsiaTheme="minorEastAsia" w:hAnsiTheme="minorHAnsi" w:cstheme="minorBidi"/>
            <w:kern w:val="2"/>
            <w:sz w:val="21"/>
            <w:szCs w:val="22"/>
            <w:lang w:val="en-US" w:eastAsia="zh-CN"/>
          </w:rPr>
          <w:tab/>
        </w:r>
        <w:r>
          <w:t>Definition</w:t>
        </w:r>
        <w:r>
          <w:tab/>
        </w:r>
        <w:r>
          <w:fldChar w:fldCharType="begin"/>
        </w:r>
        <w:r>
          <w:instrText xml:space="preserve"> PAGEREF _Toc164844055 \h </w:instrText>
        </w:r>
      </w:ins>
      <w:r>
        <w:fldChar w:fldCharType="separate"/>
      </w:r>
      <w:ins w:id="502" w:author="Rapporteur" w:date="2024-04-24T09:37:00Z">
        <w:r>
          <w:t>102</w:t>
        </w:r>
        <w:r>
          <w:fldChar w:fldCharType="end"/>
        </w:r>
      </w:ins>
    </w:p>
    <w:p w14:paraId="3AE072F7" w14:textId="0702A58C" w:rsidR="00061A36" w:rsidRDefault="00061A36">
      <w:pPr>
        <w:pStyle w:val="TOC4"/>
        <w:rPr>
          <w:ins w:id="503" w:author="Rapporteur" w:date="2024-04-24T09:37:00Z"/>
          <w:rFonts w:asciiTheme="minorHAnsi" w:eastAsiaTheme="minorEastAsia" w:hAnsiTheme="minorHAnsi" w:cstheme="minorBidi"/>
          <w:kern w:val="2"/>
          <w:sz w:val="21"/>
          <w:szCs w:val="22"/>
          <w:lang w:val="en-US" w:eastAsia="zh-CN"/>
        </w:rPr>
      </w:pPr>
      <w:ins w:id="504" w:author="Rapporteur" w:date="2024-04-24T09:37:00Z">
        <w:r>
          <w:t>6.23.1.2</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_Toc164844056 \h </w:instrText>
        </w:r>
      </w:ins>
      <w:r>
        <w:fldChar w:fldCharType="separate"/>
      </w:r>
      <w:ins w:id="505" w:author="Rapporteur" w:date="2024-04-24T09:37:00Z">
        <w:r>
          <w:t>102</w:t>
        </w:r>
        <w:r>
          <w:fldChar w:fldCharType="end"/>
        </w:r>
      </w:ins>
    </w:p>
    <w:p w14:paraId="4FA74792" w14:textId="17AD6EBA" w:rsidR="00061A36" w:rsidRDefault="00061A36">
      <w:pPr>
        <w:pStyle w:val="TOC4"/>
        <w:rPr>
          <w:ins w:id="506" w:author="Rapporteur" w:date="2024-04-24T09:37:00Z"/>
          <w:rFonts w:asciiTheme="minorHAnsi" w:eastAsiaTheme="minorEastAsia" w:hAnsiTheme="minorHAnsi" w:cstheme="minorBidi"/>
          <w:kern w:val="2"/>
          <w:sz w:val="21"/>
          <w:szCs w:val="22"/>
          <w:lang w:val="en-US" w:eastAsia="zh-CN"/>
        </w:rPr>
      </w:pPr>
      <w:ins w:id="507" w:author="Rapporteur" w:date="2024-04-24T09:37:00Z">
        <w:r>
          <w:t>6.23.1.3</w:t>
        </w:r>
        <w:r>
          <w:rPr>
            <w:rFonts w:asciiTheme="minorHAnsi" w:eastAsiaTheme="minorEastAsia" w:hAnsiTheme="minorHAnsi" w:cstheme="minorBidi"/>
            <w:kern w:val="2"/>
            <w:sz w:val="21"/>
            <w:szCs w:val="22"/>
            <w:lang w:val="en-US" w:eastAsia="zh-CN"/>
          </w:rPr>
          <w:tab/>
        </w:r>
        <w:r>
          <w:t>Architecture and Principles</w:t>
        </w:r>
        <w:r>
          <w:tab/>
        </w:r>
        <w:r>
          <w:fldChar w:fldCharType="begin"/>
        </w:r>
        <w:r>
          <w:instrText xml:space="preserve"> PAGEREF _Toc164844057 \h </w:instrText>
        </w:r>
      </w:ins>
      <w:r>
        <w:fldChar w:fldCharType="separate"/>
      </w:r>
      <w:ins w:id="508" w:author="Rapporteur" w:date="2024-04-24T09:37:00Z">
        <w:r>
          <w:t>103</w:t>
        </w:r>
        <w:r>
          <w:fldChar w:fldCharType="end"/>
        </w:r>
      </w:ins>
    </w:p>
    <w:p w14:paraId="5F717DB6" w14:textId="27941CE4" w:rsidR="00061A36" w:rsidRDefault="00061A36">
      <w:pPr>
        <w:pStyle w:val="TOC3"/>
        <w:rPr>
          <w:ins w:id="509" w:author="Rapporteur" w:date="2024-04-24T09:37:00Z"/>
          <w:rFonts w:asciiTheme="minorHAnsi" w:eastAsiaTheme="minorEastAsia" w:hAnsiTheme="minorHAnsi" w:cstheme="minorBidi"/>
          <w:kern w:val="2"/>
          <w:sz w:val="21"/>
          <w:szCs w:val="22"/>
          <w:lang w:val="en-US" w:eastAsia="zh-CN"/>
        </w:rPr>
      </w:pPr>
      <w:ins w:id="510" w:author="Rapporteur" w:date="2024-04-24T09:37:00Z">
        <w:r>
          <w:t>6.23.2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_Toc164844058 \h </w:instrText>
        </w:r>
      </w:ins>
      <w:r>
        <w:fldChar w:fldCharType="separate"/>
      </w:r>
      <w:ins w:id="511" w:author="Rapporteur" w:date="2024-04-24T09:37:00Z">
        <w:r>
          <w:t>103</w:t>
        </w:r>
        <w:r>
          <w:fldChar w:fldCharType="end"/>
        </w:r>
      </w:ins>
    </w:p>
    <w:p w14:paraId="1FF08882" w14:textId="642A6521" w:rsidR="00061A36" w:rsidRDefault="00061A36">
      <w:pPr>
        <w:pStyle w:val="TOC3"/>
        <w:rPr>
          <w:ins w:id="512" w:author="Rapporteur" w:date="2024-04-24T09:37:00Z"/>
          <w:rFonts w:asciiTheme="minorHAnsi" w:eastAsiaTheme="minorEastAsia" w:hAnsiTheme="minorHAnsi" w:cstheme="minorBidi"/>
          <w:kern w:val="2"/>
          <w:sz w:val="21"/>
          <w:szCs w:val="22"/>
          <w:lang w:val="en-US" w:eastAsia="zh-CN"/>
        </w:rPr>
      </w:pPr>
      <w:ins w:id="513" w:author="Rapporteur" w:date="2024-04-24T09:37:00Z">
        <w:r>
          <w:t>6.23.3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_Toc164844059 \h </w:instrText>
        </w:r>
      </w:ins>
      <w:r>
        <w:fldChar w:fldCharType="separate"/>
      </w:r>
      <w:ins w:id="514" w:author="Rapporteur" w:date="2024-04-24T09:37:00Z">
        <w:r>
          <w:t>104</w:t>
        </w:r>
        <w:r>
          <w:fldChar w:fldCharType="end"/>
        </w:r>
      </w:ins>
    </w:p>
    <w:p w14:paraId="69B1B173" w14:textId="301424BA" w:rsidR="00061A36" w:rsidRDefault="00061A36">
      <w:pPr>
        <w:pStyle w:val="TOC2"/>
        <w:rPr>
          <w:ins w:id="515" w:author="Rapporteur" w:date="2024-04-24T09:37:00Z"/>
          <w:rFonts w:asciiTheme="minorHAnsi" w:eastAsiaTheme="minorEastAsia" w:hAnsiTheme="minorHAnsi" w:cstheme="minorBidi"/>
          <w:kern w:val="2"/>
          <w:sz w:val="21"/>
          <w:szCs w:val="22"/>
          <w:lang w:val="en-US" w:eastAsia="zh-CN"/>
        </w:rPr>
      </w:pPr>
      <w:ins w:id="516" w:author="Rapporteur" w:date="2024-04-24T09:37:00Z">
        <w:r w:rsidRPr="002A0625">
          <w:rPr>
            <w:rFonts w:eastAsia="宋体"/>
          </w:rPr>
          <w:t>6.24</w:t>
        </w:r>
        <w:r>
          <w:rPr>
            <w:rFonts w:asciiTheme="minorHAnsi" w:eastAsiaTheme="minorEastAsia" w:hAnsiTheme="minorHAnsi" w:cstheme="minorBidi"/>
            <w:kern w:val="2"/>
            <w:sz w:val="21"/>
            <w:szCs w:val="22"/>
            <w:lang w:val="en-US" w:eastAsia="zh-CN"/>
          </w:rPr>
          <w:tab/>
        </w:r>
        <w:r w:rsidRPr="002A0625">
          <w:rPr>
            <w:rFonts w:eastAsia="宋体"/>
          </w:rPr>
          <w:t>Solution #24: Availability Reporting without Ambient IoT Device Timers</w:t>
        </w:r>
        <w:r>
          <w:tab/>
        </w:r>
        <w:r>
          <w:fldChar w:fldCharType="begin"/>
        </w:r>
        <w:r>
          <w:instrText xml:space="preserve"> PAGEREF _Toc164844060 \h </w:instrText>
        </w:r>
      </w:ins>
      <w:r>
        <w:fldChar w:fldCharType="separate"/>
      </w:r>
      <w:ins w:id="517" w:author="Rapporteur" w:date="2024-04-24T09:37:00Z">
        <w:r>
          <w:t>105</w:t>
        </w:r>
        <w:r>
          <w:fldChar w:fldCharType="end"/>
        </w:r>
      </w:ins>
    </w:p>
    <w:p w14:paraId="60F17AE4" w14:textId="31B20338" w:rsidR="00061A36" w:rsidRDefault="00061A36">
      <w:pPr>
        <w:pStyle w:val="TOC3"/>
        <w:rPr>
          <w:ins w:id="518" w:author="Rapporteur" w:date="2024-04-24T09:37:00Z"/>
          <w:rFonts w:asciiTheme="minorHAnsi" w:eastAsiaTheme="minorEastAsia" w:hAnsiTheme="minorHAnsi" w:cstheme="minorBidi"/>
          <w:kern w:val="2"/>
          <w:sz w:val="21"/>
          <w:szCs w:val="22"/>
          <w:lang w:val="en-US" w:eastAsia="zh-CN"/>
        </w:rPr>
      </w:pPr>
      <w:ins w:id="519" w:author="Rapporteur" w:date="2024-04-24T09:37:00Z">
        <w:r w:rsidRPr="002A0625">
          <w:rPr>
            <w:rFonts w:eastAsia="宋体"/>
          </w:rPr>
          <w:t>6.24.1</w:t>
        </w:r>
        <w:r>
          <w:rPr>
            <w:rFonts w:asciiTheme="minorHAnsi" w:eastAsiaTheme="minorEastAsia" w:hAnsiTheme="minorHAnsi" w:cstheme="minorBidi"/>
            <w:kern w:val="2"/>
            <w:sz w:val="21"/>
            <w:szCs w:val="22"/>
            <w:lang w:val="en-US" w:eastAsia="zh-CN"/>
          </w:rPr>
          <w:tab/>
        </w:r>
        <w:r w:rsidRPr="002A0625">
          <w:rPr>
            <w:rFonts w:eastAsia="宋体"/>
          </w:rPr>
          <w:t>Functional Description</w:t>
        </w:r>
        <w:r>
          <w:tab/>
        </w:r>
        <w:r>
          <w:fldChar w:fldCharType="begin"/>
        </w:r>
        <w:r>
          <w:instrText xml:space="preserve"> PAGEREF _Toc164844061 \h </w:instrText>
        </w:r>
      </w:ins>
      <w:r>
        <w:fldChar w:fldCharType="separate"/>
      </w:r>
      <w:ins w:id="520" w:author="Rapporteur" w:date="2024-04-24T09:37:00Z">
        <w:r>
          <w:t>105</w:t>
        </w:r>
        <w:r>
          <w:fldChar w:fldCharType="end"/>
        </w:r>
      </w:ins>
    </w:p>
    <w:p w14:paraId="2B046F2C" w14:textId="04828829" w:rsidR="00061A36" w:rsidRDefault="00061A36">
      <w:pPr>
        <w:pStyle w:val="TOC3"/>
        <w:rPr>
          <w:ins w:id="521" w:author="Rapporteur" w:date="2024-04-24T09:37:00Z"/>
          <w:rFonts w:asciiTheme="minorHAnsi" w:eastAsiaTheme="minorEastAsia" w:hAnsiTheme="minorHAnsi" w:cstheme="minorBidi"/>
          <w:kern w:val="2"/>
          <w:sz w:val="21"/>
          <w:szCs w:val="22"/>
          <w:lang w:val="en-US" w:eastAsia="zh-CN"/>
        </w:rPr>
      </w:pPr>
      <w:ins w:id="522" w:author="Rapporteur" w:date="2024-04-24T09:37:00Z">
        <w:r w:rsidRPr="002A0625">
          <w:rPr>
            <w:rFonts w:eastAsia="宋体"/>
          </w:rPr>
          <w:t>6.24.2</w:t>
        </w:r>
        <w:r>
          <w:rPr>
            <w:rFonts w:asciiTheme="minorHAnsi" w:eastAsiaTheme="minorEastAsia" w:hAnsiTheme="minorHAnsi" w:cstheme="minorBidi"/>
            <w:kern w:val="2"/>
            <w:sz w:val="21"/>
            <w:szCs w:val="22"/>
            <w:lang w:val="en-US" w:eastAsia="zh-CN"/>
          </w:rPr>
          <w:tab/>
        </w:r>
        <w:r w:rsidRPr="002A0625">
          <w:rPr>
            <w:rFonts w:eastAsia="宋体"/>
          </w:rPr>
          <w:t>Procedures</w:t>
        </w:r>
        <w:r>
          <w:tab/>
        </w:r>
        <w:r>
          <w:fldChar w:fldCharType="begin"/>
        </w:r>
        <w:r>
          <w:instrText xml:space="preserve"> PAGEREF _Toc164844062 \h </w:instrText>
        </w:r>
      </w:ins>
      <w:r>
        <w:fldChar w:fldCharType="separate"/>
      </w:r>
      <w:ins w:id="523" w:author="Rapporteur" w:date="2024-04-24T09:37:00Z">
        <w:r>
          <w:t>105</w:t>
        </w:r>
        <w:r>
          <w:fldChar w:fldCharType="end"/>
        </w:r>
      </w:ins>
    </w:p>
    <w:p w14:paraId="6429A580" w14:textId="2B9C5549" w:rsidR="00061A36" w:rsidRDefault="00061A36">
      <w:pPr>
        <w:pStyle w:val="TOC3"/>
        <w:rPr>
          <w:ins w:id="524" w:author="Rapporteur" w:date="2024-04-24T09:37:00Z"/>
          <w:rFonts w:asciiTheme="minorHAnsi" w:eastAsiaTheme="minorEastAsia" w:hAnsiTheme="minorHAnsi" w:cstheme="minorBidi"/>
          <w:kern w:val="2"/>
          <w:sz w:val="21"/>
          <w:szCs w:val="22"/>
          <w:lang w:val="en-US" w:eastAsia="zh-CN"/>
        </w:rPr>
      </w:pPr>
      <w:ins w:id="525" w:author="Rapporteur" w:date="2024-04-24T09:37:00Z">
        <w:r w:rsidRPr="002A0625">
          <w:rPr>
            <w:rFonts w:eastAsia="宋体"/>
          </w:rPr>
          <w:t>6.24.3</w:t>
        </w:r>
        <w:r>
          <w:rPr>
            <w:rFonts w:asciiTheme="minorHAnsi" w:eastAsiaTheme="minorEastAsia" w:hAnsiTheme="minorHAnsi" w:cstheme="minorBidi"/>
            <w:kern w:val="2"/>
            <w:sz w:val="21"/>
            <w:szCs w:val="22"/>
            <w:lang w:val="en-US" w:eastAsia="zh-CN"/>
          </w:rPr>
          <w:tab/>
        </w:r>
        <w:r w:rsidRPr="002A0625">
          <w:rPr>
            <w:rFonts w:eastAsia="宋体"/>
          </w:rPr>
          <w:t>Impacts on existing services, entities and interfaces</w:t>
        </w:r>
        <w:r>
          <w:tab/>
        </w:r>
        <w:r>
          <w:fldChar w:fldCharType="begin"/>
        </w:r>
        <w:r>
          <w:instrText xml:space="preserve"> PAGEREF _Toc164844063 \h </w:instrText>
        </w:r>
      </w:ins>
      <w:r>
        <w:fldChar w:fldCharType="separate"/>
      </w:r>
      <w:ins w:id="526" w:author="Rapporteur" w:date="2024-04-24T09:37:00Z">
        <w:r>
          <w:t>107</w:t>
        </w:r>
        <w:r>
          <w:fldChar w:fldCharType="end"/>
        </w:r>
      </w:ins>
    </w:p>
    <w:p w14:paraId="2CBF1A62" w14:textId="68D7FD31" w:rsidR="00061A36" w:rsidRDefault="00061A36">
      <w:pPr>
        <w:pStyle w:val="TOC2"/>
        <w:rPr>
          <w:ins w:id="527" w:author="Rapporteur" w:date="2024-04-24T09:37:00Z"/>
          <w:rFonts w:asciiTheme="minorHAnsi" w:eastAsiaTheme="minorEastAsia" w:hAnsiTheme="minorHAnsi" w:cstheme="minorBidi"/>
          <w:kern w:val="2"/>
          <w:sz w:val="21"/>
          <w:szCs w:val="22"/>
          <w:lang w:val="en-US" w:eastAsia="zh-CN"/>
        </w:rPr>
      </w:pPr>
      <w:ins w:id="528" w:author="Rapporteur" w:date="2024-04-24T09:37:00Z">
        <w:r>
          <w:t>6.X</w:t>
        </w:r>
        <w:r>
          <w:rPr>
            <w:rFonts w:asciiTheme="minorHAnsi" w:eastAsiaTheme="minorEastAsia" w:hAnsiTheme="minorHAnsi" w:cstheme="minorBidi"/>
            <w:kern w:val="2"/>
            <w:sz w:val="21"/>
            <w:szCs w:val="22"/>
            <w:lang w:val="en-US" w:eastAsia="zh-CN"/>
          </w:rPr>
          <w:tab/>
        </w:r>
        <w:r>
          <w:t>Solution #X: &lt;Solution Title&gt;</w:t>
        </w:r>
        <w:r>
          <w:tab/>
        </w:r>
        <w:r>
          <w:fldChar w:fldCharType="begin"/>
        </w:r>
        <w:r>
          <w:instrText xml:space="preserve"> PAGEREF _Toc164844064 \h </w:instrText>
        </w:r>
      </w:ins>
      <w:r>
        <w:fldChar w:fldCharType="separate"/>
      </w:r>
      <w:ins w:id="529" w:author="Rapporteur" w:date="2024-04-24T09:37:00Z">
        <w:r>
          <w:t>107</w:t>
        </w:r>
        <w:r>
          <w:fldChar w:fldCharType="end"/>
        </w:r>
      </w:ins>
    </w:p>
    <w:p w14:paraId="3A63F73F" w14:textId="0798A411" w:rsidR="00061A36" w:rsidRDefault="00061A36">
      <w:pPr>
        <w:pStyle w:val="TOC3"/>
        <w:rPr>
          <w:ins w:id="530" w:author="Rapporteur" w:date="2024-04-24T09:37:00Z"/>
          <w:rFonts w:asciiTheme="minorHAnsi" w:eastAsiaTheme="minorEastAsia" w:hAnsiTheme="minorHAnsi" w:cstheme="minorBidi"/>
          <w:kern w:val="2"/>
          <w:sz w:val="21"/>
          <w:szCs w:val="22"/>
          <w:lang w:val="en-US" w:eastAsia="zh-CN"/>
        </w:rPr>
      </w:pPr>
      <w:ins w:id="531" w:author="Rapporteur" w:date="2024-04-24T09:37: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_Toc164844065 \h </w:instrText>
        </w:r>
      </w:ins>
      <w:r>
        <w:fldChar w:fldCharType="separate"/>
      </w:r>
      <w:ins w:id="532" w:author="Rapporteur" w:date="2024-04-24T09:37:00Z">
        <w:r>
          <w:t>107</w:t>
        </w:r>
        <w:r>
          <w:fldChar w:fldCharType="end"/>
        </w:r>
      </w:ins>
    </w:p>
    <w:p w14:paraId="2810F6F7" w14:textId="3D016310" w:rsidR="00061A36" w:rsidRDefault="00061A36">
      <w:pPr>
        <w:pStyle w:val="TOC3"/>
        <w:rPr>
          <w:ins w:id="533" w:author="Rapporteur" w:date="2024-04-24T09:37:00Z"/>
          <w:rFonts w:asciiTheme="minorHAnsi" w:eastAsiaTheme="minorEastAsia" w:hAnsiTheme="minorHAnsi" w:cstheme="minorBidi"/>
          <w:kern w:val="2"/>
          <w:sz w:val="21"/>
          <w:szCs w:val="22"/>
          <w:lang w:val="en-US" w:eastAsia="zh-CN"/>
        </w:rPr>
      </w:pPr>
      <w:ins w:id="534" w:author="Rapporteur" w:date="2024-04-24T09:37: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_Toc164844066 \h </w:instrText>
        </w:r>
      </w:ins>
      <w:r>
        <w:fldChar w:fldCharType="separate"/>
      </w:r>
      <w:ins w:id="535" w:author="Rapporteur" w:date="2024-04-24T09:37:00Z">
        <w:r>
          <w:t>107</w:t>
        </w:r>
        <w:r>
          <w:fldChar w:fldCharType="end"/>
        </w:r>
      </w:ins>
    </w:p>
    <w:p w14:paraId="2DDF3BB9" w14:textId="06D4AD55" w:rsidR="00061A36" w:rsidRDefault="00061A36">
      <w:pPr>
        <w:pStyle w:val="TOC3"/>
        <w:rPr>
          <w:ins w:id="536" w:author="Rapporteur" w:date="2024-04-24T09:37:00Z"/>
          <w:rFonts w:asciiTheme="minorHAnsi" w:eastAsiaTheme="minorEastAsia" w:hAnsiTheme="minorHAnsi" w:cstheme="minorBidi"/>
          <w:kern w:val="2"/>
          <w:sz w:val="21"/>
          <w:szCs w:val="22"/>
          <w:lang w:val="en-US" w:eastAsia="zh-CN"/>
        </w:rPr>
      </w:pPr>
      <w:ins w:id="537" w:author="Rapporteur" w:date="2024-04-24T09:37:00Z">
        <w:r>
          <w:rPr>
            <w:lang w:eastAsia="zh-CN"/>
          </w:rPr>
          <w:t>6.X.3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_Toc164844067 \h </w:instrText>
        </w:r>
      </w:ins>
      <w:r>
        <w:fldChar w:fldCharType="separate"/>
      </w:r>
      <w:ins w:id="538" w:author="Rapporteur" w:date="2024-04-24T09:37:00Z">
        <w:r>
          <w:t>107</w:t>
        </w:r>
        <w:r>
          <w:fldChar w:fldCharType="end"/>
        </w:r>
      </w:ins>
    </w:p>
    <w:p w14:paraId="6802E173" w14:textId="032A4655" w:rsidR="00061A36" w:rsidRDefault="00061A36">
      <w:pPr>
        <w:pStyle w:val="TOC1"/>
        <w:rPr>
          <w:ins w:id="539" w:author="Rapporteur" w:date="2024-04-24T09:37:00Z"/>
          <w:rFonts w:asciiTheme="minorHAnsi" w:eastAsiaTheme="minorEastAsia" w:hAnsiTheme="minorHAnsi" w:cstheme="minorBidi"/>
          <w:kern w:val="2"/>
          <w:sz w:val="21"/>
          <w:szCs w:val="22"/>
          <w:lang w:val="en-US" w:eastAsia="zh-CN"/>
        </w:rPr>
      </w:pPr>
      <w:ins w:id="540" w:author="Rapporteur" w:date="2024-04-24T09:37:00Z">
        <w:r>
          <w:rPr>
            <w:lang w:eastAsia="zh-CN"/>
          </w:rPr>
          <w:lastRenderedPageBreak/>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_Toc164844068 \h </w:instrText>
        </w:r>
      </w:ins>
      <w:r>
        <w:fldChar w:fldCharType="separate"/>
      </w:r>
      <w:ins w:id="541" w:author="Rapporteur" w:date="2024-04-24T09:37:00Z">
        <w:r>
          <w:t>108</w:t>
        </w:r>
        <w:r>
          <w:fldChar w:fldCharType="end"/>
        </w:r>
      </w:ins>
    </w:p>
    <w:p w14:paraId="518FF04A" w14:textId="26BC3D45" w:rsidR="00061A36" w:rsidRDefault="00061A36">
      <w:pPr>
        <w:pStyle w:val="TOC1"/>
        <w:rPr>
          <w:ins w:id="542" w:author="Rapporteur" w:date="2024-04-24T09:37:00Z"/>
          <w:rFonts w:asciiTheme="minorHAnsi" w:eastAsiaTheme="minorEastAsia" w:hAnsiTheme="minorHAnsi" w:cstheme="minorBidi"/>
          <w:kern w:val="2"/>
          <w:sz w:val="21"/>
          <w:szCs w:val="22"/>
          <w:lang w:val="en-US" w:eastAsia="zh-CN"/>
        </w:rPr>
      </w:pPr>
      <w:ins w:id="543" w:author="Rapporteur" w:date="2024-04-24T09:37: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_Toc164844069 \h </w:instrText>
        </w:r>
      </w:ins>
      <w:r>
        <w:fldChar w:fldCharType="separate"/>
      </w:r>
      <w:ins w:id="544" w:author="Rapporteur" w:date="2024-04-24T09:37:00Z">
        <w:r>
          <w:t>108</w:t>
        </w:r>
        <w:r>
          <w:fldChar w:fldCharType="end"/>
        </w:r>
      </w:ins>
    </w:p>
    <w:p w14:paraId="1A0215DC" w14:textId="3061063D" w:rsidR="00061A36" w:rsidRDefault="00061A36">
      <w:pPr>
        <w:pStyle w:val="TOC9"/>
        <w:rPr>
          <w:ins w:id="545" w:author="Rapporteur" w:date="2024-04-24T09:37:00Z"/>
          <w:rFonts w:asciiTheme="minorHAnsi" w:eastAsiaTheme="minorEastAsia" w:hAnsiTheme="minorHAnsi" w:cstheme="minorBidi"/>
          <w:b w:val="0"/>
          <w:kern w:val="2"/>
          <w:sz w:val="21"/>
          <w:szCs w:val="22"/>
          <w:lang w:val="en-US" w:eastAsia="zh-CN"/>
        </w:rPr>
      </w:pPr>
      <w:ins w:id="546" w:author="Rapporteur" w:date="2024-04-24T09:37:00Z">
        <w:r>
          <w:t>Annex A: Overview of the Electronic Product Code</w:t>
        </w:r>
        <w:r>
          <w:tab/>
        </w:r>
        <w:r>
          <w:fldChar w:fldCharType="begin"/>
        </w:r>
        <w:r>
          <w:instrText xml:space="preserve"> PAGEREF _Toc164844070 \h </w:instrText>
        </w:r>
      </w:ins>
      <w:r>
        <w:fldChar w:fldCharType="separate"/>
      </w:r>
      <w:ins w:id="547" w:author="Rapporteur" w:date="2024-04-24T09:37:00Z">
        <w:r>
          <w:t>108</w:t>
        </w:r>
        <w:r>
          <w:fldChar w:fldCharType="end"/>
        </w:r>
      </w:ins>
    </w:p>
    <w:p w14:paraId="5D0D5DA1" w14:textId="4491FBD2" w:rsidR="00061A36" w:rsidRDefault="00061A36">
      <w:pPr>
        <w:pStyle w:val="TOC9"/>
        <w:rPr>
          <w:ins w:id="548" w:author="Rapporteur" w:date="2024-04-24T09:37:00Z"/>
          <w:rFonts w:asciiTheme="minorHAnsi" w:eastAsiaTheme="minorEastAsia" w:hAnsiTheme="minorHAnsi" w:cstheme="minorBidi"/>
          <w:b w:val="0"/>
          <w:kern w:val="2"/>
          <w:sz w:val="21"/>
          <w:szCs w:val="22"/>
          <w:lang w:val="en-US" w:eastAsia="zh-CN"/>
        </w:rPr>
      </w:pPr>
      <w:ins w:id="549" w:author="Rapporteur" w:date="2024-04-24T09:37:00Z">
        <w:r>
          <w:t>Annex B: Change history</w:t>
        </w:r>
        <w:r>
          <w:tab/>
        </w:r>
        <w:r>
          <w:fldChar w:fldCharType="begin"/>
        </w:r>
        <w:r>
          <w:instrText xml:space="preserve"> PAGEREF _Toc164844071 \h </w:instrText>
        </w:r>
      </w:ins>
      <w:r>
        <w:fldChar w:fldCharType="separate"/>
      </w:r>
      <w:ins w:id="550" w:author="Rapporteur" w:date="2024-04-24T09:37:00Z">
        <w:r>
          <w:t>110</w:t>
        </w:r>
        <w:r>
          <w:fldChar w:fldCharType="end"/>
        </w:r>
      </w:ins>
    </w:p>
    <w:p w14:paraId="731FEA59" w14:textId="64CDD8FB" w:rsidR="00BC7ECE" w:rsidDel="00B51B22" w:rsidRDefault="00B51B22">
      <w:pPr>
        <w:pStyle w:val="TOC1"/>
        <w:rPr>
          <w:del w:id="551" w:author="Rapporteur" w:date="2024-04-24T09:26:00Z"/>
          <w:rFonts w:asciiTheme="minorHAnsi" w:eastAsiaTheme="minorEastAsia" w:hAnsiTheme="minorHAnsi" w:cstheme="minorBidi"/>
          <w:kern w:val="2"/>
          <w:szCs w:val="22"/>
          <w14:ligatures w14:val="standardContextual"/>
        </w:rPr>
      </w:pPr>
      <w:ins w:id="552" w:author="Rapporteur" w:date="2024-04-24T09:26:00Z">
        <w:r>
          <w:fldChar w:fldCharType="end"/>
        </w:r>
      </w:ins>
      <w:del w:id="553" w:author="Rapporteur" w:date="2024-04-24T09:26:00Z">
        <w:r w:rsidR="006C7CDA" w:rsidDel="00B51B22">
          <w:fldChar w:fldCharType="begin" w:fldLock="1"/>
        </w:r>
        <w:r w:rsidR="006C7CDA" w:rsidDel="00B51B22">
          <w:delInstrText xml:space="preserve"> TOC \o "1-9" </w:delInstrText>
        </w:r>
        <w:r w:rsidR="006C7CDA" w:rsidDel="00B51B22">
          <w:fldChar w:fldCharType="separate"/>
        </w:r>
        <w:r w:rsidR="00BC7ECE" w:rsidDel="00B51B22">
          <w:delText>Foreword</w:delText>
        </w:r>
        <w:r w:rsidR="00BC7ECE" w:rsidDel="00B51B22">
          <w:tab/>
        </w:r>
        <w:r w:rsidR="00BC7ECE" w:rsidDel="00B51B22">
          <w:fldChar w:fldCharType="begin" w:fldLock="1"/>
        </w:r>
        <w:r w:rsidR="00BC7ECE" w:rsidDel="00B51B22">
          <w:delInstrText xml:space="preserve"> PAGEREF _Toc160698577 \h </w:delInstrText>
        </w:r>
        <w:r w:rsidR="00BC7ECE" w:rsidDel="00B51B22">
          <w:fldChar w:fldCharType="separate"/>
        </w:r>
        <w:r w:rsidR="00BC7ECE" w:rsidDel="00B51B22">
          <w:delText>5</w:delText>
        </w:r>
        <w:r w:rsidR="00BC7ECE" w:rsidDel="00B51B22">
          <w:fldChar w:fldCharType="end"/>
        </w:r>
      </w:del>
    </w:p>
    <w:p w14:paraId="2A6E5E88" w14:textId="395F872E" w:rsidR="00BC7ECE" w:rsidDel="00B51B22" w:rsidRDefault="00BC7ECE">
      <w:pPr>
        <w:pStyle w:val="TOC1"/>
        <w:rPr>
          <w:del w:id="554" w:author="Rapporteur" w:date="2024-04-24T09:26:00Z"/>
          <w:rFonts w:asciiTheme="minorHAnsi" w:eastAsiaTheme="minorEastAsia" w:hAnsiTheme="minorHAnsi" w:cstheme="minorBidi"/>
          <w:kern w:val="2"/>
          <w:szCs w:val="22"/>
          <w14:ligatures w14:val="standardContextual"/>
        </w:rPr>
      </w:pPr>
      <w:del w:id="555" w:author="Rapporteur" w:date="2024-04-24T09:26:00Z">
        <w:r w:rsidDel="00B51B22">
          <w:delText>1</w:delText>
        </w:r>
        <w:r w:rsidDel="00B51B22">
          <w:rPr>
            <w:rFonts w:asciiTheme="minorHAnsi" w:eastAsiaTheme="minorEastAsia" w:hAnsiTheme="minorHAnsi" w:cstheme="minorBidi"/>
            <w:kern w:val="2"/>
            <w:szCs w:val="22"/>
            <w14:ligatures w14:val="standardContextual"/>
          </w:rPr>
          <w:tab/>
        </w:r>
        <w:r w:rsidDel="00B51B22">
          <w:delText>Scope</w:delText>
        </w:r>
        <w:r w:rsidDel="00B51B22">
          <w:tab/>
        </w:r>
        <w:r w:rsidDel="00B51B22">
          <w:fldChar w:fldCharType="begin" w:fldLock="1"/>
        </w:r>
        <w:r w:rsidDel="00B51B22">
          <w:delInstrText xml:space="preserve"> PAGEREF _Toc160698578 \h </w:delInstrText>
        </w:r>
        <w:r w:rsidDel="00B51B22">
          <w:fldChar w:fldCharType="separate"/>
        </w:r>
        <w:r w:rsidDel="00B51B22">
          <w:delText>7</w:delText>
        </w:r>
        <w:r w:rsidDel="00B51B22">
          <w:fldChar w:fldCharType="end"/>
        </w:r>
      </w:del>
    </w:p>
    <w:p w14:paraId="672D472B" w14:textId="4222B6F9" w:rsidR="00BC7ECE" w:rsidDel="00B51B22" w:rsidRDefault="00BC7ECE">
      <w:pPr>
        <w:pStyle w:val="TOC1"/>
        <w:rPr>
          <w:del w:id="556" w:author="Rapporteur" w:date="2024-04-24T09:26:00Z"/>
          <w:rFonts w:asciiTheme="minorHAnsi" w:eastAsiaTheme="minorEastAsia" w:hAnsiTheme="minorHAnsi" w:cstheme="minorBidi"/>
          <w:kern w:val="2"/>
          <w:szCs w:val="22"/>
          <w14:ligatures w14:val="standardContextual"/>
        </w:rPr>
      </w:pPr>
      <w:del w:id="557" w:author="Rapporteur" w:date="2024-04-24T09:26:00Z">
        <w:r w:rsidDel="00B51B22">
          <w:delText>2</w:delText>
        </w:r>
        <w:r w:rsidDel="00B51B22">
          <w:rPr>
            <w:rFonts w:asciiTheme="minorHAnsi" w:eastAsiaTheme="minorEastAsia" w:hAnsiTheme="minorHAnsi" w:cstheme="minorBidi"/>
            <w:kern w:val="2"/>
            <w:szCs w:val="22"/>
            <w14:ligatures w14:val="standardContextual"/>
          </w:rPr>
          <w:tab/>
        </w:r>
        <w:r w:rsidDel="00B51B22">
          <w:delText>References</w:delText>
        </w:r>
        <w:r w:rsidDel="00B51B22">
          <w:tab/>
        </w:r>
        <w:r w:rsidDel="00B51B22">
          <w:fldChar w:fldCharType="begin" w:fldLock="1"/>
        </w:r>
        <w:r w:rsidDel="00B51B22">
          <w:delInstrText xml:space="preserve"> PAGEREF _Toc160698579 \h </w:delInstrText>
        </w:r>
        <w:r w:rsidDel="00B51B22">
          <w:fldChar w:fldCharType="separate"/>
        </w:r>
        <w:r w:rsidDel="00B51B22">
          <w:delText>7</w:delText>
        </w:r>
        <w:r w:rsidDel="00B51B22">
          <w:fldChar w:fldCharType="end"/>
        </w:r>
      </w:del>
    </w:p>
    <w:p w14:paraId="4F102C90" w14:textId="5A65086E" w:rsidR="00BC7ECE" w:rsidDel="00B51B22" w:rsidRDefault="00BC7ECE">
      <w:pPr>
        <w:pStyle w:val="TOC1"/>
        <w:rPr>
          <w:del w:id="558" w:author="Rapporteur" w:date="2024-04-24T09:26:00Z"/>
          <w:rFonts w:asciiTheme="minorHAnsi" w:eastAsiaTheme="minorEastAsia" w:hAnsiTheme="minorHAnsi" w:cstheme="minorBidi"/>
          <w:kern w:val="2"/>
          <w:szCs w:val="22"/>
          <w14:ligatures w14:val="standardContextual"/>
        </w:rPr>
      </w:pPr>
      <w:del w:id="559" w:author="Rapporteur" w:date="2024-04-24T09:26:00Z">
        <w:r w:rsidDel="00B51B22">
          <w:delText>3</w:delText>
        </w:r>
        <w:r w:rsidDel="00B51B22">
          <w:rPr>
            <w:rFonts w:asciiTheme="minorHAnsi" w:eastAsiaTheme="minorEastAsia" w:hAnsiTheme="minorHAnsi" w:cstheme="minorBidi"/>
            <w:kern w:val="2"/>
            <w:szCs w:val="22"/>
            <w14:ligatures w14:val="standardContextual"/>
          </w:rPr>
          <w:tab/>
        </w:r>
        <w:r w:rsidDel="00B51B22">
          <w:delText>Definitions of terms and abbreviations</w:delText>
        </w:r>
        <w:r w:rsidDel="00B51B22">
          <w:tab/>
        </w:r>
        <w:r w:rsidDel="00B51B22">
          <w:fldChar w:fldCharType="begin" w:fldLock="1"/>
        </w:r>
        <w:r w:rsidDel="00B51B22">
          <w:delInstrText xml:space="preserve"> PAGEREF _Toc160698580 \h </w:delInstrText>
        </w:r>
        <w:r w:rsidDel="00B51B22">
          <w:fldChar w:fldCharType="separate"/>
        </w:r>
        <w:r w:rsidDel="00B51B22">
          <w:delText>7</w:delText>
        </w:r>
        <w:r w:rsidDel="00B51B22">
          <w:fldChar w:fldCharType="end"/>
        </w:r>
      </w:del>
    </w:p>
    <w:p w14:paraId="3A8A7863" w14:textId="01BCDD46" w:rsidR="00BC7ECE" w:rsidDel="00B51B22" w:rsidRDefault="00BC7ECE">
      <w:pPr>
        <w:pStyle w:val="TOC2"/>
        <w:rPr>
          <w:del w:id="560" w:author="Rapporteur" w:date="2024-04-24T09:26:00Z"/>
          <w:rFonts w:asciiTheme="minorHAnsi" w:eastAsiaTheme="minorEastAsia" w:hAnsiTheme="minorHAnsi" w:cstheme="minorBidi"/>
          <w:kern w:val="2"/>
          <w:sz w:val="22"/>
          <w:szCs w:val="22"/>
          <w14:ligatures w14:val="standardContextual"/>
        </w:rPr>
      </w:pPr>
      <w:del w:id="561" w:author="Rapporteur" w:date="2024-04-24T09:26:00Z">
        <w:r w:rsidDel="00B51B22">
          <w:delText>3.1</w:delText>
        </w:r>
        <w:r w:rsidDel="00B51B22">
          <w:rPr>
            <w:rFonts w:asciiTheme="minorHAnsi" w:eastAsiaTheme="minorEastAsia" w:hAnsiTheme="minorHAnsi" w:cstheme="minorBidi"/>
            <w:kern w:val="2"/>
            <w:sz w:val="22"/>
            <w:szCs w:val="22"/>
            <w14:ligatures w14:val="standardContextual"/>
          </w:rPr>
          <w:tab/>
        </w:r>
        <w:r w:rsidDel="00B51B22">
          <w:delText>Terms</w:delText>
        </w:r>
        <w:r w:rsidDel="00B51B22">
          <w:tab/>
        </w:r>
        <w:r w:rsidDel="00B51B22">
          <w:fldChar w:fldCharType="begin" w:fldLock="1"/>
        </w:r>
        <w:r w:rsidDel="00B51B22">
          <w:delInstrText xml:space="preserve"> PAGEREF _Toc160698581 \h </w:delInstrText>
        </w:r>
        <w:r w:rsidDel="00B51B22">
          <w:fldChar w:fldCharType="separate"/>
        </w:r>
        <w:r w:rsidDel="00B51B22">
          <w:delText>7</w:delText>
        </w:r>
        <w:r w:rsidDel="00B51B22">
          <w:fldChar w:fldCharType="end"/>
        </w:r>
      </w:del>
    </w:p>
    <w:p w14:paraId="6D395344" w14:textId="06945F5F" w:rsidR="00BC7ECE" w:rsidDel="00B51B22" w:rsidRDefault="00BC7ECE">
      <w:pPr>
        <w:pStyle w:val="TOC2"/>
        <w:rPr>
          <w:del w:id="562" w:author="Rapporteur" w:date="2024-04-24T09:26:00Z"/>
          <w:rFonts w:asciiTheme="minorHAnsi" w:eastAsiaTheme="minorEastAsia" w:hAnsiTheme="minorHAnsi" w:cstheme="minorBidi"/>
          <w:kern w:val="2"/>
          <w:sz w:val="22"/>
          <w:szCs w:val="22"/>
          <w14:ligatures w14:val="standardContextual"/>
        </w:rPr>
      </w:pPr>
      <w:del w:id="563" w:author="Rapporteur" w:date="2024-04-24T09:26:00Z">
        <w:r w:rsidDel="00B51B22">
          <w:delText>3.2</w:delText>
        </w:r>
        <w:r w:rsidDel="00B51B22">
          <w:rPr>
            <w:rFonts w:asciiTheme="minorHAnsi" w:eastAsiaTheme="minorEastAsia" w:hAnsiTheme="minorHAnsi" w:cstheme="minorBidi"/>
            <w:kern w:val="2"/>
            <w:sz w:val="22"/>
            <w:szCs w:val="22"/>
            <w14:ligatures w14:val="standardContextual"/>
          </w:rPr>
          <w:tab/>
        </w:r>
        <w:r w:rsidDel="00B51B22">
          <w:delText>Abbreviations</w:delText>
        </w:r>
        <w:r w:rsidDel="00B51B22">
          <w:tab/>
        </w:r>
        <w:r w:rsidDel="00B51B22">
          <w:fldChar w:fldCharType="begin" w:fldLock="1"/>
        </w:r>
        <w:r w:rsidDel="00B51B22">
          <w:delInstrText xml:space="preserve"> PAGEREF _Toc160698582 \h </w:delInstrText>
        </w:r>
        <w:r w:rsidDel="00B51B22">
          <w:fldChar w:fldCharType="separate"/>
        </w:r>
        <w:r w:rsidDel="00B51B22">
          <w:delText>8</w:delText>
        </w:r>
        <w:r w:rsidDel="00B51B22">
          <w:fldChar w:fldCharType="end"/>
        </w:r>
      </w:del>
    </w:p>
    <w:p w14:paraId="4B3C47B8" w14:textId="73558F34" w:rsidR="00BC7ECE" w:rsidDel="00B51B22" w:rsidRDefault="00BC7ECE">
      <w:pPr>
        <w:pStyle w:val="TOC1"/>
        <w:rPr>
          <w:del w:id="564" w:author="Rapporteur" w:date="2024-04-24T09:26:00Z"/>
          <w:rFonts w:asciiTheme="minorHAnsi" w:eastAsiaTheme="minorEastAsia" w:hAnsiTheme="minorHAnsi" w:cstheme="minorBidi"/>
          <w:kern w:val="2"/>
          <w:szCs w:val="22"/>
          <w14:ligatures w14:val="standardContextual"/>
        </w:rPr>
      </w:pPr>
      <w:del w:id="565" w:author="Rapporteur" w:date="2024-04-24T09:26:00Z">
        <w:r w:rsidDel="00B51B22">
          <w:delText>4</w:delText>
        </w:r>
        <w:r w:rsidDel="00B51B22">
          <w:rPr>
            <w:rFonts w:asciiTheme="minorHAnsi" w:eastAsiaTheme="minorEastAsia" w:hAnsiTheme="minorHAnsi" w:cstheme="minorBidi"/>
            <w:kern w:val="2"/>
            <w:szCs w:val="22"/>
            <w14:ligatures w14:val="standardContextual"/>
          </w:rPr>
          <w:tab/>
        </w:r>
        <w:r w:rsidDel="00B51B22">
          <w:delText>Architectural Assumptions and Requirements</w:delText>
        </w:r>
        <w:r w:rsidDel="00B51B22">
          <w:tab/>
        </w:r>
        <w:r w:rsidDel="00B51B22">
          <w:fldChar w:fldCharType="begin" w:fldLock="1"/>
        </w:r>
        <w:r w:rsidDel="00B51B22">
          <w:delInstrText xml:space="preserve"> PAGEREF _Toc160698583 \h </w:delInstrText>
        </w:r>
        <w:r w:rsidDel="00B51B22">
          <w:fldChar w:fldCharType="separate"/>
        </w:r>
        <w:r w:rsidDel="00B51B22">
          <w:delText>8</w:delText>
        </w:r>
        <w:r w:rsidDel="00B51B22">
          <w:fldChar w:fldCharType="end"/>
        </w:r>
      </w:del>
    </w:p>
    <w:p w14:paraId="62984CF6" w14:textId="1B62BBC5" w:rsidR="00BC7ECE" w:rsidDel="00B51B22" w:rsidRDefault="00BC7ECE">
      <w:pPr>
        <w:pStyle w:val="TOC2"/>
        <w:rPr>
          <w:del w:id="566" w:author="Rapporteur" w:date="2024-04-24T09:26:00Z"/>
          <w:rFonts w:asciiTheme="minorHAnsi" w:eastAsiaTheme="minorEastAsia" w:hAnsiTheme="minorHAnsi" w:cstheme="minorBidi"/>
          <w:kern w:val="2"/>
          <w:sz w:val="22"/>
          <w:szCs w:val="22"/>
          <w14:ligatures w14:val="standardContextual"/>
        </w:rPr>
      </w:pPr>
      <w:del w:id="567" w:author="Rapporteur" w:date="2024-04-24T09:26:00Z">
        <w:r w:rsidDel="00B51B22">
          <w:delText>4.1</w:delText>
        </w:r>
        <w:r w:rsidDel="00B51B22">
          <w:rPr>
            <w:rFonts w:asciiTheme="minorHAnsi" w:eastAsiaTheme="minorEastAsia" w:hAnsiTheme="minorHAnsi" w:cstheme="minorBidi"/>
            <w:kern w:val="2"/>
            <w:sz w:val="22"/>
            <w:szCs w:val="22"/>
            <w14:ligatures w14:val="standardContextual"/>
          </w:rPr>
          <w:tab/>
        </w:r>
        <w:r w:rsidDel="00B51B22">
          <w:delText>Architectural Assumptions</w:delText>
        </w:r>
        <w:r w:rsidDel="00B51B22">
          <w:tab/>
        </w:r>
        <w:r w:rsidDel="00B51B22">
          <w:fldChar w:fldCharType="begin" w:fldLock="1"/>
        </w:r>
        <w:r w:rsidDel="00B51B22">
          <w:delInstrText xml:space="preserve"> PAGEREF _Toc160698584 \h </w:delInstrText>
        </w:r>
        <w:r w:rsidDel="00B51B22">
          <w:fldChar w:fldCharType="separate"/>
        </w:r>
        <w:r w:rsidDel="00B51B22">
          <w:delText>8</w:delText>
        </w:r>
        <w:r w:rsidDel="00B51B22">
          <w:fldChar w:fldCharType="end"/>
        </w:r>
      </w:del>
    </w:p>
    <w:p w14:paraId="07CD6185" w14:textId="19D4BF3F" w:rsidR="00BC7ECE" w:rsidDel="00B51B22" w:rsidRDefault="00BC7ECE">
      <w:pPr>
        <w:pStyle w:val="TOC2"/>
        <w:rPr>
          <w:del w:id="568" w:author="Rapporteur" w:date="2024-04-24T09:26:00Z"/>
          <w:rFonts w:asciiTheme="minorHAnsi" w:eastAsiaTheme="minorEastAsia" w:hAnsiTheme="minorHAnsi" w:cstheme="minorBidi"/>
          <w:kern w:val="2"/>
          <w:sz w:val="22"/>
          <w:szCs w:val="22"/>
          <w14:ligatures w14:val="standardContextual"/>
        </w:rPr>
      </w:pPr>
      <w:del w:id="569" w:author="Rapporteur" w:date="2024-04-24T09:26:00Z">
        <w:r w:rsidDel="00B51B22">
          <w:delText>4.2</w:delText>
        </w:r>
        <w:r w:rsidDel="00B51B22">
          <w:rPr>
            <w:rFonts w:asciiTheme="minorHAnsi" w:eastAsiaTheme="minorEastAsia" w:hAnsiTheme="minorHAnsi" w:cstheme="minorBidi"/>
            <w:kern w:val="2"/>
            <w:sz w:val="22"/>
            <w:szCs w:val="22"/>
            <w14:ligatures w14:val="standardContextual"/>
          </w:rPr>
          <w:tab/>
        </w:r>
        <w:r w:rsidDel="00B51B22">
          <w:delText>Architectural Requirements</w:delText>
        </w:r>
        <w:r w:rsidDel="00B51B22">
          <w:tab/>
        </w:r>
        <w:r w:rsidDel="00B51B22">
          <w:fldChar w:fldCharType="begin" w:fldLock="1"/>
        </w:r>
        <w:r w:rsidDel="00B51B22">
          <w:delInstrText xml:space="preserve"> PAGEREF _Toc160698585 \h </w:delInstrText>
        </w:r>
        <w:r w:rsidDel="00B51B22">
          <w:fldChar w:fldCharType="separate"/>
        </w:r>
        <w:r w:rsidDel="00B51B22">
          <w:delText>9</w:delText>
        </w:r>
        <w:r w:rsidDel="00B51B22">
          <w:fldChar w:fldCharType="end"/>
        </w:r>
      </w:del>
    </w:p>
    <w:p w14:paraId="6D22F139" w14:textId="09423054" w:rsidR="00BC7ECE" w:rsidDel="00B51B22" w:rsidRDefault="00BC7ECE">
      <w:pPr>
        <w:pStyle w:val="TOC1"/>
        <w:rPr>
          <w:del w:id="570" w:author="Rapporteur" w:date="2024-04-24T09:26:00Z"/>
          <w:rFonts w:asciiTheme="minorHAnsi" w:eastAsiaTheme="minorEastAsia" w:hAnsiTheme="minorHAnsi" w:cstheme="minorBidi"/>
          <w:kern w:val="2"/>
          <w:szCs w:val="22"/>
          <w14:ligatures w14:val="standardContextual"/>
        </w:rPr>
      </w:pPr>
      <w:del w:id="571" w:author="Rapporteur" w:date="2024-04-24T09:26:00Z">
        <w:r w:rsidDel="00B51B22">
          <w:delText>5</w:delText>
        </w:r>
        <w:r w:rsidDel="00B51B22">
          <w:rPr>
            <w:rFonts w:asciiTheme="minorHAnsi" w:eastAsiaTheme="minorEastAsia" w:hAnsiTheme="minorHAnsi" w:cstheme="minorBidi"/>
            <w:kern w:val="2"/>
            <w:szCs w:val="22"/>
            <w14:ligatures w14:val="standardContextual"/>
          </w:rPr>
          <w:tab/>
        </w:r>
        <w:r w:rsidDel="00B51B22">
          <w:delText>Key Issues</w:delText>
        </w:r>
        <w:r w:rsidDel="00B51B22">
          <w:tab/>
        </w:r>
        <w:r w:rsidDel="00B51B22">
          <w:fldChar w:fldCharType="begin" w:fldLock="1"/>
        </w:r>
        <w:r w:rsidDel="00B51B22">
          <w:delInstrText xml:space="preserve"> PAGEREF _Toc160698586 \h </w:delInstrText>
        </w:r>
        <w:r w:rsidDel="00B51B22">
          <w:fldChar w:fldCharType="separate"/>
        </w:r>
        <w:r w:rsidDel="00B51B22">
          <w:delText>9</w:delText>
        </w:r>
        <w:r w:rsidDel="00B51B22">
          <w:fldChar w:fldCharType="end"/>
        </w:r>
      </w:del>
    </w:p>
    <w:p w14:paraId="708D039A" w14:textId="0692F44E" w:rsidR="00BC7ECE" w:rsidDel="00B51B22" w:rsidRDefault="00BC7ECE">
      <w:pPr>
        <w:pStyle w:val="TOC2"/>
        <w:rPr>
          <w:del w:id="572" w:author="Rapporteur" w:date="2024-04-24T09:26:00Z"/>
          <w:rFonts w:asciiTheme="minorHAnsi" w:eastAsiaTheme="minorEastAsia" w:hAnsiTheme="minorHAnsi" w:cstheme="minorBidi"/>
          <w:kern w:val="2"/>
          <w:sz w:val="22"/>
          <w:szCs w:val="22"/>
          <w14:ligatures w14:val="standardContextual"/>
        </w:rPr>
      </w:pPr>
      <w:del w:id="573" w:author="Rapporteur" w:date="2024-04-24T09:26:00Z">
        <w:r w:rsidDel="00B51B22">
          <w:delText>5.1</w:delText>
        </w:r>
        <w:r w:rsidDel="00B51B22">
          <w:rPr>
            <w:rFonts w:asciiTheme="minorHAnsi" w:eastAsiaTheme="minorEastAsia" w:hAnsiTheme="minorHAnsi" w:cstheme="minorBidi"/>
            <w:kern w:val="2"/>
            <w:sz w:val="22"/>
            <w:szCs w:val="22"/>
            <w14:ligatures w14:val="standardContextual"/>
          </w:rPr>
          <w:tab/>
        </w:r>
        <w:r w:rsidDel="00B51B22">
          <w:delText xml:space="preserve">Key Issue #1: </w:delText>
        </w:r>
        <w:r w:rsidDel="00B51B22">
          <w:rPr>
            <w:lang w:eastAsia="zh-CN"/>
          </w:rPr>
          <w:delText>Architecture support of Ambient IoT</w:delText>
        </w:r>
        <w:r w:rsidDel="00B51B22">
          <w:delText xml:space="preserve"> Devices</w:delText>
        </w:r>
        <w:r w:rsidDel="00B51B22">
          <w:tab/>
        </w:r>
        <w:r w:rsidDel="00B51B22">
          <w:fldChar w:fldCharType="begin" w:fldLock="1"/>
        </w:r>
        <w:r w:rsidDel="00B51B22">
          <w:delInstrText xml:space="preserve"> PAGEREF _Toc160698587 \h </w:delInstrText>
        </w:r>
        <w:r w:rsidDel="00B51B22">
          <w:fldChar w:fldCharType="separate"/>
        </w:r>
        <w:r w:rsidDel="00B51B22">
          <w:delText>9</w:delText>
        </w:r>
        <w:r w:rsidDel="00B51B22">
          <w:fldChar w:fldCharType="end"/>
        </w:r>
      </w:del>
    </w:p>
    <w:p w14:paraId="6CD01A5C" w14:textId="38DD4A0C" w:rsidR="00BC7ECE" w:rsidDel="00B51B22" w:rsidRDefault="00BC7ECE">
      <w:pPr>
        <w:pStyle w:val="TOC3"/>
        <w:rPr>
          <w:del w:id="574" w:author="Rapporteur" w:date="2024-04-24T09:26:00Z"/>
          <w:rFonts w:asciiTheme="minorHAnsi" w:eastAsiaTheme="minorEastAsia" w:hAnsiTheme="minorHAnsi" w:cstheme="minorBidi"/>
          <w:kern w:val="2"/>
          <w:sz w:val="22"/>
          <w:szCs w:val="22"/>
          <w14:ligatures w14:val="standardContextual"/>
        </w:rPr>
      </w:pPr>
      <w:del w:id="575" w:author="Rapporteur" w:date="2024-04-24T09:26:00Z">
        <w:r w:rsidDel="00B51B22">
          <w:rPr>
            <w:lang w:eastAsia="ko-KR"/>
          </w:rPr>
          <w:delText>5.</w:delText>
        </w:r>
        <w:r w:rsidDel="00B51B22">
          <w:rPr>
            <w:lang w:eastAsia="zh-CN"/>
          </w:rPr>
          <w:delText>1</w:delText>
        </w:r>
        <w:r w:rsidDel="00B51B22">
          <w:rPr>
            <w:lang w:eastAsia="ko-KR"/>
          </w:rPr>
          <w:delText>.1</w:delText>
        </w:r>
        <w:r w:rsidDel="00B51B22">
          <w:rPr>
            <w:rFonts w:asciiTheme="minorHAnsi" w:eastAsiaTheme="minorEastAsia" w:hAnsiTheme="minorHAnsi" w:cstheme="minorBidi"/>
            <w:kern w:val="2"/>
            <w:sz w:val="22"/>
            <w:szCs w:val="22"/>
            <w14:ligatures w14:val="standardContextual"/>
          </w:rPr>
          <w:tab/>
        </w:r>
        <w:r w:rsidDel="00B51B22">
          <w:rPr>
            <w:lang w:eastAsia="ko-KR"/>
          </w:rPr>
          <w:delText>Description</w:delText>
        </w:r>
        <w:r w:rsidDel="00B51B22">
          <w:tab/>
        </w:r>
        <w:r w:rsidDel="00B51B22">
          <w:fldChar w:fldCharType="begin" w:fldLock="1"/>
        </w:r>
        <w:r w:rsidDel="00B51B22">
          <w:delInstrText xml:space="preserve"> PAGEREF _Toc160698588 \h </w:delInstrText>
        </w:r>
        <w:r w:rsidDel="00B51B22">
          <w:fldChar w:fldCharType="separate"/>
        </w:r>
        <w:r w:rsidDel="00B51B22">
          <w:delText>9</w:delText>
        </w:r>
        <w:r w:rsidDel="00B51B22">
          <w:fldChar w:fldCharType="end"/>
        </w:r>
      </w:del>
    </w:p>
    <w:p w14:paraId="06903F86" w14:textId="122A8F18" w:rsidR="00BC7ECE" w:rsidDel="00B51B22" w:rsidRDefault="00BC7ECE">
      <w:pPr>
        <w:pStyle w:val="TOC2"/>
        <w:rPr>
          <w:del w:id="576" w:author="Rapporteur" w:date="2024-04-24T09:26:00Z"/>
          <w:rFonts w:asciiTheme="minorHAnsi" w:eastAsiaTheme="minorEastAsia" w:hAnsiTheme="minorHAnsi" w:cstheme="minorBidi"/>
          <w:kern w:val="2"/>
          <w:sz w:val="22"/>
          <w:szCs w:val="22"/>
          <w14:ligatures w14:val="standardContextual"/>
        </w:rPr>
      </w:pPr>
      <w:del w:id="577" w:author="Rapporteur" w:date="2024-04-24T09:26:00Z">
        <w:r w:rsidDel="00B51B22">
          <w:rPr>
            <w:lang w:eastAsia="zh-CN"/>
          </w:rPr>
          <w:delText>5.2</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 xml:space="preserve">Key Issue #2: </w:delText>
        </w:r>
        <w:r w:rsidDel="00B51B22">
          <w:delText>Identification, Subscription, Registration and Connection management</w:delText>
        </w:r>
        <w:r w:rsidDel="00B51B22">
          <w:tab/>
        </w:r>
        <w:r w:rsidDel="00B51B22">
          <w:fldChar w:fldCharType="begin" w:fldLock="1"/>
        </w:r>
        <w:r w:rsidDel="00B51B22">
          <w:delInstrText xml:space="preserve"> PAGEREF _Toc160698589 \h </w:delInstrText>
        </w:r>
        <w:r w:rsidDel="00B51B22">
          <w:fldChar w:fldCharType="separate"/>
        </w:r>
        <w:r w:rsidDel="00B51B22">
          <w:delText>9</w:delText>
        </w:r>
        <w:r w:rsidDel="00B51B22">
          <w:fldChar w:fldCharType="end"/>
        </w:r>
      </w:del>
    </w:p>
    <w:p w14:paraId="66E1B425" w14:textId="0BFB5CA5" w:rsidR="00BC7ECE" w:rsidDel="00B51B22" w:rsidRDefault="00BC7ECE">
      <w:pPr>
        <w:pStyle w:val="TOC3"/>
        <w:rPr>
          <w:del w:id="578" w:author="Rapporteur" w:date="2024-04-24T09:26:00Z"/>
          <w:rFonts w:asciiTheme="minorHAnsi" w:eastAsiaTheme="minorEastAsia" w:hAnsiTheme="minorHAnsi" w:cstheme="minorBidi"/>
          <w:kern w:val="2"/>
          <w:sz w:val="22"/>
          <w:szCs w:val="22"/>
          <w14:ligatures w14:val="standardContextual"/>
        </w:rPr>
      </w:pPr>
      <w:del w:id="579" w:author="Rapporteur" w:date="2024-04-24T09:26:00Z">
        <w:r w:rsidDel="00B51B22">
          <w:rPr>
            <w:lang w:eastAsia="zh-CN"/>
          </w:rPr>
          <w:delText>5.2.1</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Description</w:delText>
        </w:r>
        <w:r w:rsidDel="00B51B22">
          <w:tab/>
        </w:r>
        <w:r w:rsidDel="00B51B22">
          <w:fldChar w:fldCharType="begin" w:fldLock="1"/>
        </w:r>
        <w:r w:rsidDel="00B51B22">
          <w:delInstrText xml:space="preserve"> PAGEREF _Toc160698590 \h </w:delInstrText>
        </w:r>
        <w:r w:rsidDel="00B51B22">
          <w:fldChar w:fldCharType="separate"/>
        </w:r>
        <w:r w:rsidDel="00B51B22">
          <w:delText>9</w:delText>
        </w:r>
        <w:r w:rsidDel="00B51B22">
          <w:fldChar w:fldCharType="end"/>
        </w:r>
      </w:del>
    </w:p>
    <w:p w14:paraId="7BC8DFAE" w14:textId="502AECC5" w:rsidR="00BC7ECE" w:rsidDel="00B51B22" w:rsidRDefault="00BC7ECE">
      <w:pPr>
        <w:pStyle w:val="TOC2"/>
        <w:rPr>
          <w:del w:id="580" w:author="Rapporteur" w:date="2024-04-24T09:26:00Z"/>
          <w:rFonts w:asciiTheme="minorHAnsi" w:eastAsiaTheme="minorEastAsia" w:hAnsiTheme="minorHAnsi" w:cstheme="minorBidi"/>
          <w:kern w:val="2"/>
          <w:sz w:val="22"/>
          <w:szCs w:val="22"/>
          <w14:ligatures w14:val="standardContextual"/>
        </w:rPr>
      </w:pPr>
      <w:del w:id="581" w:author="Rapporteur" w:date="2024-04-24T09:26:00Z">
        <w:r w:rsidDel="00B51B22">
          <w:rPr>
            <w:lang w:eastAsia="zh-CN"/>
          </w:rPr>
          <w:delText>5.3</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 xml:space="preserve">Key Issue #3: </w:delText>
        </w:r>
        <w:r w:rsidDel="00B51B22">
          <w:rPr>
            <w:lang w:eastAsia="ko-KR"/>
          </w:rPr>
          <w:delText xml:space="preserve">Support of </w:delText>
        </w:r>
        <w:r w:rsidDel="00B51B22">
          <w:rPr>
            <w:lang w:eastAsia="zh-CN"/>
          </w:rPr>
          <w:delText>Ambient IoT Services</w:delText>
        </w:r>
        <w:r w:rsidDel="00B51B22">
          <w:tab/>
        </w:r>
        <w:r w:rsidDel="00B51B22">
          <w:fldChar w:fldCharType="begin" w:fldLock="1"/>
        </w:r>
        <w:r w:rsidDel="00B51B22">
          <w:delInstrText xml:space="preserve"> PAGEREF _Toc160698591 \h </w:delInstrText>
        </w:r>
        <w:r w:rsidDel="00B51B22">
          <w:fldChar w:fldCharType="separate"/>
        </w:r>
        <w:r w:rsidDel="00B51B22">
          <w:delText>10</w:delText>
        </w:r>
        <w:r w:rsidDel="00B51B22">
          <w:fldChar w:fldCharType="end"/>
        </w:r>
      </w:del>
    </w:p>
    <w:p w14:paraId="643A1A28" w14:textId="050BEE0A" w:rsidR="00BC7ECE" w:rsidDel="00B51B22" w:rsidRDefault="00BC7ECE">
      <w:pPr>
        <w:pStyle w:val="TOC3"/>
        <w:rPr>
          <w:del w:id="582" w:author="Rapporteur" w:date="2024-04-24T09:26:00Z"/>
          <w:rFonts w:asciiTheme="minorHAnsi" w:eastAsiaTheme="minorEastAsia" w:hAnsiTheme="minorHAnsi" w:cstheme="minorBidi"/>
          <w:kern w:val="2"/>
          <w:sz w:val="22"/>
          <w:szCs w:val="22"/>
          <w14:ligatures w14:val="standardContextual"/>
        </w:rPr>
      </w:pPr>
      <w:del w:id="583" w:author="Rapporteur" w:date="2024-04-24T09:26:00Z">
        <w:r w:rsidDel="00B51B22">
          <w:rPr>
            <w:lang w:eastAsia="zh-CN"/>
          </w:rPr>
          <w:delText>5.3.1</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Description</w:delText>
        </w:r>
        <w:r w:rsidDel="00B51B22">
          <w:tab/>
        </w:r>
        <w:r w:rsidDel="00B51B22">
          <w:fldChar w:fldCharType="begin" w:fldLock="1"/>
        </w:r>
        <w:r w:rsidDel="00B51B22">
          <w:delInstrText xml:space="preserve"> PAGEREF _Toc160698592 \h </w:delInstrText>
        </w:r>
        <w:r w:rsidDel="00B51B22">
          <w:fldChar w:fldCharType="separate"/>
        </w:r>
        <w:r w:rsidDel="00B51B22">
          <w:delText>10</w:delText>
        </w:r>
        <w:r w:rsidDel="00B51B22">
          <w:fldChar w:fldCharType="end"/>
        </w:r>
      </w:del>
    </w:p>
    <w:p w14:paraId="240A6BCA" w14:textId="176DA44F" w:rsidR="00BC7ECE" w:rsidDel="00B51B22" w:rsidRDefault="00BC7ECE">
      <w:pPr>
        <w:pStyle w:val="TOC1"/>
        <w:rPr>
          <w:del w:id="584" w:author="Rapporteur" w:date="2024-04-24T09:26:00Z"/>
          <w:rFonts w:asciiTheme="minorHAnsi" w:eastAsiaTheme="minorEastAsia" w:hAnsiTheme="minorHAnsi" w:cstheme="minorBidi"/>
          <w:kern w:val="2"/>
          <w:szCs w:val="22"/>
          <w14:ligatures w14:val="standardContextual"/>
        </w:rPr>
      </w:pPr>
      <w:del w:id="585" w:author="Rapporteur" w:date="2024-04-24T09:26:00Z">
        <w:r w:rsidDel="00B51B22">
          <w:delText>6</w:delText>
        </w:r>
        <w:r w:rsidDel="00B51B22">
          <w:rPr>
            <w:rFonts w:asciiTheme="minorHAnsi" w:eastAsiaTheme="minorEastAsia" w:hAnsiTheme="minorHAnsi" w:cstheme="minorBidi"/>
            <w:kern w:val="2"/>
            <w:szCs w:val="22"/>
            <w14:ligatures w14:val="standardContextual"/>
          </w:rPr>
          <w:tab/>
        </w:r>
        <w:r w:rsidDel="00B51B22">
          <w:delText>Solutions</w:delText>
        </w:r>
        <w:r w:rsidDel="00B51B22">
          <w:tab/>
        </w:r>
        <w:r w:rsidDel="00B51B22">
          <w:fldChar w:fldCharType="begin" w:fldLock="1"/>
        </w:r>
        <w:r w:rsidDel="00B51B22">
          <w:delInstrText xml:space="preserve"> PAGEREF _Toc160698593 \h </w:delInstrText>
        </w:r>
        <w:r w:rsidDel="00B51B22">
          <w:fldChar w:fldCharType="separate"/>
        </w:r>
        <w:r w:rsidDel="00B51B22">
          <w:delText>10</w:delText>
        </w:r>
        <w:r w:rsidDel="00B51B22">
          <w:fldChar w:fldCharType="end"/>
        </w:r>
      </w:del>
    </w:p>
    <w:p w14:paraId="3ED5F681" w14:textId="2B6089C4" w:rsidR="00BC7ECE" w:rsidDel="00B51B22" w:rsidRDefault="00BC7ECE">
      <w:pPr>
        <w:pStyle w:val="TOC2"/>
        <w:rPr>
          <w:del w:id="586" w:author="Rapporteur" w:date="2024-04-24T09:26:00Z"/>
          <w:rFonts w:asciiTheme="minorHAnsi" w:eastAsiaTheme="minorEastAsia" w:hAnsiTheme="minorHAnsi" w:cstheme="minorBidi"/>
          <w:kern w:val="2"/>
          <w:sz w:val="22"/>
          <w:szCs w:val="22"/>
          <w14:ligatures w14:val="standardContextual"/>
        </w:rPr>
      </w:pPr>
      <w:del w:id="587" w:author="Rapporteur" w:date="2024-04-24T09:26:00Z">
        <w:r w:rsidDel="00B51B22">
          <w:delText>6.0</w:delText>
        </w:r>
        <w:r w:rsidDel="00B51B22">
          <w:rPr>
            <w:rFonts w:asciiTheme="minorHAnsi" w:eastAsiaTheme="minorEastAsia" w:hAnsiTheme="minorHAnsi" w:cstheme="minorBidi"/>
            <w:kern w:val="2"/>
            <w:sz w:val="22"/>
            <w:szCs w:val="22"/>
            <w14:ligatures w14:val="standardContextual"/>
          </w:rPr>
          <w:tab/>
        </w:r>
        <w:r w:rsidDel="00B51B22">
          <w:delText>Mapping of Solutions to Key Issues</w:delText>
        </w:r>
        <w:r w:rsidDel="00B51B22">
          <w:tab/>
        </w:r>
        <w:r w:rsidDel="00B51B22">
          <w:fldChar w:fldCharType="begin" w:fldLock="1"/>
        </w:r>
        <w:r w:rsidDel="00B51B22">
          <w:delInstrText xml:space="preserve"> PAGEREF _Toc160698594 \h </w:delInstrText>
        </w:r>
        <w:r w:rsidDel="00B51B22">
          <w:fldChar w:fldCharType="separate"/>
        </w:r>
        <w:r w:rsidDel="00B51B22">
          <w:delText>10</w:delText>
        </w:r>
        <w:r w:rsidDel="00B51B22">
          <w:fldChar w:fldCharType="end"/>
        </w:r>
      </w:del>
    </w:p>
    <w:p w14:paraId="315E8FB3" w14:textId="39CF1734" w:rsidR="00BC7ECE" w:rsidDel="00B51B22" w:rsidRDefault="00BC7ECE">
      <w:pPr>
        <w:pStyle w:val="TOC2"/>
        <w:rPr>
          <w:del w:id="588" w:author="Rapporteur" w:date="2024-04-24T09:26:00Z"/>
          <w:rFonts w:asciiTheme="minorHAnsi" w:eastAsiaTheme="minorEastAsia" w:hAnsiTheme="minorHAnsi" w:cstheme="minorBidi"/>
          <w:kern w:val="2"/>
          <w:sz w:val="22"/>
          <w:szCs w:val="22"/>
          <w14:ligatures w14:val="standardContextual"/>
        </w:rPr>
      </w:pPr>
      <w:del w:id="589" w:author="Rapporteur" w:date="2024-04-24T09:26:00Z">
        <w:r w:rsidDel="00B51B22">
          <w:delText>6.1</w:delText>
        </w:r>
        <w:r w:rsidDel="00B51B22">
          <w:rPr>
            <w:rFonts w:asciiTheme="minorHAnsi" w:eastAsiaTheme="minorEastAsia" w:hAnsiTheme="minorHAnsi" w:cstheme="minorBidi"/>
            <w:kern w:val="2"/>
            <w:sz w:val="22"/>
            <w:szCs w:val="22"/>
            <w14:ligatures w14:val="standardContextual"/>
          </w:rPr>
          <w:tab/>
        </w:r>
        <w:r w:rsidDel="00B51B22">
          <w:delText>Solution #1: AIoT Temporary Identifier Control</w:delText>
        </w:r>
        <w:r w:rsidDel="00B51B22">
          <w:tab/>
        </w:r>
        <w:r w:rsidDel="00B51B22">
          <w:fldChar w:fldCharType="begin" w:fldLock="1"/>
        </w:r>
        <w:r w:rsidDel="00B51B22">
          <w:delInstrText xml:space="preserve"> PAGEREF _Toc160698595 \h </w:delInstrText>
        </w:r>
        <w:r w:rsidDel="00B51B22">
          <w:fldChar w:fldCharType="separate"/>
        </w:r>
        <w:r w:rsidDel="00B51B22">
          <w:delText>10</w:delText>
        </w:r>
        <w:r w:rsidDel="00B51B22">
          <w:fldChar w:fldCharType="end"/>
        </w:r>
      </w:del>
    </w:p>
    <w:p w14:paraId="13BBA1E4" w14:textId="357CAF6E" w:rsidR="00BC7ECE" w:rsidDel="00B51B22" w:rsidRDefault="00BC7ECE">
      <w:pPr>
        <w:pStyle w:val="TOC3"/>
        <w:rPr>
          <w:del w:id="590" w:author="Rapporteur" w:date="2024-04-24T09:26:00Z"/>
          <w:rFonts w:asciiTheme="minorHAnsi" w:eastAsiaTheme="minorEastAsia" w:hAnsiTheme="minorHAnsi" w:cstheme="minorBidi"/>
          <w:kern w:val="2"/>
          <w:sz w:val="22"/>
          <w:szCs w:val="22"/>
          <w14:ligatures w14:val="standardContextual"/>
        </w:rPr>
      </w:pPr>
      <w:del w:id="591" w:author="Rapporteur" w:date="2024-04-24T09:26:00Z">
        <w:r w:rsidDel="00B51B22">
          <w:delText>6.1.1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_Toc160698596 \h </w:delInstrText>
        </w:r>
        <w:r w:rsidDel="00B51B22">
          <w:fldChar w:fldCharType="separate"/>
        </w:r>
        <w:r w:rsidDel="00B51B22">
          <w:delText>10</w:delText>
        </w:r>
        <w:r w:rsidDel="00B51B22">
          <w:fldChar w:fldCharType="end"/>
        </w:r>
      </w:del>
    </w:p>
    <w:p w14:paraId="203E75D5" w14:textId="5264F21D" w:rsidR="00BC7ECE" w:rsidDel="00B51B22" w:rsidRDefault="00BC7ECE">
      <w:pPr>
        <w:pStyle w:val="TOC3"/>
        <w:rPr>
          <w:del w:id="592" w:author="Rapporteur" w:date="2024-04-24T09:26:00Z"/>
          <w:rFonts w:asciiTheme="minorHAnsi" w:eastAsiaTheme="minorEastAsia" w:hAnsiTheme="minorHAnsi" w:cstheme="minorBidi"/>
          <w:kern w:val="2"/>
          <w:sz w:val="22"/>
          <w:szCs w:val="22"/>
          <w14:ligatures w14:val="standardContextual"/>
        </w:rPr>
      </w:pPr>
      <w:del w:id="593" w:author="Rapporteur" w:date="2024-04-24T09:26:00Z">
        <w:r w:rsidDel="00B51B22">
          <w:delText>6.1.2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_Toc160698597 \h </w:delInstrText>
        </w:r>
        <w:r w:rsidDel="00B51B22">
          <w:fldChar w:fldCharType="separate"/>
        </w:r>
        <w:r w:rsidDel="00B51B22">
          <w:delText>11</w:delText>
        </w:r>
        <w:r w:rsidDel="00B51B22">
          <w:fldChar w:fldCharType="end"/>
        </w:r>
      </w:del>
    </w:p>
    <w:p w14:paraId="173B233B" w14:textId="3FC61784" w:rsidR="00BC7ECE" w:rsidDel="00B51B22" w:rsidRDefault="00BC7ECE">
      <w:pPr>
        <w:pStyle w:val="TOC3"/>
        <w:rPr>
          <w:del w:id="594" w:author="Rapporteur" w:date="2024-04-24T09:26:00Z"/>
          <w:rFonts w:asciiTheme="minorHAnsi" w:eastAsiaTheme="minorEastAsia" w:hAnsiTheme="minorHAnsi" w:cstheme="minorBidi"/>
          <w:kern w:val="2"/>
          <w:sz w:val="22"/>
          <w:szCs w:val="22"/>
          <w14:ligatures w14:val="standardContextual"/>
        </w:rPr>
      </w:pPr>
      <w:del w:id="595" w:author="Rapporteur" w:date="2024-04-24T09:26:00Z">
        <w:r w:rsidDel="00B51B22">
          <w:rPr>
            <w:lang w:eastAsia="zh-CN"/>
          </w:rPr>
          <w:delText>6.1.3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_Toc160698598 \h </w:delInstrText>
        </w:r>
        <w:r w:rsidDel="00B51B22">
          <w:fldChar w:fldCharType="separate"/>
        </w:r>
        <w:r w:rsidDel="00B51B22">
          <w:delText>11</w:delText>
        </w:r>
        <w:r w:rsidDel="00B51B22">
          <w:fldChar w:fldCharType="end"/>
        </w:r>
      </w:del>
    </w:p>
    <w:p w14:paraId="52C34069" w14:textId="224F6C55" w:rsidR="00BC7ECE" w:rsidDel="00B51B22" w:rsidRDefault="00BC7ECE">
      <w:pPr>
        <w:pStyle w:val="TOC2"/>
        <w:rPr>
          <w:del w:id="596" w:author="Rapporteur" w:date="2024-04-24T09:26:00Z"/>
          <w:rFonts w:asciiTheme="minorHAnsi" w:eastAsiaTheme="minorEastAsia" w:hAnsiTheme="minorHAnsi" w:cstheme="minorBidi"/>
          <w:kern w:val="2"/>
          <w:sz w:val="22"/>
          <w:szCs w:val="22"/>
          <w14:ligatures w14:val="standardContextual"/>
        </w:rPr>
      </w:pPr>
      <w:del w:id="597" w:author="Rapporteur" w:date="2024-04-24T09:26:00Z">
        <w:r w:rsidDel="00B51B22">
          <w:delText>6.2</w:delText>
        </w:r>
        <w:r w:rsidDel="00B51B22">
          <w:rPr>
            <w:rFonts w:asciiTheme="minorHAnsi" w:eastAsiaTheme="minorEastAsia" w:hAnsiTheme="minorHAnsi" w:cstheme="minorBidi"/>
            <w:kern w:val="2"/>
            <w:sz w:val="22"/>
            <w:szCs w:val="22"/>
            <w14:ligatures w14:val="standardContextual"/>
          </w:rPr>
          <w:tab/>
        </w:r>
        <w:r w:rsidDel="00B51B22">
          <w:delText>Solution #2: AIoT Device ID with home network, owner and instance identification</w:delText>
        </w:r>
        <w:r w:rsidDel="00B51B22">
          <w:tab/>
        </w:r>
        <w:r w:rsidDel="00B51B22">
          <w:fldChar w:fldCharType="begin" w:fldLock="1"/>
        </w:r>
        <w:r w:rsidDel="00B51B22">
          <w:delInstrText xml:space="preserve"> PAGEREF _Toc160698599 \h </w:delInstrText>
        </w:r>
        <w:r w:rsidDel="00B51B22">
          <w:fldChar w:fldCharType="separate"/>
        </w:r>
        <w:r w:rsidDel="00B51B22">
          <w:delText>12</w:delText>
        </w:r>
        <w:r w:rsidDel="00B51B22">
          <w:fldChar w:fldCharType="end"/>
        </w:r>
      </w:del>
    </w:p>
    <w:p w14:paraId="278ADBE8" w14:textId="106EAE14" w:rsidR="00BC7ECE" w:rsidDel="00B51B22" w:rsidRDefault="00BC7ECE">
      <w:pPr>
        <w:pStyle w:val="TOC3"/>
        <w:rPr>
          <w:del w:id="598" w:author="Rapporteur" w:date="2024-04-24T09:26:00Z"/>
          <w:rFonts w:asciiTheme="minorHAnsi" w:eastAsiaTheme="minorEastAsia" w:hAnsiTheme="minorHAnsi" w:cstheme="minorBidi"/>
          <w:kern w:val="2"/>
          <w:sz w:val="22"/>
          <w:szCs w:val="22"/>
          <w14:ligatures w14:val="standardContextual"/>
        </w:rPr>
      </w:pPr>
      <w:del w:id="599" w:author="Rapporteur" w:date="2024-04-24T09:26:00Z">
        <w:r w:rsidDel="00B51B22">
          <w:delText>6.2.1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_Toc160698600 \h </w:delInstrText>
        </w:r>
        <w:r w:rsidDel="00B51B22">
          <w:fldChar w:fldCharType="separate"/>
        </w:r>
        <w:r w:rsidDel="00B51B22">
          <w:delText>12</w:delText>
        </w:r>
        <w:r w:rsidDel="00B51B22">
          <w:fldChar w:fldCharType="end"/>
        </w:r>
      </w:del>
    </w:p>
    <w:p w14:paraId="15230C01" w14:textId="37F1D691" w:rsidR="00BC7ECE" w:rsidDel="00B51B22" w:rsidRDefault="00BC7ECE">
      <w:pPr>
        <w:pStyle w:val="TOC3"/>
        <w:rPr>
          <w:del w:id="600" w:author="Rapporteur" w:date="2024-04-24T09:26:00Z"/>
          <w:rFonts w:asciiTheme="minorHAnsi" w:eastAsiaTheme="minorEastAsia" w:hAnsiTheme="minorHAnsi" w:cstheme="minorBidi"/>
          <w:kern w:val="2"/>
          <w:sz w:val="22"/>
          <w:szCs w:val="22"/>
          <w14:ligatures w14:val="standardContextual"/>
        </w:rPr>
      </w:pPr>
      <w:del w:id="601" w:author="Rapporteur" w:date="2024-04-24T09:26:00Z">
        <w:r w:rsidDel="00B51B22">
          <w:delText>6.2.2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_Toc160698601 \h </w:delInstrText>
        </w:r>
        <w:r w:rsidDel="00B51B22">
          <w:fldChar w:fldCharType="separate"/>
        </w:r>
        <w:r w:rsidDel="00B51B22">
          <w:delText>13</w:delText>
        </w:r>
        <w:r w:rsidDel="00B51B22">
          <w:fldChar w:fldCharType="end"/>
        </w:r>
      </w:del>
    </w:p>
    <w:p w14:paraId="7C904918" w14:textId="4ACB9BBC" w:rsidR="00BC7ECE" w:rsidDel="00B51B22" w:rsidRDefault="00BC7ECE">
      <w:pPr>
        <w:pStyle w:val="TOC3"/>
        <w:rPr>
          <w:del w:id="602" w:author="Rapporteur" w:date="2024-04-24T09:26:00Z"/>
          <w:rFonts w:asciiTheme="minorHAnsi" w:eastAsiaTheme="minorEastAsia" w:hAnsiTheme="minorHAnsi" w:cstheme="minorBidi"/>
          <w:kern w:val="2"/>
          <w:sz w:val="22"/>
          <w:szCs w:val="22"/>
          <w14:ligatures w14:val="standardContextual"/>
        </w:rPr>
      </w:pPr>
      <w:del w:id="603" w:author="Rapporteur" w:date="2024-04-24T09:26:00Z">
        <w:r w:rsidDel="00B51B22">
          <w:rPr>
            <w:lang w:eastAsia="zh-CN"/>
          </w:rPr>
          <w:delText>6.2.3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_Toc160698602 \h </w:delInstrText>
        </w:r>
        <w:r w:rsidDel="00B51B22">
          <w:fldChar w:fldCharType="separate"/>
        </w:r>
        <w:r w:rsidDel="00B51B22">
          <w:delText>13</w:delText>
        </w:r>
        <w:r w:rsidDel="00B51B22">
          <w:fldChar w:fldCharType="end"/>
        </w:r>
      </w:del>
    </w:p>
    <w:p w14:paraId="4651098A" w14:textId="261A042E" w:rsidR="00BC7ECE" w:rsidDel="00B51B22" w:rsidRDefault="00BC7ECE">
      <w:pPr>
        <w:pStyle w:val="TOC2"/>
        <w:rPr>
          <w:del w:id="604" w:author="Rapporteur" w:date="2024-04-24T09:26:00Z"/>
          <w:rFonts w:asciiTheme="minorHAnsi" w:eastAsiaTheme="minorEastAsia" w:hAnsiTheme="minorHAnsi" w:cstheme="minorBidi"/>
          <w:kern w:val="2"/>
          <w:sz w:val="22"/>
          <w:szCs w:val="22"/>
          <w14:ligatures w14:val="standardContextual"/>
        </w:rPr>
      </w:pPr>
      <w:del w:id="605" w:author="Rapporteur" w:date="2024-04-24T09:26:00Z">
        <w:r w:rsidDel="00B51B22">
          <w:delText>6.3</w:delText>
        </w:r>
        <w:r w:rsidDel="00B51B22">
          <w:rPr>
            <w:rFonts w:asciiTheme="minorHAnsi" w:eastAsiaTheme="minorEastAsia" w:hAnsiTheme="minorHAnsi" w:cstheme="minorBidi"/>
            <w:kern w:val="2"/>
            <w:sz w:val="22"/>
            <w:szCs w:val="22"/>
            <w14:ligatures w14:val="standardContextual"/>
          </w:rPr>
          <w:tab/>
        </w:r>
        <w:r w:rsidDel="00B51B22">
          <w:delText>Solution #3: Lightweight Ambient IoT system</w:delText>
        </w:r>
        <w:r w:rsidDel="00B51B22">
          <w:tab/>
        </w:r>
        <w:r w:rsidDel="00B51B22">
          <w:fldChar w:fldCharType="begin" w:fldLock="1"/>
        </w:r>
        <w:r w:rsidDel="00B51B22">
          <w:delInstrText xml:space="preserve"> PAGEREF _Toc160698603 \h </w:delInstrText>
        </w:r>
        <w:r w:rsidDel="00B51B22">
          <w:fldChar w:fldCharType="separate"/>
        </w:r>
        <w:r w:rsidDel="00B51B22">
          <w:delText>14</w:delText>
        </w:r>
        <w:r w:rsidDel="00B51B22">
          <w:fldChar w:fldCharType="end"/>
        </w:r>
      </w:del>
    </w:p>
    <w:p w14:paraId="2DE7DBA9" w14:textId="039BF2F6" w:rsidR="00BC7ECE" w:rsidDel="00B51B22" w:rsidRDefault="00BC7ECE">
      <w:pPr>
        <w:pStyle w:val="TOC3"/>
        <w:rPr>
          <w:del w:id="606" w:author="Rapporteur" w:date="2024-04-24T09:26:00Z"/>
          <w:rFonts w:asciiTheme="minorHAnsi" w:eastAsiaTheme="minorEastAsia" w:hAnsiTheme="minorHAnsi" w:cstheme="minorBidi"/>
          <w:kern w:val="2"/>
          <w:sz w:val="22"/>
          <w:szCs w:val="22"/>
          <w14:ligatures w14:val="standardContextual"/>
        </w:rPr>
      </w:pPr>
      <w:del w:id="607" w:author="Rapporteur" w:date="2024-04-24T09:26:00Z">
        <w:r w:rsidDel="00B51B22">
          <w:delText>6.3.1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_Toc160698604 \h </w:delInstrText>
        </w:r>
        <w:r w:rsidDel="00B51B22">
          <w:fldChar w:fldCharType="separate"/>
        </w:r>
        <w:r w:rsidDel="00B51B22">
          <w:delText>14</w:delText>
        </w:r>
        <w:r w:rsidDel="00B51B22">
          <w:fldChar w:fldCharType="end"/>
        </w:r>
      </w:del>
    </w:p>
    <w:p w14:paraId="32E2A4C8" w14:textId="660BD90F" w:rsidR="00BC7ECE" w:rsidDel="00B51B22" w:rsidRDefault="00BC7ECE">
      <w:pPr>
        <w:pStyle w:val="TOC4"/>
        <w:rPr>
          <w:del w:id="608" w:author="Rapporteur" w:date="2024-04-24T09:26:00Z"/>
          <w:rFonts w:asciiTheme="minorHAnsi" w:eastAsiaTheme="minorEastAsia" w:hAnsiTheme="minorHAnsi" w:cstheme="minorBidi"/>
          <w:kern w:val="2"/>
          <w:sz w:val="22"/>
          <w:szCs w:val="22"/>
          <w14:ligatures w14:val="standardContextual"/>
        </w:rPr>
      </w:pPr>
      <w:del w:id="609" w:author="Rapporteur" w:date="2024-04-24T09:26:00Z">
        <w:r w:rsidDel="00B51B22">
          <w:rPr>
            <w:lang w:eastAsia="zh-CN"/>
          </w:rPr>
          <w:delText>6.3.1.1</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Introduction</w:delText>
        </w:r>
        <w:r w:rsidDel="00B51B22">
          <w:tab/>
        </w:r>
        <w:r w:rsidDel="00B51B22">
          <w:fldChar w:fldCharType="begin" w:fldLock="1"/>
        </w:r>
        <w:r w:rsidDel="00B51B22">
          <w:delInstrText xml:space="preserve"> PAGEREF _Toc160698605 \h </w:delInstrText>
        </w:r>
        <w:r w:rsidDel="00B51B22">
          <w:fldChar w:fldCharType="separate"/>
        </w:r>
        <w:r w:rsidDel="00B51B22">
          <w:delText>14</w:delText>
        </w:r>
        <w:r w:rsidDel="00B51B22">
          <w:fldChar w:fldCharType="end"/>
        </w:r>
      </w:del>
    </w:p>
    <w:p w14:paraId="3BD863F3" w14:textId="3EBB8AB6" w:rsidR="00BC7ECE" w:rsidDel="00B51B22" w:rsidRDefault="00BC7ECE">
      <w:pPr>
        <w:pStyle w:val="TOC4"/>
        <w:rPr>
          <w:del w:id="610" w:author="Rapporteur" w:date="2024-04-24T09:26:00Z"/>
          <w:rFonts w:asciiTheme="minorHAnsi" w:eastAsiaTheme="minorEastAsia" w:hAnsiTheme="minorHAnsi" w:cstheme="minorBidi"/>
          <w:kern w:val="2"/>
          <w:sz w:val="22"/>
          <w:szCs w:val="22"/>
          <w14:ligatures w14:val="standardContextual"/>
        </w:rPr>
      </w:pPr>
      <w:del w:id="611" w:author="Rapporteur" w:date="2024-04-24T09:26:00Z">
        <w:r w:rsidDel="00B51B22">
          <w:rPr>
            <w:lang w:eastAsia="zh-CN"/>
          </w:rPr>
          <w:delText>6.3.1.2</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Definitions</w:delText>
        </w:r>
        <w:r w:rsidDel="00B51B22">
          <w:tab/>
        </w:r>
        <w:r w:rsidDel="00B51B22">
          <w:fldChar w:fldCharType="begin" w:fldLock="1"/>
        </w:r>
        <w:r w:rsidDel="00B51B22">
          <w:delInstrText xml:space="preserve"> PAGEREF _Toc160698606 \h </w:delInstrText>
        </w:r>
        <w:r w:rsidDel="00B51B22">
          <w:fldChar w:fldCharType="separate"/>
        </w:r>
        <w:r w:rsidDel="00B51B22">
          <w:delText>14</w:delText>
        </w:r>
        <w:r w:rsidDel="00B51B22">
          <w:fldChar w:fldCharType="end"/>
        </w:r>
      </w:del>
    </w:p>
    <w:p w14:paraId="777F2C34" w14:textId="24C276A8" w:rsidR="00BC7ECE" w:rsidDel="00B51B22" w:rsidRDefault="00BC7ECE">
      <w:pPr>
        <w:pStyle w:val="TOC4"/>
        <w:rPr>
          <w:del w:id="612" w:author="Rapporteur" w:date="2024-04-24T09:26:00Z"/>
          <w:rFonts w:asciiTheme="minorHAnsi" w:eastAsiaTheme="minorEastAsia" w:hAnsiTheme="minorHAnsi" w:cstheme="minorBidi"/>
          <w:kern w:val="2"/>
          <w:sz w:val="22"/>
          <w:szCs w:val="22"/>
          <w14:ligatures w14:val="standardContextual"/>
        </w:rPr>
      </w:pPr>
      <w:del w:id="613" w:author="Rapporteur" w:date="2024-04-24T09:26:00Z">
        <w:r w:rsidDel="00B51B22">
          <w:rPr>
            <w:lang w:eastAsia="zh-CN"/>
          </w:rPr>
          <w:delText>6.3.1.3</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Assumptions</w:delText>
        </w:r>
        <w:r w:rsidDel="00B51B22">
          <w:tab/>
        </w:r>
        <w:r w:rsidDel="00B51B22">
          <w:fldChar w:fldCharType="begin" w:fldLock="1"/>
        </w:r>
        <w:r w:rsidDel="00B51B22">
          <w:delInstrText xml:space="preserve"> PAGEREF _Toc160698607 \h </w:delInstrText>
        </w:r>
        <w:r w:rsidDel="00B51B22">
          <w:fldChar w:fldCharType="separate"/>
        </w:r>
        <w:r w:rsidDel="00B51B22">
          <w:delText>14</w:delText>
        </w:r>
        <w:r w:rsidDel="00B51B22">
          <w:fldChar w:fldCharType="end"/>
        </w:r>
      </w:del>
    </w:p>
    <w:p w14:paraId="64CFB94E" w14:textId="1FB6BED6" w:rsidR="00BC7ECE" w:rsidDel="00B51B22" w:rsidRDefault="00BC7ECE">
      <w:pPr>
        <w:pStyle w:val="TOC4"/>
        <w:rPr>
          <w:del w:id="614" w:author="Rapporteur" w:date="2024-04-24T09:26:00Z"/>
          <w:rFonts w:asciiTheme="minorHAnsi" w:eastAsiaTheme="minorEastAsia" w:hAnsiTheme="minorHAnsi" w:cstheme="minorBidi"/>
          <w:kern w:val="2"/>
          <w:sz w:val="22"/>
          <w:szCs w:val="22"/>
          <w14:ligatures w14:val="standardContextual"/>
        </w:rPr>
      </w:pPr>
      <w:del w:id="615" w:author="Rapporteur" w:date="2024-04-24T09:26:00Z">
        <w:r w:rsidDel="00B51B22">
          <w:rPr>
            <w:lang w:eastAsia="zh-CN"/>
          </w:rPr>
          <w:delText>6.3.1.4</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Reference architecture</w:delText>
        </w:r>
        <w:r w:rsidDel="00B51B22">
          <w:tab/>
        </w:r>
        <w:r w:rsidDel="00B51B22">
          <w:fldChar w:fldCharType="begin" w:fldLock="1"/>
        </w:r>
        <w:r w:rsidDel="00B51B22">
          <w:delInstrText xml:space="preserve"> PAGEREF _Toc160698608 \h </w:delInstrText>
        </w:r>
        <w:r w:rsidDel="00B51B22">
          <w:fldChar w:fldCharType="separate"/>
        </w:r>
        <w:r w:rsidDel="00B51B22">
          <w:delText>14</w:delText>
        </w:r>
        <w:r w:rsidDel="00B51B22">
          <w:fldChar w:fldCharType="end"/>
        </w:r>
      </w:del>
    </w:p>
    <w:p w14:paraId="1004CD44" w14:textId="585AC33F" w:rsidR="00BC7ECE" w:rsidDel="00B51B22" w:rsidRDefault="00BC7ECE">
      <w:pPr>
        <w:pStyle w:val="TOC4"/>
        <w:rPr>
          <w:del w:id="616" w:author="Rapporteur" w:date="2024-04-24T09:26:00Z"/>
          <w:rFonts w:asciiTheme="minorHAnsi" w:eastAsiaTheme="minorEastAsia" w:hAnsiTheme="minorHAnsi" w:cstheme="minorBidi"/>
          <w:kern w:val="2"/>
          <w:sz w:val="22"/>
          <w:szCs w:val="22"/>
          <w14:ligatures w14:val="standardContextual"/>
        </w:rPr>
      </w:pPr>
      <w:del w:id="617" w:author="Rapporteur" w:date="2024-04-24T09:26:00Z">
        <w:r w:rsidDel="00B51B22">
          <w:delText>6.3.1.5</w:delText>
        </w:r>
        <w:r w:rsidDel="00B51B22">
          <w:rPr>
            <w:rFonts w:asciiTheme="minorHAnsi" w:eastAsiaTheme="minorEastAsia" w:hAnsiTheme="minorHAnsi" w:cstheme="minorBidi"/>
            <w:kern w:val="2"/>
            <w:sz w:val="22"/>
            <w:szCs w:val="22"/>
            <w14:ligatures w14:val="standardContextual"/>
          </w:rPr>
          <w:tab/>
        </w:r>
        <w:r w:rsidDel="00B51B22">
          <w:delText>Network function description</w:delText>
        </w:r>
        <w:r w:rsidDel="00B51B22">
          <w:tab/>
        </w:r>
        <w:r w:rsidDel="00B51B22">
          <w:fldChar w:fldCharType="begin" w:fldLock="1"/>
        </w:r>
        <w:r w:rsidDel="00B51B22">
          <w:delInstrText xml:space="preserve"> PAGEREF _Toc160698609 \h </w:delInstrText>
        </w:r>
        <w:r w:rsidDel="00B51B22">
          <w:fldChar w:fldCharType="separate"/>
        </w:r>
        <w:r w:rsidDel="00B51B22">
          <w:delText>15</w:delText>
        </w:r>
        <w:r w:rsidDel="00B51B22">
          <w:fldChar w:fldCharType="end"/>
        </w:r>
      </w:del>
    </w:p>
    <w:p w14:paraId="23435AB5" w14:textId="130EEC91" w:rsidR="00BC7ECE" w:rsidDel="00B51B22" w:rsidRDefault="00BC7ECE">
      <w:pPr>
        <w:pStyle w:val="TOC5"/>
        <w:rPr>
          <w:del w:id="618" w:author="Rapporteur" w:date="2024-04-24T09:26:00Z"/>
          <w:rFonts w:asciiTheme="minorHAnsi" w:eastAsiaTheme="minorEastAsia" w:hAnsiTheme="minorHAnsi" w:cstheme="minorBidi"/>
          <w:kern w:val="2"/>
          <w:sz w:val="22"/>
          <w:szCs w:val="22"/>
          <w14:ligatures w14:val="standardContextual"/>
        </w:rPr>
      </w:pPr>
      <w:del w:id="619" w:author="Rapporteur" w:date="2024-04-24T09:26:00Z">
        <w:r w:rsidDel="00B51B22">
          <w:delText>6.3.1.5.1</w:delText>
        </w:r>
        <w:r w:rsidDel="00B51B22">
          <w:rPr>
            <w:rFonts w:asciiTheme="minorHAnsi" w:eastAsiaTheme="minorEastAsia" w:hAnsiTheme="minorHAnsi" w:cstheme="minorBidi"/>
            <w:kern w:val="2"/>
            <w:sz w:val="22"/>
            <w:szCs w:val="22"/>
            <w14:ligatures w14:val="standardContextual"/>
          </w:rPr>
          <w:tab/>
        </w:r>
        <w:r w:rsidDel="00B51B22">
          <w:delText>Reader</w:delText>
        </w:r>
        <w:r w:rsidDel="00B51B22">
          <w:tab/>
        </w:r>
        <w:r w:rsidDel="00B51B22">
          <w:fldChar w:fldCharType="begin" w:fldLock="1"/>
        </w:r>
        <w:r w:rsidDel="00B51B22">
          <w:delInstrText xml:space="preserve"> PAGEREF _Toc160698610 \h </w:delInstrText>
        </w:r>
        <w:r w:rsidDel="00B51B22">
          <w:fldChar w:fldCharType="separate"/>
        </w:r>
        <w:r w:rsidDel="00B51B22">
          <w:delText>15</w:delText>
        </w:r>
        <w:r w:rsidDel="00B51B22">
          <w:fldChar w:fldCharType="end"/>
        </w:r>
      </w:del>
    </w:p>
    <w:p w14:paraId="69FBA3A6" w14:textId="13C867FB" w:rsidR="00BC7ECE" w:rsidDel="00B51B22" w:rsidRDefault="00BC7ECE">
      <w:pPr>
        <w:pStyle w:val="TOC5"/>
        <w:rPr>
          <w:del w:id="620" w:author="Rapporteur" w:date="2024-04-24T09:26:00Z"/>
          <w:rFonts w:asciiTheme="minorHAnsi" w:eastAsiaTheme="minorEastAsia" w:hAnsiTheme="minorHAnsi" w:cstheme="minorBidi"/>
          <w:kern w:val="2"/>
          <w:sz w:val="22"/>
          <w:szCs w:val="22"/>
          <w14:ligatures w14:val="standardContextual"/>
        </w:rPr>
      </w:pPr>
      <w:del w:id="621" w:author="Rapporteur" w:date="2024-04-24T09:26:00Z">
        <w:r w:rsidDel="00B51B22">
          <w:delText>6.3.1.5.2</w:delText>
        </w:r>
        <w:r w:rsidDel="00B51B22">
          <w:rPr>
            <w:rFonts w:asciiTheme="minorHAnsi" w:eastAsiaTheme="minorEastAsia" w:hAnsiTheme="minorHAnsi" w:cstheme="minorBidi"/>
            <w:kern w:val="2"/>
            <w:sz w:val="22"/>
            <w:szCs w:val="22"/>
            <w14:ligatures w14:val="standardContextual"/>
          </w:rPr>
          <w:tab/>
        </w:r>
        <w:r w:rsidDel="00B51B22">
          <w:delText>AIoT Controller</w:delText>
        </w:r>
        <w:r w:rsidDel="00B51B22">
          <w:tab/>
        </w:r>
        <w:r w:rsidDel="00B51B22">
          <w:fldChar w:fldCharType="begin" w:fldLock="1"/>
        </w:r>
        <w:r w:rsidDel="00B51B22">
          <w:delInstrText xml:space="preserve"> PAGEREF _Toc160698611 \h </w:delInstrText>
        </w:r>
        <w:r w:rsidDel="00B51B22">
          <w:fldChar w:fldCharType="separate"/>
        </w:r>
        <w:r w:rsidDel="00B51B22">
          <w:delText>15</w:delText>
        </w:r>
        <w:r w:rsidDel="00B51B22">
          <w:fldChar w:fldCharType="end"/>
        </w:r>
      </w:del>
    </w:p>
    <w:p w14:paraId="75C20599" w14:textId="0810C62A" w:rsidR="00BC7ECE" w:rsidDel="00B51B22" w:rsidRDefault="00BC7ECE">
      <w:pPr>
        <w:pStyle w:val="TOC5"/>
        <w:rPr>
          <w:del w:id="622" w:author="Rapporteur" w:date="2024-04-24T09:26:00Z"/>
          <w:rFonts w:asciiTheme="minorHAnsi" w:eastAsiaTheme="minorEastAsia" w:hAnsiTheme="minorHAnsi" w:cstheme="minorBidi"/>
          <w:kern w:val="2"/>
          <w:sz w:val="22"/>
          <w:szCs w:val="22"/>
          <w14:ligatures w14:val="standardContextual"/>
        </w:rPr>
      </w:pPr>
      <w:del w:id="623" w:author="Rapporteur" w:date="2024-04-24T09:26:00Z">
        <w:r w:rsidDel="00B51B22">
          <w:delText>6.3.1.5.3</w:delText>
        </w:r>
        <w:r w:rsidDel="00B51B22">
          <w:rPr>
            <w:rFonts w:asciiTheme="minorHAnsi" w:eastAsiaTheme="minorEastAsia" w:hAnsiTheme="minorHAnsi" w:cstheme="minorBidi"/>
            <w:kern w:val="2"/>
            <w:sz w:val="22"/>
            <w:szCs w:val="22"/>
            <w14:ligatures w14:val="standardContextual"/>
          </w:rPr>
          <w:tab/>
        </w:r>
        <w:r w:rsidDel="00B51B22">
          <w:delText>AF</w:delText>
        </w:r>
        <w:r w:rsidDel="00B51B22">
          <w:tab/>
        </w:r>
        <w:r w:rsidDel="00B51B22">
          <w:fldChar w:fldCharType="begin" w:fldLock="1"/>
        </w:r>
        <w:r w:rsidDel="00B51B22">
          <w:delInstrText xml:space="preserve"> PAGEREF _Toc160698612 \h </w:delInstrText>
        </w:r>
        <w:r w:rsidDel="00B51B22">
          <w:fldChar w:fldCharType="separate"/>
        </w:r>
        <w:r w:rsidDel="00B51B22">
          <w:delText>15</w:delText>
        </w:r>
        <w:r w:rsidDel="00B51B22">
          <w:fldChar w:fldCharType="end"/>
        </w:r>
      </w:del>
    </w:p>
    <w:p w14:paraId="2F5DA6CF" w14:textId="50C1BD3C" w:rsidR="00BC7ECE" w:rsidDel="00B51B22" w:rsidRDefault="00BC7ECE">
      <w:pPr>
        <w:pStyle w:val="TOC4"/>
        <w:rPr>
          <w:del w:id="624" w:author="Rapporteur" w:date="2024-04-24T09:26:00Z"/>
          <w:rFonts w:asciiTheme="minorHAnsi" w:eastAsiaTheme="minorEastAsia" w:hAnsiTheme="minorHAnsi" w:cstheme="minorBidi"/>
          <w:kern w:val="2"/>
          <w:sz w:val="22"/>
          <w:szCs w:val="22"/>
          <w14:ligatures w14:val="standardContextual"/>
        </w:rPr>
      </w:pPr>
      <w:del w:id="625" w:author="Rapporteur" w:date="2024-04-24T09:26:00Z">
        <w:r w:rsidDel="00B51B22">
          <w:delText>6.3.1.6</w:delText>
        </w:r>
        <w:r w:rsidDel="00B51B22">
          <w:rPr>
            <w:rFonts w:asciiTheme="minorHAnsi" w:eastAsiaTheme="minorEastAsia" w:hAnsiTheme="minorHAnsi" w:cstheme="minorBidi"/>
            <w:kern w:val="2"/>
            <w:sz w:val="22"/>
            <w:szCs w:val="22"/>
            <w14:ligatures w14:val="standardContextual"/>
          </w:rPr>
          <w:tab/>
        </w:r>
        <w:r w:rsidDel="00B51B22">
          <w:delText>Protocol Stacks</w:delText>
        </w:r>
        <w:r w:rsidDel="00B51B22">
          <w:tab/>
        </w:r>
        <w:r w:rsidDel="00B51B22">
          <w:fldChar w:fldCharType="begin" w:fldLock="1"/>
        </w:r>
        <w:r w:rsidDel="00B51B22">
          <w:delInstrText xml:space="preserve"> PAGEREF _Toc160698613 \h </w:delInstrText>
        </w:r>
        <w:r w:rsidDel="00B51B22">
          <w:fldChar w:fldCharType="separate"/>
        </w:r>
        <w:r w:rsidDel="00B51B22">
          <w:delText>16</w:delText>
        </w:r>
        <w:r w:rsidDel="00B51B22">
          <w:fldChar w:fldCharType="end"/>
        </w:r>
      </w:del>
    </w:p>
    <w:p w14:paraId="36D52027" w14:textId="701C0BE7" w:rsidR="00BC7ECE" w:rsidDel="00B51B22" w:rsidRDefault="00BC7ECE">
      <w:pPr>
        <w:pStyle w:val="TOC5"/>
        <w:rPr>
          <w:del w:id="626" w:author="Rapporteur" w:date="2024-04-24T09:26:00Z"/>
          <w:rFonts w:asciiTheme="minorHAnsi" w:eastAsiaTheme="minorEastAsia" w:hAnsiTheme="minorHAnsi" w:cstheme="minorBidi"/>
          <w:kern w:val="2"/>
          <w:sz w:val="22"/>
          <w:szCs w:val="22"/>
          <w14:ligatures w14:val="standardContextual"/>
        </w:rPr>
      </w:pPr>
      <w:del w:id="627" w:author="Rapporteur" w:date="2024-04-24T09:26:00Z">
        <w:r w:rsidDel="00B51B22">
          <w:delText>6.3.1.6.1</w:delText>
        </w:r>
        <w:r w:rsidDel="00B51B22">
          <w:rPr>
            <w:rFonts w:asciiTheme="minorHAnsi" w:eastAsiaTheme="minorEastAsia" w:hAnsiTheme="minorHAnsi" w:cstheme="minorBidi"/>
            <w:kern w:val="2"/>
            <w:sz w:val="22"/>
            <w:szCs w:val="22"/>
            <w14:ligatures w14:val="standardContextual"/>
          </w:rPr>
          <w:tab/>
        </w:r>
        <w:r w:rsidDel="00B51B22">
          <w:delText>Protocol Stack between Reader and AIoT Controller</w:delText>
        </w:r>
        <w:r w:rsidDel="00B51B22">
          <w:tab/>
        </w:r>
        <w:r w:rsidDel="00B51B22">
          <w:fldChar w:fldCharType="begin" w:fldLock="1"/>
        </w:r>
        <w:r w:rsidDel="00B51B22">
          <w:delInstrText xml:space="preserve"> PAGEREF _Toc160698614 \h </w:delInstrText>
        </w:r>
        <w:r w:rsidDel="00B51B22">
          <w:fldChar w:fldCharType="separate"/>
        </w:r>
        <w:r w:rsidDel="00B51B22">
          <w:delText>16</w:delText>
        </w:r>
        <w:r w:rsidDel="00B51B22">
          <w:fldChar w:fldCharType="end"/>
        </w:r>
      </w:del>
    </w:p>
    <w:p w14:paraId="293F408D" w14:textId="4D7213D7" w:rsidR="00BC7ECE" w:rsidDel="00B51B22" w:rsidRDefault="00BC7ECE">
      <w:pPr>
        <w:pStyle w:val="TOC5"/>
        <w:rPr>
          <w:del w:id="628" w:author="Rapporteur" w:date="2024-04-24T09:26:00Z"/>
          <w:rFonts w:asciiTheme="minorHAnsi" w:eastAsiaTheme="minorEastAsia" w:hAnsiTheme="minorHAnsi" w:cstheme="minorBidi"/>
          <w:kern w:val="2"/>
          <w:sz w:val="22"/>
          <w:szCs w:val="22"/>
          <w14:ligatures w14:val="standardContextual"/>
        </w:rPr>
      </w:pPr>
      <w:del w:id="629" w:author="Rapporteur" w:date="2024-04-24T09:26:00Z">
        <w:r w:rsidDel="00B51B22">
          <w:delText>6.3.1.6.2</w:delText>
        </w:r>
        <w:r w:rsidDel="00B51B22">
          <w:rPr>
            <w:rFonts w:asciiTheme="minorHAnsi" w:eastAsiaTheme="minorEastAsia" w:hAnsiTheme="minorHAnsi" w:cstheme="minorBidi"/>
            <w:kern w:val="2"/>
            <w:sz w:val="22"/>
            <w:szCs w:val="22"/>
            <w14:ligatures w14:val="standardContextual"/>
          </w:rPr>
          <w:tab/>
        </w:r>
        <w:r w:rsidDel="00B51B22">
          <w:delText>Protocol Stack between AIoT Device and Application Function</w:delText>
        </w:r>
        <w:r w:rsidDel="00B51B22">
          <w:tab/>
        </w:r>
        <w:r w:rsidDel="00B51B22">
          <w:fldChar w:fldCharType="begin" w:fldLock="1"/>
        </w:r>
        <w:r w:rsidDel="00B51B22">
          <w:delInstrText xml:space="preserve"> PAGEREF _Toc160698615 \h </w:delInstrText>
        </w:r>
        <w:r w:rsidDel="00B51B22">
          <w:fldChar w:fldCharType="separate"/>
        </w:r>
        <w:r w:rsidDel="00B51B22">
          <w:delText>17</w:delText>
        </w:r>
        <w:r w:rsidDel="00B51B22">
          <w:fldChar w:fldCharType="end"/>
        </w:r>
      </w:del>
    </w:p>
    <w:p w14:paraId="7A9C2687" w14:textId="39516AB0" w:rsidR="00BC7ECE" w:rsidDel="00B51B22" w:rsidRDefault="00BC7ECE">
      <w:pPr>
        <w:pStyle w:val="TOC3"/>
        <w:rPr>
          <w:del w:id="630" w:author="Rapporteur" w:date="2024-04-24T09:26:00Z"/>
          <w:rFonts w:asciiTheme="minorHAnsi" w:eastAsiaTheme="minorEastAsia" w:hAnsiTheme="minorHAnsi" w:cstheme="minorBidi"/>
          <w:kern w:val="2"/>
          <w:sz w:val="22"/>
          <w:szCs w:val="22"/>
          <w14:ligatures w14:val="standardContextual"/>
        </w:rPr>
      </w:pPr>
      <w:del w:id="631" w:author="Rapporteur" w:date="2024-04-24T09:26:00Z">
        <w:r w:rsidDel="00B51B22">
          <w:delText>6.3.2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_Toc160698616 \h </w:delInstrText>
        </w:r>
        <w:r w:rsidDel="00B51B22">
          <w:fldChar w:fldCharType="separate"/>
        </w:r>
        <w:r w:rsidDel="00B51B22">
          <w:delText>18</w:delText>
        </w:r>
        <w:r w:rsidDel="00B51B22">
          <w:fldChar w:fldCharType="end"/>
        </w:r>
      </w:del>
    </w:p>
    <w:p w14:paraId="537F09EB" w14:textId="1B6E4933" w:rsidR="00BC7ECE" w:rsidDel="00B51B22" w:rsidRDefault="00BC7ECE">
      <w:pPr>
        <w:pStyle w:val="TOC4"/>
        <w:rPr>
          <w:del w:id="632" w:author="Rapporteur" w:date="2024-04-24T09:26:00Z"/>
          <w:rFonts w:asciiTheme="minorHAnsi" w:eastAsiaTheme="minorEastAsia" w:hAnsiTheme="minorHAnsi" w:cstheme="minorBidi"/>
          <w:kern w:val="2"/>
          <w:sz w:val="22"/>
          <w:szCs w:val="22"/>
          <w14:ligatures w14:val="standardContextual"/>
        </w:rPr>
      </w:pPr>
      <w:del w:id="633" w:author="Rapporteur" w:date="2024-04-24T09:26:00Z">
        <w:r w:rsidDel="00B51B22">
          <w:delText>6.3.2.1</w:delText>
        </w:r>
        <w:r w:rsidDel="00B51B22">
          <w:rPr>
            <w:rFonts w:asciiTheme="minorHAnsi" w:eastAsiaTheme="minorEastAsia" w:hAnsiTheme="minorHAnsi" w:cstheme="minorBidi"/>
            <w:kern w:val="2"/>
            <w:sz w:val="22"/>
            <w:szCs w:val="22"/>
            <w14:ligatures w14:val="standardContextual"/>
          </w:rPr>
          <w:tab/>
        </w:r>
        <w:r w:rsidDel="00B51B22">
          <w:delText>Inventory procedure</w:delText>
        </w:r>
        <w:r w:rsidDel="00B51B22">
          <w:tab/>
        </w:r>
        <w:r w:rsidDel="00B51B22">
          <w:fldChar w:fldCharType="begin" w:fldLock="1"/>
        </w:r>
        <w:r w:rsidDel="00B51B22">
          <w:delInstrText xml:space="preserve"> PAGEREF _Toc160698617 \h </w:delInstrText>
        </w:r>
        <w:r w:rsidDel="00B51B22">
          <w:fldChar w:fldCharType="separate"/>
        </w:r>
        <w:r w:rsidDel="00B51B22">
          <w:delText>18</w:delText>
        </w:r>
        <w:r w:rsidDel="00B51B22">
          <w:fldChar w:fldCharType="end"/>
        </w:r>
      </w:del>
    </w:p>
    <w:p w14:paraId="4BAC6665" w14:textId="74E09842" w:rsidR="00BC7ECE" w:rsidDel="00B51B22" w:rsidRDefault="00BC7ECE">
      <w:pPr>
        <w:pStyle w:val="TOC4"/>
        <w:rPr>
          <w:del w:id="634" w:author="Rapporteur" w:date="2024-04-24T09:26:00Z"/>
          <w:rFonts w:asciiTheme="minorHAnsi" w:eastAsiaTheme="minorEastAsia" w:hAnsiTheme="minorHAnsi" w:cstheme="minorBidi"/>
          <w:kern w:val="2"/>
          <w:sz w:val="22"/>
          <w:szCs w:val="22"/>
          <w14:ligatures w14:val="standardContextual"/>
        </w:rPr>
      </w:pPr>
      <w:del w:id="635" w:author="Rapporteur" w:date="2024-04-24T09:26:00Z">
        <w:r w:rsidDel="00B51B22">
          <w:delText>6.3.2.2</w:delText>
        </w:r>
        <w:r w:rsidDel="00B51B22">
          <w:rPr>
            <w:rFonts w:asciiTheme="minorHAnsi" w:eastAsiaTheme="minorEastAsia" w:hAnsiTheme="minorHAnsi" w:cstheme="minorBidi"/>
            <w:kern w:val="2"/>
            <w:sz w:val="22"/>
            <w:szCs w:val="22"/>
            <w14:ligatures w14:val="standardContextual"/>
          </w:rPr>
          <w:tab/>
        </w:r>
        <w:r w:rsidDel="00B51B22">
          <w:delText>Command procedure</w:delText>
        </w:r>
        <w:r w:rsidDel="00B51B22">
          <w:tab/>
        </w:r>
        <w:r w:rsidDel="00B51B22">
          <w:fldChar w:fldCharType="begin" w:fldLock="1"/>
        </w:r>
        <w:r w:rsidDel="00B51B22">
          <w:delInstrText xml:space="preserve"> PAGEREF _Toc160698618 \h </w:delInstrText>
        </w:r>
        <w:r w:rsidDel="00B51B22">
          <w:fldChar w:fldCharType="separate"/>
        </w:r>
        <w:r w:rsidDel="00B51B22">
          <w:delText>19</w:delText>
        </w:r>
        <w:r w:rsidDel="00B51B22">
          <w:fldChar w:fldCharType="end"/>
        </w:r>
      </w:del>
    </w:p>
    <w:p w14:paraId="2FE10B5B" w14:textId="349F31FD" w:rsidR="00BC7ECE" w:rsidDel="00B51B22" w:rsidRDefault="00BC7ECE">
      <w:pPr>
        <w:pStyle w:val="TOC3"/>
        <w:rPr>
          <w:del w:id="636" w:author="Rapporteur" w:date="2024-04-24T09:26:00Z"/>
          <w:rFonts w:asciiTheme="minorHAnsi" w:eastAsiaTheme="minorEastAsia" w:hAnsiTheme="minorHAnsi" w:cstheme="minorBidi"/>
          <w:kern w:val="2"/>
          <w:sz w:val="22"/>
          <w:szCs w:val="22"/>
          <w14:ligatures w14:val="standardContextual"/>
        </w:rPr>
      </w:pPr>
      <w:del w:id="637" w:author="Rapporteur" w:date="2024-04-24T09:26:00Z">
        <w:r w:rsidDel="00B51B22">
          <w:rPr>
            <w:lang w:eastAsia="zh-CN"/>
          </w:rPr>
          <w:delText>6.3.3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_Toc160698619 \h </w:delInstrText>
        </w:r>
        <w:r w:rsidDel="00B51B22">
          <w:fldChar w:fldCharType="separate"/>
        </w:r>
        <w:r w:rsidDel="00B51B22">
          <w:delText>20</w:delText>
        </w:r>
        <w:r w:rsidDel="00B51B22">
          <w:fldChar w:fldCharType="end"/>
        </w:r>
      </w:del>
    </w:p>
    <w:p w14:paraId="677D73A7" w14:textId="775F9D36" w:rsidR="00BC7ECE" w:rsidDel="00B51B22" w:rsidRDefault="00BC7ECE">
      <w:pPr>
        <w:pStyle w:val="TOC2"/>
        <w:rPr>
          <w:del w:id="638" w:author="Rapporteur" w:date="2024-04-24T09:26:00Z"/>
          <w:rFonts w:asciiTheme="minorHAnsi" w:eastAsiaTheme="minorEastAsia" w:hAnsiTheme="minorHAnsi" w:cstheme="minorBidi"/>
          <w:kern w:val="2"/>
          <w:sz w:val="22"/>
          <w:szCs w:val="22"/>
          <w14:ligatures w14:val="standardContextual"/>
        </w:rPr>
      </w:pPr>
      <w:del w:id="639" w:author="Rapporteur" w:date="2024-04-24T09:26:00Z">
        <w:r w:rsidDel="00B51B22">
          <w:delText>6.4</w:delText>
        </w:r>
        <w:r w:rsidDel="00B51B22">
          <w:rPr>
            <w:rFonts w:asciiTheme="minorHAnsi" w:eastAsiaTheme="minorEastAsia" w:hAnsiTheme="minorHAnsi" w:cstheme="minorBidi"/>
            <w:kern w:val="2"/>
            <w:sz w:val="22"/>
            <w:szCs w:val="22"/>
            <w14:ligatures w14:val="standardContextual"/>
          </w:rPr>
          <w:tab/>
        </w:r>
        <w:r w:rsidDel="00B51B22">
          <w:delText>Solution #4: Simplified system for AIoT</w:delText>
        </w:r>
        <w:r w:rsidDel="00B51B22">
          <w:tab/>
        </w:r>
        <w:r w:rsidDel="00B51B22">
          <w:fldChar w:fldCharType="begin" w:fldLock="1"/>
        </w:r>
        <w:r w:rsidDel="00B51B22">
          <w:delInstrText xml:space="preserve"> PAGEREF _Toc160698620 \h </w:delInstrText>
        </w:r>
        <w:r w:rsidDel="00B51B22">
          <w:fldChar w:fldCharType="separate"/>
        </w:r>
        <w:r w:rsidDel="00B51B22">
          <w:delText>20</w:delText>
        </w:r>
        <w:r w:rsidDel="00B51B22">
          <w:fldChar w:fldCharType="end"/>
        </w:r>
      </w:del>
    </w:p>
    <w:p w14:paraId="52CAC674" w14:textId="592E72CE" w:rsidR="00BC7ECE" w:rsidDel="00B51B22" w:rsidRDefault="00BC7ECE">
      <w:pPr>
        <w:pStyle w:val="TOC3"/>
        <w:rPr>
          <w:del w:id="640" w:author="Rapporteur" w:date="2024-04-24T09:26:00Z"/>
          <w:rFonts w:asciiTheme="minorHAnsi" w:eastAsiaTheme="minorEastAsia" w:hAnsiTheme="minorHAnsi" w:cstheme="minorBidi"/>
          <w:kern w:val="2"/>
          <w:sz w:val="22"/>
          <w:szCs w:val="22"/>
          <w14:ligatures w14:val="standardContextual"/>
        </w:rPr>
      </w:pPr>
      <w:del w:id="641" w:author="Rapporteur" w:date="2024-04-24T09:26:00Z">
        <w:r w:rsidDel="00B51B22">
          <w:delText>6.4.1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_Toc160698621 \h </w:delInstrText>
        </w:r>
        <w:r w:rsidDel="00B51B22">
          <w:fldChar w:fldCharType="separate"/>
        </w:r>
        <w:r w:rsidDel="00B51B22">
          <w:delText>20</w:delText>
        </w:r>
        <w:r w:rsidDel="00B51B22">
          <w:fldChar w:fldCharType="end"/>
        </w:r>
      </w:del>
    </w:p>
    <w:p w14:paraId="482C227D" w14:textId="0EC8D63C" w:rsidR="00BC7ECE" w:rsidDel="00B51B22" w:rsidRDefault="00BC7ECE">
      <w:pPr>
        <w:pStyle w:val="TOC4"/>
        <w:rPr>
          <w:del w:id="642" w:author="Rapporteur" w:date="2024-04-24T09:26:00Z"/>
          <w:rFonts w:asciiTheme="minorHAnsi" w:eastAsiaTheme="minorEastAsia" w:hAnsiTheme="minorHAnsi" w:cstheme="minorBidi"/>
          <w:kern w:val="2"/>
          <w:sz w:val="22"/>
          <w:szCs w:val="22"/>
          <w14:ligatures w14:val="standardContextual"/>
        </w:rPr>
      </w:pPr>
      <w:del w:id="643" w:author="Rapporteur" w:date="2024-04-24T09:26:00Z">
        <w:r w:rsidDel="00B51B22">
          <w:delText>6.4.1.1</w:delText>
        </w:r>
        <w:r w:rsidDel="00B51B22">
          <w:rPr>
            <w:rFonts w:asciiTheme="minorHAnsi" w:eastAsiaTheme="minorEastAsia" w:hAnsiTheme="minorHAnsi" w:cstheme="minorBidi"/>
            <w:kern w:val="2"/>
            <w:sz w:val="22"/>
            <w:szCs w:val="22"/>
            <w14:ligatures w14:val="standardContextual"/>
          </w:rPr>
          <w:tab/>
        </w:r>
        <w:r w:rsidDel="00B51B22">
          <w:delText>General</w:delText>
        </w:r>
        <w:r w:rsidDel="00B51B22">
          <w:tab/>
        </w:r>
        <w:r w:rsidDel="00B51B22">
          <w:fldChar w:fldCharType="begin" w:fldLock="1"/>
        </w:r>
        <w:r w:rsidDel="00B51B22">
          <w:delInstrText xml:space="preserve"> PAGEREF _Toc160698622 \h </w:delInstrText>
        </w:r>
        <w:r w:rsidDel="00B51B22">
          <w:fldChar w:fldCharType="separate"/>
        </w:r>
        <w:r w:rsidDel="00B51B22">
          <w:delText>20</w:delText>
        </w:r>
        <w:r w:rsidDel="00B51B22">
          <w:fldChar w:fldCharType="end"/>
        </w:r>
      </w:del>
    </w:p>
    <w:p w14:paraId="6033E0C9" w14:textId="6F8822C3" w:rsidR="00BC7ECE" w:rsidDel="00B51B22" w:rsidRDefault="00BC7ECE">
      <w:pPr>
        <w:pStyle w:val="TOC4"/>
        <w:rPr>
          <w:del w:id="644" w:author="Rapporteur" w:date="2024-04-24T09:26:00Z"/>
          <w:rFonts w:asciiTheme="minorHAnsi" w:eastAsiaTheme="minorEastAsia" w:hAnsiTheme="minorHAnsi" w:cstheme="minorBidi"/>
          <w:kern w:val="2"/>
          <w:sz w:val="22"/>
          <w:szCs w:val="22"/>
          <w14:ligatures w14:val="standardContextual"/>
        </w:rPr>
      </w:pPr>
      <w:del w:id="645" w:author="Rapporteur" w:date="2024-04-24T09:26:00Z">
        <w:r w:rsidDel="00B51B22">
          <w:rPr>
            <w:lang w:eastAsia="zh-CN"/>
          </w:rPr>
          <w:delText>6.4.1.2</w:delText>
        </w:r>
        <w:r w:rsidDel="00B51B22">
          <w:rPr>
            <w:rFonts w:asciiTheme="minorHAnsi" w:eastAsiaTheme="minorEastAsia" w:hAnsiTheme="minorHAnsi" w:cstheme="minorBidi"/>
            <w:kern w:val="2"/>
            <w:sz w:val="22"/>
            <w:szCs w:val="22"/>
            <w14:ligatures w14:val="standardContextual"/>
          </w:rPr>
          <w:tab/>
        </w:r>
        <w:r w:rsidDel="00B51B22">
          <w:delText>Abbreviations</w:delText>
        </w:r>
        <w:r w:rsidDel="00B51B22">
          <w:tab/>
        </w:r>
        <w:r w:rsidDel="00B51B22">
          <w:fldChar w:fldCharType="begin" w:fldLock="1"/>
        </w:r>
        <w:r w:rsidDel="00B51B22">
          <w:delInstrText xml:space="preserve"> PAGEREF _Toc160698623 \h </w:delInstrText>
        </w:r>
        <w:r w:rsidDel="00B51B22">
          <w:fldChar w:fldCharType="separate"/>
        </w:r>
        <w:r w:rsidDel="00B51B22">
          <w:delText>21</w:delText>
        </w:r>
        <w:r w:rsidDel="00B51B22">
          <w:fldChar w:fldCharType="end"/>
        </w:r>
      </w:del>
    </w:p>
    <w:p w14:paraId="414374E2" w14:textId="2DCB3C12" w:rsidR="00BC7ECE" w:rsidDel="00B51B22" w:rsidRDefault="00BC7ECE">
      <w:pPr>
        <w:pStyle w:val="TOC4"/>
        <w:rPr>
          <w:del w:id="646" w:author="Rapporteur" w:date="2024-04-24T09:26:00Z"/>
          <w:rFonts w:asciiTheme="minorHAnsi" w:eastAsiaTheme="minorEastAsia" w:hAnsiTheme="minorHAnsi" w:cstheme="minorBidi"/>
          <w:kern w:val="2"/>
          <w:sz w:val="22"/>
          <w:szCs w:val="22"/>
          <w14:ligatures w14:val="standardContextual"/>
        </w:rPr>
      </w:pPr>
      <w:del w:id="647" w:author="Rapporteur" w:date="2024-04-24T09:26:00Z">
        <w:r w:rsidDel="00B51B22">
          <w:rPr>
            <w:lang w:eastAsia="zh-CN"/>
          </w:rPr>
          <w:delText>6.4.1.3</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Terms</w:delText>
        </w:r>
        <w:r w:rsidDel="00B51B22">
          <w:tab/>
        </w:r>
        <w:r w:rsidDel="00B51B22">
          <w:fldChar w:fldCharType="begin" w:fldLock="1"/>
        </w:r>
        <w:r w:rsidDel="00B51B22">
          <w:delInstrText xml:space="preserve"> PAGEREF _Toc160698624 \h </w:delInstrText>
        </w:r>
        <w:r w:rsidDel="00B51B22">
          <w:fldChar w:fldCharType="separate"/>
        </w:r>
        <w:r w:rsidDel="00B51B22">
          <w:delText>21</w:delText>
        </w:r>
        <w:r w:rsidDel="00B51B22">
          <w:fldChar w:fldCharType="end"/>
        </w:r>
      </w:del>
    </w:p>
    <w:p w14:paraId="53E7D13A" w14:textId="27B74B35" w:rsidR="00BC7ECE" w:rsidDel="00B51B22" w:rsidRDefault="00BC7ECE">
      <w:pPr>
        <w:pStyle w:val="TOC4"/>
        <w:rPr>
          <w:del w:id="648" w:author="Rapporteur" w:date="2024-04-24T09:26:00Z"/>
          <w:rFonts w:asciiTheme="minorHAnsi" w:eastAsiaTheme="minorEastAsia" w:hAnsiTheme="minorHAnsi" w:cstheme="minorBidi"/>
          <w:kern w:val="2"/>
          <w:sz w:val="22"/>
          <w:szCs w:val="22"/>
          <w14:ligatures w14:val="standardContextual"/>
        </w:rPr>
      </w:pPr>
      <w:del w:id="649" w:author="Rapporteur" w:date="2024-04-24T09:26:00Z">
        <w:r w:rsidDel="00B51B22">
          <w:rPr>
            <w:lang w:eastAsia="zh-CN"/>
          </w:rPr>
          <w:delText>6.4.1.4</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Reference Architecture and NFs</w:delText>
        </w:r>
        <w:r w:rsidDel="00B51B22">
          <w:tab/>
        </w:r>
        <w:r w:rsidDel="00B51B22">
          <w:fldChar w:fldCharType="begin" w:fldLock="1"/>
        </w:r>
        <w:r w:rsidDel="00B51B22">
          <w:delInstrText xml:space="preserve"> PAGEREF _Toc160698625 \h </w:delInstrText>
        </w:r>
        <w:r w:rsidDel="00B51B22">
          <w:fldChar w:fldCharType="separate"/>
        </w:r>
        <w:r w:rsidDel="00B51B22">
          <w:delText>21</w:delText>
        </w:r>
        <w:r w:rsidDel="00B51B22">
          <w:fldChar w:fldCharType="end"/>
        </w:r>
      </w:del>
    </w:p>
    <w:p w14:paraId="7F5270B6" w14:textId="48642BCF" w:rsidR="00BC7ECE" w:rsidDel="00B51B22" w:rsidRDefault="00BC7ECE">
      <w:pPr>
        <w:pStyle w:val="TOC4"/>
        <w:rPr>
          <w:del w:id="650" w:author="Rapporteur" w:date="2024-04-24T09:26:00Z"/>
          <w:rFonts w:asciiTheme="minorHAnsi" w:eastAsiaTheme="minorEastAsia" w:hAnsiTheme="minorHAnsi" w:cstheme="minorBidi"/>
          <w:kern w:val="2"/>
          <w:sz w:val="22"/>
          <w:szCs w:val="22"/>
          <w14:ligatures w14:val="standardContextual"/>
        </w:rPr>
      </w:pPr>
      <w:del w:id="651" w:author="Rapporteur" w:date="2024-04-24T09:26:00Z">
        <w:r w:rsidDel="00B51B22">
          <w:rPr>
            <w:lang w:eastAsia="zh-CN"/>
          </w:rPr>
          <w:delText>6.4.1.5</w:delText>
        </w:r>
        <w:r w:rsidDel="00B51B22">
          <w:rPr>
            <w:rFonts w:asciiTheme="minorHAnsi" w:eastAsiaTheme="minorEastAsia" w:hAnsiTheme="minorHAnsi" w:cstheme="minorBidi"/>
            <w:kern w:val="2"/>
            <w:sz w:val="22"/>
            <w:szCs w:val="22"/>
            <w14:ligatures w14:val="standardContextual"/>
          </w:rPr>
          <w:tab/>
        </w:r>
        <w:r w:rsidDel="00B51B22">
          <w:rPr>
            <w:lang w:eastAsia="zh-CN"/>
          </w:rPr>
          <w:delText>Protocol Stack</w:delText>
        </w:r>
        <w:r w:rsidDel="00B51B22">
          <w:tab/>
        </w:r>
        <w:r w:rsidDel="00B51B22">
          <w:fldChar w:fldCharType="begin" w:fldLock="1"/>
        </w:r>
        <w:r w:rsidDel="00B51B22">
          <w:delInstrText xml:space="preserve"> PAGEREF _Toc160698626 \h </w:delInstrText>
        </w:r>
        <w:r w:rsidDel="00B51B22">
          <w:fldChar w:fldCharType="separate"/>
        </w:r>
        <w:r w:rsidDel="00B51B22">
          <w:delText>23</w:delText>
        </w:r>
        <w:r w:rsidDel="00B51B22">
          <w:fldChar w:fldCharType="end"/>
        </w:r>
      </w:del>
    </w:p>
    <w:p w14:paraId="18BB03BC" w14:textId="66ADC7E2" w:rsidR="00BC7ECE" w:rsidDel="00B51B22" w:rsidRDefault="00BC7ECE">
      <w:pPr>
        <w:pStyle w:val="TOC3"/>
        <w:rPr>
          <w:del w:id="652" w:author="Rapporteur" w:date="2024-04-24T09:26:00Z"/>
          <w:rFonts w:asciiTheme="minorHAnsi" w:eastAsiaTheme="minorEastAsia" w:hAnsiTheme="minorHAnsi" w:cstheme="minorBidi"/>
          <w:kern w:val="2"/>
          <w:sz w:val="22"/>
          <w:szCs w:val="22"/>
          <w14:ligatures w14:val="standardContextual"/>
        </w:rPr>
      </w:pPr>
      <w:del w:id="653" w:author="Rapporteur" w:date="2024-04-24T09:26:00Z">
        <w:r w:rsidDel="00B51B22">
          <w:delText>6.4.2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_Toc160698627 \h </w:delInstrText>
        </w:r>
        <w:r w:rsidDel="00B51B22">
          <w:fldChar w:fldCharType="separate"/>
        </w:r>
        <w:r w:rsidDel="00B51B22">
          <w:delText>24</w:delText>
        </w:r>
        <w:r w:rsidDel="00B51B22">
          <w:fldChar w:fldCharType="end"/>
        </w:r>
      </w:del>
    </w:p>
    <w:p w14:paraId="598B0276" w14:textId="32454AB2" w:rsidR="00BC7ECE" w:rsidDel="00B51B22" w:rsidRDefault="00BC7ECE">
      <w:pPr>
        <w:pStyle w:val="TOC4"/>
        <w:rPr>
          <w:del w:id="654" w:author="Rapporteur" w:date="2024-04-24T09:26:00Z"/>
          <w:rFonts w:asciiTheme="minorHAnsi" w:eastAsiaTheme="minorEastAsia" w:hAnsiTheme="minorHAnsi" w:cstheme="minorBidi"/>
          <w:kern w:val="2"/>
          <w:sz w:val="22"/>
          <w:szCs w:val="22"/>
          <w14:ligatures w14:val="standardContextual"/>
        </w:rPr>
      </w:pPr>
      <w:del w:id="655" w:author="Rapporteur" w:date="2024-04-24T09:26:00Z">
        <w:r w:rsidDel="00B51B22">
          <w:lastRenderedPageBreak/>
          <w:delText>6.4.2.1</w:delText>
        </w:r>
        <w:r w:rsidDel="00B51B22">
          <w:rPr>
            <w:rFonts w:asciiTheme="minorHAnsi" w:eastAsiaTheme="minorEastAsia" w:hAnsiTheme="minorHAnsi" w:cstheme="minorBidi"/>
            <w:kern w:val="2"/>
            <w:sz w:val="22"/>
            <w:szCs w:val="22"/>
            <w14:ligatures w14:val="standardContextual"/>
          </w:rPr>
          <w:tab/>
        </w:r>
        <w:r w:rsidDel="00B51B22">
          <w:delText>Inventory procedure</w:delText>
        </w:r>
        <w:r w:rsidDel="00B51B22">
          <w:tab/>
        </w:r>
        <w:r w:rsidDel="00B51B22">
          <w:fldChar w:fldCharType="begin" w:fldLock="1"/>
        </w:r>
        <w:r w:rsidDel="00B51B22">
          <w:delInstrText xml:space="preserve"> PAGEREF _Toc160698628 \h </w:delInstrText>
        </w:r>
        <w:r w:rsidDel="00B51B22">
          <w:fldChar w:fldCharType="separate"/>
        </w:r>
        <w:r w:rsidDel="00B51B22">
          <w:delText>24</w:delText>
        </w:r>
        <w:r w:rsidDel="00B51B22">
          <w:fldChar w:fldCharType="end"/>
        </w:r>
      </w:del>
    </w:p>
    <w:p w14:paraId="44EA476D" w14:textId="27618C15" w:rsidR="00BC7ECE" w:rsidDel="00B51B22" w:rsidRDefault="00BC7ECE">
      <w:pPr>
        <w:pStyle w:val="TOC4"/>
        <w:rPr>
          <w:del w:id="656" w:author="Rapporteur" w:date="2024-04-24T09:26:00Z"/>
          <w:rFonts w:asciiTheme="minorHAnsi" w:eastAsiaTheme="minorEastAsia" w:hAnsiTheme="minorHAnsi" w:cstheme="minorBidi"/>
          <w:kern w:val="2"/>
          <w:sz w:val="22"/>
          <w:szCs w:val="22"/>
          <w14:ligatures w14:val="standardContextual"/>
        </w:rPr>
      </w:pPr>
      <w:del w:id="657" w:author="Rapporteur" w:date="2024-04-24T09:26:00Z">
        <w:r w:rsidDel="00B51B22">
          <w:delText>6.4.2.2</w:delText>
        </w:r>
        <w:r w:rsidDel="00B51B22">
          <w:rPr>
            <w:rFonts w:asciiTheme="minorHAnsi" w:eastAsiaTheme="minorEastAsia" w:hAnsiTheme="minorHAnsi" w:cstheme="minorBidi"/>
            <w:kern w:val="2"/>
            <w:sz w:val="22"/>
            <w:szCs w:val="22"/>
            <w14:ligatures w14:val="standardContextual"/>
          </w:rPr>
          <w:tab/>
        </w:r>
        <w:r w:rsidDel="00B51B22">
          <w:delText>Command procedure</w:delText>
        </w:r>
        <w:r w:rsidDel="00B51B22">
          <w:tab/>
        </w:r>
        <w:r w:rsidDel="00B51B22">
          <w:fldChar w:fldCharType="begin" w:fldLock="1"/>
        </w:r>
        <w:r w:rsidDel="00B51B22">
          <w:delInstrText xml:space="preserve"> PAGEREF _Toc160698629 \h </w:delInstrText>
        </w:r>
        <w:r w:rsidDel="00B51B22">
          <w:fldChar w:fldCharType="separate"/>
        </w:r>
        <w:r w:rsidDel="00B51B22">
          <w:delText>25</w:delText>
        </w:r>
        <w:r w:rsidDel="00B51B22">
          <w:fldChar w:fldCharType="end"/>
        </w:r>
      </w:del>
    </w:p>
    <w:p w14:paraId="6AC30347" w14:textId="09DFEB10" w:rsidR="00BC7ECE" w:rsidDel="00B51B22" w:rsidRDefault="00BC7ECE">
      <w:pPr>
        <w:pStyle w:val="TOC3"/>
        <w:rPr>
          <w:del w:id="658" w:author="Rapporteur" w:date="2024-04-24T09:26:00Z"/>
          <w:rFonts w:asciiTheme="minorHAnsi" w:eastAsiaTheme="minorEastAsia" w:hAnsiTheme="minorHAnsi" w:cstheme="minorBidi"/>
          <w:kern w:val="2"/>
          <w:sz w:val="22"/>
          <w:szCs w:val="22"/>
          <w14:ligatures w14:val="standardContextual"/>
        </w:rPr>
      </w:pPr>
      <w:del w:id="659" w:author="Rapporteur" w:date="2024-04-24T09:26:00Z">
        <w:r w:rsidDel="00B51B22">
          <w:rPr>
            <w:lang w:eastAsia="zh-CN"/>
          </w:rPr>
          <w:delText>6.4.3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_Toc160698630 \h </w:delInstrText>
        </w:r>
        <w:r w:rsidDel="00B51B22">
          <w:fldChar w:fldCharType="separate"/>
        </w:r>
        <w:r w:rsidDel="00B51B22">
          <w:delText>25</w:delText>
        </w:r>
        <w:r w:rsidDel="00B51B22">
          <w:fldChar w:fldCharType="end"/>
        </w:r>
      </w:del>
    </w:p>
    <w:p w14:paraId="56619D19" w14:textId="10448584" w:rsidR="00BC7ECE" w:rsidDel="00B51B22" w:rsidRDefault="00BC7ECE">
      <w:pPr>
        <w:pStyle w:val="TOC2"/>
        <w:rPr>
          <w:del w:id="660" w:author="Rapporteur" w:date="2024-04-24T09:26:00Z"/>
          <w:rFonts w:asciiTheme="minorHAnsi" w:eastAsiaTheme="minorEastAsia" w:hAnsiTheme="minorHAnsi" w:cstheme="minorBidi"/>
          <w:kern w:val="2"/>
          <w:sz w:val="22"/>
          <w:szCs w:val="22"/>
          <w14:ligatures w14:val="standardContextual"/>
        </w:rPr>
      </w:pPr>
      <w:del w:id="661" w:author="Rapporteur" w:date="2024-04-24T09:26:00Z">
        <w:r w:rsidDel="00B51B22">
          <w:delText>6.5</w:delText>
        </w:r>
        <w:r w:rsidDel="00B51B22">
          <w:rPr>
            <w:rFonts w:asciiTheme="minorHAnsi" w:eastAsiaTheme="minorEastAsia" w:hAnsiTheme="minorHAnsi" w:cstheme="minorBidi"/>
            <w:kern w:val="2"/>
            <w:sz w:val="22"/>
            <w:szCs w:val="22"/>
            <w14:ligatures w14:val="standardContextual"/>
          </w:rPr>
          <w:tab/>
        </w:r>
        <w:r w:rsidDel="00B51B22">
          <w:delText>Solution #5: NAS-based information transfer for Ambient IoT Services</w:delText>
        </w:r>
        <w:r w:rsidDel="00B51B22">
          <w:tab/>
        </w:r>
        <w:r w:rsidDel="00B51B22">
          <w:fldChar w:fldCharType="begin" w:fldLock="1"/>
        </w:r>
        <w:r w:rsidDel="00B51B22">
          <w:delInstrText xml:space="preserve"> PAGEREF _Toc160698631 \h </w:delInstrText>
        </w:r>
        <w:r w:rsidDel="00B51B22">
          <w:fldChar w:fldCharType="separate"/>
        </w:r>
        <w:r w:rsidDel="00B51B22">
          <w:delText>26</w:delText>
        </w:r>
        <w:r w:rsidDel="00B51B22">
          <w:fldChar w:fldCharType="end"/>
        </w:r>
      </w:del>
    </w:p>
    <w:p w14:paraId="79D4ADE8" w14:textId="08F1B6FE" w:rsidR="00BC7ECE" w:rsidDel="00B51B22" w:rsidRDefault="00BC7ECE">
      <w:pPr>
        <w:pStyle w:val="TOC3"/>
        <w:rPr>
          <w:del w:id="662" w:author="Rapporteur" w:date="2024-04-24T09:26:00Z"/>
          <w:rFonts w:asciiTheme="minorHAnsi" w:eastAsiaTheme="minorEastAsia" w:hAnsiTheme="minorHAnsi" w:cstheme="minorBidi"/>
          <w:kern w:val="2"/>
          <w:sz w:val="22"/>
          <w:szCs w:val="22"/>
          <w14:ligatures w14:val="standardContextual"/>
        </w:rPr>
      </w:pPr>
      <w:del w:id="663" w:author="Rapporteur" w:date="2024-04-24T09:26:00Z">
        <w:r w:rsidDel="00B51B22">
          <w:delText>6.5.1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_Toc160698632 \h </w:delInstrText>
        </w:r>
        <w:r w:rsidDel="00B51B22">
          <w:fldChar w:fldCharType="separate"/>
        </w:r>
        <w:r w:rsidDel="00B51B22">
          <w:delText>26</w:delText>
        </w:r>
        <w:r w:rsidDel="00B51B22">
          <w:fldChar w:fldCharType="end"/>
        </w:r>
      </w:del>
    </w:p>
    <w:p w14:paraId="6F2097B6" w14:textId="1D8D4C15" w:rsidR="00BC7ECE" w:rsidDel="00B51B22" w:rsidRDefault="00BC7ECE">
      <w:pPr>
        <w:pStyle w:val="TOC3"/>
        <w:rPr>
          <w:del w:id="664" w:author="Rapporteur" w:date="2024-04-24T09:26:00Z"/>
          <w:rFonts w:asciiTheme="minorHAnsi" w:eastAsiaTheme="minorEastAsia" w:hAnsiTheme="minorHAnsi" w:cstheme="minorBidi"/>
          <w:kern w:val="2"/>
          <w:sz w:val="22"/>
          <w:szCs w:val="22"/>
          <w14:ligatures w14:val="standardContextual"/>
        </w:rPr>
      </w:pPr>
      <w:del w:id="665" w:author="Rapporteur" w:date="2024-04-24T09:26:00Z">
        <w:r w:rsidDel="00B51B22">
          <w:delText>6.5.2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_Toc160698633 \h </w:delInstrText>
        </w:r>
        <w:r w:rsidDel="00B51B22">
          <w:fldChar w:fldCharType="separate"/>
        </w:r>
        <w:r w:rsidDel="00B51B22">
          <w:delText>26</w:delText>
        </w:r>
        <w:r w:rsidDel="00B51B22">
          <w:fldChar w:fldCharType="end"/>
        </w:r>
      </w:del>
    </w:p>
    <w:p w14:paraId="506919D3" w14:textId="0D6D1C7A" w:rsidR="00BC7ECE" w:rsidDel="00B51B22" w:rsidRDefault="00BC7ECE">
      <w:pPr>
        <w:pStyle w:val="TOC3"/>
        <w:rPr>
          <w:del w:id="666" w:author="Rapporteur" w:date="2024-04-24T09:26:00Z"/>
          <w:rFonts w:asciiTheme="minorHAnsi" w:eastAsiaTheme="minorEastAsia" w:hAnsiTheme="minorHAnsi" w:cstheme="minorBidi"/>
          <w:kern w:val="2"/>
          <w:sz w:val="22"/>
          <w:szCs w:val="22"/>
          <w14:ligatures w14:val="standardContextual"/>
        </w:rPr>
      </w:pPr>
      <w:del w:id="667" w:author="Rapporteur" w:date="2024-04-24T09:26:00Z">
        <w:r w:rsidDel="00B51B22">
          <w:delText>6.5.3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_Toc160698634 \h </w:delInstrText>
        </w:r>
        <w:r w:rsidDel="00B51B22">
          <w:fldChar w:fldCharType="separate"/>
        </w:r>
        <w:r w:rsidDel="00B51B22">
          <w:delText>27</w:delText>
        </w:r>
        <w:r w:rsidDel="00B51B22">
          <w:fldChar w:fldCharType="end"/>
        </w:r>
      </w:del>
    </w:p>
    <w:p w14:paraId="6B10A577" w14:textId="41E8491F" w:rsidR="00BC7ECE" w:rsidDel="00B51B22" w:rsidRDefault="00BC7ECE">
      <w:pPr>
        <w:pStyle w:val="TOC2"/>
        <w:rPr>
          <w:del w:id="668" w:author="Rapporteur" w:date="2024-04-24T09:26:00Z"/>
          <w:rFonts w:asciiTheme="minorHAnsi" w:eastAsiaTheme="minorEastAsia" w:hAnsiTheme="minorHAnsi" w:cstheme="minorBidi"/>
          <w:kern w:val="2"/>
          <w:sz w:val="22"/>
          <w:szCs w:val="22"/>
          <w14:ligatures w14:val="standardContextual"/>
        </w:rPr>
      </w:pPr>
      <w:del w:id="669" w:author="Rapporteur" w:date="2024-04-24T09:26:00Z">
        <w:r w:rsidDel="00B51B22">
          <w:delText>6.6</w:delText>
        </w:r>
        <w:r w:rsidDel="00B51B22">
          <w:rPr>
            <w:rFonts w:asciiTheme="minorHAnsi" w:eastAsiaTheme="minorEastAsia" w:hAnsiTheme="minorHAnsi" w:cstheme="minorBidi"/>
            <w:kern w:val="2"/>
            <w:sz w:val="22"/>
            <w:szCs w:val="22"/>
            <w14:ligatures w14:val="standardContextual"/>
          </w:rPr>
          <w:tab/>
        </w:r>
        <w:r w:rsidDel="00B51B22">
          <w:delText>Solution #6: AIoT device authentication, ID validation and AIoT communication</w:delText>
        </w:r>
        <w:r w:rsidDel="00B51B22">
          <w:tab/>
        </w:r>
        <w:r w:rsidDel="00B51B22">
          <w:fldChar w:fldCharType="begin" w:fldLock="1"/>
        </w:r>
        <w:r w:rsidDel="00B51B22">
          <w:delInstrText xml:space="preserve"> PAGEREF _Toc160698635 \h </w:delInstrText>
        </w:r>
        <w:r w:rsidDel="00B51B22">
          <w:fldChar w:fldCharType="separate"/>
        </w:r>
        <w:r w:rsidDel="00B51B22">
          <w:delText>27</w:delText>
        </w:r>
        <w:r w:rsidDel="00B51B22">
          <w:fldChar w:fldCharType="end"/>
        </w:r>
      </w:del>
    </w:p>
    <w:p w14:paraId="78A8C30F" w14:textId="18176798" w:rsidR="00BC7ECE" w:rsidDel="00B51B22" w:rsidRDefault="00BC7ECE">
      <w:pPr>
        <w:pStyle w:val="TOC3"/>
        <w:rPr>
          <w:del w:id="670" w:author="Rapporteur" w:date="2024-04-24T09:26:00Z"/>
          <w:rFonts w:asciiTheme="minorHAnsi" w:eastAsiaTheme="minorEastAsia" w:hAnsiTheme="minorHAnsi" w:cstheme="minorBidi"/>
          <w:kern w:val="2"/>
          <w:sz w:val="22"/>
          <w:szCs w:val="22"/>
          <w14:ligatures w14:val="standardContextual"/>
        </w:rPr>
      </w:pPr>
      <w:del w:id="671" w:author="Rapporteur" w:date="2024-04-24T09:26:00Z">
        <w:r w:rsidDel="00B51B22">
          <w:delText>6.6.1</w:delText>
        </w:r>
        <w:r w:rsidDel="00B51B22">
          <w:rPr>
            <w:rFonts w:asciiTheme="minorHAnsi" w:eastAsiaTheme="minorEastAsia" w:hAnsiTheme="minorHAnsi" w:cstheme="minorBidi"/>
            <w:kern w:val="2"/>
            <w:sz w:val="22"/>
            <w:szCs w:val="22"/>
            <w14:ligatures w14:val="standardContextual"/>
          </w:rPr>
          <w:tab/>
        </w:r>
        <w:r w:rsidDel="00B51B22">
          <w:delText>Key Issue mapping</w:delText>
        </w:r>
        <w:r w:rsidDel="00B51B22">
          <w:tab/>
        </w:r>
        <w:r w:rsidDel="00B51B22">
          <w:fldChar w:fldCharType="begin" w:fldLock="1"/>
        </w:r>
        <w:r w:rsidDel="00B51B22">
          <w:delInstrText xml:space="preserve"> PAGEREF _Toc160698636 \h </w:delInstrText>
        </w:r>
        <w:r w:rsidDel="00B51B22">
          <w:fldChar w:fldCharType="separate"/>
        </w:r>
        <w:r w:rsidDel="00B51B22">
          <w:delText>27</w:delText>
        </w:r>
        <w:r w:rsidDel="00B51B22">
          <w:fldChar w:fldCharType="end"/>
        </w:r>
      </w:del>
    </w:p>
    <w:p w14:paraId="7D5007F6" w14:textId="0AE02619" w:rsidR="00BC7ECE" w:rsidDel="00B51B22" w:rsidRDefault="00BC7ECE">
      <w:pPr>
        <w:pStyle w:val="TOC3"/>
        <w:rPr>
          <w:del w:id="672" w:author="Rapporteur" w:date="2024-04-24T09:26:00Z"/>
          <w:rFonts w:asciiTheme="minorHAnsi" w:eastAsiaTheme="minorEastAsia" w:hAnsiTheme="minorHAnsi" w:cstheme="minorBidi"/>
          <w:kern w:val="2"/>
          <w:sz w:val="22"/>
          <w:szCs w:val="22"/>
          <w14:ligatures w14:val="standardContextual"/>
        </w:rPr>
      </w:pPr>
      <w:del w:id="673" w:author="Rapporteur" w:date="2024-04-24T09:26:00Z">
        <w:r w:rsidDel="00B51B22">
          <w:delText>6.6.2</w:delText>
        </w:r>
        <w:r w:rsidDel="00B51B22">
          <w:rPr>
            <w:rFonts w:asciiTheme="minorHAnsi" w:eastAsiaTheme="minorEastAsia" w:hAnsiTheme="minorHAnsi" w:cstheme="minorBidi"/>
            <w:kern w:val="2"/>
            <w:sz w:val="22"/>
            <w:szCs w:val="22"/>
            <w14:ligatures w14:val="standardContextual"/>
          </w:rPr>
          <w:tab/>
        </w:r>
        <w:r w:rsidDel="00B51B22">
          <w:delText>Functional Description</w:delText>
        </w:r>
        <w:r w:rsidDel="00B51B22">
          <w:tab/>
        </w:r>
        <w:r w:rsidDel="00B51B22">
          <w:fldChar w:fldCharType="begin" w:fldLock="1"/>
        </w:r>
        <w:r w:rsidDel="00B51B22">
          <w:delInstrText xml:space="preserve"> PAGEREF _Toc160698637 \h </w:delInstrText>
        </w:r>
        <w:r w:rsidDel="00B51B22">
          <w:fldChar w:fldCharType="separate"/>
        </w:r>
        <w:r w:rsidDel="00B51B22">
          <w:delText>28</w:delText>
        </w:r>
        <w:r w:rsidDel="00B51B22">
          <w:fldChar w:fldCharType="end"/>
        </w:r>
      </w:del>
    </w:p>
    <w:p w14:paraId="024E6FC4" w14:textId="73F217F9" w:rsidR="00BC7ECE" w:rsidDel="00B51B22" w:rsidRDefault="00BC7ECE">
      <w:pPr>
        <w:pStyle w:val="TOC3"/>
        <w:rPr>
          <w:del w:id="674" w:author="Rapporteur" w:date="2024-04-24T09:26:00Z"/>
          <w:rFonts w:asciiTheme="minorHAnsi" w:eastAsiaTheme="minorEastAsia" w:hAnsiTheme="minorHAnsi" w:cstheme="minorBidi"/>
          <w:kern w:val="2"/>
          <w:sz w:val="22"/>
          <w:szCs w:val="22"/>
          <w14:ligatures w14:val="standardContextual"/>
        </w:rPr>
      </w:pPr>
      <w:del w:id="675" w:author="Rapporteur" w:date="2024-04-24T09:26:00Z">
        <w:r w:rsidDel="00B51B22">
          <w:delText>6.6.3</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_Toc160698638 \h </w:delInstrText>
        </w:r>
        <w:r w:rsidDel="00B51B22">
          <w:fldChar w:fldCharType="separate"/>
        </w:r>
        <w:r w:rsidDel="00B51B22">
          <w:delText>29</w:delText>
        </w:r>
        <w:r w:rsidDel="00B51B22">
          <w:fldChar w:fldCharType="end"/>
        </w:r>
      </w:del>
    </w:p>
    <w:p w14:paraId="16226E60" w14:textId="255CA23C" w:rsidR="00BC7ECE" w:rsidDel="00B51B22" w:rsidRDefault="00BC7ECE">
      <w:pPr>
        <w:pStyle w:val="TOC3"/>
        <w:rPr>
          <w:del w:id="676" w:author="Rapporteur" w:date="2024-04-24T09:26:00Z"/>
          <w:rFonts w:asciiTheme="minorHAnsi" w:eastAsiaTheme="minorEastAsia" w:hAnsiTheme="minorHAnsi" w:cstheme="minorBidi"/>
          <w:kern w:val="2"/>
          <w:sz w:val="22"/>
          <w:szCs w:val="22"/>
          <w14:ligatures w14:val="standardContextual"/>
        </w:rPr>
      </w:pPr>
      <w:del w:id="677" w:author="Rapporteur" w:date="2024-04-24T09:26:00Z">
        <w:r w:rsidDel="00B51B22">
          <w:delText>6.6.4</w:delText>
        </w:r>
        <w:r w:rsidDel="00B51B22">
          <w:rPr>
            <w:rFonts w:asciiTheme="minorHAnsi" w:eastAsiaTheme="minorEastAsia" w:hAnsiTheme="minorHAnsi" w:cstheme="minorBidi"/>
            <w:kern w:val="2"/>
            <w:sz w:val="22"/>
            <w:szCs w:val="22"/>
            <w14:ligatures w14:val="standardContextual"/>
          </w:rPr>
          <w:tab/>
        </w:r>
        <w:r w:rsidDel="00B51B22">
          <w:delText>Impacts on existing services, entities and interfaces</w:delText>
        </w:r>
        <w:r w:rsidDel="00B51B22">
          <w:tab/>
        </w:r>
        <w:r w:rsidDel="00B51B22">
          <w:fldChar w:fldCharType="begin" w:fldLock="1"/>
        </w:r>
        <w:r w:rsidDel="00B51B22">
          <w:delInstrText xml:space="preserve"> PAGEREF _Toc160698639 \h </w:delInstrText>
        </w:r>
        <w:r w:rsidDel="00B51B22">
          <w:fldChar w:fldCharType="separate"/>
        </w:r>
        <w:r w:rsidDel="00B51B22">
          <w:delText>32</w:delText>
        </w:r>
        <w:r w:rsidDel="00B51B22">
          <w:fldChar w:fldCharType="end"/>
        </w:r>
      </w:del>
    </w:p>
    <w:p w14:paraId="41F106E2" w14:textId="4E9E0C13" w:rsidR="00BC7ECE" w:rsidDel="00B51B22" w:rsidRDefault="00BC7ECE">
      <w:pPr>
        <w:pStyle w:val="TOC2"/>
        <w:rPr>
          <w:del w:id="678" w:author="Rapporteur" w:date="2024-04-24T09:26:00Z"/>
          <w:rFonts w:asciiTheme="minorHAnsi" w:eastAsiaTheme="minorEastAsia" w:hAnsiTheme="minorHAnsi" w:cstheme="minorBidi"/>
          <w:kern w:val="2"/>
          <w:sz w:val="22"/>
          <w:szCs w:val="22"/>
          <w14:ligatures w14:val="standardContextual"/>
        </w:rPr>
      </w:pPr>
      <w:del w:id="679" w:author="Rapporteur" w:date="2024-04-24T09:26:00Z">
        <w:r w:rsidDel="00B51B22">
          <w:delText>6.7</w:delText>
        </w:r>
        <w:r w:rsidDel="00B51B22">
          <w:rPr>
            <w:rFonts w:asciiTheme="minorHAnsi" w:eastAsiaTheme="minorEastAsia" w:hAnsiTheme="minorHAnsi" w:cstheme="minorBidi"/>
            <w:kern w:val="2"/>
            <w:sz w:val="22"/>
            <w:szCs w:val="22"/>
            <w14:ligatures w14:val="standardContextual"/>
          </w:rPr>
          <w:tab/>
        </w:r>
        <w:r w:rsidDel="00B51B22">
          <w:delText>Solution #7: Bulk Introduction of Devices to the Network</w:delText>
        </w:r>
        <w:r w:rsidDel="00B51B22">
          <w:tab/>
        </w:r>
        <w:r w:rsidDel="00B51B22">
          <w:fldChar w:fldCharType="begin" w:fldLock="1"/>
        </w:r>
        <w:r w:rsidDel="00B51B22">
          <w:delInstrText xml:space="preserve"> PAGEREF _Toc160698640 \h </w:delInstrText>
        </w:r>
        <w:r w:rsidDel="00B51B22">
          <w:fldChar w:fldCharType="separate"/>
        </w:r>
        <w:r w:rsidDel="00B51B22">
          <w:delText>32</w:delText>
        </w:r>
        <w:r w:rsidDel="00B51B22">
          <w:fldChar w:fldCharType="end"/>
        </w:r>
      </w:del>
    </w:p>
    <w:p w14:paraId="56A1EACF" w14:textId="5329FD62" w:rsidR="00BC7ECE" w:rsidDel="00B51B22" w:rsidRDefault="00BC7ECE">
      <w:pPr>
        <w:pStyle w:val="TOC3"/>
        <w:rPr>
          <w:del w:id="680" w:author="Rapporteur" w:date="2024-04-24T09:26:00Z"/>
          <w:rFonts w:asciiTheme="minorHAnsi" w:eastAsiaTheme="minorEastAsia" w:hAnsiTheme="minorHAnsi" w:cstheme="minorBidi"/>
          <w:kern w:val="2"/>
          <w:sz w:val="22"/>
          <w:szCs w:val="22"/>
          <w14:ligatures w14:val="standardContextual"/>
        </w:rPr>
      </w:pPr>
      <w:del w:id="681" w:author="Rapporteur" w:date="2024-04-24T09:26:00Z">
        <w:r w:rsidDel="00B51B22">
          <w:delText>6.7.1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_Toc160698641 \h </w:delInstrText>
        </w:r>
        <w:r w:rsidDel="00B51B22">
          <w:fldChar w:fldCharType="separate"/>
        </w:r>
        <w:r w:rsidDel="00B51B22">
          <w:delText>32</w:delText>
        </w:r>
        <w:r w:rsidDel="00B51B22">
          <w:fldChar w:fldCharType="end"/>
        </w:r>
      </w:del>
    </w:p>
    <w:p w14:paraId="1CB9F7D2" w14:textId="39E09132" w:rsidR="00BC7ECE" w:rsidDel="00B51B22" w:rsidRDefault="00BC7ECE">
      <w:pPr>
        <w:pStyle w:val="TOC3"/>
        <w:rPr>
          <w:del w:id="682" w:author="Rapporteur" w:date="2024-04-24T09:26:00Z"/>
          <w:rFonts w:asciiTheme="minorHAnsi" w:eastAsiaTheme="minorEastAsia" w:hAnsiTheme="minorHAnsi" w:cstheme="minorBidi"/>
          <w:kern w:val="2"/>
          <w:sz w:val="22"/>
          <w:szCs w:val="22"/>
          <w14:ligatures w14:val="standardContextual"/>
        </w:rPr>
      </w:pPr>
      <w:del w:id="683" w:author="Rapporteur" w:date="2024-04-24T09:26:00Z">
        <w:r w:rsidDel="00B51B22">
          <w:delText>6.7.2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_Toc160698642 \h </w:delInstrText>
        </w:r>
        <w:r w:rsidDel="00B51B22">
          <w:fldChar w:fldCharType="separate"/>
        </w:r>
        <w:r w:rsidDel="00B51B22">
          <w:delText>32</w:delText>
        </w:r>
        <w:r w:rsidDel="00B51B22">
          <w:fldChar w:fldCharType="end"/>
        </w:r>
      </w:del>
    </w:p>
    <w:p w14:paraId="2564E6FE" w14:textId="67E29AF3" w:rsidR="00BC7ECE" w:rsidDel="00B51B22" w:rsidRDefault="00BC7ECE">
      <w:pPr>
        <w:pStyle w:val="TOC3"/>
        <w:rPr>
          <w:del w:id="684" w:author="Rapporteur" w:date="2024-04-24T09:26:00Z"/>
          <w:rFonts w:asciiTheme="minorHAnsi" w:eastAsiaTheme="minorEastAsia" w:hAnsiTheme="minorHAnsi" w:cstheme="minorBidi"/>
          <w:kern w:val="2"/>
          <w:sz w:val="22"/>
          <w:szCs w:val="22"/>
          <w14:ligatures w14:val="standardContextual"/>
        </w:rPr>
      </w:pPr>
      <w:del w:id="685" w:author="Rapporteur" w:date="2024-04-24T09:26:00Z">
        <w:r w:rsidDel="00B51B22">
          <w:rPr>
            <w:lang w:eastAsia="zh-CN"/>
          </w:rPr>
          <w:delText>6.7.3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_Toc160698643 \h </w:delInstrText>
        </w:r>
        <w:r w:rsidDel="00B51B22">
          <w:fldChar w:fldCharType="separate"/>
        </w:r>
        <w:r w:rsidDel="00B51B22">
          <w:delText>33</w:delText>
        </w:r>
        <w:r w:rsidDel="00B51B22">
          <w:fldChar w:fldCharType="end"/>
        </w:r>
      </w:del>
    </w:p>
    <w:p w14:paraId="2AFE5E7D" w14:textId="79169648" w:rsidR="00BC7ECE" w:rsidDel="00B51B22" w:rsidRDefault="00BC7ECE">
      <w:pPr>
        <w:pStyle w:val="TOC2"/>
        <w:rPr>
          <w:del w:id="686" w:author="Rapporteur" w:date="2024-04-24T09:26:00Z"/>
          <w:rFonts w:asciiTheme="minorHAnsi" w:eastAsiaTheme="minorEastAsia" w:hAnsiTheme="minorHAnsi" w:cstheme="minorBidi"/>
          <w:kern w:val="2"/>
          <w:sz w:val="22"/>
          <w:szCs w:val="22"/>
          <w14:ligatures w14:val="standardContextual"/>
        </w:rPr>
      </w:pPr>
      <w:del w:id="687" w:author="Rapporteur" w:date="2024-04-24T09:26:00Z">
        <w:r w:rsidDel="00B51B22">
          <w:delText>6.8</w:delText>
        </w:r>
        <w:r w:rsidDel="00B51B22">
          <w:rPr>
            <w:rFonts w:asciiTheme="minorHAnsi" w:eastAsiaTheme="minorEastAsia" w:hAnsiTheme="minorHAnsi" w:cstheme="minorBidi"/>
            <w:kern w:val="2"/>
            <w:sz w:val="22"/>
            <w:szCs w:val="22"/>
            <w14:ligatures w14:val="standardContextual"/>
          </w:rPr>
          <w:tab/>
        </w:r>
        <w:r w:rsidDel="00B51B22">
          <w:delText>Solution #8: Inventory for AIoT Devices using AIOTF</w:delText>
        </w:r>
        <w:r w:rsidDel="00B51B22">
          <w:tab/>
        </w:r>
        <w:r w:rsidDel="00B51B22">
          <w:fldChar w:fldCharType="begin" w:fldLock="1"/>
        </w:r>
        <w:r w:rsidDel="00B51B22">
          <w:delInstrText xml:space="preserve"> PAGEREF _Toc160698644 \h </w:delInstrText>
        </w:r>
        <w:r w:rsidDel="00B51B22">
          <w:fldChar w:fldCharType="separate"/>
        </w:r>
        <w:r w:rsidDel="00B51B22">
          <w:delText>34</w:delText>
        </w:r>
        <w:r w:rsidDel="00B51B22">
          <w:fldChar w:fldCharType="end"/>
        </w:r>
      </w:del>
    </w:p>
    <w:p w14:paraId="7B7BAE6F" w14:textId="553CEAA8" w:rsidR="00BC7ECE" w:rsidDel="00B51B22" w:rsidRDefault="00BC7ECE">
      <w:pPr>
        <w:pStyle w:val="TOC3"/>
        <w:rPr>
          <w:del w:id="688" w:author="Rapporteur" w:date="2024-04-24T09:26:00Z"/>
          <w:rFonts w:asciiTheme="minorHAnsi" w:eastAsiaTheme="minorEastAsia" w:hAnsiTheme="minorHAnsi" w:cstheme="minorBidi"/>
          <w:kern w:val="2"/>
          <w:sz w:val="22"/>
          <w:szCs w:val="22"/>
          <w14:ligatures w14:val="standardContextual"/>
        </w:rPr>
      </w:pPr>
      <w:del w:id="689" w:author="Rapporteur" w:date="2024-04-24T09:26:00Z">
        <w:r w:rsidDel="00B51B22">
          <w:delText>6.8.1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_Toc160698645 \h </w:delInstrText>
        </w:r>
        <w:r w:rsidDel="00B51B22">
          <w:fldChar w:fldCharType="separate"/>
        </w:r>
        <w:r w:rsidDel="00B51B22">
          <w:delText>34</w:delText>
        </w:r>
        <w:r w:rsidDel="00B51B22">
          <w:fldChar w:fldCharType="end"/>
        </w:r>
      </w:del>
    </w:p>
    <w:p w14:paraId="52DFCE09" w14:textId="25E08C74" w:rsidR="00BC7ECE" w:rsidDel="00B51B22" w:rsidRDefault="00BC7ECE">
      <w:pPr>
        <w:pStyle w:val="TOC3"/>
        <w:rPr>
          <w:del w:id="690" w:author="Rapporteur" w:date="2024-04-24T09:26:00Z"/>
          <w:rFonts w:asciiTheme="minorHAnsi" w:eastAsiaTheme="minorEastAsia" w:hAnsiTheme="minorHAnsi" w:cstheme="minorBidi"/>
          <w:kern w:val="2"/>
          <w:sz w:val="22"/>
          <w:szCs w:val="22"/>
          <w14:ligatures w14:val="standardContextual"/>
        </w:rPr>
      </w:pPr>
      <w:del w:id="691" w:author="Rapporteur" w:date="2024-04-24T09:26:00Z">
        <w:r w:rsidDel="00B51B22">
          <w:delText>6.8.2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_Toc160698646 \h </w:delInstrText>
        </w:r>
        <w:r w:rsidDel="00B51B22">
          <w:fldChar w:fldCharType="separate"/>
        </w:r>
        <w:r w:rsidDel="00B51B22">
          <w:delText>36</w:delText>
        </w:r>
        <w:r w:rsidDel="00B51B22">
          <w:fldChar w:fldCharType="end"/>
        </w:r>
      </w:del>
    </w:p>
    <w:p w14:paraId="6EF016E5" w14:textId="7C136549" w:rsidR="00BC7ECE" w:rsidDel="00B51B22" w:rsidRDefault="00BC7ECE">
      <w:pPr>
        <w:pStyle w:val="TOC4"/>
        <w:rPr>
          <w:del w:id="692" w:author="Rapporteur" w:date="2024-04-24T09:26:00Z"/>
          <w:rFonts w:asciiTheme="minorHAnsi" w:eastAsiaTheme="minorEastAsia" w:hAnsiTheme="minorHAnsi" w:cstheme="minorBidi"/>
          <w:kern w:val="2"/>
          <w:sz w:val="22"/>
          <w:szCs w:val="22"/>
          <w14:ligatures w14:val="standardContextual"/>
        </w:rPr>
      </w:pPr>
      <w:del w:id="693" w:author="Rapporteur" w:date="2024-04-24T09:26:00Z">
        <w:r w:rsidDel="00B51B22">
          <w:delText>6.8.2.1</w:delText>
        </w:r>
        <w:r w:rsidDel="00B51B22">
          <w:rPr>
            <w:rFonts w:asciiTheme="minorHAnsi" w:eastAsiaTheme="minorEastAsia" w:hAnsiTheme="minorHAnsi" w:cstheme="minorBidi"/>
            <w:kern w:val="2"/>
            <w:sz w:val="22"/>
            <w:szCs w:val="22"/>
            <w14:ligatures w14:val="standardContextual"/>
          </w:rPr>
          <w:tab/>
        </w:r>
        <w:r w:rsidDel="00B51B22">
          <w:delText>Application Inventory Procedure</w:delText>
        </w:r>
        <w:r w:rsidDel="00B51B22">
          <w:tab/>
        </w:r>
        <w:r w:rsidDel="00B51B22">
          <w:fldChar w:fldCharType="begin" w:fldLock="1"/>
        </w:r>
        <w:r w:rsidDel="00B51B22">
          <w:delInstrText xml:space="preserve"> PAGEREF _Toc160698647 \h </w:delInstrText>
        </w:r>
        <w:r w:rsidDel="00B51B22">
          <w:fldChar w:fldCharType="separate"/>
        </w:r>
        <w:r w:rsidDel="00B51B22">
          <w:delText>36</w:delText>
        </w:r>
        <w:r w:rsidDel="00B51B22">
          <w:fldChar w:fldCharType="end"/>
        </w:r>
      </w:del>
    </w:p>
    <w:p w14:paraId="0BAB310D" w14:textId="0DD63AA6" w:rsidR="00BC7ECE" w:rsidDel="00B51B22" w:rsidRDefault="00BC7ECE">
      <w:pPr>
        <w:pStyle w:val="TOC4"/>
        <w:rPr>
          <w:del w:id="694" w:author="Rapporteur" w:date="2024-04-24T09:26:00Z"/>
          <w:rFonts w:asciiTheme="minorHAnsi" w:eastAsiaTheme="minorEastAsia" w:hAnsiTheme="minorHAnsi" w:cstheme="minorBidi"/>
          <w:kern w:val="2"/>
          <w:sz w:val="22"/>
          <w:szCs w:val="22"/>
          <w14:ligatures w14:val="standardContextual"/>
        </w:rPr>
      </w:pPr>
      <w:del w:id="695" w:author="Rapporteur" w:date="2024-04-24T09:26:00Z">
        <w:r w:rsidDel="00B51B22">
          <w:delText>6.8.2.2</w:delText>
        </w:r>
        <w:r w:rsidDel="00B51B22">
          <w:rPr>
            <w:rFonts w:asciiTheme="minorHAnsi" w:eastAsiaTheme="minorEastAsia" w:hAnsiTheme="minorHAnsi" w:cstheme="minorBidi"/>
            <w:kern w:val="2"/>
            <w:sz w:val="22"/>
            <w:szCs w:val="22"/>
            <w14:ligatures w14:val="standardContextual"/>
          </w:rPr>
          <w:tab/>
        </w:r>
        <w:r w:rsidDel="00B51B22">
          <w:delText>Periodic Inventory Procedure</w:delText>
        </w:r>
        <w:r w:rsidDel="00B51B22">
          <w:tab/>
        </w:r>
        <w:r w:rsidDel="00B51B22">
          <w:fldChar w:fldCharType="begin" w:fldLock="1"/>
        </w:r>
        <w:r w:rsidDel="00B51B22">
          <w:delInstrText xml:space="preserve"> PAGEREF _Toc160698648 \h </w:delInstrText>
        </w:r>
        <w:r w:rsidDel="00B51B22">
          <w:fldChar w:fldCharType="separate"/>
        </w:r>
        <w:r w:rsidDel="00B51B22">
          <w:delText>39</w:delText>
        </w:r>
        <w:r w:rsidDel="00B51B22">
          <w:fldChar w:fldCharType="end"/>
        </w:r>
      </w:del>
    </w:p>
    <w:p w14:paraId="41857BE4" w14:textId="5D98AD1F" w:rsidR="00BC7ECE" w:rsidDel="00B51B22" w:rsidRDefault="00BC7ECE">
      <w:pPr>
        <w:pStyle w:val="TOC3"/>
        <w:rPr>
          <w:del w:id="696" w:author="Rapporteur" w:date="2024-04-24T09:26:00Z"/>
          <w:rFonts w:asciiTheme="minorHAnsi" w:eastAsiaTheme="minorEastAsia" w:hAnsiTheme="minorHAnsi" w:cstheme="minorBidi"/>
          <w:kern w:val="2"/>
          <w:sz w:val="22"/>
          <w:szCs w:val="22"/>
          <w14:ligatures w14:val="standardContextual"/>
        </w:rPr>
      </w:pPr>
      <w:del w:id="697" w:author="Rapporteur" w:date="2024-04-24T09:26:00Z">
        <w:r w:rsidDel="00B51B22">
          <w:delText>6.8.3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_Toc160698649 \h </w:delInstrText>
        </w:r>
        <w:r w:rsidDel="00B51B22">
          <w:fldChar w:fldCharType="separate"/>
        </w:r>
        <w:r w:rsidDel="00B51B22">
          <w:delText>40</w:delText>
        </w:r>
        <w:r w:rsidDel="00B51B22">
          <w:fldChar w:fldCharType="end"/>
        </w:r>
      </w:del>
    </w:p>
    <w:p w14:paraId="38EEAE33" w14:textId="150F6522" w:rsidR="00BC7ECE" w:rsidDel="00B51B22" w:rsidRDefault="00BC7ECE">
      <w:pPr>
        <w:pStyle w:val="TOC2"/>
        <w:rPr>
          <w:del w:id="698" w:author="Rapporteur" w:date="2024-04-24T09:26:00Z"/>
          <w:rFonts w:asciiTheme="minorHAnsi" w:eastAsiaTheme="minorEastAsia" w:hAnsiTheme="minorHAnsi" w:cstheme="minorBidi"/>
          <w:kern w:val="2"/>
          <w:sz w:val="22"/>
          <w:szCs w:val="22"/>
          <w14:ligatures w14:val="standardContextual"/>
        </w:rPr>
      </w:pPr>
      <w:del w:id="699" w:author="Rapporteur" w:date="2024-04-24T09:26:00Z">
        <w:r w:rsidDel="00B51B22">
          <w:delText>6.9</w:delText>
        </w:r>
        <w:r w:rsidDel="00B51B22">
          <w:rPr>
            <w:rFonts w:asciiTheme="minorHAnsi" w:eastAsiaTheme="minorEastAsia" w:hAnsiTheme="minorHAnsi" w:cstheme="minorBidi"/>
            <w:kern w:val="2"/>
            <w:sz w:val="22"/>
            <w:szCs w:val="22"/>
            <w14:ligatures w14:val="standardContextual"/>
          </w:rPr>
          <w:tab/>
        </w:r>
        <w:r w:rsidDel="00B51B22">
          <w:delText>Solution #9: Information Transfer without a PDU Session</w:delText>
        </w:r>
        <w:r w:rsidDel="00B51B22">
          <w:tab/>
        </w:r>
        <w:r w:rsidDel="00B51B22">
          <w:fldChar w:fldCharType="begin" w:fldLock="1"/>
        </w:r>
        <w:r w:rsidDel="00B51B22">
          <w:delInstrText xml:space="preserve"> PAGEREF _Toc160698650 \h </w:delInstrText>
        </w:r>
        <w:r w:rsidDel="00B51B22">
          <w:fldChar w:fldCharType="separate"/>
        </w:r>
        <w:r w:rsidDel="00B51B22">
          <w:delText>40</w:delText>
        </w:r>
        <w:r w:rsidDel="00B51B22">
          <w:fldChar w:fldCharType="end"/>
        </w:r>
      </w:del>
    </w:p>
    <w:p w14:paraId="379DA23C" w14:textId="140C572B" w:rsidR="00BC7ECE" w:rsidDel="00B51B22" w:rsidRDefault="00BC7ECE">
      <w:pPr>
        <w:pStyle w:val="TOC3"/>
        <w:rPr>
          <w:del w:id="700" w:author="Rapporteur" w:date="2024-04-24T09:26:00Z"/>
          <w:rFonts w:asciiTheme="minorHAnsi" w:eastAsiaTheme="minorEastAsia" w:hAnsiTheme="minorHAnsi" w:cstheme="minorBidi"/>
          <w:kern w:val="2"/>
          <w:sz w:val="22"/>
          <w:szCs w:val="22"/>
          <w14:ligatures w14:val="standardContextual"/>
        </w:rPr>
      </w:pPr>
      <w:del w:id="701" w:author="Rapporteur" w:date="2024-04-24T09:26:00Z">
        <w:r w:rsidDel="00B51B22">
          <w:delText>6.9.1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_Toc160698651 \h </w:delInstrText>
        </w:r>
        <w:r w:rsidDel="00B51B22">
          <w:fldChar w:fldCharType="separate"/>
        </w:r>
        <w:r w:rsidDel="00B51B22">
          <w:delText>40</w:delText>
        </w:r>
        <w:r w:rsidDel="00B51B22">
          <w:fldChar w:fldCharType="end"/>
        </w:r>
      </w:del>
    </w:p>
    <w:p w14:paraId="3565AB1E" w14:textId="56EA0269" w:rsidR="00BC7ECE" w:rsidDel="00B51B22" w:rsidRDefault="00BC7ECE">
      <w:pPr>
        <w:pStyle w:val="TOC3"/>
        <w:rPr>
          <w:del w:id="702" w:author="Rapporteur" w:date="2024-04-24T09:26:00Z"/>
          <w:rFonts w:asciiTheme="minorHAnsi" w:eastAsiaTheme="minorEastAsia" w:hAnsiTheme="minorHAnsi" w:cstheme="minorBidi"/>
          <w:kern w:val="2"/>
          <w:sz w:val="22"/>
          <w:szCs w:val="22"/>
          <w14:ligatures w14:val="standardContextual"/>
        </w:rPr>
      </w:pPr>
      <w:del w:id="703" w:author="Rapporteur" w:date="2024-04-24T09:26:00Z">
        <w:r w:rsidDel="00B51B22">
          <w:delText>6.9.2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_Toc160698652 \h </w:delInstrText>
        </w:r>
        <w:r w:rsidDel="00B51B22">
          <w:fldChar w:fldCharType="separate"/>
        </w:r>
        <w:r w:rsidDel="00B51B22">
          <w:delText>41</w:delText>
        </w:r>
        <w:r w:rsidDel="00B51B22">
          <w:fldChar w:fldCharType="end"/>
        </w:r>
      </w:del>
    </w:p>
    <w:p w14:paraId="18627724" w14:textId="6D8B2A79" w:rsidR="00BC7ECE" w:rsidDel="00B51B22" w:rsidRDefault="00BC7ECE">
      <w:pPr>
        <w:pStyle w:val="TOC3"/>
        <w:rPr>
          <w:del w:id="704" w:author="Rapporteur" w:date="2024-04-24T09:26:00Z"/>
          <w:rFonts w:asciiTheme="minorHAnsi" w:eastAsiaTheme="minorEastAsia" w:hAnsiTheme="minorHAnsi" w:cstheme="minorBidi"/>
          <w:kern w:val="2"/>
          <w:sz w:val="22"/>
          <w:szCs w:val="22"/>
          <w14:ligatures w14:val="standardContextual"/>
        </w:rPr>
      </w:pPr>
      <w:del w:id="705" w:author="Rapporteur" w:date="2024-04-24T09:26:00Z">
        <w:r w:rsidDel="00B51B22">
          <w:delText>6.9.3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_Toc160698653 \h </w:delInstrText>
        </w:r>
        <w:r w:rsidDel="00B51B22">
          <w:fldChar w:fldCharType="separate"/>
        </w:r>
        <w:r w:rsidDel="00B51B22">
          <w:delText>42</w:delText>
        </w:r>
        <w:r w:rsidDel="00B51B22">
          <w:fldChar w:fldCharType="end"/>
        </w:r>
      </w:del>
    </w:p>
    <w:p w14:paraId="1481605F" w14:textId="291FD6DF" w:rsidR="00BC7ECE" w:rsidDel="00B51B22" w:rsidRDefault="00BC7ECE">
      <w:pPr>
        <w:pStyle w:val="TOC2"/>
        <w:rPr>
          <w:del w:id="706" w:author="Rapporteur" w:date="2024-04-24T09:26:00Z"/>
          <w:rFonts w:asciiTheme="minorHAnsi" w:eastAsiaTheme="minorEastAsia" w:hAnsiTheme="minorHAnsi" w:cstheme="minorBidi"/>
          <w:kern w:val="2"/>
          <w:sz w:val="22"/>
          <w:szCs w:val="22"/>
          <w14:ligatures w14:val="standardContextual"/>
        </w:rPr>
      </w:pPr>
      <w:del w:id="707" w:author="Rapporteur" w:date="2024-04-24T09:26:00Z">
        <w:r w:rsidDel="00B51B22">
          <w:delText>6.10</w:delText>
        </w:r>
        <w:r w:rsidDel="00B51B22">
          <w:rPr>
            <w:rFonts w:asciiTheme="minorHAnsi" w:eastAsiaTheme="minorEastAsia" w:hAnsiTheme="minorHAnsi" w:cstheme="minorBidi"/>
            <w:kern w:val="2"/>
            <w:sz w:val="22"/>
            <w:szCs w:val="22"/>
            <w14:ligatures w14:val="standardContextual"/>
          </w:rPr>
          <w:tab/>
        </w:r>
        <w:r w:rsidDel="00B51B22">
          <w:delText>Solution #10: Registration procedure for Ambient IoT Devices</w:delText>
        </w:r>
        <w:r w:rsidDel="00B51B22">
          <w:tab/>
        </w:r>
        <w:r w:rsidDel="00B51B22">
          <w:fldChar w:fldCharType="begin" w:fldLock="1"/>
        </w:r>
        <w:r w:rsidDel="00B51B22">
          <w:delInstrText xml:space="preserve"> PAGEREF _Toc160698654 \h </w:delInstrText>
        </w:r>
        <w:r w:rsidDel="00B51B22">
          <w:fldChar w:fldCharType="separate"/>
        </w:r>
        <w:r w:rsidDel="00B51B22">
          <w:delText>42</w:delText>
        </w:r>
        <w:r w:rsidDel="00B51B22">
          <w:fldChar w:fldCharType="end"/>
        </w:r>
      </w:del>
    </w:p>
    <w:p w14:paraId="425ACA25" w14:textId="09E3E69A" w:rsidR="00BC7ECE" w:rsidDel="00B51B22" w:rsidRDefault="00BC7ECE">
      <w:pPr>
        <w:pStyle w:val="TOC3"/>
        <w:rPr>
          <w:del w:id="708" w:author="Rapporteur" w:date="2024-04-24T09:26:00Z"/>
          <w:rFonts w:asciiTheme="minorHAnsi" w:eastAsiaTheme="minorEastAsia" w:hAnsiTheme="minorHAnsi" w:cstheme="minorBidi"/>
          <w:kern w:val="2"/>
          <w:sz w:val="22"/>
          <w:szCs w:val="22"/>
          <w14:ligatures w14:val="standardContextual"/>
        </w:rPr>
      </w:pPr>
      <w:del w:id="709" w:author="Rapporteur" w:date="2024-04-24T09:26:00Z">
        <w:r w:rsidDel="00B51B22">
          <w:delText>6.10.1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_Toc160698655 \h </w:delInstrText>
        </w:r>
        <w:r w:rsidDel="00B51B22">
          <w:fldChar w:fldCharType="separate"/>
        </w:r>
        <w:r w:rsidDel="00B51B22">
          <w:delText>42</w:delText>
        </w:r>
        <w:r w:rsidDel="00B51B22">
          <w:fldChar w:fldCharType="end"/>
        </w:r>
      </w:del>
    </w:p>
    <w:p w14:paraId="3009B8AC" w14:textId="2E93DBB1" w:rsidR="00BC7ECE" w:rsidDel="00B51B22" w:rsidRDefault="00BC7ECE">
      <w:pPr>
        <w:pStyle w:val="TOC3"/>
        <w:rPr>
          <w:del w:id="710" w:author="Rapporteur" w:date="2024-04-24T09:26:00Z"/>
          <w:rFonts w:asciiTheme="minorHAnsi" w:eastAsiaTheme="minorEastAsia" w:hAnsiTheme="minorHAnsi" w:cstheme="minorBidi"/>
          <w:kern w:val="2"/>
          <w:sz w:val="22"/>
          <w:szCs w:val="22"/>
          <w14:ligatures w14:val="standardContextual"/>
        </w:rPr>
      </w:pPr>
      <w:del w:id="711" w:author="Rapporteur" w:date="2024-04-24T09:26:00Z">
        <w:r w:rsidDel="00B51B22">
          <w:delText>6.10.2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_Toc160698656 \h </w:delInstrText>
        </w:r>
        <w:r w:rsidDel="00B51B22">
          <w:fldChar w:fldCharType="separate"/>
        </w:r>
        <w:r w:rsidDel="00B51B22">
          <w:delText>43</w:delText>
        </w:r>
        <w:r w:rsidDel="00B51B22">
          <w:fldChar w:fldCharType="end"/>
        </w:r>
      </w:del>
    </w:p>
    <w:p w14:paraId="7FFE600B" w14:textId="6F58CFDC" w:rsidR="00BC7ECE" w:rsidDel="00B51B22" w:rsidRDefault="00BC7ECE">
      <w:pPr>
        <w:pStyle w:val="TOC4"/>
        <w:rPr>
          <w:del w:id="712" w:author="Rapporteur" w:date="2024-04-24T09:26:00Z"/>
          <w:rFonts w:asciiTheme="minorHAnsi" w:eastAsiaTheme="minorEastAsia" w:hAnsiTheme="minorHAnsi" w:cstheme="minorBidi"/>
          <w:kern w:val="2"/>
          <w:sz w:val="22"/>
          <w:szCs w:val="22"/>
          <w14:ligatures w14:val="standardContextual"/>
        </w:rPr>
      </w:pPr>
      <w:del w:id="713" w:author="Rapporteur" w:date="2024-04-24T09:26:00Z">
        <w:r w:rsidDel="00B51B22">
          <w:delText>6.10.2.1</w:delText>
        </w:r>
        <w:r w:rsidDel="00B51B22">
          <w:rPr>
            <w:rFonts w:asciiTheme="minorHAnsi" w:eastAsiaTheme="minorEastAsia" w:hAnsiTheme="minorHAnsi" w:cstheme="minorBidi"/>
            <w:kern w:val="2"/>
            <w:sz w:val="22"/>
            <w:szCs w:val="22"/>
            <w14:ligatures w14:val="standardContextual"/>
          </w:rPr>
          <w:tab/>
        </w:r>
        <w:r w:rsidDel="00B51B22">
          <w:delText>Procedures for AF triggered Registration</w:delText>
        </w:r>
        <w:r w:rsidDel="00B51B22">
          <w:tab/>
        </w:r>
        <w:r w:rsidDel="00B51B22">
          <w:fldChar w:fldCharType="begin" w:fldLock="1"/>
        </w:r>
        <w:r w:rsidDel="00B51B22">
          <w:delInstrText xml:space="preserve"> PAGEREF _Toc160698657 \h </w:delInstrText>
        </w:r>
        <w:r w:rsidDel="00B51B22">
          <w:fldChar w:fldCharType="separate"/>
        </w:r>
        <w:r w:rsidDel="00B51B22">
          <w:delText>43</w:delText>
        </w:r>
        <w:r w:rsidDel="00B51B22">
          <w:fldChar w:fldCharType="end"/>
        </w:r>
      </w:del>
    </w:p>
    <w:p w14:paraId="5CB783B9" w14:textId="7D9C3084" w:rsidR="00BC7ECE" w:rsidDel="00B51B22" w:rsidRDefault="00BC7ECE">
      <w:pPr>
        <w:pStyle w:val="TOC4"/>
        <w:rPr>
          <w:del w:id="714" w:author="Rapporteur" w:date="2024-04-24T09:26:00Z"/>
          <w:rFonts w:asciiTheme="minorHAnsi" w:eastAsiaTheme="minorEastAsia" w:hAnsiTheme="minorHAnsi" w:cstheme="minorBidi"/>
          <w:kern w:val="2"/>
          <w:sz w:val="22"/>
          <w:szCs w:val="22"/>
          <w14:ligatures w14:val="standardContextual"/>
        </w:rPr>
      </w:pPr>
      <w:del w:id="715" w:author="Rapporteur" w:date="2024-04-24T09:26:00Z">
        <w:r w:rsidDel="00B51B22">
          <w:delText>6.10.2.2</w:delText>
        </w:r>
        <w:r w:rsidDel="00B51B22">
          <w:rPr>
            <w:rFonts w:asciiTheme="minorHAnsi" w:eastAsiaTheme="minorEastAsia" w:hAnsiTheme="minorHAnsi" w:cstheme="minorBidi"/>
            <w:kern w:val="2"/>
            <w:sz w:val="22"/>
            <w:szCs w:val="22"/>
            <w14:ligatures w14:val="standardContextual"/>
          </w:rPr>
          <w:tab/>
        </w:r>
        <w:r w:rsidDel="00B51B22">
          <w:delText>Procedures for UE triggered Registration</w:delText>
        </w:r>
        <w:r w:rsidDel="00B51B22">
          <w:tab/>
        </w:r>
        <w:r w:rsidDel="00B51B22">
          <w:fldChar w:fldCharType="begin" w:fldLock="1"/>
        </w:r>
        <w:r w:rsidDel="00B51B22">
          <w:delInstrText xml:space="preserve"> PAGEREF _Toc160698658 \h </w:delInstrText>
        </w:r>
        <w:r w:rsidDel="00B51B22">
          <w:fldChar w:fldCharType="separate"/>
        </w:r>
        <w:r w:rsidDel="00B51B22">
          <w:delText>44</w:delText>
        </w:r>
        <w:r w:rsidDel="00B51B22">
          <w:fldChar w:fldCharType="end"/>
        </w:r>
      </w:del>
    </w:p>
    <w:p w14:paraId="0745489F" w14:textId="2CA1E0E3" w:rsidR="00BC7ECE" w:rsidDel="00B51B22" w:rsidRDefault="00BC7ECE">
      <w:pPr>
        <w:pStyle w:val="TOC3"/>
        <w:rPr>
          <w:del w:id="716" w:author="Rapporteur" w:date="2024-04-24T09:26:00Z"/>
          <w:rFonts w:asciiTheme="minorHAnsi" w:eastAsiaTheme="minorEastAsia" w:hAnsiTheme="minorHAnsi" w:cstheme="minorBidi"/>
          <w:kern w:val="2"/>
          <w:sz w:val="22"/>
          <w:szCs w:val="22"/>
          <w14:ligatures w14:val="standardContextual"/>
        </w:rPr>
      </w:pPr>
      <w:del w:id="717" w:author="Rapporteur" w:date="2024-04-24T09:26:00Z">
        <w:r w:rsidDel="00B51B22">
          <w:delText>6.10.3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_Toc160698659 \h </w:delInstrText>
        </w:r>
        <w:r w:rsidDel="00B51B22">
          <w:fldChar w:fldCharType="separate"/>
        </w:r>
        <w:r w:rsidDel="00B51B22">
          <w:delText>44</w:delText>
        </w:r>
        <w:r w:rsidDel="00B51B22">
          <w:fldChar w:fldCharType="end"/>
        </w:r>
      </w:del>
    </w:p>
    <w:p w14:paraId="07FFAB45" w14:textId="29615194" w:rsidR="00BC7ECE" w:rsidDel="00B51B22" w:rsidRDefault="00BC7ECE">
      <w:pPr>
        <w:pStyle w:val="TOC2"/>
        <w:rPr>
          <w:del w:id="718" w:author="Rapporteur" w:date="2024-04-24T09:26:00Z"/>
          <w:rFonts w:asciiTheme="minorHAnsi" w:eastAsiaTheme="minorEastAsia" w:hAnsiTheme="minorHAnsi" w:cstheme="minorBidi"/>
          <w:kern w:val="2"/>
          <w:sz w:val="22"/>
          <w:szCs w:val="22"/>
          <w14:ligatures w14:val="standardContextual"/>
        </w:rPr>
      </w:pPr>
      <w:del w:id="719" w:author="Rapporteur" w:date="2024-04-24T09:26:00Z">
        <w:r w:rsidDel="00B51B22">
          <w:delText>6.11</w:delText>
        </w:r>
        <w:r w:rsidDel="00B51B22">
          <w:rPr>
            <w:rFonts w:asciiTheme="minorHAnsi" w:eastAsiaTheme="minorEastAsia" w:hAnsiTheme="minorHAnsi" w:cstheme="minorBidi"/>
            <w:kern w:val="2"/>
            <w:sz w:val="22"/>
            <w:szCs w:val="22"/>
            <w14:ligatures w14:val="standardContextual"/>
          </w:rPr>
          <w:tab/>
        </w:r>
        <w:r w:rsidDel="00B51B22">
          <w:delText>Solution #11: 5GC support for AF to retrieve data from AIoT devices</w:delText>
        </w:r>
        <w:r w:rsidDel="00B51B22">
          <w:tab/>
        </w:r>
        <w:r w:rsidDel="00B51B22">
          <w:fldChar w:fldCharType="begin" w:fldLock="1"/>
        </w:r>
        <w:r w:rsidDel="00B51B22">
          <w:delInstrText xml:space="preserve"> PAGEREF _Toc160698660 \h </w:delInstrText>
        </w:r>
        <w:r w:rsidDel="00B51B22">
          <w:fldChar w:fldCharType="separate"/>
        </w:r>
        <w:r w:rsidDel="00B51B22">
          <w:delText>45</w:delText>
        </w:r>
        <w:r w:rsidDel="00B51B22">
          <w:fldChar w:fldCharType="end"/>
        </w:r>
      </w:del>
    </w:p>
    <w:p w14:paraId="765A2FAF" w14:textId="3EB7926D" w:rsidR="00BC7ECE" w:rsidDel="00B51B22" w:rsidRDefault="00BC7ECE">
      <w:pPr>
        <w:pStyle w:val="TOC3"/>
        <w:rPr>
          <w:del w:id="720" w:author="Rapporteur" w:date="2024-04-24T09:26:00Z"/>
          <w:rFonts w:asciiTheme="minorHAnsi" w:eastAsiaTheme="minorEastAsia" w:hAnsiTheme="minorHAnsi" w:cstheme="minorBidi"/>
          <w:kern w:val="2"/>
          <w:sz w:val="22"/>
          <w:szCs w:val="22"/>
          <w14:ligatures w14:val="standardContextual"/>
        </w:rPr>
      </w:pPr>
      <w:del w:id="721" w:author="Rapporteur" w:date="2024-04-24T09:26:00Z">
        <w:r w:rsidDel="00B51B22">
          <w:delText>6.11.1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_Toc160698661 \h </w:delInstrText>
        </w:r>
        <w:r w:rsidDel="00B51B22">
          <w:fldChar w:fldCharType="separate"/>
        </w:r>
        <w:r w:rsidDel="00B51B22">
          <w:delText>45</w:delText>
        </w:r>
        <w:r w:rsidDel="00B51B22">
          <w:fldChar w:fldCharType="end"/>
        </w:r>
      </w:del>
    </w:p>
    <w:p w14:paraId="7CE4408F" w14:textId="4C09A2AA" w:rsidR="00BC7ECE" w:rsidDel="00B51B22" w:rsidRDefault="00BC7ECE">
      <w:pPr>
        <w:pStyle w:val="TOC3"/>
        <w:rPr>
          <w:del w:id="722" w:author="Rapporteur" w:date="2024-04-24T09:26:00Z"/>
          <w:rFonts w:asciiTheme="minorHAnsi" w:eastAsiaTheme="minorEastAsia" w:hAnsiTheme="minorHAnsi" w:cstheme="minorBidi"/>
          <w:kern w:val="2"/>
          <w:sz w:val="22"/>
          <w:szCs w:val="22"/>
          <w14:ligatures w14:val="standardContextual"/>
        </w:rPr>
      </w:pPr>
      <w:del w:id="723" w:author="Rapporteur" w:date="2024-04-24T09:26:00Z">
        <w:r w:rsidDel="00B51B22">
          <w:delText>6.11.2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_Toc160698662 \h </w:delInstrText>
        </w:r>
        <w:r w:rsidDel="00B51B22">
          <w:fldChar w:fldCharType="separate"/>
        </w:r>
        <w:r w:rsidDel="00B51B22">
          <w:delText>45</w:delText>
        </w:r>
        <w:r w:rsidDel="00B51B22">
          <w:fldChar w:fldCharType="end"/>
        </w:r>
      </w:del>
    </w:p>
    <w:p w14:paraId="5B8DB50B" w14:textId="5657F618" w:rsidR="00BC7ECE" w:rsidDel="00B51B22" w:rsidRDefault="00BC7ECE">
      <w:pPr>
        <w:pStyle w:val="TOC3"/>
        <w:rPr>
          <w:del w:id="724" w:author="Rapporteur" w:date="2024-04-24T09:26:00Z"/>
          <w:rFonts w:asciiTheme="minorHAnsi" w:eastAsiaTheme="minorEastAsia" w:hAnsiTheme="minorHAnsi" w:cstheme="minorBidi"/>
          <w:kern w:val="2"/>
          <w:sz w:val="22"/>
          <w:szCs w:val="22"/>
          <w14:ligatures w14:val="standardContextual"/>
        </w:rPr>
      </w:pPr>
      <w:del w:id="725" w:author="Rapporteur" w:date="2024-04-24T09:26:00Z">
        <w:r w:rsidDel="00B51B22">
          <w:delText>6.11.3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_Toc160698663 \h </w:delInstrText>
        </w:r>
        <w:r w:rsidDel="00B51B22">
          <w:fldChar w:fldCharType="separate"/>
        </w:r>
        <w:r w:rsidDel="00B51B22">
          <w:delText>47</w:delText>
        </w:r>
        <w:r w:rsidDel="00B51B22">
          <w:fldChar w:fldCharType="end"/>
        </w:r>
      </w:del>
    </w:p>
    <w:p w14:paraId="66675404" w14:textId="3C306FD0" w:rsidR="00BC7ECE" w:rsidDel="00B51B22" w:rsidRDefault="00BC7ECE">
      <w:pPr>
        <w:pStyle w:val="TOC2"/>
        <w:rPr>
          <w:del w:id="726" w:author="Rapporteur" w:date="2024-04-24T09:26:00Z"/>
          <w:rFonts w:asciiTheme="minorHAnsi" w:eastAsiaTheme="minorEastAsia" w:hAnsiTheme="minorHAnsi" w:cstheme="minorBidi"/>
          <w:kern w:val="2"/>
          <w:sz w:val="22"/>
          <w:szCs w:val="22"/>
          <w14:ligatures w14:val="standardContextual"/>
        </w:rPr>
      </w:pPr>
      <w:del w:id="727" w:author="Rapporteur" w:date="2024-04-24T09:26:00Z">
        <w:r w:rsidDel="00B51B22">
          <w:delText>6.12</w:delText>
        </w:r>
        <w:r w:rsidDel="00B51B22">
          <w:rPr>
            <w:rFonts w:asciiTheme="minorHAnsi" w:eastAsiaTheme="minorEastAsia" w:hAnsiTheme="minorHAnsi" w:cstheme="minorBidi"/>
            <w:kern w:val="2"/>
            <w:sz w:val="22"/>
            <w:szCs w:val="22"/>
            <w14:ligatures w14:val="standardContextual"/>
          </w:rPr>
          <w:tab/>
        </w:r>
        <w:r w:rsidDel="00B51B22">
          <w:delText>Solution #12: UE Function Delegation in Intermediate Node for AIoT Device</w:delText>
        </w:r>
        <w:r w:rsidDel="00B51B22">
          <w:tab/>
        </w:r>
        <w:r w:rsidDel="00B51B22">
          <w:fldChar w:fldCharType="begin" w:fldLock="1"/>
        </w:r>
        <w:r w:rsidDel="00B51B22">
          <w:delInstrText xml:space="preserve"> PAGEREF _Toc160698664 \h </w:delInstrText>
        </w:r>
        <w:r w:rsidDel="00B51B22">
          <w:fldChar w:fldCharType="separate"/>
        </w:r>
        <w:r w:rsidDel="00B51B22">
          <w:delText>47</w:delText>
        </w:r>
        <w:r w:rsidDel="00B51B22">
          <w:fldChar w:fldCharType="end"/>
        </w:r>
      </w:del>
    </w:p>
    <w:p w14:paraId="250F024F" w14:textId="291BD12B" w:rsidR="00BC7ECE" w:rsidDel="00B51B22" w:rsidRDefault="00BC7ECE">
      <w:pPr>
        <w:pStyle w:val="TOC3"/>
        <w:rPr>
          <w:del w:id="728" w:author="Rapporteur" w:date="2024-04-24T09:26:00Z"/>
          <w:rFonts w:asciiTheme="minorHAnsi" w:eastAsiaTheme="minorEastAsia" w:hAnsiTheme="minorHAnsi" w:cstheme="minorBidi"/>
          <w:kern w:val="2"/>
          <w:sz w:val="22"/>
          <w:szCs w:val="22"/>
          <w14:ligatures w14:val="standardContextual"/>
        </w:rPr>
      </w:pPr>
      <w:del w:id="729" w:author="Rapporteur" w:date="2024-04-24T09:26:00Z">
        <w:r w:rsidDel="00B51B22">
          <w:delText>6.12.1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_Toc160698665 \h </w:delInstrText>
        </w:r>
        <w:r w:rsidDel="00B51B22">
          <w:fldChar w:fldCharType="separate"/>
        </w:r>
        <w:r w:rsidDel="00B51B22">
          <w:delText>47</w:delText>
        </w:r>
        <w:r w:rsidDel="00B51B22">
          <w:fldChar w:fldCharType="end"/>
        </w:r>
      </w:del>
    </w:p>
    <w:p w14:paraId="4BD856E8" w14:textId="395A4E03" w:rsidR="00BC7ECE" w:rsidDel="00B51B22" w:rsidRDefault="00BC7ECE">
      <w:pPr>
        <w:pStyle w:val="TOC3"/>
        <w:rPr>
          <w:del w:id="730" w:author="Rapporteur" w:date="2024-04-24T09:26:00Z"/>
          <w:rFonts w:asciiTheme="minorHAnsi" w:eastAsiaTheme="minorEastAsia" w:hAnsiTheme="minorHAnsi" w:cstheme="minorBidi"/>
          <w:kern w:val="2"/>
          <w:sz w:val="22"/>
          <w:szCs w:val="22"/>
          <w14:ligatures w14:val="standardContextual"/>
        </w:rPr>
      </w:pPr>
      <w:del w:id="731" w:author="Rapporteur" w:date="2024-04-24T09:26:00Z">
        <w:r w:rsidDel="00B51B22">
          <w:delText>6.12.2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_Toc160698666 \h </w:delInstrText>
        </w:r>
        <w:r w:rsidDel="00B51B22">
          <w:fldChar w:fldCharType="separate"/>
        </w:r>
        <w:r w:rsidDel="00B51B22">
          <w:delText>49</w:delText>
        </w:r>
        <w:r w:rsidDel="00B51B22">
          <w:fldChar w:fldCharType="end"/>
        </w:r>
      </w:del>
    </w:p>
    <w:p w14:paraId="458AE3B0" w14:textId="17E47366" w:rsidR="00BC7ECE" w:rsidDel="00B51B22" w:rsidRDefault="00BC7ECE">
      <w:pPr>
        <w:pStyle w:val="TOC4"/>
        <w:rPr>
          <w:del w:id="732" w:author="Rapporteur" w:date="2024-04-24T09:26:00Z"/>
          <w:rFonts w:asciiTheme="minorHAnsi" w:eastAsiaTheme="minorEastAsia" w:hAnsiTheme="minorHAnsi" w:cstheme="minorBidi"/>
          <w:kern w:val="2"/>
          <w:sz w:val="22"/>
          <w:szCs w:val="22"/>
          <w14:ligatures w14:val="standardContextual"/>
        </w:rPr>
      </w:pPr>
      <w:del w:id="733" w:author="Rapporteur" w:date="2024-04-24T09:26:00Z">
        <w:r w:rsidDel="00B51B22">
          <w:delText>6.12.2.1</w:delText>
        </w:r>
        <w:r w:rsidDel="00B51B22">
          <w:rPr>
            <w:rFonts w:asciiTheme="minorHAnsi" w:eastAsiaTheme="minorEastAsia" w:hAnsiTheme="minorHAnsi" w:cstheme="minorBidi"/>
            <w:kern w:val="2"/>
            <w:sz w:val="22"/>
            <w:szCs w:val="22"/>
            <w14:ligatures w14:val="standardContextual"/>
          </w:rPr>
          <w:tab/>
        </w:r>
        <w:r w:rsidDel="00B51B22">
          <w:delText>UFDM instantiation and provisioning</w:delText>
        </w:r>
        <w:r w:rsidDel="00B51B22">
          <w:tab/>
        </w:r>
        <w:r w:rsidDel="00B51B22">
          <w:fldChar w:fldCharType="begin" w:fldLock="1"/>
        </w:r>
        <w:r w:rsidDel="00B51B22">
          <w:delInstrText xml:space="preserve"> PAGEREF _Toc160698667 \h </w:delInstrText>
        </w:r>
        <w:r w:rsidDel="00B51B22">
          <w:fldChar w:fldCharType="separate"/>
        </w:r>
        <w:r w:rsidDel="00B51B22">
          <w:delText>49</w:delText>
        </w:r>
        <w:r w:rsidDel="00B51B22">
          <w:fldChar w:fldCharType="end"/>
        </w:r>
      </w:del>
    </w:p>
    <w:p w14:paraId="7C4DB5DE" w14:textId="5ECC0194" w:rsidR="00BC7ECE" w:rsidDel="00B51B22" w:rsidRDefault="00BC7ECE">
      <w:pPr>
        <w:pStyle w:val="TOC4"/>
        <w:rPr>
          <w:del w:id="734" w:author="Rapporteur" w:date="2024-04-24T09:26:00Z"/>
          <w:rFonts w:asciiTheme="minorHAnsi" w:eastAsiaTheme="minorEastAsia" w:hAnsiTheme="minorHAnsi" w:cstheme="minorBidi"/>
          <w:kern w:val="2"/>
          <w:sz w:val="22"/>
          <w:szCs w:val="22"/>
          <w14:ligatures w14:val="standardContextual"/>
        </w:rPr>
      </w:pPr>
      <w:del w:id="735" w:author="Rapporteur" w:date="2024-04-24T09:26:00Z">
        <w:r w:rsidDel="00B51B22">
          <w:delText>6.12.2.2</w:delText>
        </w:r>
        <w:r w:rsidDel="00B51B22">
          <w:rPr>
            <w:rFonts w:asciiTheme="minorHAnsi" w:eastAsiaTheme="minorEastAsia" w:hAnsiTheme="minorHAnsi" w:cstheme="minorBidi"/>
            <w:kern w:val="2"/>
            <w:sz w:val="22"/>
            <w:szCs w:val="22"/>
            <w14:ligatures w14:val="standardContextual"/>
          </w:rPr>
          <w:tab/>
        </w:r>
        <w:r w:rsidDel="00B51B22">
          <w:delText>UFDM Registration</w:delText>
        </w:r>
        <w:r w:rsidDel="00B51B22">
          <w:tab/>
        </w:r>
        <w:r w:rsidDel="00B51B22">
          <w:fldChar w:fldCharType="begin" w:fldLock="1"/>
        </w:r>
        <w:r w:rsidDel="00B51B22">
          <w:delInstrText xml:space="preserve"> PAGEREF _Toc160698668 \h </w:delInstrText>
        </w:r>
        <w:r w:rsidDel="00B51B22">
          <w:fldChar w:fldCharType="separate"/>
        </w:r>
        <w:r w:rsidDel="00B51B22">
          <w:delText>50</w:delText>
        </w:r>
        <w:r w:rsidDel="00B51B22">
          <w:fldChar w:fldCharType="end"/>
        </w:r>
      </w:del>
    </w:p>
    <w:p w14:paraId="4C470B2C" w14:textId="45877A37" w:rsidR="00BC7ECE" w:rsidDel="00B51B22" w:rsidRDefault="00BC7ECE">
      <w:pPr>
        <w:pStyle w:val="TOC3"/>
        <w:rPr>
          <w:del w:id="736" w:author="Rapporteur" w:date="2024-04-24T09:26:00Z"/>
          <w:rFonts w:asciiTheme="minorHAnsi" w:eastAsiaTheme="minorEastAsia" w:hAnsiTheme="minorHAnsi" w:cstheme="minorBidi"/>
          <w:kern w:val="2"/>
          <w:sz w:val="22"/>
          <w:szCs w:val="22"/>
          <w14:ligatures w14:val="standardContextual"/>
        </w:rPr>
      </w:pPr>
      <w:del w:id="737" w:author="Rapporteur" w:date="2024-04-24T09:26:00Z">
        <w:r w:rsidDel="00B51B22">
          <w:delText>6.12.3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_Toc160698669 \h </w:delInstrText>
        </w:r>
        <w:r w:rsidDel="00B51B22">
          <w:fldChar w:fldCharType="separate"/>
        </w:r>
        <w:r w:rsidDel="00B51B22">
          <w:delText>51</w:delText>
        </w:r>
        <w:r w:rsidDel="00B51B22">
          <w:fldChar w:fldCharType="end"/>
        </w:r>
      </w:del>
    </w:p>
    <w:p w14:paraId="5C8464D5" w14:textId="0A0F80C4" w:rsidR="00BC7ECE" w:rsidDel="00B51B22" w:rsidRDefault="00BC7ECE">
      <w:pPr>
        <w:pStyle w:val="TOC2"/>
        <w:rPr>
          <w:del w:id="738" w:author="Rapporteur" w:date="2024-04-24T09:26:00Z"/>
          <w:rFonts w:asciiTheme="minorHAnsi" w:eastAsiaTheme="minorEastAsia" w:hAnsiTheme="minorHAnsi" w:cstheme="minorBidi"/>
          <w:kern w:val="2"/>
          <w:sz w:val="22"/>
          <w:szCs w:val="22"/>
          <w14:ligatures w14:val="standardContextual"/>
        </w:rPr>
      </w:pPr>
      <w:del w:id="739" w:author="Rapporteur" w:date="2024-04-24T09:26:00Z">
        <w:r w:rsidDel="00B51B22">
          <w:delText>6.X</w:delText>
        </w:r>
        <w:r w:rsidDel="00B51B22">
          <w:rPr>
            <w:rFonts w:asciiTheme="minorHAnsi" w:eastAsiaTheme="minorEastAsia" w:hAnsiTheme="minorHAnsi" w:cstheme="minorBidi"/>
            <w:kern w:val="2"/>
            <w:sz w:val="22"/>
            <w:szCs w:val="22"/>
            <w14:ligatures w14:val="standardContextual"/>
          </w:rPr>
          <w:tab/>
        </w:r>
        <w:r w:rsidDel="00B51B22">
          <w:delText>Solution #X: &lt;Solution Title&gt;</w:delText>
        </w:r>
        <w:r w:rsidDel="00B51B22">
          <w:tab/>
        </w:r>
        <w:r w:rsidDel="00B51B22">
          <w:fldChar w:fldCharType="begin" w:fldLock="1"/>
        </w:r>
        <w:r w:rsidDel="00B51B22">
          <w:delInstrText xml:space="preserve"> PAGEREF _Toc160698670 \h </w:delInstrText>
        </w:r>
        <w:r w:rsidDel="00B51B22">
          <w:fldChar w:fldCharType="separate"/>
        </w:r>
        <w:r w:rsidDel="00B51B22">
          <w:delText>51</w:delText>
        </w:r>
        <w:r w:rsidDel="00B51B22">
          <w:fldChar w:fldCharType="end"/>
        </w:r>
      </w:del>
    </w:p>
    <w:p w14:paraId="5E1D3504" w14:textId="17616D4E" w:rsidR="00BC7ECE" w:rsidDel="00B51B22" w:rsidRDefault="00BC7ECE">
      <w:pPr>
        <w:pStyle w:val="TOC3"/>
        <w:rPr>
          <w:del w:id="740" w:author="Rapporteur" w:date="2024-04-24T09:26:00Z"/>
          <w:rFonts w:asciiTheme="minorHAnsi" w:eastAsiaTheme="minorEastAsia" w:hAnsiTheme="minorHAnsi" w:cstheme="minorBidi"/>
          <w:kern w:val="2"/>
          <w:sz w:val="22"/>
          <w:szCs w:val="22"/>
          <w14:ligatures w14:val="standardContextual"/>
        </w:rPr>
      </w:pPr>
      <w:del w:id="741" w:author="Rapporteur" w:date="2024-04-24T09:26:00Z">
        <w:r w:rsidDel="00B51B22">
          <w:delText>6.X.1</w:delText>
        </w:r>
        <w:r w:rsidDel="00B51B22">
          <w:rPr>
            <w:rFonts w:asciiTheme="minorHAnsi" w:eastAsiaTheme="minorEastAsia" w:hAnsiTheme="minorHAnsi" w:cstheme="minorBidi"/>
            <w:kern w:val="2"/>
            <w:sz w:val="22"/>
            <w:szCs w:val="22"/>
            <w14:ligatures w14:val="standardContextual"/>
          </w:rPr>
          <w:tab/>
        </w:r>
        <w:r w:rsidDel="00B51B22">
          <w:delText>Description</w:delText>
        </w:r>
        <w:r w:rsidDel="00B51B22">
          <w:tab/>
        </w:r>
        <w:r w:rsidDel="00B51B22">
          <w:fldChar w:fldCharType="begin" w:fldLock="1"/>
        </w:r>
        <w:r w:rsidDel="00B51B22">
          <w:delInstrText xml:space="preserve"> PAGEREF _Toc160698671 \h </w:delInstrText>
        </w:r>
        <w:r w:rsidDel="00B51B22">
          <w:fldChar w:fldCharType="separate"/>
        </w:r>
        <w:r w:rsidDel="00B51B22">
          <w:delText>51</w:delText>
        </w:r>
        <w:r w:rsidDel="00B51B22">
          <w:fldChar w:fldCharType="end"/>
        </w:r>
      </w:del>
    </w:p>
    <w:p w14:paraId="2187BB0A" w14:textId="59451C0A" w:rsidR="00BC7ECE" w:rsidDel="00B51B22" w:rsidRDefault="00BC7ECE">
      <w:pPr>
        <w:pStyle w:val="TOC3"/>
        <w:rPr>
          <w:del w:id="742" w:author="Rapporteur" w:date="2024-04-24T09:26:00Z"/>
          <w:rFonts w:asciiTheme="minorHAnsi" w:eastAsiaTheme="minorEastAsia" w:hAnsiTheme="minorHAnsi" w:cstheme="minorBidi"/>
          <w:kern w:val="2"/>
          <w:sz w:val="22"/>
          <w:szCs w:val="22"/>
          <w14:ligatures w14:val="standardContextual"/>
        </w:rPr>
      </w:pPr>
      <w:del w:id="743" w:author="Rapporteur" w:date="2024-04-24T09:26:00Z">
        <w:r w:rsidDel="00B51B22">
          <w:delText>6.X.2</w:delText>
        </w:r>
        <w:r w:rsidDel="00B51B22">
          <w:rPr>
            <w:rFonts w:asciiTheme="minorHAnsi" w:eastAsiaTheme="minorEastAsia" w:hAnsiTheme="minorHAnsi" w:cstheme="minorBidi"/>
            <w:kern w:val="2"/>
            <w:sz w:val="22"/>
            <w:szCs w:val="22"/>
            <w14:ligatures w14:val="standardContextual"/>
          </w:rPr>
          <w:tab/>
        </w:r>
        <w:r w:rsidDel="00B51B22">
          <w:delText>Procedures</w:delText>
        </w:r>
        <w:r w:rsidDel="00B51B22">
          <w:tab/>
        </w:r>
        <w:r w:rsidDel="00B51B22">
          <w:fldChar w:fldCharType="begin" w:fldLock="1"/>
        </w:r>
        <w:r w:rsidDel="00B51B22">
          <w:delInstrText xml:space="preserve"> PAGEREF _Toc160698672 \h </w:delInstrText>
        </w:r>
        <w:r w:rsidDel="00B51B22">
          <w:fldChar w:fldCharType="separate"/>
        </w:r>
        <w:r w:rsidDel="00B51B22">
          <w:delText>51</w:delText>
        </w:r>
        <w:r w:rsidDel="00B51B22">
          <w:fldChar w:fldCharType="end"/>
        </w:r>
      </w:del>
    </w:p>
    <w:p w14:paraId="6F1F2747" w14:textId="56DC91AB" w:rsidR="00BC7ECE" w:rsidDel="00B51B22" w:rsidRDefault="00BC7ECE">
      <w:pPr>
        <w:pStyle w:val="TOC3"/>
        <w:rPr>
          <w:del w:id="744" w:author="Rapporteur" w:date="2024-04-24T09:26:00Z"/>
          <w:rFonts w:asciiTheme="minorHAnsi" w:eastAsiaTheme="minorEastAsia" w:hAnsiTheme="minorHAnsi" w:cstheme="minorBidi"/>
          <w:kern w:val="2"/>
          <w:sz w:val="22"/>
          <w:szCs w:val="22"/>
          <w14:ligatures w14:val="standardContextual"/>
        </w:rPr>
      </w:pPr>
      <w:del w:id="745" w:author="Rapporteur" w:date="2024-04-24T09:26:00Z">
        <w:r w:rsidDel="00B51B22">
          <w:rPr>
            <w:lang w:eastAsia="zh-CN"/>
          </w:rPr>
          <w:delText>6.X.3</w:delText>
        </w:r>
        <w:r w:rsidDel="00B51B22">
          <w:rPr>
            <w:rFonts w:asciiTheme="minorHAnsi" w:eastAsiaTheme="minorEastAsia" w:hAnsiTheme="minorHAnsi" w:cstheme="minorBidi"/>
            <w:kern w:val="2"/>
            <w:sz w:val="22"/>
            <w:szCs w:val="22"/>
            <w14:ligatures w14:val="standardContextual"/>
          </w:rPr>
          <w:tab/>
        </w:r>
        <w:r w:rsidDel="00B51B22">
          <w:delText>Impacts on services, entities and interfaces</w:delText>
        </w:r>
        <w:r w:rsidDel="00B51B22">
          <w:tab/>
        </w:r>
        <w:r w:rsidDel="00B51B22">
          <w:fldChar w:fldCharType="begin" w:fldLock="1"/>
        </w:r>
        <w:r w:rsidDel="00B51B22">
          <w:delInstrText xml:space="preserve"> PAGEREF _Toc160698673 \h </w:delInstrText>
        </w:r>
        <w:r w:rsidDel="00B51B22">
          <w:fldChar w:fldCharType="separate"/>
        </w:r>
        <w:r w:rsidDel="00B51B22">
          <w:delText>51</w:delText>
        </w:r>
        <w:r w:rsidDel="00B51B22">
          <w:fldChar w:fldCharType="end"/>
        </w:r>
      </w:del>
    </w:p>
    <w:p w14:paraId="1932B4EC" w14:textId="0A1BACFC" w:rsidR="00BC7ECE" w:rsidDel="00B51B22" w:rsidRDefault="00BC7ECE">
      <w:pPr>
        <w:pStyle w:val="TOC1"/>
        <w:rPr>
          <w:del w:id="746" w:author="Rapporteur" w:date="2024-04-24T09:26:00Z"/>
          <w:rFonts w:asciiTheme="minorHAnsi" w:eastAsiaTheme="minorEastAsia" w:hAnsiTheme="minorHAnsi" w:cstheme="minorBidi"/>
          <w:kern w:val="2"/>
          <w:szCs w:val="22"/>
          <w14:ligatures w14:val="standardContextual"/>
        </w:rPr>
      </w:pPr>
      <w:del w:id="747" w:author="Rapporteur" w:date="2024-04-24T09:26:00Z">
        <w:r w:rsidDel="00B51B22">
          <w:rPr>
            <w:lang w:eastAsia="zh-CN"/>
          </w:rPr>
          <w:delText>7</w:delText>
        </w:r>
        <w:r w:rsidDel="00B51B22">
          <w:rPr>
            <w:rFonts w:asciiTheme="minorHAnsi" w:eastAsiaTheme="minorEastAsia" w:hAnsiTheme="minorHAnsi" w:cstheme="minorBidi"/>
            <w:kern w:val="2"/>
            <w:szCs w:val="22"/>
            <w14:ligatures w14:val="standardContextual"/>
          </w:rPr>
          <w:tab/>
        </w:r>
        <w:r w:rsidDel="00B51B22">
          <w:rPr>
            <w:lang w:eastAsia="zh-CN"/>
          </w:rPr>
          <w:delText>Overall Evaluation</w:delText>
        </w:r>
        <w:r w:rsidDel="00B51B22">
          <w:tab/>
        </w:r>
        <w:r w:rsidDel="00B51B22">
          <w:fldChar w:fldCharType="begin" w:fldLock="1"/>
        </w:r>
        <w:r w:rsidDel="00B51B22">
          <w:delInstrText xml:space="preserve"> PAGEREF _Toc160698674 \h </w:delInstrText>
        </w:r>
        <w:r w:rsidDel="00B51B22">
          <w:fldChar w:fldCharType="separate"/>
        </w:r>
        <w:r w:rsidDel="00B51B22">
          <w:delText>51</w:delText>
        </w:r>
        <w:r w:rsidDel="00B51B22">
          <w:fldChar w:fldCharType="end"/>
        </w:r>
      </w:del>
    </w:p>
    <w:p w14:paraId="49538B63" w14:textId="2C10ED35" w:rsidR="00BC7ECE" w:rsidDel="00B51B22" w:rsidRDefault="00BC7ECE">
      <w:pPr>
        <w:pStyle w:val="TOC1"/>
        <w:rPr>
          <w:del w:id="748" w:author="Rapporteur" w:date="2024-04-24T09:26:00Z"/>
          <w:rFonts w:asciiTheme="minorHAnsi" w:eastAsiaTheme="minorEastAsia" w:hAnsiTheme="minorHAnsi" w:cstheme="minorBidi"/>
          <w:kern w:val="2"/>
          <w:szCs w:val="22"/>
          <w14:ligatures w14:val="standardContextual"/>
        </w:rPr>
      </w:pPr>
      <w:del w:id="749" w:author="Rapporteur" w:date="2024-04-24T09:26:00Z">
        <w:r w:rsidDel="00B51B22">
          <w:delText>8</w:delText>
        </w:r>
        <w:r w:rsidDel="00B51B22">
          <w:rPr>
            <w:rFonts w:asciiTheme="minorHAnsi" w:eastAsiaTheme="minorEastAsia" w:hAnsiTheme="minorHAnsi" w:cstheme="minorBidi"/>
            <w:kern w:val="2"/>
            <w:szCs w:val="22"/>
            <w14:ligatures w14:val="standardContextual"/>
          </w:rPr>
          <w:tab/>
        </w:r>
        <w:r w:rsidDel="00B51B22">
          <w:delText>Conclusions</w:delText>
        </w:r>
        <w:r w:rsidDel="00B51B22">
          <w:tab/>
        </w:r>
        <w:r w:rsidDel="00B51B22">
          <w:fldChar w:fldCharType="begin" w:fldLock="1"/>
        </w:r>
        <w:r w:rsidDel="00B51B22">
          <w:delInstrText xml:space="preserve"> PAGEREF _Toc160698675 \h </w:delInstrText>
        </w:r>
        <w:r w:rsidDel="00B51B22">
          <w:fldChar w:fldCharType="separate"/>
        </w:r>
        <w:r w:rsidDel="00B51B22">
          <w:delText>51</w:delText>
        </w:r>
        <w:r w:rsidDel="00B51B22">
          <w:fldChar w:fldCharType="end"/>
        </w:r>
      </w:del>
    </w:p>
    <w:p w14:paraId="25174403" w14:textId="39D16E6A" w:rsidR="00BC7ECE" w:rsidDel="00B51B22" w:rsidRDefault="00BC7ECE">
      <w:pPr>
        <w:pStyle w:val="TOC9"/>
        <w:rPr>
          <w:del w:id="750" w:author="Rapporteur" w:date="2024-04-24T09:26:00Z"/>
          <w:rFonts w:asciiTheme="minorHAnsi" w:eastAsiaTheme="minorEastAsia" w:hAnsiTheme="minorHAnsi" w:cstheme="minorBidi"/>
          <w:b w:val="0"/>
          <w:kern w:val="2"/>
          <w:szCs w:val="22"/>
          <w14:ligatures w14:val="standardContextual"/>
        </w:rPr>
      </w:pPr>
      <w:del w:id="751" w:author="Rapporteur" w:date="2024-04-24T09:26:00Z">
        <w:r w:rsidDel="00B51B22">
          <w:delText>Annex A:</w:delText>
        </w:r>
        <w:r w:rsidDel="00B51B22">
          <w:tab/>
          <w:delText>Change history</w:delText>
        </w:r>
        <w:r w:rsidDel="00B51B22">
          <w:tab/>
        </w:r>
        <w:r w:rsidDel="00B51B22">
          <w:fldChar w:fldCharType="begin" w:fldLock="1"/>
        </w:r>
        <w:r w:rsidDel="00B51B22">
          <w:delInstrText xml:space="preserve"> PAGEREF _Toc160698676 \h </w:delInstrText>
        </w:r>
        <w:r w:rsidDel="00B51B22">
          <w:fldChar w:fldCharType="separate"/>
        </w:r>
        <w:r w:rsidDel="00B51B22">
          <w:delText>52</w:delText>
        </w:r>
        <w:r w:rsidDel="00B51B22">
          <w:fldChar w:fldCharType="end"/>
        </w:r>
      </w:del>
    </w:p>
    <w:p w14:paraId="65245540" w14:textId="3285AE14" w:rsidR="00080512" w:rsidRPr="00822E86" w:rsidRDefault="006C7CDA">
      <w:del w:id="752" w:author="Rapporteur" w:date="2024-04-24T09:26:00Z">
        <w:r w:rsidDel="00B51B22">
          <w:rPr>
            <w:noProof/>
            <w:sz w:val="22"/>
          </w:rPr>
          <w:fldChar w:fldCharType="end"/>
        </w:r>
      </w:del>
    </w:p>
    <w:p w14:paraId="3DE7601A" w14:textId="77777777" w:rsidR="0074026F" w:rsidRPr="00822E86" w:rsidRDefault="00080512" w:rsidP="0098767C">
      <w:r w:rsidRPr="00822E86">
        <w:br w:type="page"/>
      </w:r>
    </w:p>
    <w:p w14:paraId="705E95D7" w14:textId="77777777" w:rsidR="00080512" w:rsidRPr="00822E86" w:rsidRDefault="00080512">
      <w:pPr>
        <w:pStyle w:val="1"/>
      </w:pPr>
      <w:bookmarkStart w:id="753" w:name="foreword"/>
      <w:bookmarkStart w:id="754" w:name="_Toc153792578"/>
      <w:bookmarkStart w:id="755" w:name="_Toc153792663"/>
      <w:bookmarkStart w:id="756" w:name="_Toc157661566"/>
      <w:bookmarkStart w:id="757" w:name="_Toc160698577"/>
      <w:bookmarkStart w:id="758" w:name="_Toc164843895"/>
      <w:bookmarkEnd w:id="753"/>
      <w:r w:rsidRPr="00822E86">
        <w:lastRenderedPageBreak/>
        <w:t>Foreword</w:t>
      </w:r>
      <w:bookmarkEnd w:id="754"/>
      <w:bookmarkEnd w:id="755"/>
      <w:bookmarkEnd w:id="756"/>
      <w:bookmarkEnd w:id="757"/>
      <w:bookmarkEnd w:id="758"/>
    </w:p>
    <w:p w14:paraId="77A7557C" w14:textId="77777777" w:rsidR="00080512" w:rsidRPr="00822E86" w:rsidRDefault="00080512">
      <w:r w:rsidRPr="00822E86">
        <w:t xml:space="preserve">This Technical </w:t>
      </w:r>
      <w:bookmarkStart w:id="759" w:name="spectype3"/>
      <w:r w:rsidR="00602AEA" w:rsidRPr="00822E86">
        <w:t>Report</w:t>
      </w:r>
      <w:bookmarkEnd w:id="759"/>
      <w:r w:rsidRPr="00822E86">
        <w:t xml:space="preserve"> has been produced by the 3</w:t>
      </w:r>
      <w:r w:rsidR="00F04712" w:rsidRPr="00822E86">
        <w:t>rd</w:t>
      </w:r>
      <w:r w:rsidRPr="00822E86">
        <w:t xml:space="preserve"> Generation Partnership Project (3GPP).</w:t>
      </w:r>
    </w:p>
    <w:p w14:paraId="698763F7" w14:textId="77777777" w:rsidR="00080512" w:rsidRPr="00822E86" w:rsidRDefault="00080512">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822E86" w:rsidRDefault="00080512">
      <w:pPr>
        <w:pStyle w:val="B1"/>
      </w:pPr>
      <w:r w:rsidRPr="00822E86">
        <w:t>Version x.y.z</w:t>
      </w:r>
    </w:p>
    <w:p w14:paraId="122397AD" w14:textId="77777777" w:rsidR="00080512" w:rsidRPr="00822E86" w:rsidRDefault="00080512">
      <w:pPr>
        <w:pStyle w:val="B1"/>
      </w:pPr>
      <w:r w:rsidRPr="00822E86">
        <w:t>where:</w:t>
      </w:r>
    </w:p>
    <w:p w14:paraId="7A7E8343" w14:textId="77777777" w:rsidR="00080512" w:rsidRPr="00822E86" w:rsidRDefault="00080512">
      <w:pPr>
        <w:pStyle w:val="B2"/>
      </w:pPr>
      <w:r w:rsidRPr="00822E86">
        <w:t>x</w:t>
      </w:r>
      <w:r w:rsidRPr="00822E86">
        <w:tab/>
        <w:t>the first digit:</w:t>
      </w:r>
    </w:p>
    <w:p w14:paraId="627EA31D" w14:textId="77777777" w:rsidR="00080512" w:rsidRPr="00822E86" w:rsidRDefault="00080512">
      <w:pPr>
        <w:pStyle w:val="B3"/>
      </w:pPr>
      <w:r w:rsidRPr="00822E86">
        <w:t>1</w:t>
      </w:r>
      <w:r w:rsidRPr="00822E86">
        <w:tab/>
        <w:t>presented to TSG for information;</w:t>
      </w:r>
    </w:p>
    <w:p w14:paraId="2F448074" w14:textId="77777777" w:rsidR="00080512" w:rsidRPr="00822E86" w:rsidRDefault="00080512">
      <w:pPr>
        <w:pStyle w:val="B3"/>
      </w:pPr>
      <w:r w:rsidRPr="00822E86">
        <w:t>2</w:t>
      </w:r>
      <w:r w:rsidRPr="00822E86">
        <w:tab/>
        <w:t>presented to TSG for approval;</w:t>
      </w:r>
    </w:p>
    <w:p w14:paraId="7200B1B6" w14:textId="77777777" w:rsidR="00080512" w:rsidRPr="00822E86" w:rsidRDefault="00080512">
      <w:pPr>
        <w:pStyle w:val="B3"/>
      </w:pPr>
      <w:r w:rsidRPr="00822E86">
        <w:t>3</w:t>
      </w:r>
      <w:r w:rsidRPr="00822E86">
        <w:tab/>
        <w:t>or greater indicates TSG approved document under change control.</w:t>
      </w:r>
    </w:p>
    <w:p w14:paraId="1FAE8F93" w14:textId="77777777" w:rsidR="00080512" w:rsidRPr="00822E86" w:rsidRDefault="00080512">
      <w:pPr>
        <w:pStyle w:val="B2"/>
      </w:pPr>
      <w:r w:rsidRPr="00822E86">
        <w:t>y</w:t>
      </w:r>
      <w:r w:rsidRPr="00822E86">
        <w:tab/>
        <w:t>the second digit is incremented for all changes of substance, i.e. technical enhancements, corrections, updates, etc.</w:t>
      </w:r>
    </w:p>
    <w:p w14:paraId="06C6C902" w14:textId="77777777" w:rsidR="00080512" w:rsidRPr="00822E86" w:rsidRDefault="00080512">
      <w:pPr>
        <w:pStyle w:val="B2"/>
      </w:pPr>
      <w:r w:rsidRPr="00822E86">
        <w:t>z</w:t>
      </w:r>
      <w:r w:rsidRPr="00822E86">
        <w:tab/>
        <w:t>the third digit is incremented when editorial only changes have been incorporated in the document.</w:t>
      </w:r>
    </w:p>
    <w:p w14:paraId="1319F399" w14:textId="77777777" w:rsidR="008C384C" w:rsidRPr="00822E86" w:rsidRDefault="008C384C" w:rsidP="008C384C">
      <w:r w:rsidRPr="00822E86">
        <w:t xml:space="preserve">In </w:t>
      </w:r>
      <w:r w:rsidR="0074026F" w:rsidRPr="00822E86">
        <w:t>the present</w:t>
      </w:r>
      <w:r w:rsidRPr="00822E86">
        <w:t xml:space="preserve"> document, modal verbs have the following meanings:</w:t>
      </w:r>
    </w:p>
    <w:p w14:paraId="65A2EBF4" w14:textId="77777777" w:rsidR="008C384C" w:rsidRPr="00822E86" w:rsidRDefault="008C384C" w:rsidP="00774DA4">
      <w:pPr>
        <w:pStyle w:val="EX"/>
      </w:pPr>
      <w:r w:rsidRPr="00822E86">
        <w:rPr>
          <w:b/>
        </w:rPr>
        <w:t>shall</w:t>
      </w:r>
      <w:r w:rsidRPr="00822E86">
        <w:tab/>
      </w:r>
      <w:r w:rsidRPr="00822E86">
        <w:tab/>
        <w:t>indicates a mandatory requirement to do something</w:t>
      </w:r>
    </w:p>
    <w:p w14:paraId="3642D266" w14:textId="77777777" w:rsidR="008C384C" w:rsidRPr="00822E86" w:rsidRDefault="008C384C" w:rsidP="00774DA4">
      <w:pPr>
        <w:pStyle w:val="EX"/>
      </w:pPr>
      <w:r w:rsidRPr="00822E86">
        <w:rPr>
          <w:b/>
        </w:rPr>
        <w:t>shall not</w:t>
      </w:r>
      <w:r w:rsidRPr="00822E86">
        <w:tab/>
        <w:t>indicates an interdiction (</w:t>
      </w:r>
      <w:r w:rsidR="001F1132" w:rsidRPr="00822E86">
        <w:t>prohibition</w:t>
      </w:r>
      <w:r w:rsidRPr="00822E86">
        <w:t>) to do something</w:t>
      </w:r>
    </w:p>
    <w:p w14:paraId="3C8E55F7" w14:textId="6DCCF39A" w:rsidR="00BA19ED" w:rsidRPr="00822E86" w:rsidRDefault="00BA19ED" w:rsidP="00A27486">
      <w:r w:rsidRPr="00822E86">
        <w:t xml:space="preserve">The constructions </w:t>
      </w:r>
      <w:r w:rsidR="00D122D2">
        <w:t>"</w:t>
      </w:r>
      <w:r w:rsidRPr="00822E86">
        <w:t>shall</w:t>
      </w:r>
      <w:r w:rsidR="00D122D2">
        <w:t>"</w:t>
      </w:r>
      <w:r w:rsidRPr="00822E86">
        <w:t xml:space="preserve"> and </w:t>
      </w:r>
      <w:r w:rsidR="00D122D2">
        <w:t>"</w:t>
      </w:r>
      <w:r w:rsidRPr="00822E86">
        <w:t>shall not</w:t>
      </w:r>
      <w:r w:rsidR="00D122D2">
        <w:t>"</w:t>
      </w:r>
      <w:r w:rsidRPr="00822E86">
        <w:t xml:space="preserve"> are confined to the context of normative provisions, and do not appear in Technical Reports.</w:t>
      </w:r>
    </w:p>
    <w:p w14:paraId="3B84C670" w14:textId="0A730207" w:rsidR="00C1496A" w:rsidRPr="00822E86" w:rsidRDefault="00C1496A" w:rsidP="00A27486">
      <w:r w:rsidRPr="00822E86">
        <w:t xml:space="preserve">The constructions </w:t>
      </w:r>
      <w:r w:rsidR="00D122D2">
        <w:t>"</w:t>
      </w:r>
      <w:r w:rsidRPr="00822E86">
        <w:t>must</w:t>
      </w:r>
      <w:r w:rsidR="00D122D2">
        <w:t>"</w:t>
      </w:r>
      <w:r w:rsidRPr="00822E86">
        <w:t xml:space="preserve"> and </w:t>
      </w:r>
      <w:r w:rsidR="00D122D2">
        <w:t>"</w:t>
      </w:r>
      <w:r w:rsidRPr="00822E86">
        <w:t>must not</w:t>
      </w:r>
      <w:r w:rsidR="00D122D2">
        <w:t>"</w:t>
      </w:r>
      <w:r w:rsidRPr="00822E86">
        <w:t xml:space="preserve"> are not used as substitutes for </w:t>
      </w:r>
      <w:r w:rsidR="00D122D2">
        <w:t>"</w:t>
      </w:r>
      <w:r w:rsidRPr="00822E86">
        <w:t>shall</w:t>
      </w:r>
      <w:r w:rsidR="00D122D2">
        <w:t>"</w:t>
      </w:r>
      <w:r w:rsidRPr="00822E86">
        <w:t xml:space="preserve"> and </w:t>
      </w:r>
      <w:r w:rsidR="00D122D2">
        <w:t>"</w:t>
      </w:r>
      <w:r w:rsidRPr="00822E86">
        <w:t>shall not</w:t>
      </w:r>
      <w:r w:rsidR="00D122D2">
        <w:t>"</w:t>
      </w:r>
      <w:r w:rsidRPr="00822E86">
        <w:t xml:space="preserve">. Their use is avoided insofar as possible, and </w:t>
      </w:r>
      <w:r w:rsidR="001F1132" w:rsidRPr="00822E86">
        <w:t xml:space="preserve">they </w:t>
      </w:r>
      <w:r w:rsidRPr="00822E86">
        <w:t xml:space="preserve">are </w:t>
      </w:r>
      <w:r w:rsidR="001F1132" w:rsidRPr="00822E86">
        <w:t>not</w:t>
      </w:r>
      <w:r w:rsidRPr="00822E86">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22E86" w:rsidRDefault="008C384C" w:rsidP="00774DA4">
      <w:pPr>
        <w:pStyle w:val="EX"/>
      </w:pPr>
      <w:r w:rsidRPr="00822E86">
        <w:rPr>
          <w:b/>
        </w:rPr>
        <w:t>should</w:t>
      </w:r>
      <w:r w:rsidRPr="00822E86">
        <w:tab/>
      </w:r>
      <w:r w:rsidRPr="00822E86">
        <w:tab/>
        <w:t>indicates a recommendation to do something</w:t>
      </w:r>
    </w:p>
    <w:p w14:paraId="558F6606" w14:textId="77777777" w:rsidR="008C384C" w:rsidRPr="00822E86" w:rsidRDefault="008C384C" w:rsidP="00774DA4">
      <w:pPr>
        <w:pStyle w:val="EX"/>
      </w:pPr>
      <w:r w:rsidRPr="00822E86">
        <w:rPr>
          <w:b/>
        </w:rPr>
        <w:t>should not</w:t>
      </w:r>
      <w:r w:rsidRPr="00822E86">
        <w:tab/>
        <w:t>indicates a recommendation not to do something</w:t>
      </w:r>
    </w:p>
    <w:p w14:paraId="7949E9E4" w14:textId="77777777" w:rsidR="008C384C" w:rsidRPr="00822E86" w:rsidRDefault="008C384C" w:rsidP="00774DA4">
      <w:pPr>
        <w:pStyle w:val="EX"/>
      </w:pPr>
      <w:r w:rsidRPr="00822E86">
        <w:rPr>
          <w:b/>
        </w:rPr>
        <w:t>may</w:t>
      </w:r>
      <w:r w:rsidRPr="00822E86">
        <w:tab/>
      </w:r>
      <w:r w:rsidRPr="00822E86">
        <w:tab/>
        <w:t>indicates permission to do something</w:t>
      </w:r>
    </w:p>
    <w:p w14:paraId="239EB762" w14:textId="77777777" w:rsidR="008C384C" w:rsidRPr="00822E86" w:rsidRDefault="008C384C" w:rsidP="00774DA4">
      <w:pPr>
        <w:pStyle w:val="EX"/>
      </w:pPr>
      <w:r w:rsidRPr="00822E86">
        <w:rPr>
          <w:b/>
        </w:rPr>
        <w:t>need not</w:t>
      </w:r>
      <w:r w:rsidRPr="00822E86">
        <w:tab/>
        <w:t>indicates permission not to do something</w:t>
      </w:r>
    </w:p>
    <w:p w14:paraId="1AEDDF47" w14:textId="4AFC6BBF" w:rsidR="008C384C" w:rsidRPr="00822E86" w:rsidRDefault="008C384C" w:rsidP="00A27486">
      <w:r w:rsidRPr="00822E86">
        <w:t xml:space="preserve">The construction </w:t>
      </w:r>
      <w:r w:rsidR="00D122D2">
        <w:t>"</w:t>
      </w:r>
      <w:r w:rsidRPr="00822E86">
        <w:t>may not</w:t>
      </w:r>
      <w:r w:rsidR="00D122D2">
        <w:t>"</w:t>
      </w:r>
      <w:r w:rsidRPr="00822E86">
        <w:t xml:space="preserve"> is ambiguous</w:t>
      </w:r>
      <w:r w:rsidR="001F1132" w:rsidRPr="00822E86">
        <w:t xml:space="preserve"> </w:t>
      </w:r>
      <w:r w:rsidRPr="00822E86">
        <w:t xml:space="preserve">and </w:t>
      </w:r>
      <w:r w:rsidR="00774DA4" w:rsidRPr="00822E86">
        <w:t>is not</w:t>
      </w:r>
      <w:r w:rsidR="00F9008D" w:rsidRPr="00822E86">
        <w:t xml:space="preserve"> </w:t>
      </w:r>
      <w:r w:rsidRPr="00822E86">
        <w:t>used in normative elements.</w:t>
      </w:r>
      <w:r w:rsidR="001F1132" w:rsidRPr="00822E86">
        <w:t xml:space="preserve"> The </w:t>
      </w:r>
      <w:r w:rsidR="003765B8" w:rsidRPr="00822E86">
        <w:t xml:space="preserve">unambiguous </w:t>
      </w:r>
      <w:r w:rsidR="001F1132" w:rsidRPr="00822E86">
        <w:t>construction</w:t>
      </w:r>
      <w:r w:rsidR="003765B8" w:rsidRPr="00822E86">
        <w:t>s</w:t>
      </w:r>
      <w:r w:rsidR="001F1132" w:rsidRPr="00822E86">
        <w:t xml:space="preserve"> </w:t>
      </w:r>
      <w:r w:rsidR="00D122D2">
        <w:t>"</w:t>
      </w:r>
      <w:r w:rsidR="001F1132" w:rsidRPr="00822E86">
        <w:t>might not</w:t>
      </w:r>
      <w:r w:rsidR="00D122D2">
        <w:t>"</w:t>
      </w:r>
      <w:r w:rsidR="001F1132" w:rsidRPr="00822E86">
        <w:t xml:space="preserve"> </w:t>
      </w:r>
      <w:r w:rsidR="003765B8" w:rsidRPr="00822E86">
        <w:t xml:space="preserve">or </w:t>
      </w:r>
      <w:r w:rsidR="00D122D2">
        <w:t>"</w:t>
      </w:r>
      <w:r w:rsidR="003765B8" w:rsidRPr="00822E86">
        <w:t>shall not</w:t>
      </w:r>
      <w:r w:rsidR="00D122D2">
        <w:t>"</w:t>
      </w:r>
      <w:r w:rsidR="003765B8" w:rsidRPr="00822E86">
        <w:t xml:space="preserve"> are</w:t>
      </w:r>
      <w:r w:rsidR="001F1132" w:rsidRPr="00822E86">
        <w:t xml:space="preserve"> used </w:t>
      </w:r>
      <w:r w:rsidR="003765B8" w:rsidRPr="00822E86">
        <w:t xml:space="preserve">instead, depending upon the </w:t>
      </w:r>
      <w:r w:rsidR="001F1132" w:rsidRPr="00822E86">
        <w:t>meaning intended.</w:t>
      </w:r>
    </w:p>
    <w:p w14:paraId="329B74DF" w14:textId="77777777" w:rsidR="008C384C" w:rsidRPr="00822E86" w:rsidRDefault="008C384C" w:rsidP="00774DA4">
      <w:pPr>
        <w:pStyle w:val="EX"/>
      </w:pPr>
      <w:r w:rsidRPr="00822E86">
        <w:rPr>
          <w:b/>
        </w:rPr>
        <w:t>can</w:t>
      </w:r>
      <w:r w:rsidRPr="00822E86">
        <w:tab/>
      </w:r>
      <w:r w:rsidRPr="00822E86">
        <w:tab/>
        <w:t>indicates</w:t>
      </w:r>
      <w:r w:rsidR="00774DA4" w:rsidRPr="00822E86">
        <w:t xml:space="preserve"> that something is possible</w:t>
      </w:r>
    </w:p>
    <w:p w14:paraId="10DF4CD5" w14:textId="77777777" w:rsidR="00774DA4" w:rsidRPr="00822E86" w:rsidRDefault="00774DA4" w:rsidP="00774DA4">
      <w:pPr>
        <w:pStyle w:val="EX"/>
      </w:pPr>
      <w:r w:rsidRPr="00822E86">
        <w:rPr>
          <w:b/>
        </w:rPr>
        <w:t>cannot</w:t>
      </w:r>
      <w:r w:rsidRPr="00822E86">
        <w:tab/>
      </w:r>
      <w:r w:rsidRPr="00822E86">
        <w:tab/>
        <w:t>indicates that something is impossible</w:t>
      </w:r>
    </w:p>
    <w:p w14:paraId="6193353C" w14:textId="456FE48A" w:rsidR="00774DA4" w:rsidRPr="00822E86" w:rsidRDefault="00774DA4" w:rsidP="00A27486">
      <w:r w:rsidRPr="00822E86">
        <w:t xml:space="preserve">The constructions </w:t>
      </w:r>
      <w:r w:rsidR="00D122D2">
        <w:t>"</w:t>
      </w:r>
      <w:r w:rsidRPr="00822E86">
        <w:t>can</w:t>
      </w:r>
      <w:r w:rsidR="00D122D2">
        <w:t>"</w:t>
      </w:r>
      <w:r w:rsidRPr="00822E86">
        <w:t xml:space="preserve"> and </w:t>
      </w:r>
      <w:r w:rsidR="00D122D2">
        <w:t>"</w:t>
      </w:r>
      <w:r w:rsidRPr="00822E86">
        <w:t>cannot</w:t>
      </w:r>
      <w:r w:rsidR="00D122D2">
        <w:t>"</w:t>
      </w:r>
      <w:r w:rsidRPr="00822E86">
        <w:t xml:space="preserve"> </w:t>
      </w:r>
      <w:r w:rsidR="00F9008D" w:rsidRPr="00822E86">
        <w:t xml:space="preserve">are not </w:t>
      </w:r>
      <w:r w:rsidRPr="00822E86">
        <w:t>substitute</w:t>
      </w:r>
      <w:r w:rsidR="003765B8" w:rsidRPr="00822E86">
        <w:t>s</w:t>
      </w:r>
      <w:r w:rsidRPr="00822E86">
        <w:t xml:space="preserve"> for </w:t>
      </w:r>
      <w:r w:rsidR="00D122D2">
        <w:t>"</w:t>
      </w:r>
      <w:r w:rsidRPr="00822E86">
        <w:t>may</w:t>
      </w:r>
      <w:r w:rsidR="00D122D2">
        <w:t>"</w:t>
      </w:r>
      <w:r w:rsidRPr="00822E86">
        <w:t xml:space="preserve"> and </w:t>
      </w:r>
      <w:r w:rsidR="00D122D2">
        <w:t>"</w:t>
      </w:r>
      <w:r w:rsidRPr="00822E86">
        <w:t>need not</w:t>
      </w:r>
      <w:r w:rsidR="00D122D2">
        <w:t>"</w:t>
      </w:r>
      <w:r w:rsidRPr="00822E86">
        <w:t>.</w:t>
      </w:r>
    </w:p>
    <w:p w14:paraId="676E1EEE" w14:textId="77777777" w:rsidR="00774DA4" w:rsidRPr="00822E86" w:rsidRDefault="00774DA4" w:rsidP="00774DA4">
      <w:pPr>
        <w:pStyle w:val="EX"/>
      </w:pPr>
      <w:r w:rsidRPr="00822E86">
        <w:rPr>
          <w:b/>
        </w:rPr>
        <w:t>will</w:t>
      </w:r>
      <w:r w:rsidRPr="00822E86">
        <w:tab/>
      </w:r>
      <w:r w:rsidRPr="00822E86">
        <w:tab/>
        <w:t xml:space="preserve">indicates that something is certain </w:t>
      </w:r>
      <w:r w:rsidR="003765B8" w:rsidRPr="00822E86">
        <w:t xml:space="preserve">or </w:t>
      </w:r>
      <w:r w:rsidRPr="00822E86">
        <w:t xml:space="preserve">expected to happen </w:t>
      </w:r>
      <w:r w:rsidR="003765B8" w:rsidRPr="00822E86">
        <w:t xml:space="preserve">as a result of action taken by an </w:t>
      </w:r>
      <w:r w:rsidRPr="00822E86">
        <w:t>agency the behaviour of which is outside the scope of the present document</w:t>
      </w:r>
    </w:p>
    <w:p w14:paraId="06A56C07" w14:textId="77777777" w:rsidR="00774DA4" w:rsidRPr="00822E86" w:rsidRDefault="00774DA4" w:rsidP="00774DA4">
      <w:pPr>
        <w:pStyle w:val="EX"/>
      </w:pPr>
      <w:r w:rsidRPr="00822E86">
        <w:rPr>
          <w:b/>
        </w:rPr>
        <w:t>will not</w:t>
      </w:r>
      <w:r w:rsidRPr="00822E86">
        <w:tab/>
      </w:r>
      <w:r w:rsidRPr="00822E86">
        <w:tab/>
        <w:t xml:space="preserve">indicates that something is certain </w:t>
      </w:r>
      <w:r w:rsidR="003765B8" w:rsidRPr="00822E86">
        <w:t xml:space="preserve">or expected not </w:t>
      </w:r>
      <w:r w:rsidRPr="00822E86">
        <w:t xml:space="preserve">to happen </w:t>
      </w:r>
      <w:r w:rsidR="003765B8" w:rsidRPr="00822E86">
        <w:t xml:space="preserve">as a result of action taken </w:t>
      </w:r>
      <w:r w:rsidRPr="00822E86">
        <w:t xml:space="preserve">by </w:t>
      </w:r>
      <w:r w:rsidR="003765B8" w:rsidRPr="00822E86">
        <w:t xml:space="preserve">an </w:t>
      </w:r>
      <w:r w:rsidRPr="00822E86">
        <w:t>agency the behaviour of which is outside the scope of the present document</w:t>
      </w:r>
    </w:p>
    <w:p w14:paraId="132DFAAC" w14:textId="77777777" w:rsidR="001F1132" w:rsidRPr="00822E86" w:rsidRDefault="001F1132" w:rsidP="00774DA4">
      <w:pPr>
        <w:pStyle w:val="EX"/>
      </w:pPr>
      <w:r w:rsidRPr="00822E86">
        <w:rPr>
          <w:b/>
        </w:rPr>
        <w:t>might</w:t>
      </w:r>
      <w:r w:rsidRPr="00822E86">
        <w:tab/>
        <w:t xml:space="preserve">indicates a likelihood that something will happen as a result of </w:t>
      </w:r>
      <w:r w:rsidR="003765B8" w:rsidRPr="00822E86">
        <w:t xml:space="preserve">action taken by </w:t>
      </w:r>
      <w:r w:rsidRPr="00822E86">
        <w:t>some agency the behaviour of which is outside the scope of the present document</w:t>
      </w:r>
    </w:p>
    <w:p w14:paraId="65F65FD0" w14:textId="77777777" w:rsidR="003765B8" w:rsidRPr="00822E86" w:rsidRDefault="003765B8" w:rsidP="003765B8">
      <w:pPr>
        <w:pStyle w:val="EX"/>
      </w:pPr>
      <w:r w:rsidRPr="00822E86">
        <w:rPr>
          <w:b/>
        </w:rPr>
        <w:lastRenderedPageBreak/>
        <w:t>might not</w:t>
      </w:r>
      <w:r w:rsidRPr="00822E86">
        <w:tab/>
        <w:t>indicates a likelihood that something will not happen as a result of action taken by some agency the behaviour of which is outside the scope of the present document</w:t>
      </w:r>
    </w:p>
    <w:p w14:paraId="37C6ABC5" w14:textId="77777777" w:rsidR="001F1132" w:rsidRPr="00822E86" w:rsidRDefault="001F1132" w:rsidP="001F1132">
      <w:r w:rsidRPr="00822E86">
        <w:t>In addition:</w:t>
      </w:r>
    </w:p>
    <w:p w14:paraId="5BB86C0C" w14:textId="77777777" w:rsidR="00774DA4" w:rsidRPr="00822E86" w:rsidRDefault="00774DA4" w:rsidP="00774DA4">
      <w:pPr>
        <w:pStyle w:val="EX"/>
      </w:pPr>
      <w:r w:rsidRPr="00822E86">
        <w:rPr>
          <w:b/>
        </w:rPr>
        <w:t>is</w:t>
      </w:r>
      <w:r w:rsidRPr="00822E86">
        <w:tab/>
        <w:t>(or any other verb in the indicative</w:t>
      </w:r>
      <w:r w:rsidR="001F1132" w:rsidRPr="00822E86">
        <w:t xml:space="preserve"> mood</w:t>
      </w:r>
      <w:r w:rsidRPr="00822E86">
        <w:t>) indicates a statement of fact</w:t>
      </w:r>
    </w:p>
    <w:p w14:paraId="4D15ED23" w14:textId="77777777" w:rsidR="00647114" w:rsidRPr="00822E86" w:rsidRDefault="00647114" w:rsidP="00774DA4">
      <w:pPr>
        <w:pStyle w:val="EX"/>
      </w:pPr>
      <w:r w:rsidRPr="00822E86">
        <w:rPr>
          <w:b/>
        </w:rPr>
        <w:t>is not</w:t>
      </w:r>
      <w:r w:rsidRPr="00822E86">
        <w:tab/>
        <w:t>(or any other negative verb in the indicative</w:t>
      </w:r>
      <w:r w:rsidR="001F1132" w:rsidRPr="00822E86">
        <w:t xml:space="preserve"> mood</w:t>
      </w:r>
      <w:r w:rsidRPr="00822E86">
        <w:t>) indicates a statement of fact</w:t>
      </w:r>
    </w:p>
    <w:p w14:paraId="5D373D51" w14:textId="6C423871" w:rsidR="00774DA4" w:rsidRPr="00822E86" w:rsidRDefault="00647114" w:rsidP="00A27486">
      <w:r w:rsidRPr="00822E86">
        <w:t xml:space="preserve">The constructions </w:t>
      </w:r>
      <w:r w:rsidR="00D122D2">
        <w:t>"</w:t>
      </w:r>
      <w:r w:rsidRPr="00822E86">
        <w:t>is</w:t>
      </w:r>
      <w:r w:rsidR="00D122D2">
        <w:t>"</w:t>
      </w:r>
      <w:r w:rsidRPr="00822E86">
        <w:t xml:space="preserve"> and </w:t>
      </w:r>
      <w:r w:rsidR="00D122D2">
        <w:t>"</w:t>
      </w:r>
      <w:r w:rsidRPr="00822E86">
        <w:t>is not</w:t>
      </w:r>
      <w:r w:rsidR="00D122D2">
        <w:t>"</w:t>
      </w:r>
      <w:r w:rsidRPr="00822E86">
        <w:t xml:space="preserve"> do not indicate requirements.</w:t>
      </w:r>
    </w:p>
    <w:p w14:paraId="2B3831F5" w14:textId="77777777" w:rsidR="00080512" w:rsidRPr="00822E86" w:rsidRDefault="00080512">
      <w:pPr>
        <w:pStyle w:val="1"/>
      </w:pPr>
      <w:bookmarkStart w:id="760" w:name="introduction"/>
      <w:bookmarkEnd w:id="760"/>
      <w:r w:rsidRPr="00822E86">
        <w:br w:type="page"/>
      </w:r>
      <w:bookmarkStart w:id="761" w:name="scope"/>
      <w:bookmarkStart w:id="762" w:name="_Toc153792579"/>
      <w:bookmarkStart w:id="763" w:name="_Toc153792664"/>
      <w:bookmarkStart w:id="764" w:name="_Toc157661567"/>
      <w:bookmarkStart w:id="765" w:name="_Toc160698578"/>
      <w:bookmarkStart w:id="766" w:name="_Toc164843896"/>
      <w:bookmarkEnd w:id="761"/>
      <w:r w:rsidRPr="00822E86">
        <w:lastRenderedPageBreak/>
        <w:t>1</w:t>
      </w:r>
      <w:r w:rsidRPr="00822E86">
        <w:tab/>
        <w:t>Scope</w:t>
      </w:r>
      <w:bookmarkEnd w:id="762"/>
      <w:bookmarkEnd w:id="763"/>
      <w:bookmarkEnd w:id="764"/>
      <w:bookmarkEnd w:id="765"/>
      <w:bookmarkEnd w:id="766"/>
    </w:p>
    <w:p w14:paraId="23D05FC9" w14:textId="7424CA08" w:rsidR="00195C66" w:rsidRDefault="00080512" w:rsidP="00195C66">
      <w:pPr>
        <w:rPr>
          <w:rFonts w:eastAsia="宋体"/>
          <w:lang w:val="en-US" w:eastAsia="ja-JP"/>
        </w:rPr>
      </w:pPr>
      <w:r w:rsidRPr="00822E86">
        <w:t xml:space="preserve">The present document </w:t>
      </w:r>
      <w:r w:rsidR="00195C66">
        <w:t>studies the</w:t>
      </w:r>
      <w:r w:rsidR="00195C66" w:rsidRPr="007B338E">
        <w:t xml:space="preserve"> </w:t>
      </w:r>
      <w:r w:rsidR="00195C66">
        <w:rPr>
          <w:lang w:eastAsia="zh-CN"/>
        </w:rPr>
        <w:t xml:space="preserve">architecture </w:t>
      </w:r>
      <w:r w:rsidR="00195C66">
        <w:rPr>
          <w:rFonts w:hint="eastAsia"/>
          <w:lang w:eastAsia="zh-CN"/>
        </w:rPr>
        <w:t xml:space="preserve">support </w:t>
      </w:r>
      <w:r w:rsidR="00195C66">
        <w:rPr>
          <w:lang w:eastAsia="zh-CN"/>
        </w:rPr>
        <w:t xml:space="preserve">of </w:t>
      </w:r>
      <w:r w:rsidR="00195C66" w:rsidRPr="003E3D01">
        <w:rPr>
          <w:lang w:eastAsia="zh-CN"/>
        </w:rPr>
        <w:t>Ambient</w:t>
      </w:r>
      <w:r w:rsidR="00195C66">
        <w:rPr>
          <w:lang w:eastAsia="zh-CN"/>
        </w:rPr>
        <w:t xml:space="preserve"> IoT</w:t>
      </w:r>
      <w:r w:rsidR="00195C66" w:rsidRPr="007B338E">
        <w:t xml:space="preserve"> </w:t>
      </w:r>
      <w:r w:rsidR="006D4CE9">
        <w:t>D</w:t>
      </w:r>
      <w:r w:rsidR="00195C66">
        <w:t xml:space="preserve">evices, </w:t>
      </w:r>
      <w:r w:rsidR="00195C66" w:rsidRPr="007B338E">
        <w:t>based on</w:t>
      </w:r>
      <w:r w:rsidR="00195C66">
        <w:rPr>
          <w:rFonts w:hint="eastAsia"/>
          <w:lang w:eastAsia="zh-CN"/>
        </w:rPr>
        <w:t xml:space="preserve"> </w:t>
      </w:r>
      <w:r w:rsidR="00195C66" w:rsidRPr="007B338E">
        <w:t>the services requirements</w:t>
      </w:r>
      <w:r w:rsidR="00195C66">
        <w:t xml:space="preserve"> defined in TS 22.369 [</w:t>
      </w:r>
      <w:r w:rsidR="009C47AF">
        <w:t>2</w:t>
      </w:r>
      <w:r w:rsidR="00195C66">
        <w:t>]</w:t>
      </w:r>
      <w:r w:rsidR="00195C66">
        <w:rPr>
          <w:rFonts w:hint="eastAsia"/>
          <w:lang w:eastAsia="zh-CN"/>
        </w:rPr>
        <w:t xml:space="preserve"> </w:t>
      </w:r>
      <w:r w:rsidR="00195C66" w:rsidRPr="003E3D01">
        <w:rPr>
          <w:lang w:eastAsia="zh-CN"/>
        </w:rPr>
        <w:t xml:space="preserve">applicable to </w:t>
      </w:r>
      <w:r w:rsidR="00195C66">
        <w:rPr>
          <w:lang w:eastAsia="zh-CN"/>
        </w:rPr>
        <w:t>the</w:t>
      </w:r>
      <w:r w:rsidR="00195C66">
        <w:rPr>
          <w:rFonts w:hint="eastAsia"/>
          <w:lang w:eastAsia="zh-CN"/>
        </w:rPr>
        <w:t xml:space="preserve"> Device types, traffic types, use cases and connectivity topologies defined in </w:t>
      </w:r>
      <w:r w:rsidR="005C38E6">
        <w:rPr>
          <w:lang w:eastAsia="zh-CN"/>
        </w:rPr>
        <w:t>TR 38.769 [8]</w:t>
      </w:r>
      <w:r w:rsidR="00195C66">
        <w:t>.</w:t>
      </w:r>
    </w:p>
    <w:p w14:paraId="4CCF5335" w14:textId="77777777" w:rsidR="00080512" w:rsidRPr="00822E86" w:rsidRDefault="00080512">
      <w:pPr>
        <w:pStyle w:val="1"/>
      </w:pPr>
      <w:bookmarkStart w:id="767" w:name="references"/>
      <w:bookmarkStart w:id="768" w:name="_Toc153792580"/>
      <w:bookmarkStart w:id="769" w:name="_Toc153792665"/>
      <w:bookmarkStart w:id="770" w:name="_Toc157661568"/>
      <w:bookmarkStart w:id="771" w:name="_Toc160698579"/>
      <w:bookmarkStart w:id="772" w:name="_Toc164843897"/>
      <w:bookmarkEnd w:id="767"/>
      <w:r w:rsidRPr="00822E86">
        <w:t>2</w:t>
      </w:r>
      <w:r w:rsidRPr="00822E86">
        <w:tab/>
        <w:t>References</w:t>
      </w:r>
      <w:bookmarkEnd w:id="768"/>
      <w:bookmarkEnd w:id="769"/>
      <w:bookmarkEnd w:id="770"/>
      <w:bookmarkEnd w:id="771"/>
      <w:bookmarkEnd w:id="772"/>
    </w:p>
    <w:p w14:paraId="48B7FA8F" w14:textId="77777777" w:rsidR="00080512" w:rsidRPr="00822E86" w:rsidRDefault="00080512">
      <w:r w:rsidRPr="00822E86">
        <w:t>The following documents contain provisions which, through reference in this text, constitute provisions of the present document.</w:t>
      </w:r>
    </w:p>
    <w:p w14:paraId="551425C7" w14:textId="77777777" w:rsidR="00080512" w:rsidRPr="00822E86" w:rsidRDefault="00051834" w:rsidP="00051834">
      <w:pPr>
        <w:pStyle w:val="B1"/>
      </w:pPr>
      <w:r w:rsidRPr="00822E86">
        <w:t>-</w:t>
      </w:r>
      <w:r w:rsidRPr="00822E86">
        <w:tab/>
      </w:r>
      <w:r w:rsidR="00080512" w:rsidRPr="00822E86">
        <w:t>References are either specific (identified by date of publication, edition numbe</w:t>
      </w:r>
      <w:r w:rsidR="00DC4DA2" w:rsidRPr="00822E86">
        <w:t>r, version number, etc.) or non</w:t>
      </w:r>
      <w:r w:rsidR="00DC4DA2" w:rsidRPr="00822E86">
        <w:noBreakHyphen/>
      </w:r>
      <w:r w:rsidR="00080512" w:rsidRPr="00822E86">
        <w:t>specific.</w:t>
      </w:r>
    </w:p>
    <w:p w14:paraId="00FA175E" w14:textId="77777777" w:rsidR="00080512" w:rsidRPr="00822E86" w:rsidRDefault="00051834" w:rsidP="00051834">
      <w:pPr>
        <w:pStyle w:val="B1"/>
      </w:pPr>
      <w:r w:rsidRPr="00822E86">
        <w:t>-</w:t>
      </w:r>
      <w:r w:rsidRPr="00822E86">
        <w:tab/>
      </w:r>
      <w:r w:rsidR="00080512" w:rsidRPr="00822E86">
        <w:t>For a specific reference, subsequent revisions do not apply.</w:t>
      </w:r>
    </w:p>
    <w:p w14:paraId="155F1CFC" w14:textId="77777777" w:rsidR="00080512" w:rsidRPr="00822E86" w:rsidRDefault="00051834" w:rsidP="00051834">
      <w:pPr>
        <w:pStyle w:val="B1"/>
      </w:pPr>
      <w:r w:rsidRPr="00822E86">
        <w:t>-</w:t>
      </w:r>
      <w:r w:rsidRPr="00822E86">
        <w:tab/>
      </w:r>
      <w:r w:rsidR="00080512" w:rsidRPr="00822E86">
        <w:t>For a non-specific reference, the latest version applies. In the case of a reference to a 3GPP document (including a GSM document), a non-specific reference implicitly refers to the latest version of that document</w:t>
      </w:r>
      <w:r w:rsidR="00080512" w:rsidRPr="00822E86">
        <w:rPr>
          <w:i/>
        </w:rPr>
        <w:t xml:space="preserve"> in the same Release as the present document</w:t>
      </w:r>
      <w:r w:rsidR="00080512" w:rsidRPr="00822E86">
        <w:t>.</w:t>
      </w:r>
    </w:p>
    <w:p w14:paraId="7CE7ACFC" w14:textId="5BFD16FD" w:rsidR="00EC4A25" w:rsidRPr="00822E86" w:rsidRDefault="00EC4A25" w:rsidP="00EC4A25">
      <w:pPr>
        <w:pStyle w:val="EX"/>
      </w:pPr>
      <w:r w:rsidRPr="00822E86">
        <w:t>[1]</w:t>
      </w:r>
      <w:r w:rsidRPr="00822E86">
        <w:tab/>
      </w:r>
      <w:r w:rsidR="00BC7ECE" w:rsidRPr="00822E86">
        <w:t>3GPP</w:t>
      </w:r>
      <w:r w:rsidR="00BC7ECE">
        <w:t> </w:t>
      </w:r>
      <w:r w:rsidR="00BC7ECE" w:rsidRPr="00822E86">
        <w:t>TR</w:t>
      </w:r>
      <w:r w:rsidR="00BC7ECE">
        <w:t> </w:t>
      </w:r>
      <w:r w:rsidR="00BC7ECE" w:rsidRPr="00822E86">
        <w:t>21.905:</w:t>
      </w:r>
      <w:r w:rsidRPr="00822E86">
        <w:t xml:space="preserve"> </w:t>
      </w:r>
      <w:r w:rsidR="00D122D2">
        <w:t>"</w:t>
      </w:r>
      <w:r w:rsidRPr="00822E86">
        <w:t>Vocabulary for 3GPP Specifications</w:t>
      </w:r>
      <w:r w:rsidR="00D122D2">
        <w:t>"</w:t>
      </w:r>
      <w:r w:rsidRPr="00822E86">
        <w:t>.</w:t>
      </w:r>
    </w:p>
    <w:p w14:paraId="4BE47972" w14:textId="30F615FA" w:rsidR="00195C66" w:rsidRDefault="00195C66" w:rsidP="00195C66">
      <w:pPr>
        <w:pStyle w:val="EX"/>
      </w:pPr>
      <w:r>
        <w:rPr>
          <w:rFonts w:hint="eastAsia"/>
        </w:rPr>
        <w:t>[</w:t>
      </w:r>
      <w:r w:rsidR="009D75C0">
        <w:t>2</w:t>
      </w:r>
      <w:r>
        <w:t>]</w:t>
      </w:r>
      <w:r w:rsidRPr="00822E86">
        <w:tab/>
      </w:r>
      <w:r w:rsidR="00BC7ECE" w:rsidRPr="00822E86">
        <w:t>3GPP</w:t>
      </w:r>
      <w:r w:rsidR="00BC7ECE">
        <w:t> </w:t>
      </w:r>
      <w:r w:rsidR="00BC7ECE" w:rsidRPr="00822E86">
        <w:t>T</w:t>
      </w:r>
      <w:r w:rsidR="00BC7ECE">
        <w:t>S 22.369:</w:t>
      </w:r>
      <w:r w:rsidRPr="00822E86">
        <w:t xml:space="preserve"> </w:t>
      </w:r>
      <w:r w:rsidR="00D122D2">
        <w:t>"</w:t>
      </w:r>
      <w:r w:rsidRPr="00525B36">
        <w:rPr>
          <w:lang w:eastAsia="ja-JP"/>
        </w:rPr>
        <w:t>Service requirements for Ambient power-enabled IoT</w:t>
      </w:r>
      <w:r w:rsidR="00D122D2">
        <w:t>"</w:t>
      </w:r>
      <w:r w:rsidRPr="00822E86">
        <w:t>.</w:t>
      </w:r>
    </w:p>
    <w:p w14:paraId="1713EC0C" w14:textId="725B6C03" w:rsidR="00195C66" w:rsidRDefault="00195C66" w:rsidP="00195C66">
      <w:pPr>
        <w:pStyle w:val="EX"/>
      </w:pPr>
      <w:r>
        <w:rPr>
          <w:rFonts w:hint="eastAsia"/>
        </w:rPr>
        <w:t>[</w:t>
      </w:r>
      <w:r w:rsidR="009D75C0">
        <w:t>3</w:t>
      </w:r>
      <w:r>
        <w:t>]</w:t>
      </w:r>
      <w:r w:rsidRPr="00822E86">
        <w:tab/>
        <w:t>3GPP </w:t>
      </w:r>
      <w:r>
        <w:t>RP-234058:</w:t>
      </w:r>
      <w:r w:rsidRPr="00822E86">
        <w:t xml:space="preserve"> </w:t>
      </w:r>
      <w:r w:rsidR="00D122D2">
        <w:t>"</w:t>
      </w:r>
      <w:r w:rsidRPr="00F63828">
        <w:rPr>
          <w:lang w:eastAsia="ja-JP"/>
        </w:rPr>
        <w:t>New SID: Study on solutions for Ambient IoT (Internet of Things) in NR</w:t>
      </w:r>
      <w:r w:rsidR="00D122D2">
        <w:t>"</w:t>
      </w:r>
      <w:r w:rsidRPr="00822E86">
        <w:t>.</w:t>
      </w:r>
    </w:p>
    <w:p w14:paraId="6F7C5200" w14:textId="432633A8" w:rsidR="00EA7785" w:rsidRDefault="00EA7785" w:rsidP="00EA7785">
      <w:pPr>
        <w:pStyle w:val="EX"/>
      </w:pPr>
      <w:r>
        <w:t>[</w:t>
      </w:r>
      <w:r w:rsidR="009D75C0">
        <w:t>4</w:t>
      </w:r>
      <w:r>
        <w:t>]</w:t>
      </w:r>
      <w:r>
        <w:tab/>
      </w:r>
      <w:r w:rsidR="00BC7ECE">
        <w:t>3GPP TS 23.501:</w:t>
      </w:r>
      <w:r>
        <w:t xml:space="preserve"> </w:t>
      </w:r>
      <w:r w:rsidR="00D122D2">
        <w:t>"</w:t>
      </w:r>
      <w:r>
        <w:t>System Architecture for the 5G System (5GS); Stage 2</w:t>
      </w:r>
      <w:r w:rsidR="00D122D2">
        <w:t>"</w:t>
      </w:r>
      <w:r>
        <w:t>.</w:t>
      </w:r>
    </w:p>
    <w:p w14:paraId="0F62C389" w14:textId="2CFAAC0C" w:rsidR="00EA7785" w:rsidRDefault="00EA7785" w:rsidP="00EA7785">
      <w:pPr>
        <w:pStyle w:val="EX"/>
      </w:pPr>
      <w:r>
        <w:t>[</w:t>
      </w:r>
      <w:r w:rsidR="009D75C0">
        <w:t>5</w:t>
      </w:r>
      <w:r>
        <w:t>]</w:t>
      </w:r>
      <w:r>
        <w:tab/>
      </w:r>
      <w:r w:rsidR="00BC7ECE">
        <w:t>3GPP TS 23.502:</w:t>
      </w:r>
      <w:r>
        <w:t xml:space="preserve"> </w:t>
      </w:r>
      <w:r w:rsidR="00D122D2">
        <w:t>"</w:t>
      </w:r>
      <w:r>
        <w:t>Procedures for the 5G System; Stage 2</w:t>
      </w:r>
      <w:r w:rsidR="00D122D2">
        <w:t>"</w:t>
      </w:r>
      <w:r>
        <w:t>.</w:t>
      </w:r>
    </w:p>
    <w:p w14:paraId="5AF42A39" w14:textId="1BEBF39D" w:rsidR="00EA7785" w:rsidRDefault="00EA7785" w:rsidP="00EA7785">
      <w:pPr>
        <w:pStyle w:val="EX"/>
      </w:pPr>
      <w:r>
        <w:t>[</w:t>
      </w:r>
      <w:r w:rsidR="009D75C0">
        <w:t>6</w:t>
      </w:r>
      <w:r>
        <w:t>]</w:t>
      </w:r>
      <w:r>
        <w:tab/>
      </w:r>
      <w:r w:rsidR="00BC7ECE">
        <w:t>3GPP TS 23.503:</w:t>
      </w:r>
      <w:r>
        <w:t xml:space="preserve"> </w:t>
      </w:r>
      <w:r w:rsidR="00D122D2">
        <w:t>"</w:t>
      </w:r>
      <w:r>
        <w:t>Policies and Charging control framework for the 5G System; Stage 2</w:t>
      </w:r>
      <w:r w:rsidR="00D122D2">
        <w:t>"</w:t>
      </w:r>
      <w:r>
        <w:t>.</w:t>
      </w:r>
    </w:p>
    <w:p w14:paraId="6404A32C" w14:textId="0090DB84" w:rsidR="00EA7785" w:rsidRDefault="00EA7785" w:rsidP="00EA7785">
      <w:pPr>
        <w:pStyle w:val="EX"/>
      </w:pPr>
      <w:r>
        <w:t>[</w:t>
      </w:r>
      <w:r w:rsidR="009D75C0">
        <w:t>7</w:t>
      </w:r>
      <w:r>
        <w:t>]</w:t>
      </w:r>
      <w:r>
        <w:tab/>
      </w:r>
      <w:r w:rsidR="00BC7ECE">
        <w:t>3GPP </w:t>
      </w:r>
      <w:r w:rsidR="00BC7ECE">
        <w:rPr>
          <w:rFonts w:eastAsia="宋体"/>
          <w:lang w:val="en-US"/>
        </w:rPr>
        <w:t>TR</w:t>
      </w:r>
      <w:r w:rsidR="00BC7ECE">
        <w:t> </w:t>
      </w:r>
      <w:r w:rsidR="00BC7ECE">
        <w:rPr>
          <w:rFonts w:eastAsia="宋体"/>
          <w:lang w:val="en-US"/>
        </w:rPr>
        <w:t>38.848</w:t>
      </w:r>
      <w:r w:rsidR="00BC7ECE">
        <w:t>:</w:t>
      </w:r>
      <w:r>
        <w:t xml:space="preserve"> </w:t>
      </w:r>
      <w:r w:rsidR="00D122D2">
        <w:t>"</w:t>
      </w:r>
      <w:r>
        <w:t>Technical Specification Group Radio Access Network; Study on Ambient IoT (Internet of Things) in RAN</w:t>
      </w:r>
      <w:r w:rsidR="00D122D2">
        <w:t>"</w:t>
      </w:r>
      <w:r>
        <w:t>.</w:t>
      </w:r>
    </w:p>
    <w:p w14:paraId="250510BF" w14:textId="60BC5310" w:rsidR="00553CEB" w:rsidRDefault="00553CEB" w:rsidP="00553CEB">
      <w:pPr>
        <w:pStyle w:val="EX"/>
      </w:pPr>
      <w:r>
        <w:rPr>
          <w:rFonts w:hint="eastAsia"/>
        </w:rPr>
        <w:t>[</w:t>
      </w:r>
      <w:r w:rsidR="009D75C0">
        <w:t>8</w:t>
      </w:r>
      <w:r>
        <w:t>]</w:t>
      </w:r>
      <w:r w:rsidRPr="00822E86">
        <w:tab/>
      </w:r>
      <w:r w:rsidR="00BC7ECE" w:rsidRPr="00822E86">
        <w:t>3GPP</w:t>
      </w:r>
      <w:r w:rsidR="00BC7ECE">
        <w:t> TR 38.</w:t>
      </w:r>
      <w:r w:rsidR="00BC7ECE">
        <w:rPr>
          <w:lang w:val="en-US"/>
        </w:rPr>
        <w:t>769</w:t>
      </w:r>
      <w:r w:rsidR="00BC7ECE">
        <w:t>:</w:t>
      </w:r>
      <w:r w:rsidRPr="00822E86">
        <w:t xml:space="preserve"> </w:t>
      </w:r>
      <w:r w:rsidR="00D122D2">
        <w:t>"</w:t>
      </w:r>
      <w:r w:rsidR="00C64DB6">
        <w:t>Study on solutions for Ambient IoT (Internet of Things) in NR</w:t>
      </w:r>
      <w:r w:rsidR="00D122D2">
        <w:t>"</w:t>
      </w:r>
      <w:r w:rsidRPr="00822E86">
        <w:t>.</w:t>
      </w:r>
    </w:p>
    <w:p w14:paraId="771A2797" w14:textId="62420AC1" w:rsidR="00FA5C69" w:rsidRPr="006C7CDA" w:rsidRDefault="00FA5C69" w:rsidP="006C7CDA">
      <w:pPr>
        <w:pStyle w:val="EX"/>
      </w:pPr>
      <w:r w:rsidRPr="006C7CDA">
        <w:t>[</w:t>
      </w:r>
      <w:r w:rsidR="00571B20" w:rsidRPr="006C7CDA">
        <w:t>9</w:t>
      </w:r>
      <w:r w:rsidRPr="006C7CDA">
        <w:t>]</w:t>
      </w:r>
      <w:r w:rsidRPr="006C7CDA">
        <w:tab/>
      </w:r>
      <w:r w:rsidR="00BC7ECE" w:rsidRPr="006C7CDA">
        <w:t>3GPP</w:t>
      </w:r>
      <w:r w:rsidR="00BC7ECE">
        <w:t> </w:t>
      </w:r>
      <w:r w:rsidR="00BC7ECE" w:rsidRPr="006C7CDA">
        <w:t>TS</w:t>
      </w:r>
      <w:r w:rsidR="00BC7ECE">
        <w:t> </w:t>
      </w:r>
      <w:r w:rsidR="00BC7ECE" w:rsidRPr="006C7CDA">
        <w:t>29.500:</w:t>
      </w:r>
      <w:r w:rsidRPr="006C7CDA">
        <w:t xml:space="preserve"> </w:t>
      </w:r>
      <w:r w:rsidR="00D122D2">
        <w:t>"</w:t>
      </w:r>
      <w:r w:rsidRPr="006C7CDA">
        <w:t>5G System; Technical Realization of Service Based Architecture; Stage 3</w:t>
      </w:r>
      <w:r w:rsidR="00D122D2">
        <w:t>"</w:t>
      </w:r>
      <w:r w:rsidRPr="006C7CDA">
        <w:t>.</w:t>
      </w:r>
    </w:p>
    <w:p w14:paraId="12EDAA5F" w14:textId="63FE0B44" w:rsidR="00D2184C" w:rsidRDefault="00D2184C" w:rsidP="00D2184C">
      <w:pPr>
        <w:pStyle w:val="EX"/>
        <w:rPr>
          <w:ins w:id="773" w:author="S2-2405130" w:date="2024-04-20T18:49:00Z"/>
        </w:rPr>
      </w:pPr>
      <w:r w:rsidRPr="00321A1A">
        <w:t>[</w:t>
      </w:r>
      <w:r w:rsidR="00631349">
        <w:t>1</w:t>
      </w:r>
      <w:r w:rsidR="00571B20">
        <w:t>0</w:t>
      </w:r>
      <w:r w:rsidRPr="00321A1A">
        <w:t>]</w:t>
      </w:r>
      <w:r>
        <w:tab/>
      </w:r>
      <w:r>
        <w:rPr>
          <w:rFonts w:hint="eastAsia"/>
          <w:lang w:eastAsia="ja-JP"/>
        </w:rPr>
        <w:t>GS</w:t>
      </w:r>
      <w:r>
        <w:t>1</w:t>
      </w:r>
      <w:r w:rsidR="00604C40">
        <w:t> </w:t>
      </w:r>
      <w:r>
        <w:t>TDS</w:t>
      </w:r>
      <w:r w:rsidR="00604C40">
        <w:t> </w:t>
      </w:r>
      <w:r>
        <w:rPr>
          <w:rFonts w:hint="eastAsia"/>
          <w:lang w:eastAsia="ja-JP"/>
        </w:rPr>
        <w:t>Release</w:t>
      </w:r>
      <w:r w:rsidR="00BF6275">
        <w:rPr>
          <w:lang w:eastAsia="ja-JP"/>
        </w:rPr>
        <w:t> </w:t>
      </w:r>
      <w:r>
        <w:rPr>
          <w:lang w:eastAsia="ja-JP"/>
        </w:rPr>
        <w:t>2</w:t>
      </w:r>
      <w:r>
        <w:rPr>
          <w:rFonts w:hint="eastAsia"/>
          <w:lang w:eastAsia="ja-JP"/>
        </w:rPr>
        <w:t>.</w:t>
      </w:r>
      <w:r>
        <w:rPr>
          <w:lang w:eastAsia="ja-JP"/>
        </w:rPr>
        <w:t>1</w:t>
      </w:r>
      <w:r>
        <w:rPr>
          <w:rFonts w:hint="eastAsia"/>
          <w:lang w:eastAsia="ja-JP"/>
        </w:rPr>
        <w:t>:</w:t>
      </w:r>
      <w:r w:rsidRPr="00A367C6">
        <w:t xml:space="preserve"> </w:t>
      </w:r>
      <w:r w:rsidR="00D122D2">
        <w:t>"</w:t>
      </w:r>
      <w:r>
        <w:t>EPC Tag Data Standard</w:t>
      </w:r>
      <w:r w:rsidR="00D122D2">
        <w:t>"</w:t>
      </w:r>
      <w:r>
        <w:t>.</w:t>
      </w:r>
    </w:p>
    <w:p w14:paraId="1FA28D8A" w14:textId="4F1B9133" w:rsidR="003D50CD" w:rsidRDefault="003D50CD" w:rsidP="003D50CD">
      <w:pPr>
        <w:pStyle w:val="EX"/>
        <w:rPr>
          <w:ins w:id="774" w:author="S2-2405130" w:date="2024-04-20T18:49:00Z"/>
        </w:rPr>
      </w:pPr>
      <w:ins w:id="775" w:author="S2-2405130" w:date="2024-04-20T18:49:00Z">
        <w:r>
          <w:t>[</w:t>
        </w:r>
        <w:del w:id="776" w:author="Rapporteur" w:date="2024-04-20T21:11:00Z">
          <w:r w:rsidDel="00D7064D">
            <w:delText>X</w:delText>
          </w:r>
        </w:del>
      </w:ins>
      <w:ins w:id="777" w:author="Rapporteur" w:date="2024-04-20T21:11:00Z">
        <w:r w:rsidR="00D7064D">
          <w:t>1</w:t>
        </w:r>
      </w:ins>
      <w:ins w:id="778" w:author="S2-2405130" w:date="2024-04-20T18:49:00Z">
        <w:r>
          <w:t>1]</w:t>
        </w:r>
        <w:r>
          <w:tab/>
          <w:t xml:space="preserve">GS1 Organisation: The Global Language of Business. Available at: </w:t>
        </w:r>
        <w:r w:rsidRPr="008212B9">
          <w:t>https://www.gs1.org/</w:t>
        </w:r>
      </w:ins>
    </w:p>
    <w:p w14:paraId="3A1CBC67" w14:textId="5DF0313D" w:rsidR="003D50CD" w:rsidRPr="00C64959" w:rsidRDefault="003D50CD" w:rsidP="003D50CD">
      <w:pPr>
        <w:pStyle w:val="EX"/>
        <w:rPr>
          <w:ins w:id="779" w:author="S2-2405130" w:date="2024-04-20T18:49:00Z"/>
        </w:rPr>
      </w:pPr>
      <w:ins w:id="780" w:author="S2-2405130" w:date="2024-04-20T18:49:00Z">
        <w:r>
          <w:t>[</w:t>
        </w:r>
        <w:del w:id="781" w:author="Rapporteur" w:date="2024-04-20T21:11:00Z">
          <w:r w:rsidDel="00D7064D">
            <w:delText>X</w:delText>
          </w:r>
        </w:del>
      </w:ins>
      <w:ins w:id="782" w:author="Rapporteur" w:date="2024-04-20T21:11:00Z">
        <w:r w:rsidR="00D7064D">
          <w:t>1</w:t>
        </w:r>
      </w:ins>
      <w:ins w:id="783" w:author="S2-2405130" w:date="2024-04-20T18:49:00Z">
        <w:r>
          <w:t>2]</w:t>
        </w:r>
        <w:r>
          <w:tab/>
          <w:t xml:space="preserve">GS1: Standards in the Healthcare Supply Chain. Available at: </w:t>
        </w:r>
        <w:r w:rsidRPr="00612F06">
          <w:t>https://www.gs1.ch/de/media/1117</w:t>
        </w:r>
      </w:ins>
    </w:p>
    <w:p w14:paraId="1F6F1501" w14:textId="35F4BD04" w:rsidR="00C767AA" w:rsidRPr="001B7C50" w:rsidRDefault="00C767AA" w:rsidP="00C767AA">
      <w:pPr>
        <w:pStyle w:val="EX"/>
        <w:rPr>
          <w:ins w:id="784" w:author="Rapporteur" w:date="2024-04-20T21:26:00Z"/>
        </w:rPr>
      </w:pPr>
      <w:ins w:id="785" w:author="Rapporteur" w:date="2024-04-20T21:26:00Z">
        <w:r w:rsidRPr="001B7C50">
          <w:t>[</w:t>
        </w:r>
        <w:r>
          <w:t>13</w:t>
        </w:r>
        <w:r w:rsidRPr="001B7C50">
          <w:t>]</w:t>
        </w:r>
        <w:r w:rsidRPr="001B7C50">
          <w:tab/>
          <w:t>3GPP</w:t>
        </w:r>
        <w:r>
          <w:t> </w:t>
        </w:r>
        <w:r w:rsidRPr="001B7C50">
          <w:t>TS</w:t>
        </w:r>
        <w:r>
          <w:t> </w:t>
        </w:r>
        <w:r w:rsidRPr="001B7C50">
          <w:t>23.288: "Architecture enhancements for 5G System (5GS) to support network data analytics services".</w:t>
        </w:r>
      </w:ins>
    </w:p>
    <w:p w14:paraId="2B4B4908" w14:textId="637D4968" w:rsidR="00061A36" w:rsidRPr="001D2E49" w:rsidRDefault="00061A36" w:rsidP="00061A36">
      <w:pPr>
        <w:pStyle w:val="EX"/>
        <w:rPr>
          <w:ins w:id="786" w:author="Rapporteur" w:date="2024-04-24T09:31:00Z"/>
        </w:rPr>
      </w:pPr>
      <w:ins w:id="787" w:author="Rapporteur" w:date="2024-04-24T09:31:00Z">
        <w:r w:rsidRPr="001D2E49">
          <w:t>[</w:t>
        </w:r>
        <w:r>
          <w:t>14</w:t>
        </w:r>
        <w:r w:rsidRPr="001D2E49">
          <w:t>]</w:t>
        </w:r>
        <w:r w:rsidRPr="001D2E49">
          <w:tab/>
          <w:t>3GPP</w:t>
        </w:r>
        <w:r>
          <w:t> </w:t>
        </w:r>
        <w:r w:rsidRPr="001D2E49">
          <w:t>TS</w:t>
        </w:r>
        <w:r>
          <w:t> </w:t>
        </w:r>
        <w:r w:rsidRPr="001D2E49">
          <w:t>38.401: "NG-RAN; Architecture description".</w:t>
        </w:r>
      </w:ins>
    </w:p>
    <w:p w14:paraId="24031C47" w14:textId="77777777" w:rsidR="003D50CD" w:rsidRPr="00061A36" w:rsidRDefault="003D50CD" w:rsidP="00D2184C">
      <w:pPr>
        <w:pStyle w:val="EX"/>
        <w:rPr>
          <w:lang w:val="en-US" w:eastAsia="zh-CN"/>
        </w:rPr>
      </w:pPr>
    </w:p>
    <w:p w14:paraId="39E493B5" w14:textId="0B56370A" w:rsidR="00080512" w:rsidRPr="00822E86" w:rsidRDefault="00080512">
      <w:pPr>
        <w:pStyle w:val="1"/>
      </w:pPr>
      <w:bookmarkStart w:id="788" w:name="definitions"/>
      <w:bookmarkStart w:id="789" w:name="_Toc153792581"/>
      <w:bookmarkStart w:id="790" w:name="_Toc153792666"/>
      <w:bookmarkStart w:id="791" w:name="_Toc157661569"/>
      <w:bookmarkStart w:id="792" w:name="_Toc160698580"/>
      <w:bookmarkStart w:id="793" w:name="_Toc164843898"/>
      <w:bookmarkEnd w:id="788"/>
      <w:r w:rsidRPr="00822E86">
        <w:t>3</w:t>
      </w:r>
      <w:r w:rsidRPr="00822E86">
        <w:tab/>
        <w:t>Definitions</w:t>
      </w:r>
      <w:r w:rsidR="00602AEA" w:rsidRPr="00822E86">
        <w:t xml:space="preserve"> of terms and abbreviations</w:t>
      </w:r>
      <w:bookmarkEnd w:id="789"/>
      <w:bookmarkEnd w:id="790"/>
      <w:bookmarkEnd w:id="791"/>
      <w:bookmarkEnd w:id="792"/>
      <w:bookmarkEnd w:id="793"/>
    </w:p>
    <w:p w14:paraId="11036AC9" w14:textId="77777777" w:rsidR="00080512" w:rsidRPr="00822E86" w:rsidRDefault="00080512">
      <w:pPr>
        <w:pStyle w:val="21"/>
      </w:pPr>
      <w:bookmarkStart w:id="794" w:name="_Toc153792582"/>
      <w:bookmarkStart w:id="795" w:name="_Toc153792667"/>
      <w:bookmarkStart w:id="796" w:name="_Toc157661570"/>
      <w:bookmarkStart w:id="797" w:name="_Toc160698581"/>
      <w:bookmarkStart w:id="798" w:name="_Toc164843899"/>
      <w:r w:rsidRPr="00822E86">
        <w:t>3.1</w:t>
      </w:r>
      <w:r w:rsidRPr="00822E86">
        <w:tab/>
      </w:r>
      <w:r w:rsidR="002B6339" w:rsidRPr="00822E86">
        <w:t>Terms</w:t>
      </w:r>
      <w:bookmarkEnd w:id="794"/>
      <w:bookmarkEnd w:id="795"/>
      <w:bookmarkEnd w:id="796"/>
      <w:bookmarkEnd w:id="797"/>
      <w:bookmarkEnd w:id="798"/>
    </w:p>
    <w:p w14:paraId="4B24674D" w14:textId="127917B7" w:rsidR="00080512" w:rsidRPr="00822E86" w:rsidRDefault="00080512">
      <w:r w:rsidRPr="00822E86">
        <w:t xml:space="preserve">For the purposes of the present document, the terms given in </w:t>
      </w:r>
      <w:r w:rsidR="00BC7ECE" w:rsidRPr="00822E86">
        <w:t>TR</w:t>
      </w:r>
      <w:r w:rsidR="00BC7ECE">
        <w:t> </w:t>
      </w:r>
      <w:r w:rsidR="00BC7ECE" w:rsidRPr="00822E86">
        <w:t>21.905</w:t>
      </w:r>
      <w:r w:rsidR="00BC7ECE">
        <w:t> </w:t>
      </w:r>
      <w:r w:rsidR="00BC7ECE" w:rsidRPr="00822E86">
        <w:t>[</w:t>
      </w:r>
      <w:r w:rsidR="004D3578" w:rsidRPr="00822E86">
        <w:t>1</w:t>
      </w:r>
      <w:r w:rsidRPr="00822E86">
        <w:t xml:space="preserve">] and the following apply. A term defined in the present document takes precedence over the definition of the same term, if any, in </w:t>
      </w:r>
      <w:r w:rsidR="00BC7ECE" w:rsidRPr="00822E86">
        <w:t>TR</w:t>
      </w:r>
      <w:r w:rsidR="00BC7ECE">
        <w:t> </w:t>
      </w:r>
      <w:r w:rsidR="00BC7ECE" w:rsidRPr="00822E86">
        <w:t>21.905</w:t>
      </w:r>
      <w:r w:rsidR="00BC7ECE">
        <w:t> </w:t>
      </w:r>
      <w:r w:rsidR="00BC7ECE" w:rsidRPr="00822E86">
        <w:t>[</w:t>
      </w:r>
      <w:r w:rsidR="004D3578" w:rsidRPr="00822E86">
        <w:t>1</w:t>
      </w:r>
      <w:r w:rsidRPr="00822E86">
        <w:t>].</w:t>
      </w:r>
    </w:p>
    <w:p w14:paraId="03F2E5BC" w14:textId="4465CDEB" w:rsidR="00553CEB" w:rsidRDefault="00553CEB" w:rsidP="00553CEB">
      <w:r>
        <w:rPr>
          <w:rFonts w:eastAsia="等线"/>
          <w:b/>
          <w:bCs/>
        </w:rPr>
        <w:lastRenderedPageBreak/>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w:t>
      </w:r>
      <w:r w:rsidR="00BC7ECE">
        <w:t>TR 38.769 </w:t>
      </w:r>
      <w:r w:rsidR="00BC7ECE" w:rsidRPr="00822E86">
        <w:t>[</w:t>
      </w:r>
      <w:r w:rsidR="006D4CE9">
        <w:t>8</w:t>
      </w:r>
      <w:r w:rsidRPr="00822E86">
        <w:t>]</w:t>
      </w:r>
      <w:r>
        <w:t>.</w:t>
      </w:r>
    </w:p>
    <w:p w14:paraId="702D600A" w14:textId="7E0720D7" w:rsidR="00553CEB" w:rsidRPr="00553CEB" w:rsidRDefault="00553CEB" w:rsidP="00553CEB">
      <w:pPr>
        <w:pStyle w:val="NO"/>
        <w:rPr>
          <w:b/>
          <w:noProof/>
        </w:rPr>
      </w:pPr>
      <w:r>
        <w:t>NOTE</w:t>
      </w:r>
      <w:r w:rsidR="009D75C0">
        <w:t> 1</w:t>
      </w:r>
      <w:r>
        <w:t>:</w:t>
      </w:r>
      <w:r>
        <w:tab/>
        <w:t xml:space="preserve">The final decision on the term name is to be determined in TR conclusion or normative </w:t>
      </w:r>
      <w:r w:rsidRPr="00553CEB">
        <w:t>phase</w:t>
      </w:r>
      <w:r>
        <w:t>.</w:t>
      </w:r>
    </w:p>
    <w:p w14:paraId="2104C1CA" w14:textId="7E59473C" w:rsidR="009D75C0" w:rsidRDefault="009D75C0" w:rsidP="009D75C0">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w:t>
      </w:r>
      <w:r w:rsidR="00C64DB6">
        <w:t xml:space="preserve">The </w:t>
      </w:r>
      <w:r>
        <w:t>functionalities and procedures to support Ambient IoT use cases.</w:t>
      </w:r>
    </w:p>
    <w:p w14:paraId="49398B1C" w14:textId="07D70BAE" w:rsidR="009D75C0" w:rsidRDefault="009D75C0" w:rsidP="00C64DB6">
      <w:pPr>
        <w:pStyle w:val="NO"/>
      </w:pPr>
      <w:r w:rsidRPr="00C319B7">
        <w:t>N</w:t>
      </w:r>
      <w:r>
        <w:t>OTE 2</w:t>
      </w:r>
      <w:r w:rsidRPr="00C319B7">
        <w:t>:</w:t>
      </w:r>
      <w:r w:rsidR="006D0CC5">
        <w:tab/>
      </w:r>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r w:rsidR="00F370A7" w:rsidRPr="00F370A7">
        <w:rPr>
          <w:rFonts w:eastAsia="MS Mincho"/>
          <w:lang w:eastAsia="zh-CN"/>
        </w:rPr>
        <w:t xml:space="preserve"> </w:t>
      </w:r>
      <w:r w:rsidR="00F370A7">
        <w:rPr>
          <w:rFonts w:eastAsia="MS Mincho"/>
          <w:lang w:eastAsia="zh-CN"/>
        </w:rPr>
        <w:t xml:space="preserve">The </w:t>
      </w:r>
      <w:r w:rsidR="00F370A7">
        <w:t xml:space="preserve">Ambient IoT use case(s) can be referred to </w:t>
      </w:r>
      <w:r w:rsidR="00BC7ECE">
        <w:t>TR 38.848 [</w:t>
      </w:r>
      <w:r w:rsidR="00F370A7">
        <w:t xml:space="preserve">7] and </w:t>
      </w:r>
      <w:r w:rsidR="00BC7ECE">
        <w:t>TS 22.369 [</w:t>
      </w:r>
      <w:r w:rsidR="00F370A7">
        <w:t>2].</w:t>
      </w:r>
    </w:p>
    <w:p w14:paraId="370C823F" w14:textId="4ECF9BBE" w:rsidR="00F370A7" w:rsidRPr="00F370A7" w:rsidRDefault="00F370A7" w:rsidP="00F370A7">
      <w:pPr>
        <w:pStyle w:val="NO"/>
        <w:rPr>
          <w:b/>
          <w:noProof/>
        </w:rPr>
      </w:pPr>
      <w:r>
        <w:t>NOTE 3:</w:t>
      </w:r>
      <w:r w:rsidR="006D0CC5">
        <w:tab/>
      </w:r>
      <w:r>
        <w:t>The final definition on the term is to be determined in TR conclusion or normative phase.</w:t>
      </w:r>
    </w:p>
    <w:p w14:paraId="3FBF2900" w14:textId="395D60E3" w:rsidR="00195C66" w:rsidRDefault="00195C66" w:rsidP="00195C66">
      <w:pPr>
        <w:rPr>
          <w:b/>
          <w:noProof/>
        </w:rPr>
      </w:pPr>
      <w:r w:rsidRPr="00BC7E9A">
        <w:rPr>
          <w:b/>
          <w:noProof/>
        </w:rPr>
        <w:t xml:space="preserve">Device-originated </w:t>
      </w:r>
      <w:r w:rsidR="00C64DB6">
        <w:rPr>
          <w:b/>
          <w:noProof/>
        </w:rPr>
        <w:t>-</w:t>
      </w:r>
      <w:r w:rsidRPr="00BC7E9A">
        <w:rPr>
          <w:b/>
          <w:noProof/>
        </w:rPr>
        <w:t xml:space="preserve"> device-terminated triggered (DO-DTT): </w:t>
      </w:r>
      <w:r w:rsidR="00C64DB6" w:rsidRPr="00BC7E9A">
        <w:rPr>
          <w:bCs/>
          <w:noProof/>
        </w:rPr>
        <w:t xml:space="preserve">The </w:t>
      </w:r>
      <w:r w:rsidRPr="00BC7E9A">
        <w:rPr>
          <w:bCs/>
          <w:noProof/>
        </w:rPr>
        <w:t>device originated traffic is triggered by the device terminated traffic or signalling.</w:t>
      </w:r>
    </w:p>
    <w:p w14:paraId="2394C463" w14:textId="245A82F7" w:rsidR="00195C66" w:rsidRDefault="00195C66" w:rsidP="00195C66">
      <w:pPr>
        <w:rPr>
          <w:ins w:id="799" w:author="S2-2405130" w:date="2024-04-20T18:50:00Z"/>
          <w:bCs/>
          <w:noProof/>
        </w:rPr>
      </w:pPr>
      <w:r w:rsidRPr="00C52183">
        <w:rPr>
          <w:b/>
          <w:noProof/>
        </w:rPr>
        <w:t xml:space="preserve">Device-terminated </w:t>
      </w:r>
      <w:r>
        <w:rPr>
          <w:b/>
          <w:noProof/>
        </w:rPr>
        <w:t>(</w:t>
      </w:r>
      <w:r w:rsidRPr="00830727">
        <w:rPr>
          <w:b/>
          <w:noProof/>
        </w:rPr>
        <w:t xml:space="preserve">DT): </w:t>
      </w:r>
      <w:r w:rsidR="00C64DB6" w:rsidRPr="00830727">
        <w:rPr>
          <w:bCs/>
          <w:noProof/>
        </w:rPr>
        <w:t xml:space="preserve">The </w:t>
      </w:r>
      <w:r w:rsidRPr="00830727">
        <w:rPr>
          <w:bCs/>
          <w:noProof/>
        </w:rPr>
        <w:t>traffic is terminated at the AIoT device.</w:t>
      </w:r>
    </w:p>
    <w:p w14:paraId="402C9CDA" w14:textId="77777777" w:rsidR="003D50CD" w:rsidRPr="00830727" w:rsidRDefault="003D50CD" w:rsidP="003D50CD">
      <w:pPr>
        <w:rPr>
          <w:ins w:id="800" w:author="S2-2405130" w:date="2024-04-20T18:50:00Z"/>
          <w:b/>
          <w:noProof/>
        </w:rPr>
      </w:pPr>
      <w:ins w:id="801" w:author="S2-2405130" w:date="2024-04-20T18:50:00Z">
        <w:r w:rsidRPr="004E159A">
          <w:rPr>
            <w:b/>
            <w:noProof/>
          </w:rPr>
          <w:t>Electronic Product Code:</w:t>
        </w:r>
        <w:r>
          <w:rPr>
            <w:bCs/>
            <w:noProof/>
          </w:rPr>
          <w:t xml:space="preserve"> A</w:t>
        </w:r>
        <w:r w:rsidRPr="00720F49">
          <w:rPr>
            <w:bCs/>
            <w:noProof/>
          </w:rPr>
          <w:t xml:space="preserve"> universal identifier that provides a unique identity for any physical object</w:t>
        </w:r>
        <w:r>
          <w:rPr>
            <w:bCs/>
            <w:noProof/>
          </w:rPr>
          <w:t xml:space="preserve"> as defined by GS1 in the </w:t>
        </w:r>
        <w:r w:rsidRPr="00FB5E2E">
          <w:rPr>
            <w:bCs/>
            <w:noProof/>
          </w:rPr>
          <w:t>EPC Tag Data Standard</w:t>
        </w:r>
        <w:r>
          <w:rPr>
            <w:bCs/>
            <w:noProof/>
          </w:rPr>
          <w:t> [10] and used for identification needs of various business domains.</w:t>
        </w:r>
      </w:ins>
    </w:p>
    <w:p w14:paraId="3F5F00B7" w14:textId="77777777" w:rsidR="003D50CD" w:rsidRPr="00830727" w:rsidRDefault="003D50CD" w:rsidP="00195C66">
      <w:pPr>
        <w:rPr>
          <w:b/>
          <w:noProof/>
        </w:rPr>
      </w:pPr>
    </w:p>
    <w:p w14:paraId="4E59DF6B" w14:textId="1D3FB0FD" w:rsidR="00080512" w:rsidRPr="00822E86" w:rsidRDefault="00080512">
      <w:pPr>
        <w:pStyle w:val="21"/>
      </w:pPr>
      <w:bookmarkStart w:id="802" w:name="_Toc153792584"/>
      <w:bookmarkStart w:id="803" w:name="_Toc153792669"/>
      <w:bookmarkStart w:id="804" w:name="_Toc157661571"/>
      <w:bookmarkStart w:id="805" w:name="_Toc160698582"/>
      <w:bookmarkStart w:id="806" w:name="_Toc164843900"/>
      <w:r w:rsidRPr="00822E86">
        <w:t>3.</w:t>
      </w:r>
      <w:r w:rsidR="00011B85">
        <w:t>2</w:t>
      </w:r>
      <w:r w:rsidRPr="00822E86">
        <w:tab/>
        <w:t>Abbreviations</w:t>
      </w:r>
      <w:bookmarkEnd w:id="802"/>
      <w:bookmarkEnd w:id="803"/>
      <w:bookmarkEnd w:id="804"/>
      <w:bookmarkEnd w:id="805"/>
      <w:bookmarkEnd w:id="806"/>
    </w:p>
    <w:p w14:paraId="68DCD885" w14:textId="5EF95F97" w:rsidR="00080512" w:rsidRPr="00822E86" w:rsidRDefault="00080512">
      <w:pPr>
        <w:keepNext/>
      </w:pPr>
      <w:r w:rsidRPr="00822E86">
        <w:t>For the purposes of the present document, the abb</w:t>
      </w:r>
      <w:r w:rsidR="004D3578" w:rsidRPr="00822E86">
        <w:t xml:space="preserve">reviations given in </w:t>
      </w:r>
      <w:r w:rsidR="00BC7ECE" w:rsidRPr="00822E86">
        <w:t>TR</w:t>
      </w:r>
      <w:r w:rsidR="00BC7ECE">
        <w:t> </w:t>
      </w:r>
      <w:r w:rsidR="00BC7ECE" w:rsidRPr="00822E86">
        <w:t>21.905</w:t>
      </w:r>
      <w:r w:rsidR="00BC7ECE">
        <w:t> </w:t>
      </w:r>
      <w:r w:rsidR="00BC7ECE" w:rsidRPr="00822E86">
        <w:t>[</w:t>
      </w:r>
      <w:r w:rsidR="004D3578" w:rsidRPr="00822E86">
        <w:t>1</w:t>
      </w:r>
      <w:r w:rsidRPr="00822E86">
        <w:t>] and the following apply. An abbreviation defined in the present document takes precedence over the definition of the same abbre</w:t>
      </w:r>
      <w:r w:rsidR="004D3578" w:rsidRPr="00822E86">
        <w:t xml:space="preserve">viation, if any, in </w:t>
      </w:r>
      <w:r w:rsidR="00BC7ECE" w:rsidRPr="00822E86">
        <w:t>TR</w:t>
      </w:r>
      <w:r w:rsidR="00BC7ECE">
        <w:t> </w:t>
      </w:r>
      <w:r w:rsidR="00BC7ECE" w:rsidRPr="00822E86">
        <w:t>21.905</w:t>
      </w:r>
      <w:r w:rsidR="00BC7ECE">
        <w:t> </w:t>
      </w:r>
      <w:r w:rsidR="00BC7ECE" w:rsidRPr="00822E86">
        <w:t>[</w:t>
      </w:r>
      <w:r w:rsidR="004D3578" w:rsidRPr="00822E86">
        <w:t>1</w:t>
      </w:r>
      <w:r w:rsidRPr="00822E86">
        <w:t>].</w:t>
      </w:r>
    </w:p>
    <w:p w14:paraId="728113A3" w14:textId="54D6C8FE" w:rsidR="00553CEB" w:rsidRDefault="00553CEB" w:rsidP="00553CEB">
      <w:pPr>
        <w:pStyle w:val="EW"/>
      </w:pPr>
      <w:r>
        <w:t>AIoT</w:t>
      </w:r>
      <w:r w:rsidRPr="001B7C50">
        <w:tab/>
      </w:r>
      <w:r>
        <w:t>Ambient IoT</w:t>
      </w:r>
    </w:p>
    <w:p w14:paraId="4EE997A8" w14:textId="374041BA" w:rsidR="0055692C" w:rsidRDefault="0055692C" w:rsidP="0055692C">
      <w:pPr>
        <w:pStyle w:val="EW"/>
      </w:pPr>
      <w:r w:rsidRPr="00EB63DB">
        <w:t>DO-A</w:t>
      </w:r>
      <w:r w:rsidRPr="00EB63DB">
        <w:tab/>
        <w:t>Device-originated - autonomous</w:t>
      </w:r>
    </w:p>
    <w:p w14:paraId="0E86B683" w14:textId="0B407CA1" w:rsidR="00195C66" w:rsidRPr="00206426" w:rsidRDefault="00195C66" w:rsidP="00195C66">
      <w:pPr>
        <w:pStyle w:val="EW"/>
      </w:pPr>
      <w:r w:rsidRPr="00AE6CD5">
        <w:t>DO-DTT</w:t>
      </w:r>
      <w:r w:rsidRPr="00AE6CD5">
        <w:tab/>
        <w:t xml:space="preserve">Device-originated </w:t>
      </w:r>
      <w:r w:rsidR="00C64DB6">
        <w:t>-</w:t>
      </w:r>
      <w:r w:rsidRPr="00AE6CD5">
        <w:t xml:space="preserve"> device-terminated triggered</w:t>
      </w:r>
    </w:p>
    <w:p w14:paraId="611474B6" w14:textId="4C42E342" w:rsidR="00195C66" w:rsidRDefault="00195C66" w:rsidP="00195C66">
      <w:pPr>
        <w:pStyle w:val="EW"/>
        <w:rPr>
          <w:ins w:id="807" w:author="S2-2405130" w:date="2024-04-20T18:50:00Z"/>
        </w:rPr>
      </w:pPr>
      <w:r w:rsidRPr="00206426">
        <w:t>DT</w:t>
      </w:r>
      <w:r w:rsidRPr="00206426">
        <w:tab/>
        <w:t>Device-terminated</w:t>
      </w:r>
    </w:p>
    <w:p w14:paraId="3D152A07" w14:textId="2FC864D1" w:rsidR="003D50CD" w:rsidRPr="003D50CD" w:rsidRDefault="003D50CD" w:rsidP="00195C66">
      <w:pPr>
        <w:pStyle w:val="EW"/>
        <w:rPr>
          <w:lang w:eastAsia="zh-CN"/>
        </w:rPr>
      </w:pPr>
      <w:ins w:id="808" w:author="S2-2405130" w:date="2024-04-20T18:50:00Z">
        <w:r>
          <w:t>EPC</w:t>
        </w:r>
        <w:r>
          <w:tab/>
          <w:t>Electronic Product Code</w:t>
        </w:r>
      </w:ins>
    </w:p>
    <w:p w14:paraId="2A3B884B" w14:textId="77777777" w:rsidR="00775E46" w:rsidRPr="00D4520B" w:rsidRDefault="00775E46" w:rsidP="00775E46">
      <w:pPr>
        <w:keepLines/>
        <w:spacing w:after="0"/>
        <w:ind w:left="1702" w:hanging="1418"/>
        <w:rPr>
          <w:ins w:id="809" w:author="S2-2405129" w:date="2024-04-20T18:48:00Z"/>
        </w:rPr>
      </w:pPr>
      <w:ins w:id="810" w:author="S2-2405129" w:date="2024-04-20T18:48:00Z">
        <w:r w:rsidRPr="00D4520B">
          <w:rPr>
            <w:rFonts w:hint="eastAsia"/>
          </w:rPr>
          <w:t>R</w:t>
        </w:r>
        <w:r w:rsidRPr="00D4520B">
          <w:t>FID</w:t>
        </w:r>
        <w:r w:rsidRPr="00D4520B">
          <w:tab/>
          <w:t>Radio-Frequency IDentification</w:t>
        </w:r>
      </w:ins>
    </w:p>
    <w:p w14:paraId="613D7A04" w14:textId="77777777" w:rsidR="00080512" w:rsidRPr="00822E86" w:rsidRDefault="00080512">
      <w:pPr>
        <w:pStyle w:val="EW"/>
      </w:pPr>
    </w:p>
    <w:p w14:paraId="0E7EC48C" w14:textId="77777777" w:rsidR="00080512" w:rsidRPr="00822E86" w:rsidRDefault="00080512">
      <w:pPr>
        <w:pStyle w:val="1"/>
      </w:pPr>
      <w:bookmarkStart w:id="811" w:name="clause4"/>
      <w:bookmarkStart w:id="812" w:name="_Toc153792585"/>
      <w:bookmarkStart w:id="813" w:name="_Toc153792670"/>
      <w:bookmarkStart w:id="814" w:name="_Toc157661572"/>
      <w:bookmarkStart w:id="815" w:name="_Toc160698583"/>
      <w:bookmarkStart w:id="816" w:name="_Toc164843901"/>
      <w:bookmarkEnd w:id="811"/>
      <w:r w:rsidRPr="00822E86">
        <w:t>4</w:t>
      </w:r>
      <w:r w:rsidRPr="00822E86">
        <w:tab/>
      </w:r>
      <w:r w:rsidR="000C6B78" w:rsidRPr="00822E86">
        <w:t>Architectural Assumptions and Requirements</w:t>
      </w:r>
      <w:bookmarkEnd w:id="812"/>
      <w:bookmarkEnd w:id="813"/>
      <w:bookmarkEnd w:id="814"/>
      <w:bookmarkEnd w:id="815"/>
      <w:bookmarkEnd w:id="816"/>
    </w:p>
    <w:p w14:paraId="3046E136" w14:textId="77777777" w:rsidR="00080512" w:rsidRPr="00822E86" w:rsidRDefault="00080512">
      <w:pPr>
        <w:pStyle w:val="21"/>
      </w:pPr>
      <w:bookmarkStart w:id="817" w:name="_Toc153792586"/>
      <w:bookmarkStart w:id="818" w:name="_Toc153792671"/>
      <w:bookmarkStart w:id="819" w:name="_Toc157661573"/>
      <w:bookmarkStart w:id="820" w:name="_Toc160698584"/>
      <w:bookmarkStart w:id="821" w:name="_Toc164843902"/>
      <w:r w:rsidRPr="00822E86">
        <w:t>4.1</w:t>
      </w:r>
      <w:r w:rsidRPr="00822E86">
        <w:tab/>
      </w:r>
      <w:r w:rsidR="00F50CB8" w:rsidRPr="00822E86">
        <w:t>Architectural Assumptions</w:t>
      </w:r>
      <w:bookmarkEnd w:id="817"/>
      <w:bookmarkEnd w:id="818"/>
      <w:bookmarkEnd w:id="819"/>
      <w:bookmarkEnd w:id="820"/>
      <w:bookmarkEnd w:id="821"/>
    </w:p>
    <w:p w14:paraId="7CC765AC" w14:textId="73A2F46B" w:rsidR="00EA7785" w:rsidRDefault="00EA7785" w:rsidP="00EA7785">
      <w:pPr>
        <w:pStyle w:val="B1"/>
      </w:pPr>
      <w:r w:rsidRPr="006B0885">
        <w:rPr>
          <w:rFonts w:eastAsia="等线" w:hint="eastAsia"/>
          <w:lang w:eastAsia="zh-CN"/>
        </w:rPr>
        <w:t>-</w:t>
      </w:r>
      <w:r w:rsidR="00321D54" w:rsidRPr="00780C5A">
        <w:rPr>
          <w:rFonts w:eastAsia="宋体"/>
          <w:lang w:val="en-US"/>
        </w:rPr>
        <w:tab/>
      </w:r>
      <w:r>
        <w:t>The following</w:t>
      </w:r>
      <w:r w:rsidRPr="00422549">
        <w:t xml:space="preserve"> </w:t>
      </w:r>
      <w:r>
        <w:t xml:space="preserve">traffic types for Ambient IoT </w:t>
      </w:r>
      <w:r w:rsidR="006D4CE9">
        <w:t>D</w:t>
      </w:r>
      <w:r>
        <w:t>evice are to be studied</w:t>
      </w:r>
      <w:r w:rsidRPr="00422549">
        <w:t>:</w:t>
      </w:r>
    </w:p>
    <w:p w14:paraId="08946AE1" w14:textId="787F0495" w:rsidR="00EA7785" w:rsidRDefault="00EA7785" w:rsidP="00C64DB6">
      <w:pPr>
        <w:pStyle w:val="B2"/>
      </w:pPr>
      <w:r w:rsidRPr="006B0885">
        <w:rPr>
          <w:rFonts w:eastAsia="等线" w:hint="eastAsia"/>
          <w:lang w:eastAsia="zh-CN"/>
        </w:rPr>
        <w:t>-</w:t>
      </w:r>
      <w:r w:rsidR="00321D54" w:rsidRPr="00780C5A">
        <w:rPr>
          <w:rFonts w:eastAsia="宋体"/>
          <w:lang w:val="en-US"/>
        </w:rPr>
        <w:tab/>
      </w:r>
      <w:r w:rsidRPr="00422549">
        <w:t>DT: Device-terminated; and</w:t>
      </w:r>
    </w:p>
    <w:p w14:paraId="40D4E2B9" w14:textId="672574F7" w:rsidR="00EA7785" w:rsidRPr="00422549" w:rsidRDefault="00EA7785" w:rsidP="00C64DB6">
      <w:pPr>
        <w:pStyle w:val="B2"/>
      </w:pPr>
      <w:r w:rsidRPr="006B0885">
        <w:rPr>
          <w:rFonts w:eastAsia="等线" w:hint="eastAsia"/>
          <w:lang w:eastAsia="zh-CN"/>
        </w:rPr>
        <w:t>-</w:t>
      </w:r>
      <w:r w:rsidR="00321D54" w:rsidRPr="00780C5A">
        <w:rPr>
          <w:rFonts w:eastAsia="宋体"/>
          <w:lang w:val="en-US"/>
        </w:rPr>
        <w:tab/>
      </w:r>
      <w:r w:rsidRPr="00422549">
        <w:t xml:space="preserve">DO-DTT: Device-originated </w:t>
      </w:r>
      <w:r w:rsidR="00C64DB6">
        <w:t>-</w:t>
      </w:r>
      <w:r w:rsidRPr="00422549">
        <w:t xml:space="preserve"> device-terminated triggered.</w:t>
      </w:r>
    </w:p>
    <w:p w14:paraId="2292C0C3" w14:textId="606BDA8D" w:rsidR="00816861" w:rsidRDefault="00816861" w:rsidP="00816861">
      <w:pPr>
        <w:pStyle w:val="NO"/>
      </w:pPr>
      <w:r w:rsidRPr="00EB63DB">
        <w:t>NOTE </w:t>
      </w:r>
      <w:r w:rsidR="00631349">
        <w:t>1</w:t>
      </w:r>
      <w:r w:rsidRPr="00EB63DB">
        <w:t>:</w:t>
      </w:r>
      <w:r w:rsidRPr="00EB63DB">
        <w:tab/>
        <w:t xml:space="preserve">The DO-DTT additionally includes traffic from AIoT Devices, which is triggered by </w:t>
      </w:r>
      <w:r w:rsidRPr="00EB63DB">
        <w:rPr>
          <w:lang w:eastAsia="zh-CN"/>
        </w:rPr>
        <w:t>RAN/UE as reader,</w:t>
      </w:r>
      <w:r w:rsidRPr="00EB63DB" w:rsidDel="00F10E6F">
        <w:t xml:space="preserve"> </w:t>
      </w:r>
      <w:r w:rsidRPr="00EB63DB">
        <w:t>without CN sending traffic towards the AIoT Devices</w:t>
      </w:r>
      <w:r w:rsidRPr="00EB63DB">
        <w:rPr>
          <w:lang w:eastAsia="zh-CN"/>
        </w:rPr>
        <w:t>.</w:t>
      </w:r>
    </w:p>
    <w:p w14:paraId="420ABAC2" w14:textId="24AC32C2" w:rsidR="00EA7785" w:rsidRPr="00780C5A" w:rsidRDefault="00EA7785" w:rsidP="00EA7785">
      <w:pPr>
        <w:pStyle w:val="NO"/>
      </w:pPr>
      <w:r w:rsidRPr="00780C5A">
        <w:t>NOTE</w:t>
      </w:r>
      <w:r w:rsidR="00321D54">
        <w:t> </w:t>
      </w:r>
      <w:r w:rsidR="00631349">
        <w:t>2</w:t>
      </w:r>
      <w:r w:rsidRPr="00780C5A">
        <w:t>:</w:t>
      </w:r>
      <w:r w:rsidRPr="00780C5A">
        <w:tab/>
        <w:t xml:space="preserve">The final decision for including DO-A (Device-originated </w:t>
      </w:r>
      <w:r w:rsidR="00C64DB6">
        <w:t>-</w:t>
      </w:r>
      <w:r w:rsidRPr="00780C5A">
        <w:t xml:space="preserve"> autonomous) in the study depends on RAN decision.</w:t>
      </w:r>
    </w:p>
    <w:p w14:paraId="30AB7F5E" w14:textId="3D0070E4" w:rsidR="00EA7785" w:rsidRPr="00780C5A" w:rsidRDefault="00EA7785" w:rsidP="00EA7785">
      <w:pPr>
        <w:pStyle w:val="B1"/>
      </w:pPr>
      <w:r w:rsidRPr="00780C5A">
        <w:t>-</w:t>
      </w:r>
      <w:r w:rsidR="00321D54"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BC7ECE" w:rsidRPr="00780C5A">
        <w:rPr>
          <w:rFonts w:eastAsia="宋体"/>
        </w:rPr>
        <w:t>TR</w:t>
      </w:r>
      <w:r w:rsidR="00BC7ECE">
        <w:rPr>
          <w:rFonts w:eastAsia="宋体"/>
        </w:rPr>
        <w:t> </w:t>
      </w:r>
      <w:r w:rsidR="00BC7ECE" w:rsidRPr="00780C5A">
        <w:rPr>
          <w:rFonts w:eastAsia="宋体"/>
        </w:rPr>
        <w:t>38.848</w:t>
      </w:r>
      <w:r w:rsidR="00BC7ECE">
        <w:rPr>
          <w:rFonts w:eastAsia="宋体"/>
        </w:rPr>
        <w:t> </w:t>
      </w:r>
      <w:r w:rsidR="00BC7ECE" w:rsidRPr="00780C5A">
        <w:rPr>
          <w:rFonts w:eastAsia="宋体"/>
        </w:rPr>
        <w:t>[</w:t>
      </w:r>
      <w:r w:rsidR="009C47AF">
        <w:rPr>
          <w:rFonts w:eastAsia="宋体"/>
        </w:rPr>
        <w:t>7</w:t>
      </w:r>
      <w:r w:rsidRPr="00780C5A">
        <w:rPr>
          <w:rFonts w:eastAsia="宋体"/>
        </w:rPr>
        <w:t>]</w:t>
      </w:r>
      <w:r w:rsidRPr="00780C5A">
        <w:t xml:space="preserve"> are to be studied:</w:t>
      </w:r>
    </w:p>
    <w:p w14:paraId="3E41F94A" w14:textId="16ADCB23" w:rsidR="00EA7785" w:rsidRPr="00780C5A"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1: BS </w:t>
      </w:r>
      <w:r w:rsidR="00C64DB6">
        <w:t>&lt;--&gt;</w:t>
      </w:r>
      <w:r w:rsidRPr="00780C5A">
        <w:t xml:space="preserve"> Ambient IoT </w:t>
      </w:r>
      <w:r w:rsidR="006D4CE9">
        <w:t>D</w:t>
      </w:r>
      <w:r w:rsidRPr="00780C5A">
        <w:t>evice;</w:t>
      </w:r>
    </w:p>
    <w:p w14:paraId="040551F2" w14:textId="6F45A74D" w:rsidR="00EA7785"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2: BS </w:t>
      </w:r>
      <w:r w:rsidR="00C64DB6">
        <w:t>&lt;--&gt;</w:t>
      </w:r>
      <w:r w:rsidRPr="00780C5A">
        <w:t xml:space="preserve"> intermediate node </w:t>
      </w:r>
      <w:r w:rsidR="00C64DB6">
        <w:t>&lt;--&gt;</w:t>
      </w:r>
      <w:r w:rsidRPr="00780C5A">
        <w:t xml:space="preserve"> Ambient IoT </w:t>
      </w:r>
      <w:r w:rsidR="006D4CE9">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5B255E05" w14:textId="4E464F8C" w:rsidR="00EA7785" w:rsidRDefault="00EA7785" w:rsidP="00EA7785">
      <w:pPr>
        <w:pStyle w:val="B1"/>
        <w:rPr>
          <w:rFonts w:eastAsia="宋体"/>
          <w:lang w:val="en-US" w:eastAsia="zh-CN"/>
        </w:rPr>
      </w:pPr>
      <w:r>
        <w:t>-</w:t>
      </w:r>
      <w:r w:rsidR="00321D54" w:rsidRPr="00780C5A">
        <w:rPr>
          <w:rFonts w:eastAsia="宋体"/>
          <w:lang w:val="en-US"/>
        </w:rPr>
        <w:tab/>
      </w:r>
      <w:r>
        <w:rPr>
          <w:rFonts w:eastAsia="宋体"/>
          <w:lang w:val="en-US"/>
        </w:rPr>
        <w:t>The communication spectrum is assumed to be licensed</w:t>
      </w:r>
      <w:r w:rsidRPr="0000223C">
        <w:rPr>
          <w:rFonts w:eastAsia="宋体"/>
          <w:lang w:val="en-US"/>
        </w:rPr>
        <w:t>.</w:t>
      </w:r>
    </w:p>
    <w:p w14:paraId="4394CCFE" w14:textId="7A66879F" w:rsidR="00EA7785" w:rsidRPr="00780C5A" w:rsidRDefault="00EA7785" w:rsidP="00EA7785">
      <w:pPr>
        <w:pStyle w:val="B1"/>
        <w:rPr>
          <w:rFonts w:eastAsia="等线"/>
          <w:lang w:val="en-US" w:eastAsia="zh-CN"/>
        </w:rPr>
      </w:pPr>
      <w:r w:rsidRPr="00780C5A">
        <w:rPr>
          <w:rFonts w:eastAsia="等线" w:hint="eastAsia"/>
          <w:lang w:val="en-US" w:eastAsia="zh-CN"/>
        </w:rPr>
        <w:t>-</w:t>
      </w:r>
      <w:r w:rsidR="00321D54" w:rsidRPr="00780C5A">
        <w:rPr>
          <w:rFonts w:eastAsia="宋体"/>
          <w:lang w:val="en-US"/>
        </w:rPr>
        <w:tab/>
      </w:r>
      <w:r w:rsidRPr="00780C5A">
        <w:rPr>
          <w:rFonts w:eastAsia="等线"/>
          <w:lang w:val="en-US" w:eastAsia="zh-CN"/>
        </w:rPr>
        <w:t>Handover is not supported.</w:t>
      </w:r>
    </w:p>
    <w:p w14:paraId="3E890AAF" w14:textId="47DD198C" w:rsidR="00EA7785" w:rsidRPr="00780C5A" w:rsidRDefault="00EA7785" w:rsidP="00EA7785">
      <w:pPr>
        <w:pStyle w:val="B1"/>
        <w:rPr>
          <w:rFonts w:eastAsia="宋体"/>
          <w:lang w:val="en-US"/>
        </w:rPr>
      </w:pPr>
      <w:r w:rsidRPr="00780C5A">
        <w:rPr>
          <w:rFonts w:eastAsia="宋体"/>
          <w:lang w:val="en-US"/>
        </w:rPr>
        <w:lastRenderedPageBreak/>
        <w:t>-</w:t>
      </w:r>
      <w:r w:rsidRPr="00780C5A">
        <w:rPr>
          <w:rFonts w:eastAsia="宋体"/>
          <w:lang w:val="en-US"/>
        </w:rPr>
        <w:tab/>
        <w:t xml:space="preserve">RRC states are not supported by AIoT Devices (see </w:t>
      </w:r>
      <w:r w:rsidR="00BC7ECE">
        <w:rPr>
          <w:lang w:eastAsia="zh-CN"/>
        </w:rPr>
        <w:t>TR 38.769 [</w:t>
      </w:r>
      <w:r w:rsidR="005C38E6">
        <w:rPr>
          <w:lang w:eastAsia="zh-CN"/>
        </w:rPr>
        <w:t>8]</w:t>
      </w:r>
      <w:r w:rsidRPr="00780C5A">
        <w:rPr>
          <w:rFonts w:eastAsia="宋体"/>
          <w:lang w:val="en-US"/>
        </w:rPr>
        <w:t>)</w:t>
      </w:r>
    </w:p>
    <w:p w14:paraId="2A6BB052" w14:textId="762F2794" w:rsidR="00EA7785" w:rsidRPr="00780C5A" w:rsidRDefault="00EA7785" w:rsidP="00EA7785">
      <w:pPr>
        <w:pStyle w:val="B1"/>
        <w:rPr>
          <w:rFonts w:eastAsia="宋体"/>
          <w:lang w:val="en-US"/>
        </w:rPr>
      </w:pPr>
      <w:r w:rsidRPr="00780C5A">
        <w:rPr>
          <w:rFonts w:eastAsia="宋体"/>
          <w:lang w:val="en-US"/>
        </w:rPr>
        <w:t>-</w:t>
      </w:r>
      <w:r w:rsidRPr="00780C5A">
        <w:rPr>
          <w:rFonts w:eastAsia="宋体"/>
          <w:lang w:val="en-US"/>
        </w:rPr>
        <w:tab/>
      </w:r>
      <w:r w:rsidRPr="00780C5A">
        <w:rPr>
          <w:rFonts w:eastAsia="宋体" w:hint="eastAsia"/>
          <w:lang w:val="en-US" w:eastAsia="zh-CN"/>
        </w:rPr>
        <w:t>N</w:t>
      </w:r>
      <w:r w:rsidRPr="00780C5A">
        <w:rPr>
          <w:rFonts w:eastAsia="宋体"/>
          <w:lang w:val="en-US"/>
        </w:rPr>
        <w:t xml:space="preserve">o mobility (i.e. at least no cell selection/re-selection-like function) supported by AIoT Devices (see </w:t>
      </w:r>
      <w:r w:rsidR="00BC7ECE">
        <w:rPr>
          <w:lang w:eastAsia="zh-CN"/>
        </w:rPr>
        <w:t>TR 38.769 [</w:t>
      </w:r>
      <w:r w:rsidR="005C38E6">
        <w:rPr>
          <w:lang w:eastAsia="zh-CN"/>
        </w:rPr>
        <w:t>8]</w:t>
      </w:r>
      <w:r w:rsidRPr="00780C5A">
        <w:rPr>
          <w:rFonts w:eastAsia="宋体"/>
          <w:lang w:val="en-US"/>
        </w:rPr>
        <w:t>)</w:t>
      </w:r>
    </w:p>
    <w:p w14:paraId="0057FDFA" w14:textId="05367149" w:rsidR="00EA7785" w:rsidRDefault="00C64DB6" w:rsidP="00EA7785">
      <w:pPr>
        <w:pStyle w:val="EditorsNote"/>
        <w:rPr>
          <w:rFonts w:eastAsia="等线"/>
          <w:lang w:val="en-US" w:eastAsia="zh-CN"/>
        </w:rPr>
      </w:pPr>
      <w:r>
        <w:rPr>
          <w:rFonts w:eastAsia="宋体"/>
          <w:lang w:val="en-US" w:eastAsia="ja-JP"/>
        </w:rPr>
        <w:t>Editor</w:t>
      </w:r>
      <w:r w:rsidR="00D122D2">
        <w:t>'</w:t>
      </w:r>
      <w:r>
        <w:rPr>
          <w:rFonts w:eastAsia="宋体"/>
          <w:lang w:val="en-US" w:eastAsia="ja-JP"/>
        </w:rPr>
        <w:t>s note:</w:t>
      </w:r>
      <w:r w:rsidR="00321D54" w:rsidRPr="00135995">
        <w:tab/>
      </w:r>
      <w:r w:rsidR="00EA7785" w:rsidRPr="00780C5A">
        <w:rPr>
          <w:rFonts w:eastAsia="宋体"/>
          <w:lang w:val="en-US"/>
        </w:rPr>
        <w:t>The meaning of no mobility is to be clarified by RAN</w:t>
      </w:r>
      <w:r w:rsidR="005C38E6" w:rsidRPr="00CC341D">
        <w:rPr>
          <w:lang w:eastAsia="zh-CN"/>
        </w:rPr>
        <w:t xml:space="preserve"> </w:t>
      </w:r>
      <w:r w:rsidR="005C38E6">
        <w:rPr>
          <w:lang w:eastAsia="zh-CN"/>
        </w:rPr>
        <w:t xml:space="preserve">in </w:t>
      </w:r>
      <w:r w:rsidR="00BC7ECE">
        <w:rPr>
          <w:lang w:eastAsia="zh-CN"/>
        </w:rPr>
        <w:t>TR 38.769 [</w:t>
      </w:r>
      <w:r w:rsidR="005C38E6">
        <w:rPr>
          <w:lang w:eastAsia="zh-CN"/>
        </w:rPr>
        <w:t>8]</w:t>
      </w:r>
      <w:r w:rsidR="00EA7785" w:rsidRPr="00780C5A">
        <w:rPr>
          <w:rFonts w:eastAsia="宋体"/>
          <w:lang w:val="en-US"/>
        </w:rPr>
        <w:t>.</w:t>
      </w:r>
    </w:p>
    <w:p w14:paraId="6E1B48E2" w14:textId="1A53E988" w:rsidR="00EA7785" w:rsidRDefault="00EA7785" w:rsidP="00EA7785">
      <w:pPr>
        <w:pStyle w:val="NO"/>
      </w:pPr>
      <w:r>
        <w:t>NOTE</w:t>
      </w:r>
      <w:r w:rsidR="00321D54">
        <w:t> </w:t>
      </w:r>
      <w:r w:rsidR="00631349">
        <w:t>3</w:t>
      </w:r>
      <w:r>
        <w:t>:</w:t>
      </w:r>
      <w:r w:rsidR="00321D54" w:rsidRPr="00321D54">
        <w:t xml:space="preserve"> </w:t>
      </w:r>
      <w:r w:rsidR="00321D54" w:rsidRPr="00135995">
        <w:tab/>
      </w:r>
      <w:r w:rsidRPr="006C086D">
        <w:t xml:space="preserve">Coordination with RAN is required to determine </w:t>
      </w:r>
      <w:r>
        <w:t xml:space="preserve">the Ambient IoT </w:t>
      </w:r>
      <w:r w:rsidR="006D4CE9">
        <w:t>D</w:t>
      </w:r>
      <w:r>
        <w:t>evice capabilities in relation to system level of functionality (considering e.g. traffic scenarios, connectivity topologies etc.).</w:t>
      </w:r>
    </w:p>
    <w:p w14:paraId="27C7E989" w14:textId="2032C3C6" w:rsidR="00EA7785" w:rsidRPr="006135F9" w:rsidRDefault="00EA7785" w:rsidP="00EA7785">
      <w:pPr>
        <w:pStyle w:val="NO"/>
      </w:pPr>
      <w:r w:rsidRPr="006135F9">
        <w:rPr>
          <w:rFonts w:hint="eastAsia"/>
        </w:rPr>
        <w:t>N</w:t>
      </w:r>
      <w:r w:rsidRPr="006135F9">
        <w:t>OTE </w:t>
      </w:r>
      <w:r w:rsidR="00631349">
        <w:t>4</w:t>
      </w:r>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rsidR="000F2A93">
        <w:t> WG</w:t>
      </w:r>
      <w:r w:rsidRPr="006135F9">
        <w:t>3.</w:t>
      </w:r>
    </w:p>
    <w:p w14:paraId="3B56E1BF" w14:textId="568D53B4" w:rsidR="00EA7785" w:rsidRDefault="00EA7785" w:rsidP="00EA7785">
      <w:pPr>
        <w:pStyle w:val="NO"/>
        <w:rPr>
          <w:lang w:val="en-US" w:eastAsia="zh-CN"/>
        </w:rPr>
      </w:pPr>
      <w:r w:rsidRPr="00BB55EE">
        <w:rPr>
          <w:rFonts w:hint="eastAsia"/>
        </w:rPr>
        <w:t>N</w:t>
      </w:r>
      <w:r w:rsidRPr="00BB55EE">
        <w:t>OTE</w:t>
      </w:r>
      <w:r>
        <w:t> </w:t>
      </w:r>
      <w:r w:rsidR="00631349">
        <w:t>5</w:t>
      </w:r>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rsidR="000F2A93">
        <w:t> WG</w:t>
      </w:r>
      <w:r>
        <w:rPr>
          <w:lang w:val="en-US" w:eastAsia="zh-CN"/>
        </w:rPr>
        <w:t>5.</w:t>
      </w:r>
    </w:p>
    <w:p w14:paraId="3487E364" w14:textId="06D0F2E4" w:rsidR="00EA7785" w:rsidRPr="00EA7785" w:rsidRDefault="00EA7785" w:rsidP="00C64DB6">
      <w:pPr>
        <w:pStyle w:val="NO"/>
      </w:pPr>
      <w:r>
        <w:t>NOTE </w:t>
      </w:r>
      <w:r w:rsidR="00631349">
        <w:t>6</w:t>
      </w:r>
      <w:r>
        <w:t>:</w:t>
      </w:r>
      <w:r w:rsidRPr="002813A5">
        <w:tab/>
      </w:r>
      <w:r>
        <w:t xml:space="preserve">The NAS based </w:t>
      </w:r>
      <w:r w:rsidRPr="00A12D94">
        <w:t>Congestion control is not in the scope of this study.</w:t>
      </w:r>
    </w:p>
    <w:p w14:paraId="289F8C0A" w14:textId="77777777" w:rsidR="00F50CB8" w:rsidRPr="00822E86" w:rsidRDefault="00080512" w:rsidP="00F50CB8">
      <w:pPr>
        <w:pStyle w:val="21"/>
      </w:pPr>
      <w:bookmarkStart w:id="822" w:name="_Toc153792587"/>
      <w:bookmarkStart w:id="823" w:name="_Toc153792672"/>
      <w:bookmarkStart w:id="824" w:name="_Toc157661574"/>
      <w:bookmarkStart w:id="825" w:name="_Toc160698585"/>
      <w:bookmarkStart w:id="826" w:name="_Toc164843903"/>
      <w:r w:rsidRPr="00822E86">
        <w:t>4.2</w:t>
      </w:r>
      <w:r w:rsidRPr="00822E86">
        <w:tab/>
      </w:r>
      <w:r w:rsidR="00F50CB8" w:rsidRPr="00822E86">
        <w:t xml:space="preserve">Architectural </w:t>
      </w:r>
      <w:r w:rsidR="004550DD" w:rsidRPr="00822E86">
        <w:t>Requirements</w:t>
      </w:r>
      <w:bookmarkEnd w:id="822"/>
      <w:bookmarkEnd w:id="823"/>
      <w:bookmarkEnd w:id="824"/>
      <w:bookmarkEnd w:id="825"/>
      <w:bookmarkEnd w:id="826"/>
    </w:p>
    <w:p w14:paraId="556060E3" w14:textId="77777777" w:rsidR="00EA7785" w:rsidRPr="00780C5A" w:rsidRDefault="00EA7785" w:rsidP="00EA7785">
      <w:r w:rsidRPr="00780C5A">
        <w:t>The following architectural requirements are applicable to this study:</w:t>
      </w:r>
    </w:p>
    <w:p w14:paraId="6D71C618" w14:textId="77777777" w:rsidR="00EA7785" w:rsidRPr="00604C40" w:rsidRDefault="00EA7785" w:rsidP="00EA7785">
      <w:pPr>
        <w:pStyle w:val="B1"/>
      </w:pPr>
      <w:r w:rsidRPr="00604C40">
        <w:rPr>
          <w:rFonts w:eastAsia="宋体"/>
        </w:rPr>
        <w:t>-</w:t>
      </w:r>
      <w:r w:rsidRPr="00604C40">
        <w:rPr>
          <w:rFonts w:eastAsia="宋体"/>
        </w:rPr>
        <w:tab/>
        <w:t>S</w:t>
      </w:r>
      <w:r w:rsidRPr="00604C40">
        <w:t xml:space="preserve">upport for </w:t>
      </w:r>
      <w:r w:rsidRPr="00604C40">
        <w:rPr>
          <w:rFonts w:hint="eastAsia"/>
        </w:rPr>
        <w:t>AIoT</w:t>
      </w:r>
      <w:r w:rsidRPr="00604C40">
        <w:t xml:space="preserve"> Services needs to adhere to the nature of the AIoT Devices (e.g. ultra-low complexity, power, cost and resource-constrained).</w:t>
      </w:r>
    </w:p>
    <w:p w14:paraId="40C97A8F" w14:textId="77777777" w:rsidR="00EA7785" w:rsidRPr="00604C40" w:rsidRDefault="00EA7785" w:rsidP="00EA7785">
      <w:pPr>
        <w:pStyle w:val="B1"/>
        <w:rPr>
          <w:rFonts w:eastAsia="等线"/>
        </w:rPr>
      </w:pPr>
      <w:r w:rsidRPr="00604C40">
        <w:t>-</w:t>
      </w:r>
      <w:r w:rsidRPr="00604C40">
        <w:tab/>
        <w:t>Support of the security aspects needs to consider the nature of the AIoT Devices (e.g. ultra-low complexity power, cost and resource-constrained) while addressing e.g. confidentiality, integrity, etc.</w:t>
      </w:r>
    </w:p>
    <w:p w14:paraId="31971260" w14:textId="77777777" w:rsidR="00524FB4" w:rsidRPr="00822E86" w:rsidRDefault="00524FB4" w:rsidP="00524FB4">
      <w:pPr>
        <w:pStyle w:val="1"/>
      </w:pPr>
      <w:bookmarkStart w:id="827" w:name="_Toc22192646"/>
      <w:bookmarkStart w:id="828" w:name="_Toc23402384"/>
      <w:bookmarkStart w:id="829" w:name="_Toc23402414"/>
      <w:bookmarkStart w:id="830" w:name="_Toc26386411"/>
      <w:bookmarkStart w:id="831" w:name="_Toc26431217"/>
      <w:bookmarkStart w:id="832" w:name="_Toc30694613"/>
      <w:bookmarkStart w:id="833" w:name="_Toc43906635"/>
      <w:bookmarkStart w:id="834" w:name="_Toc43906751"/>
      <w:bookmarkStart w:id="835" w:name="_Toc44311877"/>
      <w:bookmarkStart w:id="836" w:name="_Toc50536519"/>
      <w:bookmarkStart w:id="837" w:name="_Toc54930291"/>
      <w:bookmarkStart w:id="838" w:name="_Toc54968096"/>
      <w:bookmarkStart w:id="839" w:name="_Toc57236418"/>
      <w:bookmarkStart w:id="840" w:name="_Toc57236581"/>
      <w:bookmarkStart w:id="841" w:name="_Toc57530222"/>
      <w:bookmarkStart w:id="842" w:name="_Toc57532423"/>
      <w:bookmarkStart w:id="843" w:name="_Toc153792588"/>
      <w:bookmarkStart w:id="844" w:name="_Toc153792673"/>
      <w:bookmarkStart w:id="845" w:name="_Toc157661575"/>
      <w:bookmarkStart w:id="846" w:name="_Toc160698586"/>
      <w:bookmarkStart w:id="847" w:name="_Toc164843904"/>
      <w:r w:rsidRPr="00822E86">
        <w:t>5</w:t>
      </w:r>
      <w:r w:rsidRPr="00822E86">
        <w:tab/>
        <w:t>Key Issues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71B67FB0" w14:textId="6E29B5CE" w:rsidR="00270590" w:rsidRPr="00822E86" w:rsidRDefault="00270590" w:rsidP="00270590">
      <w:pPr>
        <w:pStyle w:val="21"/>
      </w:pPr>
      <w:bookmarkStart w:id="848" w:name="_Toc157661576"/>
      <w:bookmarkStart w:id="849" w:name="_Toc160698587"/>
      <w:bookmarkStart w:id="850" w:name="_Toc164843905"/>
      <w:r w:rsidRPr="00822E86">
        <w:t>5.</w:t>
      </w:r>
      <w:r w:rsidR="00321D54">
        <w:t>1</w:t>
      </w:r>
      <w:r w:rsidRPr="00822E86">
        <w:tab/>
        <w:t>Key Issue #</w:t>
      </w:r>
      <w:r w:rsidR="00321D54">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848"/>
      <w:bookmarkEnd w:id="849"/>
      <w:bookmarkEnd w:id="850"/>
    </w:p>
    <w:p w14:paraId="014D8791" w14:textId="5130830B" w:rsidR="00270590" w:rsidRPr="00822E86" w:rsidRDefault="00270590" w:rsidP="00270590">
      <w:pPr>
        <w:pStyle w:val="31"/>
        <w:rPr>
          <w:lang w:eastAsia="zh-CN"/>
        </w:rPr>
      </w:pPr>
      <w:bookmarkStart w:id="851" w:name="_Toc157661577"/>
      <w:bookmarkStart w:id="852" w:name="_Toc160698588"/>
      <w:bookmarkStart w:id="853" w:name="_Toc164843906"/>
      <w:r w:rsidRPr="00822E86">
        <w:rPr>
          <w:lang w:eastAsia="ko-KR"/>
        </w:rPr>
        <w:t>5.</w:t>
      </w:r>
      <w:r w:rsidR="00321D54">
        <w:rPr>
          <w:lang w:eastAsia="zh-CN"/>
        </w:rPr>
        <w:t>1</w:t>
      </w:r>
      <w:r w:rsidRPr="00822E86">
        <w:rPr>
          <w:lang w:eastAsia="ko-KR"/>
        </w:rPr>
        <w:t>.1</w:t>
      </w:r>
      <w:r w:rsidRPr="00822E86">
        <w:rPr>
          <w:lang w:eastAsia="ko-KR"/>
        </w:rPr>
        <w:tab/>
        <w:t>Description</w:t>
      </w:r>
      <w:bookmarkEnd w:id="851"/>
      <w:bookmarkEnd w:id="852"/>
      <w:bookmarkEnd w:id="853"/>
    </w:p>
    <w:p w14:paraId="16566646" w14:textId="77777777" w:rsidR="00270590" w:rsidRDefault="00270590" w:rsidP="00270590">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0B9E3F6F" w14:textId="77777777" w:rsidR="00270590" w:rsidRPr="00A26E7E" w:rsidRDefault="00270590" w:rsidP="00270590">
      <w:pPr>
        <w:pStyle w:val="B1"/>
      </w:pPr>
      <w:r>
        <w:t>-</w:t>
      </w:r>
      <w:r>
        <w:tab/>
        <w:t>System architecture identified along with the solutions for KI#2 and KI#3.</w:t>
      </w:r>
    </w:p>
    <w:p w14:paraId="50F4468C" w14:textId="77777777" w:rsidR="00270590" w:rsidRDefault="00270590" w:rsidP="00270590">
      <w:pPr>
        <w:pStyle w:val="B1"/>
        <w:rPr>
          <w:bCs/>
          <w:noProof/>
          <w:lang w:val="en-US" w:eastAsia="zh-CN"/>
        </w:rPr>
      </w:pPr>
      <w:r>
        <w:t>-</w:t>
      </w:r>
      <w:r>
        <w:tab/>
      </w:r>
      <w:r w:rsidRPr="009F3B32">
        <w:rPr>
          <w:bCs/>
          <w:noProof/>
          <w:lang w:val="en-US" w:eastAsia="zh-CN"/>
        </w:rPr>
        <w:t>Authentication and authorization for the Ambient IoT Device;</w:t>
      </w:r>
    </w:p>
    <w:p w14:paraId="46435A6A" w14:textId="77777777" w:rsidR="00270590" w:rsidRDefault="00270590" w:rsidP="00270590">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17B8CE0" w14:textId="4D201A6E" w:rsidR="00270590" w:rsidRPr="00C54022" w:rsidRDefault="00270590" w:rsidP="00270590">
      <w:pPr>
        <w:pStyle w:val="NO"/>
      </w:pPr>
      <w:r w:rsidRPr="002813A5">
        <w:rPr>
          <w:rFonts w:hint="eastAsia"/>
        </w:rPr>
        <w:t>N</w:t>
      </w:r>
      <w:r w:rsidRPr="002813A5">
        <w:t>OTE </w:t>
      </w:r>
      <w:r w:rsidRPr="009F3B32">
        <w:t>1:</w:t>
      </w:r>
      <w:r w:rsidRPr="009F3B32">
        <w:tab/>
        <w:t>Format of the Ambient IoT Device identifier is addressed in KI#2.</w:t>
      </w:r>
    </w:p>
    <w:p w14:paraId="3BD85454" w14:textId="77777777" w:rsidR="00270590" w:rsidRPr="009F3B32" w:rsidRDefault="00270590" w:rsidP="00270590">
      <w:pPr>
        <w:pStyle w:val="B1"/>
      </w:pPr>
      <w:r w:rsidRPr="009F3B32">
        <w:t>-</w:t>
      </w:r>
      <w:r w:rsidRPr="009F3B32">
        <w:tab/>
        <w:t>Whether and how to secure device operations and services for an Ambient IoT Device or a group of Ambient IoT Devices;</w:t>
      </w:r>
    </w:p>
    <w:p w14:paraId="7527E404" w14:textId="4093CF59" w:rsidR="00270590" w:rsidRPr="009F3B32" w:rsidRDefault="00270590" w:rsidP="00270590">
      <w:pPr>
        <w:pStyle w:val="NO"/>
      </w:pPr>
      <w:r w:rsidRPr="009F3B32">
        <w:rPr>
          <w:rFonts w:hint="eastAsia"/>
        </w:rPr>
        <w:t>N</w:t>
      </w:r>
      <w:r w:rsidRPr="009F3B32">
        <w:t>OTE 2:</w:t>
      </w:r>
      <w:r w:rsidRPr="009F3B32">
        <w:tab/>
        <w:t xml:space="preserve">This key issue will take into account the outcome of RAN study in </w:t>
      </w:r>
      <w:r w:rsidR="00BC7ECE">
        <w:rPr>
          <w:lang w:eastAsia="zh-CN"/>
        </w:rPr>
        <w:t>TR 38.769 [</w:t>
      </w:r>
      <w:r w:rsidR="005C38E6">
        <w:rPr>
          <w:lang w:eastAsia="zh-CN"/>
        </w:rPr>
        <w:t>8]</w:t>
      </w:r>
      <w:r w:rsidRPr="009F3B32">
        <w:t>.</w:t>
      </w:r>
    </w:p>
    <w:p w14:paraId="00896B2A" w14:textId="32D226FE" w:rsidR="00270590" w:rsidRDefault="00270590" w:rsidP="0098767C">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w:t>
      </w:r>
      <w:r w:rsidR="000F2A93" w:rsidRPr="0098767C">
        <w:t> WG</w:t>
      </w:r>
      <w:r w:rsidRPr="0098767C">
        <w:t>3.</w:t>
      </w:r>
    </w:p>
    <w:p w14:paraId="0523B575" w14:textId="79C053A5" w:rsidR="00D94A3F" w:rsidRDefault="00D94A3F" w:rsidP="00D94A3F">
      <w:pPr>
        <w:pStyle w:val="21"/>
        <w:rPr>
          <w:lang w:eastAsia="zh-CN"/>
        </w:rPr>
      </w:pPr>
      <w:bookmarkStart w:id="854" w:name="_Toc157661578"/>
      <w:bookmarkStart w:id="855" w:name="_Toc160698589"/>
      <w:bookmarkStart w:id="856" w:name="_Toc164843907"/>
      <w:r>
        <w:rPr>
          <w:rFonts w:hint="eastAsia"/>
          <w:lang w:eastAsia="zh-CN"/>
        </w:rPr>
        <w:t>5</w:t>
      </w:r>
      <w:r>
        <w:rPr>
          <w:lang w:eastAsia="zh-CN"/>
        </w:rPr>
        <w:t>.</w:t>
      </w:r>
      <w:r w:rsidR="00321D54">
        <w:rPr>
          <w:lang w:eastAsia="zh-CN"/>
        </w:rPr>
        <w:t>2</w:t>
      </w:r>
      <w:r>
        <w:rPr>
          <w:lang w:eastAsia="zh-CN"/>
        </w:rPr>
        <w:tab/>
        <w:t>Key Issue #</w:t>
      </w:r>
      <w:r w:rsidR="00321D54">
        <w:rPr>
          <w:lang w:eastAsia="zh-CN"/>
        </w:rPr>
        <w:t>2</w:t>
      </w:r>
      <w:r>
        <w:rPr>
          <w:rFonts w:hint="eastAsia"/>
          <w:lang w:eastAsia="zh-CN"/>
        </w:rPr>
        <w:t>:</w:t>
      </w:r>
      <w:r>
        <w:rPr>
          <w:lang w:eastAsia="zh-CN"/>
        </w:rPr>
        <w:t xml:space="preserve"> </w:t>
      </w:r>
      <w:r w:rsidRPr="00AE4D92">
        <w:t>Identification, Subscription, Registration and Connection management</w:t>
      </w:r>
      <w:bookmarkEnd w:id="854"/>
      <w:bookmarkEnd w:id="855"/>
      <w:bookmarkEnd w:id="856"/>
    </w:p>
    <w:p w14:paraId="45F4F6C3" w14:textId="6255E783" w:rsidR="00D94A3F" w:rsidRDefault="00D94A3F" w:rsidP="00D94A3F">
      <w:pPr>
        <w:pStyle w:val="31"/>
        <w:rPr>
          <w:lang w:eastAsia="zh-CN"/>
        </w:rPr>
      </w:pPr>
      <w:bookmarkStart w:id="857" w:name="_Toc157661579"/>
      <w:bookmarkStart w:id="858" w:name="_Toc160698590"/>
      <w:bookmarkStart w:id="859" w:name="_Toc164843908"/>
      <w:r>
        <w:rPr>
          <w:rFonts w:hint="eastAsia"/>
          <w:lang w:eastAsia="zh-CN"/>
        </w:rPr>
        <w:t>5</w:t>
      </w:r>
      <w:r>
        <w:rPr>
          <w:lang w:eastAsia="zh-CN"/>
        </w:rPr>
        <w:t>.</w:t>
      </w:r>
      <w:r w:rsidR="00321D54">
        <w:rPr>
          <w:lang w:eastAsia="zh-CN"/>
        </w:rPr>
        <w:t>2</w:t>
      </w:r>
      <w:r>
        <w:rPr>
          <w:lang w:eastAsia="zh-CN"/>
        </w:rPr>
        <w:t>.1</w:t>
      </w:r>
      <w:r>
        <w:rPr>
          <w:lang w:eastAsia="zh-CN"/>
        </w:rPr>
        <w:tab/>
        <w:t>Description</w:t>
      </w:r>
      <w:bookmarkEnd w:id="857"/>
      <w:bookmarkEnd w:id="858"/>
      <w:bookmarkEnd w:id="859"/>
    </w:p>
    <w:p w14:paraId="61AB6596" w14:textId="149F6F20" w:rsidR="00D94A3F" w:rsidRDefault="00D94A3F" w:rsidP="0098767C">
      <w:r w:rsidRPr="0098767C">
        <w:t xml:space="preserve">This Key Issue pertains to the authorization and management of Ambient IoT </w:t>
      </w:r>
      <w:r w:rsidR="006D4CE9" w:rsidRPr="0098767C">
        <w:t>D</w:t>
      </w:r>
      <w:r w:rsidRPr="0098767C">
        <w:t>evices to support Ambient IoT services.</w:t>
      </w:r>
    </w:p>
    <w:p w14:paraId="07652807" w14:textId="27274F2C" w:rsidR="00D94A3F" w:rsidRDefault="00D94A3F" w:rsidP="0098767C">
      <w:r w:rsidRPr="0098767C">
        <w:lastRenderedPageBreak/>
        <w:t xml:space="preserve">Considering that Ambient IoT </w:t>
      </w:r>
      <w:r w:rsidR="006D4CE9" w:rsidRPr="0098767C">
        <w:t>D</w:t>
      </w:r>
      <w:r w:rsidRPr="0098767C">
        <w:t>evices are a new type of reduced capabilities devices, the existing subscription model may not be suitable. Specifically, there is the need to study the device identification method to support Ambient IoT devices which are under operator control.</w:t>
      </w:r>
    </w:p>
    <w:p w14:paraId="4EBD43AC" w14:textId="77777777" w:rsidR="00D94A3F" w:rsidRDefault="00D94A3F" w:rsidP="0098767C">
      <w:r w:rsidRPr="0098767C">
        <w:t>Based on the above consideration, the aspects to be studied in this key issue include:</w:t>
      </w:r>
    </w:p>
    <w:p w14:paraId="4DDA00FD" w14:textId="5BCA832D" w:rsidR="00D94A3F" w:rsidRPr="00780C5A" w:rsidRDefault="00D94A3F" w:rsidP="00D94A3F">
      <w:pPr>
        <w:pStyle w:val="B1"/>
        <w:rPr>
          <w:rFonts w:eastAsia="宋体"/>
        </w:rPr>
      </w:pPr>
      <w:r w:rsidRPr="00DC5547">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sidR="006D4CE9">
        <w:rPr>
          <w:rFonts w:eastAsia="宋体"/>
        </w:rPr>
        <w:t>D</w:t>
      </w:r>
      <w:r w:rsidRPr="00780C5A">
        <w:rPr>
          <w:rFonts w:eastAsia="宋体"/>
        </w:rPr>
        <w:t xml:space="preserve">evice or a group of Ambient IoT </w:t>
      </w:r>
      <w:r w:rsidR="006D4CE9">
        <w:rPr>
          <w:rFonts w:eastAsia="宋体"/>
        </w:rPr>
        <w:t>D</w:t>
      </w:r>
      <w:r w:rsidRPr="00780C5A">
        <w:rPr>
          <w:rFonts w:eastAsia="宋体"/>
        </w:rPr>
        <w:t xml:space="preserve">evices, and if so identify the necessary state machine(s), procedures and functionality considering the Ambient IoT </w:t>
      </w:r>
      <w:r w:rsidR="006D4CE9">
        <w:rPr>
          <w:rFonts w:eastAsia="宋体"/>
        </w:rPr>
        <w:t>D</w:t>
      </w:r>
      <w:r w:rsidRPr="00780C5A">
        <w:rPr>
          <w:rFonts w:eastAsia="宋体"/>
        </w:rPr>
        <w:t>evices capability and characteristics</w:t>
      </w:r>
      <w:r w:rsidR="005A0BF8">
        <w:rPr>
          <w:rFonts w:eastAsia="宋体"/>
        </w:rPr>
        <w:t>.</w:t>
      </w:r>
    </w:p>
    <w:p w14:paraId="3F64CC24" w14:textId="5F40E1FC" w:rsidR="00D94A3F" w:rsidRPr="00780C5A" w:rsidRDefault="00D94A3F" w:rsidP="00D94A3F">
      <w:pPr>
        <w:pStyle w:val="B1"/>
        <w:rPr>
          <w:rFonts w:eastAsia="宋体"/>
        </w:rPr>
      </w:pPr>
      <w:r w:rsidRPr="00780C5A">
        <w:t>-</w:t>
      </w:r>
      <w:r w:rsidRPr="00780C5A">
        <w:tab/>
      </w:r>
      <w:r w:rsidRPr="00780C5A">
        <w:rPr>
          <w:rFonts w:eastAsia="宋体"/>
        </w:rPr>
        <w:t xml:space="preserve">Study whether and how reachability and paging apply to Ambient IoT </w:t>
      </w:r>
      <w:r w:rsidR="006D4CE9">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18F85FF1" w14:textId="572A7B0E" w:rsidR="00D94A3F" w:rsidRPr="00780C5A" w:rsidRDefault="00D94A3F" w:rsidP="00D94A3F">
      <w:pPr>
        <w:pStyle w:val="B1"/>
        <w:rPr>
          <w:rFonts w:eastAsia="宋体"/>
        </w:rPr>
      </w:pPr>
      <w:r w:rsidRPr="00780C5A">
        <w:t>-</w:t>
      </w:r>
      <w:r w:rsidRPr="00780C5A">
        <w:tab/>
      </w:r>
      <w:r w:rsidRPr="00780C5A">
        <w:rPr>
          <w:rFonts w:eastAsia="宋体"/>
        </w:rPr>
        <w:t xml:space="preserve">Study how to identify Ambient IoT </w:t>
      </w:r>
      <w:r w:rsidR="006D4CE9">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0B855262" w14:textId="77777777" w:rsidR="00D94A3F" w:rsidRPr="00EE6879" w:rsidRDefault="00D94A3F" w:rsidP="00D94A3F">
      <w:pPr>
        <w:pStyle w:val="NO"/>
      </w:pPr>
      <w:r w:rsidRPr="00780C5A">
        <w:rPr>
          <w:rFonts w:hint="eastAsia"/>
        </w:rPr>
        <w:t>N</w:t>
      </w:r>
      <w:r w:rsidRPr="00780C5A">
        <w:t>OTE:</w:t>
      </w:r>
      <w:r w:rsidRPr="00780C5A">
        <w:tab/>
        <w:t>NAS based Congestion control are not in the scope of this study.</w:t>
      </w:r>
    </w:p>
    <w:p w14:paraId="28EBD224" w14:textId="3999F3EF" w:rsidR="00EE32B8" w:rsidRPr="00440706" w:rsidRDefault="00EE32B8" w:rsidP="00EE32B8">
      <w:pPr>
        <w:pStyle w:val="21"/>
        <w:rPr>
          <w:lang w:eastAsia="zh-CN"/>
        </w:rPr>
      </w:pPr>
      <w:bookmarkStart w:id="860" w:name="_Toc157661580"/>
      <w:bookmarkStart w:id="861" w:name="_Toc160698591"/>
      <w:bookmarkStart w:id="862" w:name="_Toc164843909"/>
      <w:r w:rsidRPr="00440706">
        <w:rPr>
          <w:lang w:eastAsia="zh-CN"/>
        </w:rPr>
        <w:t>5.</w:t>
      </w:r>
      <w:r w:rsidR="00321D54">
        <w:rPr>
          <w:lang w:eastAsia="zh-CN"/>
        </w:rPr>
        <w:t>3</w:t>
      </w:r>
      <w:r w:rsidRPr="00440706">
        <w:rPr>
          <w:lang w:eastAsia="zh-CN"/>
        </w:rPr>
        <w:tab/>
        <w:t>Key Issue #</w:t>
      </w:r>
      <w:r w:rsidR="00321D54">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860"/>
      <w:bookmarkEnd w:id="861"/>
      <w:bookmarkEnd w:id="862"/>
    </w:p>
    <w:p w14:paraId="79E9797B" w14:textId="622FEFF0" w:rsidR="00EE32B8" w:rsidRPr="00440706" w:rsidRDefault="00EE32B8" w:rsidP="00EE32B8">
      <w:pPr>
        <w:pStyle w:val="31"/>
        <w:rPr>
          <w:lang w:eastAsia="zh-CN"/>
        </w:rPr>
      </w:pPr>
      <w:bookmarkStart w:id="863" w:name="_Toc157661581"/>
      <w:bookmarkStart w:id="864" w:name="_Toc160698592"/>
      <w:bookmarkStart w:id="865" w:name="_Toc164843910"/>
      <w:r w:rsidRPr="00440706">
        <w:rPr>
          <w:lang w:eastAsia="zh-CN"/>
        </w:rPr>
        <w:t>5.</w:t>
      </w:r>
      <w:r w:rsidR="00321D54">
        <w:rPr>
          <w:lang w:eastAsia="zh-CN"/>
        </w:rPr>
        <w:t>3</w:t>
      </w:r>
      <w:r w:rsidRPr="00440706">
        <w:rPr>
          <w:lang w:eastAsia="zh-CN"/>
        </w:rPr>
        <w:t>.1</w:t>
      </w:r>
      <w:r w:rsidRPr="00440706">
        <w:rPr>
          <w:lang w:eastAsia="zh-CN"/>
        </w:rPr>
        <w:tab/>
        <w:t>Description</w:t>
      </w:r>
      <w:bookmarkEnd w:id="863"/>
      <w:bookmarkEnd w:id="864"/>
      <w:bookmarkEnd w:id="865"/>
    </w:p>
    <w:p w14:paraId="0CE64BB0" w14:textId="288ECBF1" w:rsidR="00EE32B8" w:rsidRDefault="00EE32B8" w:rsidP="00EE32B8">
      <w:r>
        <w:t>This Key Issue pertains to the AIoT services. Considering that AIoT Devices are a new type of devices</w:t>
      </w:r>
      <w:r w:rsidR="0079248C">
        <w:t xml:space="preserve"> with reduced capabilities</w:t>
      </w:r>
      <w:r>
        <w:t xml:space="preserve">, the </w:t>
      </w:r>
      <w:r w:rsidR="0079248C" w:rsidRPr="00487ECA">
        <w:t>following need</w:t>
      </w:r>
      <w:r w:rsidRPr="00D52B52">
        <w:t xml:space="preserve"> to</w:t>
      </w:r>
      <w:r>
        <w:t xml:space="preserve"> be supported:</w:t>
      </w:r>
    </w:p>
    <w:p w14:paraId="79F256E8" w14:textId="7F89FCD7" w:rsidR="00EE32B8" w:rsidRDefault="00EE32B8" w:rsidP="00EE32B8">
      <w:pPr>
        <w:pStyle w:val="B1"/>
      </w:pPr>
      <w:r w:rsidRPr="00440706">
        <w:t>-</w:t>
      </w:r>
      <w:r w:rsidRPr="00440706">
        <w:tab/>
        <w:t>Inventory</w:t>
      </w:r>
      <w:r w:rsidR="005A0BF8">
        <w:t>.</w:t>
      </w:r>
    </w:p>
    <w:p w14:paraId="60FCF66B" w14:textId="74E2913F" w:rsidR="00EE32B8" w:rsidRPr="00D52B52" w:rsidRDefault="00EE32B8" w:rsidP="00EE32B8">
      <w:pPr>
        <w:pStyle w:val="B1"/>
        <w:rPr>
          <w:rFonts w:eastAsia="等线"/>
          <w:lang w:eastAsia="zh-CN"/>
        </w:rPr>
      </w:pPr>
      <w:r w:rsidRPr="00D52B52">
        <w:rPr>
          <w:rFonts w:eastAsia="等线" w:hint="eastAsia"/>
          <w:lang w:eastAsia="zh-CN"/>
        </w:rPr>
        <w:t>-</w:t>
      </w:r>
      <w:r w:rsidRPr="00D52B52">
        <w:rPr>
          <w:rFonts w:eastAsia="等线"/>
          <w:lang w:eastAsia="zh-CN"/>
        </w:rPr>
        <w:tab/>
        <w:t>Command</w:t>
      </w:r>
      <w:r w:rsidR="005A0BF8">
        <w:rPr>
          <w:rFonts w:eastAsia="等线"/>
          <w:lang w:eastAsia="zh-CN"/>
        </w:rPr>
        <w:t>.</w:t>
      </w:r>
    </w:p>
    <w:p w14:paraId="7AA409B5" w14:textId="16EC3504" w:rsidR="0079248C" w:rsidRPr="0079248C" w:rsidRDefault="0079248C" w:rsidP="00604C40">
      <w:pPr>
        <w:pStyle w:val="NO"/>
        <w:rPr>
          <w:rFonts w:eastAsia="等线"/>
          <w:lang w:eastAsia="zh-CN"/>
        </w:rPr>
      </w:pPr>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p>
    <w:p w14:paraId="33923394" w14:textId="40EA6150" w:rsidR="00EE32B8" w:rsidRPr="00D52B52" w:rsidRDefault="00EE32B8" w:rsidP="00EE32B8">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0AD18B29" w14:textId="6414BB67" w:rsidR="00EE32B8" w:rsidRDefault="00EE32B8" w:rsidP="00EE32B8">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3D467EE" w14:textId="6336620E" w:rsidR="00EE32B8" w:rsidRPr="00CE7DC0" w:rsidRDefault="00EE32B8" w:rsidP="00EE32B8">
      <w:pPr>
        <w:pStyle w:val="NO"/>
      </w:pPr>
      <w:r w:rsidRPr="00807807">
        <w:rPr>
          <w:rFonts w:hint="eastAsia"/>
        </w:rPr>
        <w:t>NOTE</w:t>
      </w:r>
      <w:r w:rsidR="0079248C">
        <w:t> 2</w:t>
      </w:r>
      <w:r w:rsidRPr="00807807">
        <w:rPr>
          <w:rFonts w:hint="eastAsia"/>
        </w:rPr>
        <w:t>:</w:t>
      </w:r>
      <w:r w:rsidRPr="00135995">
        <w:tab/>
      </w:r>
      <w:r w:rsidR="0079248C">
        <w:rPr>
          <w:bCs/>
          <w:noProof/>
          <w:lang w:val="en-US" w:eastAsia="zh-CN"/>
        </w:rPr>
        <w:t>The above aspect includes studying</w:t>
      </w:r>
      <w:r w:rsidR="000F2A93">
        <w:rPr>
          <w:bCs/>
          <w:noProof/>
          <w:lang w:val="en-US" w:eastAsia="zh-CN"/>
        </w:rPr>
        <w:t xml:space="preserve">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sidR="006D4CE9">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26A3EC9B" w14:textId="77777777" w:rsidR="00EE32B8" w:rsidRPr="005839AF" w:rsidRDefault="00EE32B8" w:rsidP="00EE32B8">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e.g.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460C358B" w14:textId="77777777" w:rsidR="00524FB4" w:rsidRPr="00822E86" w:rsidRDefault="00524FB4" w:rsidP="00524FB4">
      <w:pPr>
        <w:pStyle w:val="1"/>
      </w:pPr>
      <w:bookmarkStart w:id="866" w:name="_Toc26431228"/>
      <w:bookmarkStart w:id="867" w:name="_Toc30694626"/>
      <w:bookmarkStart w:id="868" w:name="_Toc43906648"/>
      <w:bookmarkStart w:id="869" w:name="_Toc43906764"/>
      <w:bookmarkStart w:id="870" w:name="_Toc44311890"/>
      <w:bookmarkStart w:id="871" w:name="_Toc50536532"/>
      <w:bookmarkStart w:id="872" w:name="_Toc54930304"/>
      <w:bookmarkStart w:id="873" w:name="_Toc54968109"/>
      <w:bookmarkStart w:id="874" w:name="_Toc57236431"/>
      <w:bookmarkStart w:id="875" w:name="_Toc57236594"/>
      <w:bookmarkStart w:id="876" w:name="_Toc57530235"/>
      <w:bookmarkStart w:id="877" w:name="_Toc57532436"/>
      <w:bookmarkStart w:id="878" w:name="_Toc153792591"/>
      <w:bookmarkStart w:id="879" w:name="_Toc153792676"/>
      <w:bookmarkStart w:id="880" w:name="_Toc157661582"/>
      <w:bookmarkStart w:id="881" w:name="_Toc160698593"/>
      <w:bookmarkStart w:id="882" w:name="_Toc164843911"/>
      <w:r w:rsidRPr="00822E86">
        <w:lastRenderedPageBreak/>
        <w:t>6</w:t>
      </w:r>
      <w:r w:rsidRPr="00822E86">
        <w:tab/>
        <w:t>Solutions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D6EED89" w14:textId="77777777" w:rsidR="00524FB4" w:rsidRPr="00822E86" w:rsidRDefault="00524FB4" w:rsidP="00524FB4">
      <w:pPr>
        <w:pStyle w:val="21"/>
      </w:pPr>
      <w:bookmarkStart w:id="883" w:name="_Toc22192650"/>
      <w:bookmarkStart w:id="884" w:name="_Toc23402388"/>
      <w:bookmarkStart w:id="885" w:name="_Toc23402418"/>
      <w:bookmarkStart w:id="886" w:name="_Toc26386423"/>
      <w:bookmarkStart w:id="887" w:name="_Toc26431229"/>
      <w:bookmarkStart w:id="888" w:name="_Toc30694627"/>
      <w:bookmarkStart w:id="889" w:name="_Toc43906649"/>
      <w:bookmarkStart w:id="890" w:name="_Toc43906765"/>
      <w:bookmarkStart w:id="891" w:name="_Toc44311891"/>
      <w:bookmarkStart w:id="892" w:name="_Toc50536533"/>
      <w:bookmarkStart w:id="893" w:name="_Toc54930305"/>
      <w:bookmarkStart w:id="894" w:name="_Toc54968110"/>
      <w:bookmarkStart w:id="895" w:name="_Toc57236432"/>
      <w:bookmarkStart w:id="896" w:name="_Toc57236595"/>
      <w:bookmarkStart w:id="897" w:name="_Toc57530236"/>
      <w:bookmarkStart w:id="898" w:name="_Toc57532437"/>
      <w:bookmarkStart w:id="899" w:name="_Toc153792592"/>
      <w:bookmarkStart w:id="900" w:name="_Toc153792677"/>
      <w:bookmarkStart w:id="901" w:name="_Toc157661583"/>
      <w:bookmarkStart w:id="902" w:name="_Toc160698594"/>
      <w:bookmarkStart w:id="903" w:name="_Toc16839382"/>
      <w:bookmarkStart w:id="904" w:name="_Toc164843912"/>
      <w:r w:rsidRPr="00822E86">
        <w:t>6.0</w:t>
      </w:r>
      <w:r w:rsidRPr="00822E86">
        <w:tab/>
        <w:t>Mapping of Solutions to Key Issues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4"/>
    </w:p>
    <w:bookmarkEnd w:id="903"/>
    <w:p w14:paraId="039B8B06" w14:textId="77777777" w:rsidR="00524FB4" w:rsidRPr="00822E86" w:rsidRDefault="00524FB4" w:rsidP="00524FB4">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C7111B" w:rsidRPr="000F2A93" w14:paraId="0DB07556" w14:textId="522D4433" w:rsidTr="000F2A93">
        <w:trPr>
          <w:cantSplit/>
          <w:jc w:val="center"/>
        </w:trPr>
        <w:tc>
          <w:tcPr>
            <w:tcW w:w="1902" w:type="dxa"/>
          </w:tcPr>
          <w:p w14:paraId="01310807" w14:textId="56A15500" w:rsidR="00C7111B" w:rsidRPr="000F2A93" w:rsidRDefault="00C7111B" w:rsidP="000F2A93">
            <w:pPr>
              <w:pStyle w:val="TAH"/>
            </w:pPr>
          </w:p>
        </w:tc>
        <w:tc>
          <w:tcPr>
            <w:tcW w:w="5304" w:type="dxa"/>
            <w:gridSpan w:val="3"/>
          </w:tcPr>
          <w:p w14:paraId="2D9E43E7" w14:textId="6547DE04" w:rsidR="00C7111B" w:rsidRPr="000F2A93" w:rsidRDefault="00C7111B" w:rsidP="000F2A93">
            <w:pPr>
              <w:pStyle w:val="TAH"/>
            </w:pPr>
            <w:r w:rsidRPr="000F2A93">
              <w:t>Key Issues</w:t>
            </w:r>
          </w:p>
        </w:tc>
      </w:tr>
      <w:tr w:rsidR="00C7111B" w:rsidRPr="000F2A93" w14:paraId="341BCDB7" w14:textId="2B9FB38F" w:rsidTr="000F2A93">
        <w:trPr>
          <w:cantSplit/>
          <w:jc w:val="center"/>
        </w:trPr>
        <w:tc>
          <w:tcPr>
            <w:tcW w:w="1902" w:type="dxa"/>
          </w:tcPr>
          <w:p w14:paraId="45921026" w14:textId="04269F17" w:rsidR="00C7111B" w:rsidRPr="000F2A93" w:rsidRDefault="00C7111B" w:rsidP="000F2A93">
            <w:pPr>
              <w:pStyle w:val="TAH"/>
            </w:pPr>
            <w:r w:rsidRPr="000F2A93">
              <w:t>Solutions</w:t>
            </w:r>
          </w:p>
        </w:tc>
        <w:tc>
          <w:tcPr>
            <w:tcW w:w="1701" w:type="dxa"/>
          </w:tcPr>
          <w:p w14:paraId="0F826C95" w14:textId="7A20F4E0" w:rsidR="00C7111B" w:rsidRPr="000F2A93" w:rsidRDefault="00C7111B" w:rsidP="000F2A93">
            <w:pPr>
              <w:pStyle w:val="TAH"/>
            </w:pPr>
            <w:r w:rsidRPr="000F2A93">
              <w:t>Key Issue #1</w:t>
            </w:r>
          </w:p>
        </w:tc>
        <w:tc>
          <w:tcPr>
            <w:tcW w:w="1843" w:type="dxa"/>
          </w:tcPr>
          <w:p w14:paraId="198C3D63" w14:textId="28A59FCB" w:rsidR="00C7111B" w:rsidRPr="000F2A93" w:rsidRDefault="00C7111B" w:rsidP="000F2A93">
            <w:pPr>
              <w:pStyle w:val="TAH"/>
            </w:pPr>
            <w:r w:rsidRPr="000F2A93">
              <w:t>Key Issue #2</w:t>
            </w:r>
          </w:p>
        </w:tc>
        <w:tc>
          <w:tcPr>
            <w:tcW w:w="1760" w:type="dxa"/>
          </w:tcPr>
          <w:p w14:paraId="28B84918" w14:textId="3CE8271E" w:rsidR="00C7111B" w:rsidRPr="000F2A93" w:rsidRDefault="00C7111B" w:rsidP="000F2A93">
            <w:pPr>
              <w:pStyle w:val="TAH"/>
            </w:pPr>
            <w:r w:rsidRPr="000F2A93">
              <w:t>Key Issue #3</w:t>
            </w:r>
          </w:p>
        </w:tc>
      </w:tr>
      <w:tr w:rsidR="00C7111B" w:rsidRPr="000F2A93" w14:paraId="5B0EAE44" w14:textId="40D8F6E2" w:rsidTr="000F2A93">
        <w:trPr>
          <w:cantSplit/>
          <w:jc w:val="center"/>
        </w:trPr>
        <w:tc>
          <w:tcPr>
            <w:tcW w:w="1902" w:type="dxa"/>
          </w:tcPr>
          <w:p w14:paraId="29AFBBA6" w14:textId="77777777" w:rsidR="00C7111B" w:rsidRPr="000F2A93" w:rsidRDefault="00C7111B" w:rsidP="000F2A93">
            <w:pPr>
              <w:pStyle w:val="TAH"/>
            </w:pPr>
            <w:r w:rsidRPr="000F2A93">
              <w:t>#1</w:t>
            </w:r>
          </w:p>
        </w:tc>
        <w:tc>
          <w:tcPr>
            <w:tcW w:w="1701" w:type="dxa"/>
          </w:tcPr>
          <w:p w14:paraId="55BEA4CC" w14:textId="77777777" w:rsidR="00C7111B" w:rsidRPr="000F2A93" w:rsidRDefault="00C7111B" w:rsidP="000F2A93">
            <w:pPr>
              <w:pStyle w:val="TAC"/>
            </w:pPr>
          </w:p>
        </w:tc>
        <w:tc>
          <w:tcPr>
            <w:tcW w:w="1843" w:type="dxa"/>
          </w:tcPr>
          <w:p w14:paraId="0DC5099E" w14:textId="1B3A06A3" w:rsidR="00C7111B" w:rsidRPr="000F2A93" w:rsidRDefault="00120E03" w:rsidP="000F2A93">
            <w:pPr>
              <w:pStyle w:val="TAC"/>
            </w:pPr>
            <w:r>
              <w:rPr>
                <w:lang w:val="en-US"/>
              </w:rPr>
              <w:t>X</w:t>
            </w:r>
          </w:p>
        </w:tc>
        <w:tc>
          <w:tcPr>
            <w:tcW w:w="1760" w:type="dxa"/>
          </w:tcPr>
          <w:p w14:paraId="5E841BC9" w14:textId="77777777" w:rsidR="00C7111B" w:rsidRPr="000F2A93" w:rsidRDefault="00C7111B" w:rsidP="000F2A93">
            <w:pPr>
              <w:pStyle w:val="TAC"/>
            </w:pPr>
          </w:p>
        </w:tc>
      </w:tr>
      <w:tr w:rsidR="00C7111B" w:rsidRPr="000F2A93" w14:paraId="6E6513E6" w14:textId="0D2AC623" w:rsidTr="000F2A93">
        <w:trPr>
          <w:cantSplit/>
          <w:jc w:val="center"/>
        </w:trPr>
        <w:tc>
          <w:tcPr>
            <w:tcW w:w="1902" w:type="dxa"/>
          </w:tcPr>
          <w:p w14:paraId="5D404590" w14:textId="77777777" w:rsidR="00C7111B" w:rsidRPr="000F2A93" w:rsidRDefault="00C7111B" w:rsidP="000F2A93">
            <w:pPr>
              <w:pStyle w:val="TAH"/>
            </w:pPr>
            <w:r w:rsidRPr="000F2A93">
              <w:t>#2</w:t>
            </w:r>
          </w:p>
        </w:tc>
        <w:tc>
          <w:tcPr>
            <w:tcW w:w="1701" w:type="dxa"/>
          </w:tcPr>
          <w:p w14:paraId="05B97D82" w14:textId="77777777" w:rsidR="00C7111B" w:rsidRPr="000F2A93" w:rsidRDefault="00C7111B" w:rsidP="000F2A93">
            <w:pPr>
              <w:pStyle w:val="TAC"/>
            </w:pPr>
          </w:p>
        </w:tc>
        <w:tc>
          <w:tcPr>
            <w:tcW w:w="1843" w:type="dxa"/>
          </w:tcPr>
          <w:p w14:paraId="38108FB0" w14:textId="2EF39382" w:rsidR="00C7111B" w:rsidRPr="000F2A93" w:rsidRDefault="009E1315" w:rsidP="000F2A93">
            <w:pPr>
              <w:pStyle w:val="TAC"/>
            </w:pPr>
            <w:r>
              <w:rPr>
                <w:lang w:val="en-US"/>
              </w:rPr>
              <w:t>X</w:t>
            </w:r>
          </w:p>
        </w:tc>
        <w:tc>
          <w:tcPr>
            <w:tcW w:w="1760" w:type="dxa"/>
          </w:tcPr>
          <w:p w14:paraId="3CFFF792" w14:textId="77777777" w:rsidR="00C7111B" w:rsidRPr="000F2A93" w:rsidRDefault="00C7111B" w:rsidP="000F2A93">
            <w:pPr>
              <w:pStyle w:val="TAC"/>
            </w:pPr>
          </w:p>
        </w:tc>
      </w:tr>
      <w:tr w:rsidR="00FA5C69" w:rsidRPr="000F2A93" w14:paraId="55DA038E" w14:textId="77777777" w:rsidTr="000F2A93">
        <w:trPr>
          <w:cantSplit/>
          <w:jc w:val="center"/>
        </w:trPr>
        <w:tc>
          <w:tcPr>
            <w:tcW w:w="1902" w:type="dxa"/>
          </w:tcPr>
          <w:p w14:paraId="73FC1294" w14:textId="74C78C2F" w:rsidR="00FA5C69" w:rsidRPr="000F2A93" w:rsidRDefault="00FA5C69" w:rsidP="00FA5C69">
            <w:pPr>
              <w:pStyle w:val="TAH"/>
            </w:pPr>
            <w:r>
              <w:rPr>
                <w:rFonts w:hint="eastAsia"/>
              </w:rPr>
              <w:t>#</w:t>
            </w:r>
            <w:r>
              <w:t>3</w:t>
            </w:r>
          </w:p>
        </w:tc>
        <w:tc>
          <w:tcPr>
            <w:tcW w:w="1701" w:type="dxa"/>
          </w:tcPr>
          <w:p w14:paraId="2861B0B4" w14:textId="07467F22" w:rsidR="00FA5C69" w:rsidRPr="000F2A93" w:rsidRDefault="00FA5C69" w:rsidP="00FA5C69">
            <w:pPr>
              <w:pStyle w:val="TAC"/>
            </w:pPr>
            <w:r>
              <w:rPr>
                <w:lang w:val="en-US"/>
              </w:rPr>
              <w:t>X</w:t>
            </w:r>
          </w:p>
        </w:tc>
        <w:tc>
          <w:tcPr>
            <w:tcW w:w="1843" w:type="dxa"/>
          </w:tcPr>
          <w:p w14:paraId="46C4A376" w14:textId="3687E3E4" w:rsidR="00FA5C69" w:rsidRPr="000F2A93" w:rsidRDefault="00FA5C69" w:rsidP="00FA5C69">
            <w:pPr>
              <w:pStyle w:val="TAC"/>
            </w:pPr>
            <w:r>
              <w:rPr>
                <w:lang w:val="en-US"/>
              </w:rPr>
              <w:t>X</w:t>
            </w:r>
          </w:p>
        </w:tc>
        <w:tc>
          <w:tcPr>
            <w:tcW w:w="1760" w:type="dxa"/>
          </w:tcPr>
          <w:p w14:paraId="00BFB6F2" w14:textId="163E5F92" w:rsidR="00FA5C69" w:rsidRPr="000F2A93" w:rsidRDefault="00FA5C69" w:rsidP="00FA5C69">
            <w:pPr>
              <w:pStyle w:val="TAC"/>
            </w:pPr>
            <w:r>
              <w:rPr>
                <w:lang w:val="en-US"/>
              </w:rPr>
              <w:t>X</w:t>
            </w:r>
          </w:p>
        </w:tc>
      </w:tr>
      <w:tr w:rsidR="00A8615F" w:rsidRPr="000F2A93" w14:paraId="799BC11E" w14:textId="77777777" w:rsidTr="000F2A93">
        <w:trPr>
          <w:cantSplit/>
          <w:jc w:val="center"/>
        </w:trPr>
        <w:tc>
          <w:tcPr>
            <w:tcW w:w="1902" w:type="dxa"/>
          </w:tcPr>
          <w:p w14:paraId="7BB43989" w14:textId="70706D97" w:rsidR="00A8615F" w:rsidRDefault="00A8615F" w:rsidP="00A8615F">
            <w:pPr>
              <w:pStyle w:val="TAH"/>
            </w:pPr>
            <w:r>
              <w:rPr>
                <w:lang w:val="en-US"/>
              </w:rPr>
              <w:t>#4</w:t>
            </w:r>
          </w:p>
        </w:tc>
        <w:tc>
          <w:tcPr>
            <w:tcW w:w="1701" w:type="dxa"/>
          </w:tcPr>
          <w:p w14:paraId="4C102658" w14:textId="0F583037" w:rsidR="00A8615F" w:rsidRDefault="00A8615F" w:rsidP="00A8615F">
            <w:pPr>
              <w:pStyle w:val="TAC"/>
              <w:rPr>
                <w:lang w:val="en-US"/>
              </w:rPr>
            </w:pPr>
            <w:r>
              <w:rPr>
                <w:lang w:val="en-US"/>
              </w:rPr>
              <w:t>X</w:t>
            </w:r>
          </w:p>
        </w:tc>
        <w:tc>
          <w:tcPr>
            <w:tcW w:w="1843" w:type="dxa"/>
          </w:tcPr>
          <w:p w14:paraId="229BD543" w14:textId="453E6B46" w:rsidR="00A8615F" w:rsidRDefault="00A8615F" w:rsidP="00A8615F">
            <w:pPr>
              <w:pStyle w:val="TAC"/>
              <w:rPr>
                <w:lang w:val="en-US"/>
              </w:rPr>
            </w:pPr>
            <w:r>
              <w:rPr>
                <w:lang w:val="en-US"/>
              </w:rPr>
              <w:t>X</w:t>
            </w:r>
          </w:p>
        </w:tc>
        <w:tc>
          <w:tcPr>
            <w:tcW w:w="1760" w:type="dxa"/>
          </w:tcPr>
          <w:p w14:paraId="4F513644" w14:textId="06A6263D" w:rsidR="00A8615F" w:rsidRDefault="00A8615F" w:rsidP="00A8615F">
            <w:pPr>
              <w:pStyle w:val="TAC"/>
              <w:rPr>
                <w:lang w:val="en-US"/>
              </w:rPr>
            </w:pPr>
            <w:r>
              <w:rPr>
                <w:lang w:val="en-US"/>
              </w:rPr>
              <w:t>X</w:t>
            </w:r>
          </w:p>
        </w:tc>
      </w:tr>
      <w:tr w:rsidR="0081264B" w:rsidRPr="000F2A93" w14:paraId="12760A2A" w14:textId="77777777" w:rsidTr="000F2A93">
        <w:trPr>
          <w:cantSplit/>
          <w:jc w:val="center"/>
        </w:trPr>
        <w:tc>
          <w:tcPr>
            <w:tcW w:w="1902" w:type="dxa"/>
          </w:tcPr>
          <w:p w14:paraId="606014F7" w14:textId="176946EA" w:rsidR="0081264B" w:rsidRPr="0081264B" w:rsidRDefault="0081264B" w:rsidP="0081264B">
            <w:pPr>
              <w:pStyle w:val="TAH"/>
              <w:rPr>
                <w:lang w:val="en-US"/>
              </w:rPr>
            </w:pPr>
            <w:r>
              <w:rPr>
                <w:rFonts w:eastAsiaTheme="minorEastAsia" w:hint="eastAsia"/>
                <w:lang w:val="en-US" w:eastAsia="zh-CN"/>
              </w:rPr>
              <w:t>#</w:t>
            </w:r>
            <w:r>
              <w:rPr>
                <w:rFonts w:eastAsiaTheme="minorEastAsia"/>
                <w:lang w:val="en-US" w:eastAsia="zh-CN"/>
              </w:rPr>
              <w:t>5</w:t>
            </w:r>
          </w:p>
        </w:tc>
        <w:tc>
          <w:tcPr>
            <w:tcW w:w="1701" w:type="dxa"/>
          </w:tcPr>
          <w:p w14:paraId="611129F6" w14:textId="77777777" w:rsidR="0081264B" w:rsidRDefault="0081264B" w:rsidP="0081264B">
            <w:pPr>
              <w:pStyle w:val="TAC"/>
              <w:rPr>
                <w:lang w:val="en-US"/>
              </w:rPr>
            </w:pPr>
          </w:p>
        </w:tc>
        <w:tc>
          <w:tcPr>
            <w:tcW w:w="1843" w:type="dxa"/>
          </w:tcPr>
          <w:p w14:paraId="6A83A139" w14:textId="0137B256" w:rsidR="0081264B" w:rsidRDefault="0081264B" w:rsidP="0081264B">
            <w:pPr>
              <w:pStyle w:val="TAC"/>
              <w:rPr>
                <w:lang w:val="en-US"/>
              </w:rPr>
            </w:pPr>
            <w:r>
              <w:rPr>
                <w:lang w:val="en-US"/>
              </w:rPr>
              <w:t>X</w:t>
            </w:r>
          </w:p>
        </w:tc>
        <w:tc>
          <w:tcPr>
            <w:tcW w:w="1760" w:type="dxa"/>
          </w:tcPr>
          <w:p w14:paraId="56CD0643" w14:textId="50C13FD1" w:rsidR="0081264B" w:rsidRDefault="0081264B" w:rsidP="0081264B">
            <w:pPr>
              <w:pStyle w:val="TAC"/>
              <w:rPr>
                <w:lang w:val="en-US"/>
              </w:rPr>
            </w:pPr>
            <w:r>
              <w:rPr>
                <w:lang w:val="en-US"/>
              </w:rPr>
              <w:t>X</w:t>
            </w:r>
          </w:p>
        </w:tc>
      </w:tr>
      <w:tr w:rsidR="002011CE" w:rsidRPr="000F2A93" w14:paraId="2C18DB35" w14:textId="77777777" w:rsidTr="000F2A93">
        <w:trPr>
          <w:cantSplit/>
          <w:jc w:val="center"/>
        </w:trPr>
        <w:tc>
          <w:tcPr>
            <w:tcW w:w="1902" w:type="dxa"/>
          </w:tcPr>
          <w:p w14:paraId="1DDAB790" w14:textId="179D3CE1" w:rsidR="002011CE" w:rsidRDefault="002011CE" w:rsidP="002011CE">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6</w:t>
            </w:r>
          </w:p>
        </w:tc>
        <w:tc>
          <w:tcPr>
            <w:tcW w:w="1701" w:type="dxa"/>
          </w:tcPr>
          <w:p w14:paraId="6AC0CF39" w14:textId="68540BAE" w:rsidR="002011CE" w:rsidRDefault="002011CE" w:rsidP="002011CE">
            <w:pPr>
              <w:pStyle w:val="TAC"/>
              <w:rPr>
                <w:lang w:val="en-US"/>
              </w:rPr>
            </w:pPr>
            <w:r>
              <w:rPr>
                <w:lang w:val="en-US"/>
              </w:rPr>
              <w:t>X</w:t>
            </w:r>
          </w:p>
        </w:tc>
        <w:tc>
          <w:tcPr>
            <w:tcW w:w="1843" w:type="dxa"/>
          </w:tcPr>
          <w:p w14:paraId="01DABB97" w14:textId="7B50EDC5" w:rsidR="002011CE" w:rsidRDefault="002011CE" w:rsidP="002011CE">
            <w:pPr>
              <w:pStyle w:val="TAC"/>
              <w:rPr>
                <w:lang w:val="en-US"/>
              </w:rPr>
            </w:pPr>
            <w:r>
              <w:rPr>
                <w:lang w:val="en-US"/>
              </w:rPr>
              <w:t>X</w:t>
            </w:r>
          </w:p>
        </w:tc>
        <w:tc>
          <w:tcPr>
            <w:tcW w:w="1760" w:type="dxa"/>
          </w:tcPr>
          <w:p w14:paraId="3F5B4953" w14:textId="6ABE9D6B" w:rsidR="002011CE" w:rsidRDefault="002011CE" w:rsidP="002011CE">
            <w:pPr>
              <w:pStyle w:val="TAC"/>
              <w:rPr>
                <w:lang w:val="en-US"/>
              </w:rPr>
            </w:pPr>
            <w:r>
              <w:rPr>
                <w:lang w:val="en-US"/>
              </w:rPr>
              <w:t>X</w:t>
            </w:r>
          </w:p>
        </w:tc>
      </w:tr>
      <w:tr w:rsidR="00C152FC" w:rsidRPr="000F2A93" w14:paraId="4BE28EA4" w14:textId="77777777" w:rsidTr="000F2A93">
        <w:trPr>
          <w:cantSplit/>
          <w:jc w:val="center"/>
        </w:trPr>
        <w:tc>
          <w:tcPr>
            <w:tcW w:w="1902" w:type="dxa"/>
          </w:tcPr>
          <w:p w14:paraId="745D5ADB" w14:textId="60B4FBEB" w:rsidR="00C152FC" w:rsidRDefault="00C152FC" w:rsidP="00C152F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7</w:t>
            </w:r>
          </w:p>
        </w:tc>
        <w:tc>
          <w:tcPr>
            <w:tcW w:w="1701" w:type="dxa"/>
          </w:tcPr>
          <w:p w14:paraId="3C737753" w14:textId="322B961E" w:rsidR="00C152FC" w:rsidRDefault="00C152FC" w:rsidP="00C152FC">
            <w:pPr>
              <w:pStyle w:val="TAC"/>
              <w:rPr>
                <w:lang w:val="en-US"/>
              </w:rPr>
            </w:pPr>
            <w:r>
              <w:rPr>
                <w:lang w:val="en-US"/>
              </w:rPr>
              <w:t>X</w:t>
            </w:r>
          </w:p>
        </w:tc>
        <w:tc>
          <w:tcPr>
            <w:tcW w:w="1843" w:type="dxa"/>
          </w:tcPr>
          <w:p w14:paraId="34B5770E" w14:textId="4D2AC641" w:rsidR="00C152FC" w:rsidRDefault="00C152FC" w:rsidP="00C152FC">
            <w:pPr>
              <w:pStyle w:val="TAC"/>
              <w:rPr>
                <w:lang w:val="en-US"/>
              </w:rPr>
            </w:pPr>
            <w:r>
              <w:rPr>
                <w:lang w:val="en-US"/>
              </w:rPr>
              <w:t>X</w:t>
            </w:r>
          </w:p>
        </w:tc>
        <w:tc>
          <w:tcPr>
            <w:tcW w:w="1760" w:type="dxa"/>
          </w:tcPr>
          <w:p w14:paraId="30A52E00" w14:textId="77777777" w:rsidR="00C152FC" w:rsidRDefault="00C152FC" w:rsidP="00C152FC">
            <w:pPr>
              <w:pStyle w:val="TAC"/>
              <w:rPr>
                <w:lang w:val="en-US"/>
              </w:rPr>
            </w:pPr>
          </w:p>
        </w:tc>
      </w:tr>
      <w:tr w:rsidR="00B12FD1" w:rsidRPr="000F2A93" w14:paraId="598E2542" w14:textId="77777777" w:rsidTr="000F2A93">
        <w:trPr>
          <w:cantSplit/>
          <w:jc w:val="center"/>
        </w:trPr>
        <w:tc>
          <w:tcPr>
            <w:tcW w:w="1902" w:type="dxa"/>
          </w:tcPr>
          <w:p w14:paraId="48383B4F" w14:textId="338E7052" w:rsidR="00B12FD1" w:rsidRDefault="00B12FD1" w:rsidP="00C152F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8</w:t>
            </w:r>
          </w:p>
        </w:tc>
        <w:tc>
          <w:tcPr>
            <w:tcW w:w="1701" w:type="dxa"/>
          </w:tcPr>
          <w:p w14:paraId="304823F6" w14:textId="3597F0F6" w:rsidR="00B12FD1" w:rsidRDefault="00B12FD1" w:rsidP="00C152FC">
            <w:pPr>
              <w:pStyle w:val="TAC"/>
              <w:rPr>
                <w:lang w:val="en-US"/>
              </w:rPr>
            </w:pPr>
            <w:r>
              <w:rPr>
                <w:lang w:val="en-US"/>
              </w:rPr>
              <w:t>X</w:t>
            </w:r>
          </w:p>
        </w:tc>
        <w:tc>
          <w:tcPr>
            <w:tcW w:w="1843" w:type="dxa"/>
          </w:tcPr>
          <w:p w14:paraId="5A985B2C" w14:textId="127A5713" w:rsidR="00B12FD1" w:rsidRDefault="00B12FD1" w:rsidP="00C152FC">
            <w:pPr>
              <w:pStyle w:val="TAC"/>
              <w:rPr>
                <w:lang w:val="en-US"/>
              </w:rPr>
            </w:pPr>
            <w:r>
              <w:rPr>
                <w:lang w:val="en-US"/>
              </w:rPr>
              <w:t>X</w:t>
            </w:r>
          </w:p>
        </w:tc>
        <w:tc>
          <w:tcPr>
            <w:tcW w:w="1760" w:type="dxa"/>
          </w:tcPr>
          <w:p w14:paraId="21EE99C7" w14:textId="77777777" w:rsidR="00B12FD1" w:rsidRDefault="00B12FD1" w:rsidP="00C152FC">
            <w:pPr>
              <w:pStyle w:val="TAC"/>
              <w:rPr>
                <w:lang w:val="en-US"/>
              </w:rPr>
            </w:pPr>
          </w:p>
        </w:tc>
      </w:tr>
      <w:tr w:rsidR="003C6F85" w:rsidRPr="000F2A93" w14:paraId="3B7E8C44" w14:textId="77777777" w:rsidTr="000F2A93">
        <w:trPr>
          <w:cantSplit/>
          <w:jc w:val="center"/>
        </w:trPr>
        <w:tc>
          <w:tcPr>
            <w:tcW w:w="1902" w:type="dxa"/>
          </w:tcPr>
          <w:p w14:paraId="1EDC7B07" w14:textId="34F572F6" w:rsidR="003C6F85" w:rsidRDefault="003C6F85" w:rsidP="003C6F8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9</w:t>
            </w:r>
          </w:p>
        </w:tc>
        <w:tc>
          <w:tcPr>
            <w:tcW w:w="1701" w:type="dxa"/>
          </w:tcPr>
          <w:p w14:paraId="0B686E20" w14:textId="01B3498E" w:rsidR="003C6F85" w:rsidRDefault="003C6F85" w:rsidP="003C6F85">
            <w:pPr>
              <w:pStyle w:val="TAC"/>
              <w:rPr>
                <w:lang w:val="en-US"/>
              </w:rPr>
            </w:pPr>
            <w:r>
              <w:rPr>
                <w:lang w:val="en-US"/>
              </w:rPr>
              <w:t>X</w:t>
            </w:r>
          </w:p>
        </w:tc>
        <w:tc>
          <w:tcPr>
            <w:tcW w:w="1843" w:type="dxa"/>
          </w:tcPr>
          <w:p w14:paraId="4055660A" w14:textId="56197C3D" w:rsidR="003C6F85" w:rsidRDefault="003C6F85" w:rsidP="003C6F85">
            <w:pPr>
              <w:pStyle w:val="TAC"/>
              <w:rPr>
                <w:lang w:val="en-US"/>
              </w:rPr>
            </w:pPr>
            <w:r>
              <w:rPr>
                <w:lang w:val="en-US"/>
              </w:rPr>
              <w:t>X</w:t>
            </w:r>
          </w:p>
        </w:tc>
        <w:tc>
          <w:tcPr>
            <w:tcW w:w="1760" w:type="dxa"/>
          </w:tcPr>
          <w:p w14:paraId="2738721D" w14:textId="2AC01E15" w:rsidR="003C6F85" w:rsidRDefault="003C6F85" w:rsidP="003C6F85">
            <w:pPr>
              <w:pStyle w:val="TAC"/>
              <w:rPr>
                <w:lang w:val="en-US"/>
              </w:rPr>
            </w:pPr>
            <w:r>
              <w:rPr>
                <w:lang w:val="en-US"/>
              </w:rPr>
              <w:t>X</w:t>
            </w:r>
          </w:p>
        </w:tc>
      </w:tr>
      <w:tr w:rsidR="00D2184C" w:rsidRPr="000F2A93" w14:paraId="2220501E" w14:textId="77777777" w:rsidTr="000F2A93">
        <w:trPr>
          <w:cantSplit/>
          <w:jc w:val="center"/>
        </w:trPr>
        <w:tc>
          <w:tcPr>
            <w:tcW w:w="1902" w:type="dxa"/>
          </w:tcPr>
          <w:p w14:paraId="21BE19D9" w14:textId="06598AB2"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10</w:t>
            </w:r>
          </w:p>
        </w:tc>
        <w:tc>
          <w:tcPr>
            <w:tcW w:w="1701" w:type="dxa"/>
          </w:tcPr>
          <w:p w14:paraId="14F25CD2" w14:textId="0778D320" w:rsidR="00D2184C" w:rsidRDefault="00D2184C" w:rsidP="00D2184C">
            <w:pPr>
              <w:pStyle w:val="TAC"/>
              <w:rPr>
                <w:lang w:val="en-US"/>
              </w:rPr>
            </w:pPr>
            <w:r>
              <w:rPr>
                <w:lang w:val="en-US"/>
              </w:rPr>
              <w:t>X</w:t>
            </w:r>
          </w:p>
        </w:tc>
        <w:tc>
          <w:tcPr>
            <w:tcW w:w="1843" w:type="dxa"/>
          </w:tcPr>
          <w:p w14:paraId="30DFA69A" w14:textId="3EE2F406" w:rsidR="00D2184C" w:rsidRDefault="00860C20" w:rsidP="00D2184C">
            <w:pPr>
              <w:pStyle w:val="TAC"/>
              <w:rPr>
                <w:lang w:val="en-US"/>
              </w:rPr>
            </w:pPr>
            <w:r>
              <w:rPr>
                <w:rFonts w:hint="eastAsia"/>
                <w:lang w:val="en-US"/>
              </w:rPr>
              <w:t>X</w:t>
            </w:r>
          </w:p>
        </w:tc>
        <w:tc>
          <w:tcPr>
            <w:tcW w:w="1760" w:type="dxa"/>
          </w:tcPr>
          <w:p w14:paraId="0F073246" w14:textId="77777777" w:rsidR="00D2184C" w:rsidRDefault="00D2184C" w:rsidP="00D2184C">
            <w:pPr>
              <w:pStyle w:val="TAC"/>
              <w:rPr>
                <w:lang w:val="en-US"/>
              </w:rPr>
            </w:pPr>
          </w:p>
        </w:tc>
      </w:tr>
      <w:tr w:rsidR="00D2184C" w:rsidRPr="000F2A93" w14:paraId="582D0C28" w14:textId="77777777" w:rsidTr="000F2A93">
        <w:trPr>
          <w:cantSplit/>
          <w:jc w:val="center"/>
        </w:trPr>
        <w:tc>
          <w:tcPr>
            <w:tcW w:w="1902" w:type="dxa"/>
          </w:tcPr>
          <w:p w14:paraId="059AE9C8" w14:textId="11B913B0"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11</w:t>
            </w:r>
          </w:p>
        </w:tc>
        <w:tc>
          <w:tcPr>
            <w:tcW w:w="1701" w:type="dxa"/>
          </w:tcPr>
          <w:p w14:paraId="2307436C" w14:textId="77777777" w:rsidR="00D2184C" w:rsidRDefault="00D2184C" w:rsidP="00D2184C">
            <w:pPr>
              <w:pStyle w:val="TAC"/>
              <w:rPr>
                <w:lang w:val="en-US"/>
              </w:rPr>
            </w:pPr>
          </w:p>
        </w:tc>
        <w:tc>
          <w:tcPr>
            <w:tcW w:w="1843" w:type="dxa"/>
          </w:tcPr>
          <w:p w14:paraId="68B24EB0" w14:textId="77777777" w:rsidR="00D2184C" w:rsidRDefault="00D2184C" w:rsidP="00D2184C">
            <w:pPr>
              <w:pStyle w:val="TAC"/>
              <w:rPr>
                <w:lang w:val="en-US"/>
              </w:rPr>
            </w:pPr>
          </w:p>
        </w:tc>
        <w:tc>
          <w:tcPr>
            <w:tcW w:w="1760" w:type="dxa"/>
          </w:tcPr>
          <w:p w14:paraId="1B81A895" w14:textId="1041DAC2" w:rsidR="00D2184C" w:rsidRPr="000B17AF" w:rsidRDefault="00D2184C" w:rsidP="00D2184C">
            <w:pPr>
              <w:pStyle w:val="TAC"/>
              <w:rPr>
                <w:lang w:val="en-US"/>
              </w:rPr>
            </w:pPr>
            <w:r>
              <w:rPr>
                <w:lang w:val="en-US"/>
              </w:rPr>
              <w:t>X</w:t>
            </w:r>
          </w:p>
        </w:tc>
      </w:tr>
      <w:tr w:rsidR="00D2184C" w:rsidRPr="000F2A93" w14:paraId="0176222F" w14:textId="77777777" w:rsidTr="000F2A93">
        <w:trPr>
          <w:cantSplit/>
          <w:jc w:val="center"/>
        </w:trPr>
        <w:tc>
          <w:tcPr>
            <w:tcW w:w="1902" w:type="dxa"/>
          </w:tcPr>
          <w:p w14:paraId="676C571D" w14:textId="55895FE3"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12</w:t>
            </w:r>
          </w:p>
        </w:tc>
        <w:tc>
          <w:tcPr>
            <w:tcW w:w="1701" w:type="dxa"/>
          </w:tcPr>
          <w:p w14:paraId="4256E07B" w14:textId="28F50BFA" w:rsidR="00D2184C" w:rsidRDefault="00D2184C" w:rsidP="00D2184C">
            <w:pPr>
              <w:pStyle w:val="TAC"/>
              <w:rPr>
                <w:lang w:val="en-US"/>
              </w:rPr>
            </w:pPr>
            <w:r>
              <w:rPr>
                <w:lang w:val="en-US"/>
              </w:rPr>
              <w:t>X</w:t>
            </w:r>
          </w:p>
        </w:tc>
        <w:tc>
          <w:tcPr>
            <w:tcW w:w="1843" w:type="dxa"/>
          </w:tcPr>
          <w:p w14:paraId="19EEAC92" w14:textId="5BD9362F" w:rsidR="00D2184C" w:rsidRDefault="00D2184C" w:rsidP="00D2184C">
            <w:pPr>
              <w:pStyle w:val="TAC"/>
              <w:rPr>
                <w:lang w:val="en-US"/>
              </w:rPr>
            </w:pPr>
            <w:r>
              <w:rPr>
                <w:lang w:val="en-US"/>
              </w:rPr>
              <w:t>X</w:t>
            </w:r>
          </w:p>
        </w:tc>
        <w:tc>
          <w:tcPr>
            <w:tcW w:w="1760" w:type="dxa"/>
          </w:tcPr>
          <w:p w14:paraId="745F275D" w14:textId="3700840A" w:rsidR="00D2184C" w:rsidRDefault="00D2184C" w:rsidP="00D2184C">
            <w:pPr>
              <w:pStyle w:val="TAC"/>
              <w:rPr>
                <w:lang w:val="en-US"/>
              </w:rPr>
            </w:pPr>
            <w:r>
              <w:rPr>
                <w:lang w:val="en-US"/>
              </w:rPr>
              <w:t>X</w:t>
            </w:r>
          </w:p>
        </w:tc>
      </w:tr>
      <w:tr w:rsidR="00360470" w:rsidRPr="000F2A93" w14:paraId="707475F4" w14:textId="77777777" w:rsidTr="000F2A93">
        <w:trPr>
          <w:cantSplit/>
          <w:jc w:val="center"/>
          <w:ins w:id="905" w:author="S2-2405468" w:date="2024-04-20T19:05:00Z"/>
        </w:trPr>
        <w:tc>
          <w:tcPr>
            <w:tcW w:w="1902" w:type="dxa"/>
          </w:tcPr>
          <w:p w14:paraId="78C81954" w14:textId="50FEB770" w:rsidR="00360470" w:rsidRDefault="00360470" w:rsidP="00360470">
            <w:pPr>
              <w:pStyle w:val="TAH"/>
              <w:rPr>
                <w:ins w:id="906" w:author="S2-2405468" w:date="2024-04-20T19:05:00Z"/>
                <w:rFonts w:eastAsiaTheme="minorEastAsia"/>
                <w:lang w:val="en-US" w:eastAsia="zh-CN"/>
              </w:rPr>
            </w:pPr>
            <w:ins w:id="907" w:author="S2-2405468" w:date="2024-04-20T19:05:00Z">
              <w:r w:rsidRPr="003A600E">
                <w:rPr>
                  <w:lang w:eastAsia="zh-CN"/>
                </w:rPr>
                <w:t>#</w:t>
              </w:r>
              <w:del w:id="908" w:author="Rapporteur" w:date="2024-04-20T20:42:00Z">
                <w:r w:rsidRPr="003A600E" w:rsidDel="00D14640">
                  <w:rPr>
                    <w:lang w:eastAsia="zh-CN"/>
                  </w:rPr>
                  <w:delText>X</w:delText>
                </w:r>
              </w:del>
            </w:ins>
            <w:ins w:id="909" w:author="Rapporteur" w:date="2024-04-20T20:42:00Z">
              <w:r w:rsidR="00D14640">
                <w:rPr>
                  <w:lang w:eastAsia="zh-CN"/>
                </w:rPr>
                <w:t>13</w:t>
              </w:r>
            </w:ins>
          </w:p>
        </w:tc>
        <w:tc>
          <w:tcPr>
            <w:tcW w:w="1701" w:type="dxa"/>
          </w:tcPr>
          <w:p w14:paraId="2F80B17D" w14:textId="77777777" w:rsidR="00360470" w:rsidRDefault="00360470" w:rsidP="00360470">
            <w:pPr>
              <w:pStyle w:val="TAC"/>
              <w:rPr>
                <w:ins w:id="910" w:author="S2-2405468" w:date="2024-04-20T19:05:00Z"/>
                <w:lang w:val="en-US"/>
              </w:rPr>
            </w:pPr>
          </w:p>
        </w:tc>
        <w:tc>
          <w:tcPr>
            <w:tcW w:w="1843" w:type="dxa"/>
          </w:tcPr>
          <w:p w14:paraId="7725D98E" w14:textId="4006F1EA" w:rsidR="00360470" w:rsidRDefault="00360470" w:rsidP="00360470">
            <w:pPr>
              <w:pStyle w:val="TAC"/>
              <w:rPr>
                <w:ins w:id="911" w:author="S2-2405468" w:date="2024-04-20T19:05:00Z"/>
                <w:lang w:val="en-US"/>
              </w:rPr>
            </w:pPr>
            <w:ins w:id="912" w:author="S2-2405468" w:date="2024-04-20T19:05:00Z">
              <w:r w:rsidRPr="003A600E">
                <w:t>X</w:t>
              </w:r>
            </w:ins>
          </w:p>
        </w:tc>
        <w:tc>
          <w:tcPr>
            <w:tcW w:w="1760" w:type="dxa"/>
          </w:tcPr>
          <w:p w14:paraId="021811EE" w14:textId="77777777" w:rsidR="00360470" w:rsidRDefault="00360470" w:rsidP="00360470">
            <w:pPr>
              <w:pStyle w:val="TAC"/>
              <w:rPr>
                <w:ins w:id="913" w:author="S2-2405468" w:date="2024-04-20T19:05:00Z"/>
                <w:lang w:val="en-US"/>
              </w:rPr>
            </w:pPr>
          </w:p>
        </w:tc>
      </w:tr>
      <w:tr w:rsidR="006214AB" w:rsidRPr="000F2A93" w14:paraId="344126F4" w14:textId="77777777" w:rsidTr="000F2A93">
        <w:trPr>
          <w:cantSplit/>
          <w:jc w:val="center"/>
          <w:ins w:id="914" w:author="S2-2405732" w:date="2024-04-20T19:08:00Z"/>
        </w:trPr>
        <w:tc>
          <w:tcPr>
            <w:tcW w:w="1902" w:type="dxa"/>
          </w:tcPr>
          <w:p w14:paraId="1A61A4F6" w14:textId="1D010D98" w:rsidR="006214AB" w:rsidRPr="003A600E" w:rsidRDefault="006214AB" w:rsidP="006214AB">
            <w:pPr>
              <w:pStyle w:val="TAH"/>
              <w:rPr>
                <w:ins w:id="915" w:author="S2-2405732" w:date="2024-04-20T19:08:00Z"/>
                <w:lang w:eastAsia="zh-CN"/>
              </w:rPr>
            </w:pPr>
            <w:ins w:id="916" w:author="S2-2405732" w:date="2024-04-20T19:08:00Z">
              <w:r>
                <w:rPr>
                  <w:rFonts w:hint="eastAsia"/>
                </w:rPr>
                <w:t>#</w:t>
              </w:r>
            </w:ins>
            <w:ins w:id="917" w:author="Rapporteur" w:date="2024-04-20T20:42:00Z">
              <w:r w:rsidR="00D14640">
                <w:t>14</w:t>
              </w:r>
            </w:ins>
            <w:ins w:id="918" w:author="S2-2405732" w:date="2024-04-20T19:08:00Z">
              <w:del w:id="919" w:author="Rapporteur" w:date="2024-04-20T20:42:00Z">
                <w:r w:rsidDel="00D14640">
                  <w:delText>X</w:delText>
                </w:r>
              </w:del>
            </w:ins>
          </w:p>
        </w:tc>
        <w:tc>
          <w:tcPr>
            <w:tcW w:w="1701" w:type="dxa"/>
          </w:tcPr>
          <w:p w14:paraId="2F024391" w14:textId="77777777" w:rsidR="006214AB" w:rsidRDefault="006214AB" w:rsidP="006214AB">
            <w:pPr>
              <w:pStyle w:val="TAC"/>
              <w:rPr>
                <w:ins w:id="920" w:author="S2-2405732" w:date="2024-04-20T19:08:00Z"/>
                <w:lang w:val="en-US"/>
              </w:rPr>
            </w:pPr>
          </w:p>
        </w:tc>
        <w:tc>
          <w:tcPr>
            <w:tcW w:w="1843" w:type="dxa"/>
          </w:tcPr>
          <w:p w14:paraId="04E6CF1F" w14:textId="10BC808F" w:rsidR="006214AB" w:rsidRPr="003A600E" w:rsidRDefault="006214AB" w:rsidP="006214AB">
            <w:pPr>
              <w:pStyle w:val="TAC"/>
              <w:rPr>
                <w:ins w:id="921" w:author="S2-2405732" w:date="2024-04-20T19:08:00Z"/>
              </w:rPr>
            </w:pPr>
            <w:ins w:id="922" w:author="S2-2405732" w:date="2024-04-20T19:08:00Z">
              <w:r>
                <w:rPr>
                  <w:lang w:val="en-US"/>
                </w:rPr>
                <w:t>X</w:t>
              </w:r>
            </w:ins>
          </w:p>
        </w:tc>
        <w:tc>
          <w:tcPr>
            <w:tcW w:w="1760" w:type="dxa"/>
          </w:tcPr>
          <w:p w14:paraId="25A489A4" w14:textId="77777777" w:rsidR="006214AB" w:rsidRDefault="006214AB" w:rsidP="006214AB">
            <w:pPr>
              <w:pStyle w:val="TAC"/>
              <w:rPr>
                <w:ins w:id="923" w:author="S2-2405732" w:date="2024-04-20T19:08:00Z"/>
                <w:lang w:val="en-US"/>
              </w:rPr>
            </w:pPr>
          </w:p>
        </w:tc>
      </w:tr>
      <w:tr w:rsidR="00E630AD" w:rsidRPr="000F2A93" w14:paraId="05041346" w14:textId="77777777" w:rsidTr="000F2A93">
        <w:trPr>
          <w:cantSplit/>
          <w:jc w:val="center"/>
          <w:ins w:id="924" w:author="S2-2405470" w:date="2024-04-20T19:12:00Z"/>
        </w:trPr>
        <w:tc>
          <w:tcPr>
            <w:tcW w:w="1902" w:type="dxa"/>
          </w:tcPr>
          <w:p w14:paraId="7F4276DC" w14:textId="69EB1D4B" w:rsidR="00E630AD" w:rsidRDefault="00E630AD" w:rsidP="00E630AD">
            <w:pPr>
              <w:pStyle w:val="TAH"/>
              <w:rPr>
                <w:ins w:id="925" w:author="S2-2405470" w:date="2024-04-20T19:12:00Z"/>
              </w:rPr>
            </w:pPr>
            <w:ins w:id="926" w:author="S2-2405470" w:date="2024-04-20T19:12:00Z">
              <w:r w:rsidRPr="00F451BF">
                <w:rPr>
                  <w:lang w:val="en-US" w:eastAsia="zh-CN"/>
                </w:rPr>
                <w:t>#</w:t>
              </w:r>
            </w:ins>
            <w:ins w:id="927" w:author="Rapporteur" w:date="2024-04-20T20:42:00Z">
              <w:r w:rsidR="00D14640">
                <w:rPr>
                  <w:lang w:val="en-US" w:eastAsia="zh-CN"/>
                </w:rPr>
                <w:t>15</w:t>
              </w:r>
            </w:ins>
            <w:ins w:id="928" w:author="S2-2405470" w:date="2024-04-20T19:12:00Z">
              <w:del w:id="929" w:author="Rapporteur" w:date="2024-04-20T20:42:00Z">
                <w:r w:rsidRPr="00F451BF" w:rsidDel="00D14640">
                  <w:rPr>
                    <w:lang w:val="en-US" w:eastAsia="zh-CN"/>
                  </w:rPr>
                  <w:delText>X</w:delText>
                </w:r>
              </w:del>
            </w:ins>
          </w:p>
        </w:tc>
        <w:tc>
          <w:tcPr>
            <w:tcW w:w="1701" w:type="dxa"/>
          </w:tcPr>
          <w:p w14:paraId="33D6C9FD" w14:textId="77777777" w:rsidR="00E630AD" w:rsidRDefault="00E630AD" w:rsidP="00E630AD">
            <w:pPr>
              <w:pStyle w:val="TAC"/>
              <w:rPr>
                <w:ins w:id="930" w:author="S2-2405470" w:date="2024-04-20T19:12:00Z"/>
                <w:lang w:val="en-US"/>
              </w:rPr>
            </w:pPr>
          </w:p>
        </w:tc>
        <w:tc>
          <w:tcPr>
            <w:tcW w:w="1843" w:type="dxa"/>
          </w:tcPr>
          <w:p w14:paraId="520FB052" w14:textId="733FBC3A" w:rsidR="00E630AD" w:rsidRDefault="00E630AD" w:rsidP="00E630AD">
            <w:pPr>
              <w:pStyle w:val="TAC"/>
              <w:rPr>
                <w:ins w:id="931" w:author="S2-2405470" w:date="2024-04-20T19:12:00Z"/>
                <w:lang w:val="en-US"/>
              </w:rPr>
            </w:pPr>
            <w:ins w:id="932" w:author="S2-2405470" w:date="2024-04-20T19:12:00Z">
              <w:r w:rsidRPr="00B82C5F">
                <w:rPr>
                  <w:lang w:val="en-US"/>
                </w:rPr>
                <w:t>X</w:t>
              </w:r>
            </w:ins>
          </w:p>
        </w:tc>
        <w:tc>
          <w:tcPr>
            <w:tcW w:w="1760" w:type="dxa"/>
          </w:tcPr>
          <w:p w14:paraId="3EEC2995" w14:textId="6F24E059" w:rsidR="00E630AD" w:rsidRDefault="00E630AD" w:rsidP="00E630AD">
            <w:pPr>
              <w:pStyle w:val="TAC"/>
              <w:rPr>
                <w:ins w:id="933" w:author="S2-2405470" w:date="2024-04-20T19:12:00Z"/>
                <w:lang w:val="en-US"/>
              </w:rPr>
            </w:pPr>
            <w:ins w:id="934" w:author="S2-2405470" w:date="2024-04-20T19:12:00Z">
              <w:r w:rsidRPr="00B82C5F">
                <w:rPr>
                  <w:lang w:val="en-US"/>
                </w:rPr>
                <w:t>X</w:t>
              </w:r>
            </w:ins>
          </w:p>
        </w:tc>
      </w:tr>
      <w:tr w:rsidR="00D87B6B" w:rsidRPr="000F2A93" w14:paraId="6B4D6963" w14:textId="77777777" w:rsidTr="000F2A93">
        <w:trPr>
          <w:cantSplit/>
          <w:jc w:val="center"/>
          <w:ins w:id="935" w:author="S2-2405471" w:date="2024-04-20T19:15:00Z"/>
        </w:trPr>
        <w:tc>
          <w:tcPr>
            <w:tcW w:w="1902" w:type="dxa"/>
          </w:tcPr>
          <w:p w14:paraId="128A3A28" w14:textId="4F8406C7" w:rsidR="00D87B6B" w:rsidRPr="00F451BF" w:rsidRDefault="0073171F" w:rsidP="00D87B6B">
            <w:pPr>
              <w:pStyle w:val="TAH"/>
              <w:rPr>
                <w:ins w:id="936" w:author="S2-2405471" w:date="2024-04-20T19:15:00Z"/>
                <w:lang w:val="en-US" w:eastAsia="zh-CN"/>
              </w:rPr>
            </w:pPr>
            <w:ins w:id="937" w:author="Rapporteur" w:date="2024-04-20T20:45:00Z">
              <w:r>
                <w:rPr>
                  <w:lang w:eastAsia="zh-CN"/>
                </w:rPr>
                <w:t>#</w:t>
              </w:r>
            </w:ins>
            <w:ins w:id="938" w:author="Rapporteur" w:date="2024-04-20T20:42:00Z">
              <w:r w:rsidR="00D14640">
                <w:rPr>
                  <w:lang w:eastAsia="zh-CN"/>
                </w:rPr>
                <w:t>16</w:t>
              </w:r>
            </w:ins>
            <w:ins w:id="939" w:author="S2-2405471" w:date="2024-04-20T19:15:00Z">
              <w:del w:id="940" w:author="Rapporteur" w:date="2024-04-20T20:42:00Z">
                <w:r w:rsidR="00D87B6B" w:rsidRPr="003A600E" w:rsidDel="00D14640">
                  <w:rPr>
                    <w:lang w:eastAsia="zh-CN"/>
                  </w:rPr>
                  <w:delText>X</w:delText>
                </w:r>
              </w:del>
            </w:ins>
          </w:p>
        </w:tc>
        <w:tc>
          <w:tcPr>
            <w:tcW w:w="1701" w:type="dxa"/>
          </w:tcPr>
          <w:p w14:paraId="5BE5CD86" w14:textId="77777777" w:rsidR="00D87B6B" w:rsidRDefault="00D87B6B" w:rsidP="00D87B6B">
            <w:pPr>
              <w:pStyle w:val="TAC"/>
              <w:rPr>
                <w:ins w:id="941" w:author="S2-2405471" w:date="2024-04-20T19:15:00Z"/>
                <w:lang w:val="en-US"/>
              </w:rPr>
            </w:pPr>
          </w:p>
        </w:tc>
        <w:tc>
          <w:tcPr>
            <w:tcW w:w="1843" w:type="dxa"/>
          </w:tcPr>
          <w:p w14:paraId="1A0A61FA" w14:textId="2039A976" w:rsidR="00D87B6B" w:rsidRPr="00B82C5F" w:rsidRDefault="0073171F" w:rsidP="00D87B6B">
            <w:pPr>
              <w:pStyle w:val="TAC"/>
              <w:rPr>
                <w:ins w:id="942" w:author="S2-2405471" w:date="2024-04-20T19:15:00Z"/>
                <w:lang w:val="en-US"/>
              </w:rPr>
            </w:pPr>
            <w:ins w:id="943" w:author="Rapporteur" w:date="2024-04-20T20:46:00Z">
              <w:r>
                <w:t>X</w:t>
              </w:r>
            </w:ins>
          </w:p>
        </w:tc>
        <w:tc>
          <w:tcPr>
            <w:tcW w:w="1760" w:type="dxa"/>
          </w:tcPr>
          <w:p w14:paraId="1B5D7490" w14:textId="77777777" w:rsidR="00D87B6B" w:rsidRPr="00B82C5F" w:rsidRDefault="00D87B6B" w:rsidP="00D87B6B">
            <w:pPr>
              <w:pStyle w:val="TAC"/>
              <w:rPr>
                <w:ins w:id="944" w:author="S2-2405471" w:date="2024-04-20T19:15:00Z"/>
                <w:lang w:val="en-US"/>
              </w:rPr>
            </w:pPr>
          </w:p>
        </w:tc>
      </w:tr>
      <w:tr w:rsidR="00F90A1D" w:rsidRPr="000F2A93" w14:paraId="2836717F" w14:textId="77777777" w:rsidTr="000F2A93">
        <w:trPr>
          <w:cantSplit/>
          <w:jc w:val="center"/>
          <w:ins w:id="945" w:author="S2-2405472" w:date="2024-04-20T19:20:00Z"/>
        </w:trPr>
        <w:tc>
          <w:tcPr>
            <w:tcW w:w="1902" w:type="dxa"/>
          </w:tcPr>
          <w:p w14:paraId="0792D82B" w14:textId="1DB84C83" w:rsidR="00F90A1D" w:rsidRPr="003A600E" w:rsidRDefault="00F90A1D" w:rsidP="00F90A1D">
            <w:pPr>
              <w:pStyle w:val="TAH"/>
              <w:rPr>
                <w:ins w:id="946" w:author="S2-2405472" w:date="2024-04-20T19:20:00Z"/>
                <w:lang w:eastAsia="zh-CN"/>
              </w:rPr>
            </w:pPr>
            <w:ins w:id="947" w:author="S2-2405472" w:date="2024-04-20T19:20:00Z">
              <w:r w:rsidRPr="00E66478">
                <w:rPr>
                  <w:rFonts w:eastAsiaTheme="minorEastAsia" w:hint="eastAsia"/>
                  <w:lang w:eastAsia="zh-CN"/>
                </w:rPr>
                <w:t>#</w:t>
              </w:r>
            </w:ins>
            <w:ins w:id="948" w:author="Rapporteur" w:date="2024-04-20T20:42:00Z">
              <w:r w:rsidR="00D14640">
                <w:rPr>
                  <w:rFonts w:eastAsiaTheme="minorEastAsia"/>
                  <w:lang w:eastAsia="zh-CN"/>
                </w:rPr>
                <w:t>17</w:t>
              </w:r>
            </w:ins>
            <w:ins w:id="949" w:author="S2-2405472" w:date="2024-04-20T19:20:00Z">
              <w:del w:id="950" w:author="Rapporteur" w:date="2024-04-20T20:42:00Z">
                <w:r w:rsidRPr="00E66478" w:rsidDel="00D14640">
                  <w:rPr>
                    <w:rFonts w:eastAsiaTheme="minorEastAsia"/>
                    <w:lang w:eastAsia="zh-CN"/>
                  </w:rPr>
                  <w:delText>X</w:delText>
                </w:r>
              </w:del>
            </w:ins>
          </w:p>
        </w:tc>
        <w:tc>
          <w:tcPr>
            <w:tcW w:w="1701" w:type="dxa"/>
          </w:tcPr>
          <w:p w14:paraId="277BAD82" w14:textId="44A4CC53" w:rsidR="00F90A1D" w:rsidRDefault="00F90A1D" w:rsidP="00F90A1D">
            <w:pPr>
              <w:pStyle w:val="TAC"/>
              <w:rPr>
                <w:ins w:id="951" w:author="S2-2405472" w:date="2024-04-20T19:20:00Z"/>
                <w:lang w:val="en-US"/>
              </w:rPr>
            </w:pPr>
            <w:ins w:id="952" w:author="S2-2405472" w:date="2024-04-20T19:20:00Z">
              <w:r w:rsidRPr="00E66478">
                <w:rPr>
                  <w:rFonts w:eastAsiaTheme="minorEastAsia" w:hint="eastAsia"/>
                  <w:lang w:eastAsia="zh-CN"/>
                </w:rPr>
                <w:t>X</w:t>
              </w:r>
            </w:ins>
          </w:p>
        </w:tc>
        <w:tc>
          <w:tcPr>
            <w:tcW w:w="1843" w:type="dxa"/>
          </w:tcPr>
          <w:p w14:paraId="4EBC1D6E" w14:textId="013F6E9D" w:rsidR="00F90A1D" w:rsidRPr="003A600E" w:rsidRDefault="00F90A1D" w:rsidP="00F90A1D">
            <w:pPr>
              <w:pStyle w:val="TAC"/>
              <w:rPr>
                <w:ins w:id="953" w:author="S2-2405472" w:date="2024-04-20T19:20:00Z"/>
              </w:rPr>
            </w:pPr>
            <w:ins w:id="954" w:author="S2-2405472" w:date="2024-04-20T19:20:00Z">
              <w:r w:rsidRPr="00E66478">
                <w:rPr>
                  <w:rFonts w:eastAsiaTheme="minorEastAsia" w:hint="eastAsia"/>
                  <w:lang w:eastAsia="zh-CN"/>
                </w:rPr>
                <w:t>X</w:t>
              </w:r>
            </w:ins>
          </w:p>
        </w:tc>
        <w:tc>
          <w:tcPr>
            <w:tcW w:w="1760" w:type="dxa"/>
          </w:tcPr>
          <w:p w14:paraId="21C1F08F" w14:textId="79832412" w:rsidR="00F90A1D" w:rsidRPr="00B82C5F" w:rsidRDefault="00F90A1D" w:rsidP="00F90A1D">
            <w:pPr>
              <w:pStyle w:val="TAC"/>
              <w:rPr>
                <w:ins w:id="955" w:author="S2-2405472" w:date="2024-04-20T19:20:00Z"/>
                <w:lang w:val="en-US"/>
              </w:rPr>
            </w:pPr>
            <w:ins w:id="956" w:author="S2-2405472" w:date="2024-04-20T19:20:00Z">
              <w:r w:rsidRPr="00E66478">
                <w:rPr>
                  <w:rFonts w:eastAsiaTheme="minorEastAsia" w:hint="eastAsia"/>
                  <w:lang w:eastAsia="zh-CN"/>
                </w:rPr>
                <w:t>X</w:t>
              </w:r>
            </w:ins>
          </w:p>
        </w:tc>
      </w:tr>
      <w:tr w:rsidR="00982390" w:rsidRPr="000F2A93" w14:paraId="686AB023" w14:textId="77777777" w:rsidTr="000F2A93">
        <w:trPr>
          <w:cantSplit/>
          <w:jc w:val="center"/>
          <w:ins w:id="957" w:author="S2-2405473" w:date="2024-04-20T19:24:00Z"/>
        </w:trPr>
        <w:tc>
          <w:tcPr>
            <w:tcW w:w="1902" w:type="dxa"/>
          </w:tcPr>
          <w:p w14:paraId="609DD947" w14:textId="6C368B93" w:rsidR="00982390" w:rsidRPr="00E66478" w:rsidRDefault="00D14640" w:rsidP="00982390">
            <w:pPr>
              <w:pStyle w:val="TAH"/>
              <w:rPr>
                <w:ins w:id="958" w:author="S2-2405473" w:date="2024-04-20T19:24:00Z"/>
                <w:rFonts w:eastAsiaTheme="minorEastAsia"/>
                <w:lang w:eastAsia="zh-CN"/>
              </w:rPr>
            </w:pPr>
            <w:ins w:id="959" w:author="Rapporteur" w:date="2024-04-20T20:42:00Z">
              <w:r w:rsidRPr="00E66478">
                <w:rPr>
                  <w:rFonts w:eastAsiaTheme="minorEastAsia" w:hint="eastAsia"/>
                  <w:lang w:eastAsia="zh-CN"/>
                </w:rPr>
                <w:t>#</w:t>
              </w:r>
              <w:r>
                <w:rPr>
                  <w:lang w:val="en-US" w:eastAsia="zh-CN"/>
                </w:rPr>
                <w:t>18</w:t>
              </w:r>
            </w:ins>
            <w:ins w:id="960" w:author="S2-2405473" w:date="2024-04-20T19:24:00Z">
              <w:del w:id="961" w:author="Rapporteur" w:date="2024-04-20T20:42:00Z">
                <w:r w:rsidR="00982390" w:rsidDel="00D14640">
                  <w:rPr>
                    <w:rFonts w:hint="eastAsia"/>
                    <w:lang w:val="en-US" w:eastAsia="zh-CN"/>
                  </w:rPr>
                  <w:delText>X</w:delText>
                </w:r>
              </w:del>
            </w:ins>
          </w:p>
        </w:tc>
        <w:tc>
          <w:tcPr>
            <w:tcW w:w="1701" w:type="dxa"/>
          </w:tcPr>
          <w:p w14:paraId="22A56D02" w14:textId="77777777" w:rsidR="00982390" w:rsidRPr="00E66478" w:rsidRDefault="00982390" w:rsidP="00982390">
            <w:pPr>
              <w:pStyle w:val="TAC"/>
              <w:rPr>
                <w:ins w:id="962" w:author="S2-2405473" w:date="2024-04-20T19:24:00Z"/>
                <w:rFonts w:eastAsiaTheme="minorEastAsia"/>
                <w:lang w:eastAsia="zh-CN"/>
              </w:rPr>
            </w:pPr>
          </w:p>
        </w:tc>
        <w:tc>
          <w:tcPr>
            <w:tcW w:w="1843" w:type="dxa"/>
          </w:tcPr>
          <w:p w14:paraId="3F53B500" w14:textId="77777777" w:rsidR="00982390" w:rsidRPr="00E66478" w:rsidRDefault="00982390" w:rsidP="00982390">
            <w:pPr>
              <w:pStyle w:val="TAC"/>
              <w:rPr>
                <w:ins w:id="963" w:author="S2-2405473" w:date="2024-04-20T19:24:00Z"/>
                <w:rFonts w:eastAsiaTheme="minorEastAsia"/>
                <w:lang w:eastAsia="zh-CN"/>
              </w:rPr>
            </w:pPr>
          </w:p>
        </w:tc>
        <w:tc>
          <w:tcPr>
            <w:tcW w:w="1760" w:type="dxa"/>
          </w:tcPr>
          <w:p w14:paraId="0953A196" w14:textId="621FC526" w:rsidR="00982390" w:rsidRPr="00E66478" w:rsidRDefault="00F24BED" w:rsidP="00982390">
            <w:pPr>
              <w:pStyle w:val="TAC"/>
              <w:rPr>
                <w:ins w:id="964" w:author="S2-2405473" w:date="2024-04-20T19:24:00Z"/>
                <w:rFonts w:eastAsiaTheme="minorEastAsia"/>
                <w:lang w:eastAsia="zh-CN"/>
              </w:rPr>
            </w:pPr>
            <w:ins w:id="965" w:author="Rapporteur" w:date="2024-04-20T20:42:00Z">
              <w:r w:rsidRPr="00E66478">
                <w:rPr>
                  <w:rFonts w:eastAsiaTheme="minorEastAsia" w:hint="eastAsia"/>
                  <w:lang w:eastAsia="zh-CN"/>
                </w:rPr>
                <w:t>X</w:t>
              </w:r>
            </w:ins>
            <w:ins w:id="966" w:author="S2-2405473" w:date="2024-04-20T19:24:00Z">
              <w:del w:id="967" w:author="Rapporteur" w:date="2024-04-20T20:42:00Z">
                <w:r w:rsidR="00982390" w:rsidDel="00F24BED">
                  <w:rPr>
                    <w:rFonts w:cs="Arial"/>
                  </w:rPr>
                  <w:delText>√</w:delText>
                </w:r>
              </w:del>
            </w:ins>
          </w:p>
        </w:tc>
      </w:tr>
      <w:tr w:rsidR="00C01967" w:rsidRPr="000F2A93" w14:paraId="3EC086FB" w14:textId="77777777" w:rsidTr="000F2A93">
        <w:trPr>
          <w:cantSplit/>
          <w:jc w:val="center"/>
          <w:ins w:id="968" w:author="S2-2405474" w:date="2024-04-20T19:29:00Z"/>
        </w:trPr>
        <w:tc>
          <w:tcPr>
            <w:tcW w:w="1902" w:type="dxa"/>
          </w:tcPr>
          <w:p w14:paraId="0D494B71" w14:textId="7B5B05DA" w:rsidR="00C01967" w:rsidRDefault="00C01967" w:rsidP="00C01967">
            <w:pPr>
              <w:pStyle w:val="TAH"/>
              <w:rPr>
                <w:ins w:id="969" w:author="S2-2405474" w:date="2024-04-20T19:29:00Z"/>
                <w:lang w:val="en-US" w:eastAsia="zh-CN"/>
              </w:rPr>
            </w:pPr>
            <w:ins w:id="970" w:author="S2-2405474" w:date="2024-04-20T19:29:00Z">
              <w:r>
                <w:rPr>
                  <w:rFonts w:eastAsiaTheme="minorEastAsia"/>
                  <w:lang w:val="en-US" w:eastAsia="zh-CN"/>
                </w:rPr>
                <w:t>#</w:t>
              </w:r>
            </w:ins>
            <w:ins w:id="971" w:author="Rapporteur" w:date="2024-04-20T20:43:00Z">
              <w:r w:rsidR="00D14640">
                <w:rPr>
                  <w:rFonts w:eastAsiaTheme="minorEastAsia"/>
                  <w:lang w:val="en-US" w:eastAsia="zh-CN"/>
                </w:rPr>
                <w:t>19</w:t>
              </w:r>
            </w:ins>
            <w:ins w:id="972" w:author="S2-2405474" w:date="2024-04-20T19:29:00Z">
              <w:del w:id="973" w:author="Rapporteur" w:date="2024-04-20T20:43:00Z">
                <w:r w:rsidDel="00D14640">
                  <w:rPr>
                    <w:rFonts w:eastAsiaTheme="minorEastAsia"/>
                    <w:lang w:val="en-US" w:eastAsia="zh-CN"/>
                  </w:rPr>
                  <w:delText>X</w:delText>
                </w:r>
              </w:del>
            </w:ins>
          </w:p>
        </w:tc>
        <w:tc>
          <w:tcPr>
            <w:tcW w:w="1701" w:type="dxa"/>
          </w:tcPr>
          <w:p w14:paraId="4FDFDFF4" w14:textId="155BE0C7" w:rsidR="00C01967" w:rsidRPr="00E66478" w:rsidRDefault="00C01967" w:rsidP="00C01967">
            <w:pPr>
              <w:pStyle w:val="TAC"/>
              <w:rPr>
                <w:ins w:id="974" w:author="S2-2405474" w:date="2024-04-20T19:29:00Z"/>
                <w:rFonts w:eastAsiaTheme="minorEastAsia"/>
                <w:lang w:eastAsia="zh-CN"/>
              </w:rPr>
            </w:pPr>
            <w:ins w:id="975" w:author="S2-2405474" w:date="2024-04-20T19:29:00Z">
              <w:r>
                <w:rPr>
                  <w:lang w:val="en-US"/>
                </w:rPr>
                <w:t>X</w:t>
              </w:r>
            </w:ins>
          </w:p>
        </w:tc>
        <w:tc>
          <w:tcPr>
            <w:tcW w:w="1843" w:type="dxa"/>
          </w:tcPr>
          <w:p w14:paraId="5A9F6C6E" w14:textId="77777777" w:rsidR="00C01967" w:rsidRPr="00E66478" w:rsidRDefault="00C01967" w:rsidP="00C01967">
            <w:pPr>
              <w:pStyle w:val="TAC"/>
              <w:rPr>
                <w:ins w:id="976" w:author="S2-2405474" w:date="2024-04-20T19:29:00Z"/>
                <w:rFonts w:eastAsiaTheme="minorEastAsia"/>
                <w:lang w:eastAsia="zh-CN"/>
              </w:rPr>
            </w:pPr>
          </w:p>
        </w:tc>
        <w:tc>
          <w:tcPr>
            <w:tcW w:w="1760" w:type="dxa"/>
          </w:tcPr>
          <w:p w14:paraId="310F9B2B" w14:textId="00CAF7C1" w:rsidR="00C01967" w:rsidRDefault="00C01967" w:rsidP="00C01967">
            <w:pPr>
              <w:pStyle w:val="TAC"/>
              <w:rPr>
                <w:ins w:id="977" w:author="S2-2405474" w:date="2024-04-20T19:29:00Z"/>
                <w:rFonts w:cs="Arial"/>
              </w:rPr>
            </w:pPr>
            <w:ins w:id="978" w:author="S2-2405474" w:date="2024-04-20T19:29:00Z">
              <w:r>
                <w:rPr>
                  <w:lang w:val="en-US"/>
                </w:rPr>
                <w:t>X</w:t>
              </w:r>
            </w:ins>
          </w:p>
        </w:tc>
      </w:tr>
      <w:tr w:rsidR="009003F5" w:rsidRPr="000F2A93" w14:paraId="637177FC" w14:textId="77777777" w:rsidTr="000F2A93">
        <w:trPr>
          <w:cantSplit/>
          <w:jc w:val="center"/>
          <w:ins w:id="979" w:author="S2-2405476" w:date="2024-04-20T20:14:00Z"/>
        </w:trPr>
        <w:tc>
          <w:tcPr>
            <w:tcW w:w="1902" w:type="dxa"/>
          </w:tcPr>
          <w:p w14:paraId="33894173" w14:textId="17CF0B56" w:rsidR="009003F5" w:rsidRDefault="009003F5" w:rsidP="009003F5">
            <w:pPr>
              <w:pStyle w:val="TAH"/>
              <w:rPr>
                <w:ins w:id="980" w:author="S2-2405476" w:date="2024-04-20T20:14:00Z"/>
                <w:rFonts w:eastAsiaTheme="minorEastAsia"/>
                <w:lang w:val="en-US" w:eastAsia="zh-CN"/>
              </w:rPr>
            </w:pPr>
            <w:ins w:id="981" w:author="S2-2405476" w:date="2024-04-20T20:14:00Z">
              <w:r>
                <w:rPr>
                  <w:lang w:val="en-US"/>
                </w:rPr>
                <w:t>#</w:t>
              </w:r>
            </w:ins>
            <w:ins w:id="982" w:author="Rapporteur" w:date="2024-04-20T20:43:00Z">
              <w:r w:rsidR="00D14640">
                <w:rPr>
                  <w:lang w:val="en-US"/>
                </w:rPr>
                <w:t>20</w:t>
              </w:r>
            </w:ins>
            <w:ins w:id="983" w:author="S2-2405476" w:date="2024-04-20T20:14:00Z">
              <w:del w:id="984" w:author="Rapporteur" w:date="2024-04-20T20:43:00Z">
                <w:r w:rsidDel="00D14640">
                  <w:rPr>
                    <w:lang w:val="en-US"/>
                  </w:rPr>
                  <w:delText>X</w:delText>
                </w:r>
              </w:del>
            </w:ins>
          </w:p>
        </w:tc>
        <w:tc>
          <w:tcPr>
            <w:tcW w:w="1701" w:type="dxa"/>
          </w:tcPr>
          <w:p w14:paraId="33A094CC" w14:textId="6CB9EB48" w:rsidR="009003F5" w:rsidRDefault="009003F5" w:rsidP="009003F5">
            <w:pPr>
              <w:pStyle w:val="TAC"/>
              <w:rPr>
                <w:ins w:id="985" w:author="S2-2405476" w:date="2024-04-20T20:14:00Z"/>
                <w:lang w:val="en-US"/>
              </w:rPr>
            </w:pPr>
            <w:ins w:id="986" w:author="S2-2405476" w:date="2024-04-20T20:14:00Z">
              <w:r>
                <w:rPr>
                  <w:lang w:val="en-US"/>
                </w:rPr>
                <w:t>X</w:t>
              </w:r>
            </w:ins>
          </w:p>
        </w:tc>
        <w:tc>
          <w:tcPr>
            <w:tcW w:w="1843" w:type="dxa"/>
          </w:tcPr>
          <w:p w14:paraId="32791C8B" w14:textId="33842C82" w:rsidR="009003F5" w:rsidRPr="00E66478" w:rsidRDefault="009003F5" w:rsidP="009003F5">
            <w:pPr>
              <w:pStyle w:val="TAC"/>
              <w:rPr>
                <w:ins w:id="987" w:author="S2-2405476" w:date="2024-04-20T20:14:00Z"/>
                <w:rFonts w:eastAsiaTheme="minorEastAsia"/>
                <w:lang w:eastAsia="zh-CN"/>
              </w:rPr>
            </w:pPr>
            <w:ins w:id="988" w:author="S2-2405476" w:date="2024-04-20T20:14:00Z">
              <w:r w:rsidRPr="00107E7E">
                <w:rPr>
                  <w:rFonts w:eastAsia="等线" w:hint="eastAsia"/>
                  <w:lang w:val="en-US" w:eastAsia="zh-CN"/>
                </w:rPr>
                <w:t>X</w:t>
              </w:r>
            </w:ins>
          </w:p>
        </w:tc>
        <w:tc>
          <w:tcPr>
            <w:tcW w:w="1760" w:type="dxa"/>
          </w:tcPr>
          <w:p w14:paraId="6B48D071" w14:textId="70AC3ABC" w:rsidR="009003F5" w:rsidRDefault="009003F5" w:rsidP="009003F5">
            <w:pPr>
              <w:pStyle w:val="TAC"/>
              <w:rPr>
                <w:ins w:id="989" w:author="S2-2405476" w:date="2024-04-20T20:14:00Z"/>
                <w:lang w:val="en-US"/>
              </w:rPr>
            </w:pPr>
            <w:ins w:id="990" w:author="S2-2405476" w:date="2024-04-20T20:14:00Z">
              <w:r>
                <w:rPr>
                  <w:lang w:val="en-US"/>
                </w:rPr>
                <w:t>X</w:t>
              </w:r>
            </w:ins>
          </w:p>
        </w:tc>
      </w:tr>
      <w:tr w:rsidR="00D14640" w:rsidRPr="000F2A93" w14:paraId="173A2737" w14:textId="77777777" w:rsidTr="000F2A93">
        <w:trPr>
          <w:cantSplit/>
          <w:jc w:val="center"/>
          <w:ins w:id="991" w:author="S2-2405477" w:date="2024-04-20T20:17:00Z"/>
        </w:trPr>
        <w:tc>
          <w:tcPr>
            <w:tcW w:w="1902" w:type="dxa"/>
          </w:tcPr>
          <w:p w14:paraId="33E18653" w14:textId="4CFD8390" w:rsidR="00D14640" w:rsidRDefault="00D14640" w:rsidP="00D14640">
            <w:pPr>
              <w:pStyle w:val="TAH"/>
              <w:rPr>
                <w:ins w:id="992" w:author="S2-2405477" w:date="2024-04-20T20:17:00Z"/>
                <w:lang w:val="en-US"/>
              </w:rPr>
            </w:pPr>
            <w:ins w:id="993" w:author="S2-2405477" w:date="2024-04-20T20:17:00Z">
              <w:r>
                <w:rPr>
                  <w:rFonts w:hint="eastAsia"/>
                  <w:lang w:val="en-US" w:eastAsia="zh-CN"/>
                </w:rPr>
                <w:t>#</w:t>
              </w:r>
            </w:ins>
            <w:ins w:id="994" w:author="Rapporteur" w:date="2024-04-20T20:43:00Z">
              <w:r>
                <w:rPr>
                  <w:lang w:val="en-US" w:eastAsia="zh-CN"/>
                </w:rPr>
                <w:t>21</w:t>
              </w:r>
            </w:ins>
            <w:ins w:id="995" w:author="S2-2405477" w:date="2024-04-20T20:17:00Z">
              <w:del w:id="996" w:author="Rapporteur" w:date="2024-04-20T20:43:00Z">
                <w:r w:rsidDel="00D14640">
                  <w:rPr>
                    <w:rFonts w:hint="eastAsia"/>
                    <w:lang w:val="en-US" w:eastAsia="zh-CN"/>
                  </w:rPr>
                  <w:delText>X</w:delText>
                </w:r>
              </w:del>
            </w:ins>
          </w:p>
        </w:tc>
        <w:tc>
          <w:tcPr>
            <w:tcW w:w="1701" w:type="dxa"/>
          </w:tcPr>
          <w:p w14:paraId="6DEAF956" w14:textId="67BBD4CE" w:rsidR="00D14640" w:rsidRDefault="00D14640" w:rsidP="00D14640">
            <w:pPr>
              <w:pStyle w:val="TAC"/>
              <w:rPr>
                <w:ins w:id="997" w:author="S2-2405477" w:date="2024-04-20T20:17:00Z"/>
                <w:lang w:val="en-US"/>
              </w:rPr>
            </w:pPr>
            <w:ins w:id="998" w:author="Rapporteur" w:date="2024-04-20T20:43:00Z">
              <w:r>
                <w:rPr>
                  <w:lang w:val="en-US"/>
                </w:rPr>
                <w:t>X</w:t>
              </w:r>
            </w:ins>
            <w:ins w:id="999" w:author="S2-2405477" w:date="2024-04-20T20:17:00Z">
              <w:del w:id="1000" w:author="Rapporteur" w:date="2024-04-20T20:43:00Z">
                <w:r w:rsidDel="00F11F11">
                  <w:rPr>
                    <w:rFonts w:hint="eastAsia"/>
                    <w:lang w:val="en-US" w:eastAsia="zh-CN"/>
                  </w:rPr>
                  <w:delText>x</w:delText>
                </w:r>
              </w:del>
            </w:ins>
          </w:p>
        </w:tc>
        <w:tc>
          <w:tcPr>
            <w:tcW w:w="1843" w:type="dxa"/>
          </w:tcPr>
          <w:p w14:paraId="6A6C5A9D" w14:textId="44F9609E" w:rsidR="00D14640" w:rsidRPr="00107E7E" w:rsidRDefault="00D14640" w:rsidP="00D14640">
            <w:pPr>
              <w:pStyle w:val="TAC"/>
              <w:rPr>
                <w:ins w:id="1001" w:author="S2-2405477" w:date="2024-04-20T20:17:00Z"/>
                <w:rFonts w:eastAsia="等线"/>
                <w:lang w:val="en-US" w:eastAsia="zh-CN"/>
              </w:rPr>
            </w:pPr>
            <w:ins w:id="1002" w:author="Rapporteur" w:date="2024-04-20T20:43:00Z">
              <w:r w:rsidRPr="00107E7E">
                <w:rPr>
                  <w:rFonts w:eastAsia="等线" w:hint="eastAsia"/>
                  <w:lang w:val="en-US" w:eastAsia="zh-CN"/>
                </w:rPr>
                <w:t>X</w:t>
              </w:r>
            </w:ins>
            <w:ins w:id="1003" w:author="S2-2405477" w:date="2024-04-20T20:17:00Z">
              <w:del w:id="1004" w:author="Rapporteur" w:date="2024-04-20T20:43:00Z">
                <w:r w:rsidDel="00F11F11">
                  <w:rPr>
                    <w:rFonts w:hint="eastAsia"/>
                    <w:lang w:val="en-US" w:eastAsia="zh-CN"/>
                  </w:rPr>
                  <w:delText>x</w:delText>
                </w:r>
              </w:del>
            </w:ins>
          </w:p>
        </w:tc>
        <w:tc>
          <w:tcPr>
            <w:tcW w:w="1760" w:type="dxa"/>
          </w:tcPr>
          <w:p w14:paraId="59DD3B56" w14:textId="481F94AD" w:rsidR="00D14640" w:rsidRDefault="00D14640" w:rsidP="00D14640">
            <w:pPr>
              <w:pStyle w:val="TAC"/>
              <w:rPr>
                <w:ins w:id="1005" w:author="S2-2405477" w:date="2024-04-20T20:17:00Z"/>
                <w:lang w:val="en-US"/>
              </w:rPr>
            </w:pPr>
            <w:ins w:id="1006" w:author="Rapporteur" w:date="2024-04-20T20:43:00Z">
              <w:r>
                <w:rPr>
                  <w:lang w:val="en-US"/>
                </w:rPr>
                <w:t>X</w:t>
              </w:r>
            </w:ins>
            <w:ins w:id="1007" w:author="S2-2405477" w:date="2024-04-20T20:17:00Z">
              <w:del w:id="1008" w:author="Rapporteur" w:date="2024-04-20T20:43:00Z">
                <w:r w:rsidDel="00F11F11">
                  <w:rPr>
                    <w:rFonts w:hint="eastAsia"/>
                    <w:lang w:val="en-US" w:eastAsia="zh-CN"/>
                  </w:rPr>
                  <w:delText>x</w:delText>
                </w:r>
              </w:del>
            </w:ins>
          </w:p>
        </w:tc>
      </w:tr>
      <w:tr w:rsidR="003172AB" w:rsidRPr="000F2A93" w14:paraId="21CB22DD" w14:textId="77777777" w:rsidTr="000F2A93">
        <w:trPr>
          <w:cantSplit/>
          <w:jc w:val="center"/>
          <w:ins w:id="1009" w:author="S2-2405478" w:date="2024-04-20T20:19:00Z"/>
        </w:trPr>
        <w:tc>
          <w:tcPr>
            <w:tcW w:w="1902" w:type="dxa"/>
          </w:tcPr>
          <w:p w14:paraId="26546B98" w14:textId="0275413D" w:rsidR="003172AB" w:rsidRDefault="003172AB" w:rsidP="003172AB">
            <w:pPr>
              <w:pStyle w:val="TAH"/>
              <w:rPr>
                <w:ins w:id="1010" w:author="S2-2405478" w:date="2024-04-20T20:19:00Z"/>
                <w:lang w:val="en-US" w:eastAsia="zh-CN"/>
              </w:rPr>
            </w:pPr>
            <w:ins w:id="1011" w:author="S2-2405478" w:date="2024-04-20T20:19:00Z">
              <w:r>
                <w:rPr>
                  <w:rFonts w:eastAsiaTheme="minorEastAsia"/>
                  <w:lang w:val="en-US" w:eastAsia="zh-CN"/>
                </w:rPr>
                <w:t>#</w:t>
              </w:r>
            </w:ins>
            <w:ins w:id="1012" w:author="Rapporteur" w:date="2024-04-20T20:43:00Z">
              <w:r w:rsidR="00D14640">
                <w:rPr>
                  <w:rFonts w:eastAsiaTheme="minorEastAsia"/>
                  <w:lang w:val="en-US" w:eastAsia="zh-CN"/>
                </w:rPr>
                <w:t>22</w:t>
              </w:r>
            </w:ins>
            <w:ins w:id="1013" w:author="S2-2405478" w:date="2024-04-20T20:19:00Z">
              <w:del w:id="1014" w:author="Rapporteur" w:date="2024-04-20T20:43:00Z">
                <w:r w:rsidDel="00D14640">
                  <w:rPr>
                    <w:rFonts w:eastAsiaTheme="minorEastAsia"/>
                    <w:lang w:val="en-US" w:eastAsia="zh-CN"/>
                  </w:rPr>
                  <w:delText>X</w:delText>
                </w:r>
              </w:del>
            </w:ins>
          </w:p>
        </w:tc>
        <w:tc>
          <w:tcPr>
            <w:tcW w:w="1701" w:type="dxa"/>
          </w:tcPr>
          <w:p w14:paraId="0FB06217" w14:textId="5088CDE9" w:rsidR="003172AB" w:rsidRDefault="003172AB" w:rsidP="003172AB">
            <w:pPr>
              <w:pStyle w:val="TAC"/>
              <w:rPr>
                <w:ins w:id="1015" w:author="S2-2405478" w:date="2024-04-20T20:19:00Z"/>
                <w:lang w:val="en-US" w:eastAsia="zh-CN"/>
              </w:rPr>
            </w:pPr>
            <w:ins w:id="1016" w:author="S2-2405478" w:date="2024-04-20T20:19:00Z">
              <w:r>
                <w:rPr>
                  <w:lang w:val="en-US"/>
                </w:rPr>
                <w:t>X</w:t>
              </w:r>
            </w:ins>
          </w:p>
        </w:tc>
        <w:tc>
          <w:tcPr>
            <w:tcW w:w="1843" w:type="dxa"/>
          </w:tcPr>
          <w:p w14:paraId="7CAFC4D9" w14:textId="2B50323F" w:rsidR="003172AB" w:rsidRDefault="003172AB" w:rsidP="003172AB">
            <w:pPr>
              <w:pStyle w:val="TAC"/>
              <w:rPr>
                <w:ins w:id="1017" w:author="S2-2405478" w:date="2024-04-20T20:19:00Z"/>
                <w:lang w:val="en-US" w:eastAsia="zh-CN"/>
              </w:rPr>
            </w:pPr>
            <w:ins w:id="1018" w:author="S2-2405478" w:date="2024-04-20T20:19:00Z">
              <w:r>
                <w:rPr>
                  <w:lang w:val="en-US"/>
                </w:rPr>
                <w:t>X</w:t>
              </w:r>
            </w:ins>
          </w:p>
        </w:tc>
        <w:tc>
          <w:tcPr>
            <w:tcW w:w="1760" w:type="dxa"/>
          </w:tcPr>
          <w:p w14:paraId="7E1FB762" w14:textId="3EA4631E" w:rsidR="003172AB" w:rsidRDefault="003172AB" w:rsidP="003172AB">
            <w:pPr>
              <w:pStyle w:val="TAC"/>
              <w:rPr>
                <w:ins w:id="1019" w:author="S2-2405478" w:date="2024-04-20T20:19:00Z"/>
                <w:lang w:val="en-US" w:eastAsia="zh-CN"/>
              </w:rPr>
            </w:pPr>
            <w:ins w:id="1020" w:author="S2-2405478" w:date="2024-04-20T20:19:00Z">
              <w:r>
                <w:rPr>
                  <w:lang w:val="en-US"/>
                </w:rPr>
                <w:t>X</w:t>
              </w:r>
            </w:ins>
          </w:p>
        </w:tc>
      </w:tr>
      <w:tr w:rsidR="004F4BCF" w:rsidRPr="000F2A93" w14:paraId="5F64EF5D" w14:textId="77777777" w:rsidTr="000F2A93">
        <w:trPr>
          <w:cantSplit/>
          <w:jc w:val="center"/>
          <w:ins w:id="1021" w:author="S2-2405480" w:date="2024-04-20T20:38:00Z"/>
        </w:trPr>
        <w:tc>
          <w:tcPr>
            <w:tcW w:w="1902" w:type="dxa"/>
          </w:tcPr>
          <w:p w14:paraId="0E97C119" w14:textId="1CF2783E" w:rsidR="004F4BCF" w:rsidRDefault="004F4BCF" w:rsidP="004F4BCF">
            <w:pPr>
              <w:pStyle w:val="TAH"/>
              <w:rPr>
                <w:ins w:id="1022" w:author="S2-2405480" w:date="2024-04-20T20:38:00Z"/>
                <w:rFonts w:eastAsiaTheme="minorEastAsia"/>
                <w:lang w:val="en-US" w:eastAsia="zh-CN"/>
              </w:rPr>
            </w:pPr>
            <w:ins w:id="1023" w:author="S2-2405480" w:date="2024-04-20T20:38:00Z">
              <w:r w:rsidRPr="003A600E">
                <w:rPr>
                  <w:lang w:eastAsia="zh-CN"/>
                </w:rPr>
                <w:t>#</w:t>
              </w:r>
            </w:ins>
            <w:ins w:id="1024" w:author="Rapporteur" w:date="2024-04-20T20:43:00Z">
              <w:r w:rsidR="00D14640">
                <w:rPr>
                  <w:lang w:eastAsia="zh-CN"/>
                </w:rPr>
                <w:t>23</w:t>
              </w:r>
            </w:ins>
            <w:ins w:id="1025" w:author="S2-2405480" w:date="2024-04-20T20:38:00Z">
              <w:del w:id="1026" w:author="Rapporteur" w:date="2024-04-20T20:43:00Z">
                <w:r w:rsidRPr="003A600E" w:rsidDel="00D14640">
                  <w:rPr>
                    <w:lang w:eastAsia="zh-CN"/>
                  </w:rPr>
                  <w:delText>X</w:delText>
                </w:r>
              </w:del>
            </w:ins>
          </w:p>
        </w:tc>
        <w:tc>
          <w:tcPr>
            <w:tcW w:w="1701" w:type="dxa"/>
          </w:tcPr>
          <w:p w14:paraId="6ED7A0A4" w14:textId="77777777" w:rsidR="004F4BCF" w:rsidRDefault="004F4BCF" w:rsidP="004F4BCF">
            <w:pPr>
              <w:pStyle w:val="TAC"/>
              <w:rPr>
                <w:ins w:id="1027" w:author="S2-2405480" w:date="2024-04-20T20:38:00Z"/>
                <w:lang w:val="en-US"/>
              </w:rPr>
            </w:pPr>
          </w:p>
        </w:tc>
        <w:tc>
          <w:tcPr>
            <w:tcW w:w="1843" w:type="dxa"/>
          </w:tcPr>
          <w:p w14:paraId="613A9522" w14:textId="77777777" w:rsidR="004F4BCF" w:rsidRDefault="004F4BCF" w:rsidP="004F4BCF">
            <w:pPr>
              <w:pStyle w:val="TAC"/>
              <w:rPr>
                <w:ins w:id="1028" w:author="S2-2405480" w:date="2024-04-20T20:38:00Z"/>
                <w:lang w:val="en-US"/>
              </w:rPr>
            </w:pPr>
          </w:p>
        </w:tc>
        <w:tc>
          <w:tcPr>
            <w:tcW w:w="1760" w:type="dxa"/>
          </w:tcPr>
          <w:p w14:paraId="1F782660" w14:textId="615059D3" w:rsidR="004F4BCF" w:rsidRDefault="004F4BCF" w:rsidP="004F4BCF">
            <w:pPr>
              <w:pStyle w:val="TAC"/>
              <w:rPr>
                <w:ins w:id="1029" w:author="S2-2405480" w:date="2024-04-20T20:38:00Z"/>
                <w:lang w:val="en-US"/>
              </w:rPr>
            </w:pPr>
            <w:ins w:id="1030" w:author="S2-2405480" w:date="2024-04-20T20:38:00Z">
              <w:r>
                <w:t>X</w:t>
              </w:r>
            </w:ins>
          </w:p>
        </w:tc>
      </w:tr>
      <w:tr w:rsidR="00B3069E" w:rsidRPr="000F2A93" w14:paraId="58484099" w14:textId="77777777" w:rsidTr="000F2A93">
        <w:trPr>
          <w:cantSplit/>
          <w:jc w:val="center"/>
          <w:ins w:id="1031" w:author="Rapporteur" w:date="2024-04-20T20:42:00Z"/>
        </w:trPr>
        <w:tc>
          <w:tcPr>
            <w:tcW w:w="1902" w:type="dxa"/>
          </w:tcPr>
          <w:p w14:paraId="788128C8" w14:textId="4A1BC51D" w:rsidR="00B3069E" w:rsidRPr="003A600E" w:rsidRDefault="00B3069E" w:rsidP="00B3069E">
            <w:pPr>
              <w:pStyle w:val="TAH"/>
              <w:rPr>
                <w:ins w:id="1032" w:author="Rapporteur" w:date="2024-04-20T20:42:00Z"/>
                <w:lang w:eastAsia="zh-CN"/>
              </w:rPr>
            </w:pPr>
            <w:ins w:id="1033" w:author="Rapporteur" w:date="2024-04-20T20:42:00Z">
              <w:r w:rsidRPr="003A600E">
                <w:rPr>
                  <w:lang w:eastAsia="zh-CN"/>
                </w:rPr>
                <w:t>#</w:t>
              </w:r>
            </w:ins>
            <w:ins w:id="1034" w:author="Rapporteur" w:date="2024-04-20T20:43:00Z">
              <w:r w:rsidR="00D14640">
                <w:rPr>
                  <w:lang w:eastAsia="zh-CN"/>
                </w:rPr>
                <w:t>24</w:t>
              </w:r>
            </w:ins>
          </w:p>
        </w:tc>
        <w:tc>
          <w:tcPr>
            <w:tcW w:w="1701" w:type="dxa"/>
          </w:tcPr>
          <w:p w14:paraId="0E0673E6" w14:textId="77777777" w:rsidR="00B3069E" w:rsidRDefault="00B3069E" w:rsidP="00B3069E">
            <w:pPr>
              <w:pStyle w:val="TAC"/>
              <w:rPr>
                <w:ins w:id="1035" w:author="Rapporteur" w:date="2024-04-20T20:42:00Z"/>
                <w:lang w:val="en-US"/>
              </w:rPr>
            </w:pPr>
          </w:p>
        </w:tc>
        <w:tc>
          <w:tcPr>
            <w:tcW w:w="1843" w:type="dxa"/>
          </w:tcPr>
          <w:p w14:paraId="2899001E" w14:textId="7A372BC3" w:rsidR="00B3069E" w:rsidRDefault="00B3069E" w:rsidP="00B3069E">
            <w:pPr>
              <w:pStyle w:val="TAC"/>
              <w:rPr>
                <w:ins w:id="1036" w:author="Rapporteur" w:date="2024-04-20T20:42:00Z"/>
                <w:lang w:val="en-US"/>
              </w:rPr>
            </w:pPr>
            <w:ins w:id="1037" w:author="Rapporteur" w:date="2024-04-20T20:42:00Z">
              <w:r>
                <w:t>X</w:t>
              </w:r>
            </w:ins>
          </w:p>
        </w:tc>
        <w:tc>
          <w:tcPr>
            <w:tcW w:w="1760" w:type="dxa"/>
          </w:tcPr>
          <w:p w14:paraId="10A65645" w14:textId="0D4F2FD3" w:rsidR="00B3069E" w:rsidRDefault="00B3069E" w:rsidP="00B3069E">
            <w:pPr>
              <w:pStyle w:val="TAC"/>
              <w:rPr>
                <w:ins w:id="1038" w:author="Rapporteur" w:date="2024-04-20T20:42:00Z"/>
              </w:rPr>
            </w:pPr>
          </w:p>
        </w:tc>
      </w:tr>
    </w:tbl>
    <w:p w14:paraId="3B2A40ED" w14:textId="77777777" w:rsidR="00D122D2" w:rsidRDefault="00D122D2" w:rsidP="00D122D2">
      <w:bookmarkStart w:id="1039" w:name="_Toc93486472"/>
      <w:bookmarkStart w:id="1040" w:name="_Toc153895481"/>
      <w:bookmarkStart w:id="1041" w:name="_Toc93486476"/>
      <w:bookmarkStart w:id="1042" w:name="_Toc153895486"/>
      <w:bookmarkStart w:id="1043" w:name="_Toc93486473"/>
      <w:bookmarkStart w:id="1044" w:name="_Toc153895482"/>
    </w:p>
    <w:p w14:paraId="780D06F2" w14:textId="35F2B583" w:rsidR="00120E03" w:rsidRPr="00E21EE9" w:rsidRDefault="00120E03" w:rsidP="00120E03">
      <w:pPr>
        <w:pStyle w:val="21"/>
      </w:pPr>
      <w:bookmarkStart w:id="1045" w:name="_Toc160698595"/>
      <w:bookmarkStart w:id="1046" w:name="_Toc164843913"/>
      <w:r w:rsidRPr="00E21EE9">
        <w:t>6.</w:t>
      </w:r>
      <w:r>
        <w:t>1</w:t>
      </w:r>
      <w:r w:rsidRPr="00E21EE9">
        <w:rPr>
          <w:rFonts w:hint="eastAsia"/>
        </w:rPr>
        <w:tab/>
      </w:r>
      <w:r w:rsidRPr="00E21EE9">
        <w:t>Solution</w:t>
      </w:r>
      <w:r w:rsidRPr="00E21EE9">
        <w:rPr>
          <w:rFonts w:hint="eastAsia"/>
        </w:rPr>
        <w:t xml:space="preserve"> #</w:t>
      </w:r>
      <w:r>
        <w:t>1</w:t>
      </w:r>
      <w:r w:rsidRPr="00E21EE9">
        <w:t>: AIoT Temporary Identifier Control</w:t>
      </w:r>
      <w:bookmarkEnd w:id="1045"/>
      <w:bookmarkEnd w:id="1046"/>
    </w:p>
    <w:p w14:paraId="26D07018" w14:textId="0BADE7DE" w:rsidR="00120E03" w:rsidRPr="00E21EE9" w:rsidRDefault="00120E03" w:rsidP="00120E03">
      <w:pPr>
        <w:pStyle w:val="31"/>
      </w:pPr>
      <w:bookmarkStart w:id="1047" w:name="_Toc160698596"/>
      <w:bookmarkStart w:id="1048" w:name="_Toc164843914"/>
      <w:r w:rsidRPr="00E21EE9">
        <w:t>6.</w:t>
      </w:r>
      <w:r w:rsidR="00D81FD7">
        <w:t>1</w:t>
      </w:r>
      <w:r w:rsidRPr="00E21EE9">
        <w:t>.1</w:t>
      </w:r>
      <w:r w:rsidRPr="00E21EE9">
        <w:rPr>
          <w:rFonts w:hint="eastAsia"/>
        </w:rPr>
        <w:tab/>
        <w:t>Description</w:t>
      </w:r>
      <w:bookmarkEnd w:id="1047"/>
      <w:bookmarkEnd w:id="1048"/>
    </w:p>
    <w:p w14:paraId="25691E10" w14:textId="47E330BB" w:rsidR="00120E03" w:rsidRPr="00E21EE9" w:rsidRDefault="00120E03" w:rsidP="00120E03">
      <w:pPr>
        <w:rPr>
          <w:rFonts w:eastAsia="等线"/>
          <w:lang w:eastAsia="zh-CN"/>
        </w:rPr>
      </w:pPr>
      <w:r w:rsidRPr="00E21EE9">
        <w:rPr>
          <w:rFonts w:eastAsia="等线"/>
          <w:lang w:eastAsia="zh-CN"/>
        </w:rPr>
        <w:t>This solution address</w:t>
      </w:r>
      <w:r w:rsidR="00B14A80">
        <w:rPr>
          <w:rFonts w:eastAsia="等线" w:hint="eastAsia"/>
          <w:lang w:eastAsia="zh-CN"/>
        </w:rPr>
        <w:t>es</w:t>
      </w:r>
      <w:r w:rsidRPr="00E21EE9">
        <w:rPr>
          <w:rFonts w:eastAsia="等线"/>
          <w:lang w:eastAsia="zh-CN"/>
        </w:rPr>
        <w:t xml:space="preserve"> KI#2. The basic principle in 5GS is that the permanent subscriber identifier shall never be sent in clear text over Uu interface and a UE temporary identifier shall only be sent over Uu interface in clear text once e.g. when the UE is paged. This solution propose that same principle shall apply also for Ambient IoT.</w:t>
      </w:r>
    </w:p>
    <w:p w14:paraId="4CB32161" w14:textId="77777777" w:rsidR="00120E03" w:rsidRPr="00E21EE9" w:rsidRDefault="00120E03" w:rsidP="00120E03">
      <w:pPr>
        <w:rPr>
          <w:rFonts w:eastAsia="等线"/>
          <w:lang w:eastAsia="zh-CN"/>
        </w:rPr>
      </w:pPr>
      <w:r w:rsidRPr="00E21EE9">
        <w:rPr>
          <w:rFonts w:eastAsia="等线"/>
          <w:lang w:eastAsia="zh-CN"/>
        </w:rPr>
        <w:t>The solution is based on the following assumptions:</w:t>
      </w:r>
    </w:p>
    <w:p w14:paraId="0F1470B7" w14:textId="0017B8BD" w:rsidR="00120E03" w:rsidRPr="00E21EE9" w:rsidRDefault="00120E03" w:rsidP="00120E03">
      <w:pPr>
        <w:pStyle w:val="B1"/>
        <w:rPr>
          <w:lang w:val="sv-SE" w:eastAsia="zh-CN"/>
        </w:rPr>
      </w:pPr>
      <w:r w:rsidRPr="00E21EE9">
        <w:rPr>
          <w:lang w:eastAsia="zh-CN"/>
        </w:rPr>
        <w:t>-</w:t>
      </w:r>
      <w:r w:rsidRPr="00E21EE9">
        <w:rPr>
          <w:lang w:eastAsia="zh-CN"/>
        </w:rPr>
        <w:tab/>
      </w:r>
      <w:r w:rsidRPr="00E21EE9">
        <w:rPr>
          <w:lang w:val="sv-SE" w:eastAsia="zh-CN"/>
        </w:rPr>
        <w:t>The AIoT device ha</w:t>
      </w:r>
      <w:r w:rsidR="00B14A80">
        <w:rPr>
          <w:lang w:val="sv-SE" w:eastAsia="zh-CN"/>
        </w:rPr>
        <w:t>s</w:t>
      </w:r>
      <w:r w:rsidRPr="00E21EE9">
        <w:rPr>
          <w:lang w:val="sv-SE" w:eastAsia="zh-CN"/>
        </w:rPr>
        <w:t xml:space="preserve"> higher complexity than a RFID tag that only reflects a preconfigured device ID when exited by RF power, but significantly lower complexity than a 3GPP CIoT device.</w:t>
      </w:r>
    </w:p>
    <w:p w14:paraId="1E34D43B" w14:textId="77777777" w:rsidR="00120E03" w:rsidRPr="00E21EE9" w:rsidRDefault="00120E03" w:rsidP="00120E03">
      <w:pPr>
        <w:pStyle w:val="B1"/>
        <w:rPr>
          <w:lang w:val="sv-SE" w:eastAsia="zh-CN"/>
        </w:rPr>
      </w:pPr>
      <w:r w:rsidRPr="00E21EE9">
        <w:rPr>
          <w:lang w:val="sv-SE" w:eastAsia="zh-CN"/>
        </w:rPr>
        <w:t>-</w:t>
      </w:r>
      <w:r w:rsidRPr="00E21EE9">
        <w:rPr>
          <w:lang w:val="sv-SE" w:eastAsia="zh-CN"/>
        </w:rPr>
        <w:tab/>
        <w:t>The AIoT device has a non-volatile storage capability.</w:t>
      </w:r>
    </w:p>
    <w:p w14:paraId="6BBE944D" w14:textId="0B2E999E" w:rsidR="00120E03" w:rsidRPr="00E21EE9" w:rsidRDefault="00120E03" w:rsidP="00120E03">
      <w:pPr>
        <w:pStyle w:val="B1"/>
        <w:rPr>
          <w:lang w:val="sv-SE" w:eastAsia="zh-CN"/>
        </w:rPr>
      </w:pPr>
      <w:r w:rsidRPr="00E21EE9">
        <w:rPr>
          <w:lang w:val="sv-SE" w:eastAsia="zh-CN"/>
        </w:rPr>
        <w:t>-</w:t>
      </w:r>
      <w:r w:rsidRPr="00E21EE9">
        <w:rPr>
          <w:lang w:val="sv-SE" w:eastAsia="zh-CN"/>
        </w:rPr>
        <w:tab/>
        <w:t>The Temp ID generation algorithm is light weight but enough to avoid unauthorized AIoT device tracking.</w:t>
      </w:r>
    </w:p>
    <w:p w14:paraId="094C4902" w14:textId="2916D37F" w:rsidR="00120E03" w:rsidRPr="00E21EE9" w:rsidRDefault="00120E03" w:rsidP="00120E03">
      <w:pPr>
        <w:pStyle w:val="31"/>
      </w:pPr>
      <w:bookmarkStart w:id="1049" w:name="_Toc160698597"/>
      <w:bookmarkStart w:id="1050" w:name="_Toc164843915"/>
      <w:r w:rsidRPr="00E21EE9">
        <w:t>6.</w:t>
      </w:r>
      <w:r w:rsidR="00D81FD7">
        <w:t>1</w:t>
      </w:r>
      <w:r w:rsidRPr="00E21EE9">
        <w:t>.2</w:t>
      </w:r>
      <w:r w:rsidRPr="00E21EE9">
        <w:tab/>
        <w:t>Procedures</w:t>
      </w:r>
      <w:bookmarkEnd w:id="1049"/>
      <w:bookmarkEnd w:id="1050"/>
    </w:p>
    <w:p w14:paraId="4E998F18" w14:textId="77777777" w:rsidR="00120E03" w:rsidRDefault="00120E03" w:rsidP="00120E03">
      <w:pPr>
        <w:rPr>
          <w:rFonts w:eastAsia="等线"/>
          <w:lang w:eastAsia="zh-CN"/>
        </w:rPr>
      </w:pPr>
      <w:r w:rsidRPr="00E21EE9">
        <w:rPr>
          <w:rFonts w:eastAsia="等线"/>
          <w:lang w:eastAsia="zh-CN"/>
        </w:rPr>
        <w:t>As the available power in an AIoT device is very limited, the message exchange between the device and the network must be minimized. The solution is based on the following principle:</w:t>
      </w:r>
    </w:p>
    <w:p w14:paraId="324FDF85" w14:textId="4B1CF18F" w:rsidR="00D122D2" w:rsidRPr="00E21EE9" w:rsidRDefault="00D122D2" w:rsidP="00D122D2">
      <w:pPr>
        <w:pStyle w:val="B1"/>
        <w:rPr>
          <w:rFonts w:eastAsia="等线"/>
          <w:lang w:eastAsia="zh-CN"/>
        </w:rPr>
      </w:pPr>
      <w:r>
        <w:rPr>
          <w:rFonts w:eastAsia="等线"/>
          <w:lang w:eastAsia="zh-CN"/>
        </w:rPr>
        <w:t>-</w:t>
      </w:r>
      <w:r>
        <w:rPr>
          <w:rFonts w:eastAsia="等线"/>
          <w:lang w:eastAsia="zh-CN"/>
        </w:rPr>
        <w:tab/>
        <w:t>The initial temporary identifier (TempID) is known by both the CN NF and the AIoT device. After the AIoT device has been onboarded to the network the CN NF provision the AIoT device with the initial TempID and/or parameters to derive the initial Temp ID i.e. parameters for the Temp ID generation algorithm.</w:t>
      </w:r>
    </w:p>
    <w:p w14:paraId="25D02045" w14:textId="6279D2CF" w:rsidR="00120E03" w:rsidRDefault="00120E03" w:rsidP="00120E03">
      <w:pPr>
        <w:pStyle w:val="NO"/>
        <w:rPr>
          <w:lang w:eastAsia="zh-CN"/>
        </w:rPr>
      </w:pPr>
      <w:r w:rsidRPr="00E21EE9">
        <w:rPr>
          <w:lang w:eastAsia="zh-CN"/>
        </w:rPr>
        <w:lastRenderedPageBreak/>
        <w:t>NOTE</w:t>
      </w:r>
      <w:r w:rsidR="00B14A80">
        <w:rPr>
          <w:lang w:val="en-US" w:eastAsia="zh-CN"/>
        </w:rPr>
        <w:t> </w:t>
      </w:r>
      <w:r w:rsidRPr="00E21EE9">
        <w:rPr>
          <w:lang w:eastAsia="zh-CN"/>
        </w:rPr>
        <w:t>1:</w:t>
      </w:r>
      <w:r w:rsidR="00B14A80" w:rsidRPr="00E21EE9">
        <w:rPr>
          <w:lang w:eastAsia="zh-CN"/>
        </w:rPr>
        <w:tab/>
      </w:r>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A</w:t>
      </w:r>
      <w:r w:rsidRPr="00120E03">
        <w:rPr>
          <w:lang w:eastAsia="zh-CN"/>
        </w:rPr>
        <w:t>I</w:t>
      </w:r>
      <w:r w:rsidRPr="00E21EE9">
        <w:rPr>
          <w:lang w:eastAsia="zh-CN"/>
        </w:rPr>
        <w:t xml:space="preserve">oT device Identifier control. </w:t>
      </w:r>
      <w:r w:rsidRPr="00120E03">
        <w:rPr>
          <w:lang w:eastAsia="zh-CN"/>
        </w:rPr>
        <w:t xml:space="preserve">It is assumed that during the onboarding procedure the CN NF can retrieve information from another NF or AF to onboard the AIoT device. The </w:t>
      </w:r>
      <w:r w:rsidR="00D122D2" w:rsidRPr="00120E03">
        <w:rPr>
          <w:lang w:eastAsia="zh-CN"/>
        </w:rPr>
        <w:t>initial</w:t>
      </w:r>
      <w:r w:rsidRPr="00120E03">
        <w:rPr>
          <w:lang w:eastAsia="zh-CN"/>
        </w:rPr>
        <w:t xml:space="preserve"> message from the UE during onboarding could e.g. include a URL or FQDN to establishing IP connection to a AF that holds additional onboarding information needed.</w:t>
      </w:r>
    </w:p>
    <w:p w14:paraId="0735C475" w14:textId="6B3A3CC3" w:rsidR="00D122D2" w:rsidRPr="00120E03" w:rsidRDefault="00D122D2" w:rsidP="00D122D2">
      <w:pPr>
        <w:pStyle w:val="B1"/>
        <w:rPr>
          <w:lang w:eastAsia="zh-CN"/>
        </w:rPr>
      </w:pPr>
      <w:r>
        <w:rPr>
          <w:lang w:eastAsia="zh-CN"/>
        </w:rPr>
        <w:t>-</w:t>
      </w:r>
      <w:r>
        <w:rPr>
          <w:lang w:eastAsia="zh-CN"/>
        </w:rPr>
        <w:tab/>
        <w:t>Every time the TempID has been sent over the radio interface and a response from the AIoT device is sent, both CN NF and AIoT device locally generate a new TempID.</w:t>
      </w:r>
    </w:p>
    <w:p w14:paraId="1BB3E6BB" w14:textId="1CC4FD9B" w:rsidR="00120E03" w:rsidRDefault="00120E03" w:rsidP="00120E03">
      <w:pPr>
        <w:pStyle w:val="EditorsNote"/>
        <w:rPr>
          <w:lang w:eastAsia="zh-CN"/>
        </w:rPr>
      </w:pPr>
      <w:r w:rsidRPr="00E21EE9">
        <w:rPr>
          <w:lang w:eastAsia="zh-CN"/>
        </w:rPr>
        <w:t>Editor</w:t>
      </w:r>
      <w:r w:rsidR="00D122D2">
        <w:rPr>
          <w:lang w:eastAsia="zh-CN"/>
        </w:rPr>
        <w:t>'</w:t>
      </w:r>
      <w:r w:rsidRPr="00E21EE9">
        <w:rPr>
          <w:lang w:eastAsia="zh-CN"/>
        </w:rPr>
        <w:t xml:space="preserve">s </w:t>
      </w:r>
      <w:r w:rsidR="00604C40" w:rsidRPr="00E21EE9">
        <w:rPr>
          <w:lang w:eastAsia="zh-CN"/>
        </w:rPr>
        <w:t>note</w:t>
      </w:r>
      <w:r w:rsidRPr="00E21EE9">
        <w:rPr>
          <w:lang w:eastAsia="zh-CN"/>
        </w:rPr>
        <w:t>:</w:t>
      </w:r>
      <w:r w:rsidR="00B14A80" w:rsidRPr="00E21EE9">
        <w:rPr>
          <w:lang w:eastAsia="zh-CN"/>
        </w:rPr>
        <w:tab/>
      </w:r>
      <w:r w:rsidRPr="00E21EE9">
        <w:rPr>
          <w:lang w:eastAsia="zh-CN"/>
        </w:rPr>
        <w:t>Details on the algorithm that locally generate</w:t>
      </w:r>
      <w:r w:rsidRPr="00120E03">
        <w:rPr>
          <w:lang w:eastAsia="zh-CN"/>
        </w:rPr>
        <w:t>s</w:t>
      </w:r>
      <w:r w:rsidRPr="00E21EE9">
        <w:rPr>
          <w:lang w:eastAsia="zh-CN"/>
        </w:rPr>
        <w:t xml:space="preserve"> a new TempID needs to be defined by SA</w:t>
      </w:r>
      <w:r w:rsidR="00604C40">
        <w:rPr>
          <w:lang w:eastAsia="zh-CN"/>
        </w:rPr>
        <w:t> WG</w:t>
      </w:r>
      <w:r w:rsidRPr="00E21EE9">
        <w:rPr>
          <w:lang w:eastAsia="zh-CN"/>
        </w:rPr>
        <w:t>3.</w:t>
      </w:r>
    </w:p>
    <w:p w14:paraId="482BD4F4" w14:textId="492BB9E1" w:rsidR="00D122D2" w:rsidRPr="00E21EE9" w:rsidRDefault="00D122D2" w:rsidP="00D122D2">
      <w:pPr>
        <w:pStyle w:val="B1"/>
        <w:rPr>
          <w:lang w:eastAsia="zh-CN"/>
        </w:rPr>
      </w:pPr>
      <w:r>
        <w:rPr>
          <w:lang w:eastAsia="zh-CN"/>
        </w:rPr>
        <w:t>-</w:t>
      </w:r>
      <w:r>
        <w:rPr>
          <w:lang w:eastAsia="zh-CN"/>
        </w:rPr>
        <w:tab/>
        <w:t>If the CN NF and the AIoT device TempID out of sync is detected, the CN NF and the AIoT re-synchronize the TempID.</w:t>
      </w:r>
    </w:p>
    <w:p w14:paraId="330EAEEA" w14:textId="17F5EADF" w:rsidR="00120E03" w:rsidRPr="00120E03" w:rsidRDefault="00120E03" w:rsidP="00120E03">
      <w:pPr>
        <w:pStyle w:val="EditorsNote"/>
        <w:rPr>
          <w:lang w:eastAsia="zh-CN"/>
        </w:rPr>
      </w:pPr>
      <w:r w:rsidRPr="00E21EE9">
        <w:rPr>
          <w:lang w:eastAsia="zh-CN"/>
        </w:rPr>
        <w:t>Editor</w:t>
      </w:r>
      <w:r w:rsidR="00D122D2">
        <w:rPr>
          <w:lang w:eastAsia="zh-CN"/>
        </w:rPr>
        <w:t>'</w:t>
      </w:r>
      <w:r w:rsidRPr="00E21EE9">
        <w:rPr>
          <w:lang w:eastAsia="zh-CN"/>
        </w:rPr>
        <w:t xml:space="preserve">s </w:t>
      </w:r>
      <w:r w:rsidR="00604C40" w:rsidRPr="00E21EE9">
        <w:rPr>
          <w:lang w:eastAsia="zh-CN"/>
        </w:rPr>
        <w:t>note</w:t>
      </w:r>
      <w:r w:rsidRPr="00E21EE9">
        <w:rPr>
          <w:lang w:eastAsia="zh-CN"/>
        </w:rPr>
        <w:t>:</w:t>
      </w:r>
      <w:r w:rsidR="00B14A80" w:rsidRPr="00E21EE9">
        <w:rPr>
          <w:lang w:eastAsia="zh-CN"/>
        </w:rPr>
        <w:tab/>
      </w:r>
      <w:r w:rsidRPr="00120E03">
        <w:rPr>
          <w:lang w:eastAsia="zh-CN"/>
        </w:rPr>
        <w:t xml:space="preserve">How the out-of-sync detection and re-synchronization are performed is FFS, e.g. it may be a counter value not matching the expected value. Details depends on the Temp ID generation </w:t>
      </w:r>
      <w:r w:rsidR="00604C40" w:rsidRPr="00120E03">
        <w:rPr>
          <w:lang w:eastAsia="zh-CN"/>
        </w:rPr>
        <w:t>algorithm</w:t>
      </w:r>
      <w:r w:rsidRPr="00120E03">
        <w:rPr>
          <w:lang w:eastAsia="zh-CN"/>
        </w:rPr>
        <w:t>.</w:t>
      </w:r>
    </w:p>
    <w:p w14:paraId="3ACE967C" w14:textId="77777777" w:rsidR="00D122D2" w:rsidRDefault="00D122D2" w:rsidP="00D122D2">
      <w:pPr>
        <w:pStyle w:val="B1"/>
      </w:pPr>
      <w:r>
        <w:t>-</w:t>
      </w:r>
      <w:r>
        <w:tab/>
        <w:t>AIoT device considers and responds to the DT message if the AIoT device can match the TempID used in the DT message.</w:t>
      </w:r>
    </w:p>
    <w:p w14:paraId="37DD34CC" w14:textId="77777777" w:rsidR="00D122D2" w:rsidRDefault="00D122D2" w:rsidP="00D122D2">
      <w:pPr>
        <w:pStyle w:val="B1"/>
      </w:pPr>
      <w:r>
        <w:t>-</w:t>
      </w:r>
      <w:r>
        <w:tab/>
        <w:t>AIoT device responds with DO-DTT message if the AIoT device can match the TempID used in the trigger message.</w:t>
      </w:r>
    </w:p>
    <w:p w14:paraId="62D16DF9" w14:textId="05E6DE70" w:rsidR="00120E03" w:rsidRPr="00D122D2" w:rsidRDefault="00120E03" w:rsidP="00120E03">
      <w:pPr>
        <w:pStyle w:val="NO"/>
      </w:pPr>
      <w:r w:rsidRPr="00D122D2">
        <w:t>NOTE</w:t>
      </w:r>
      <w:r w:rsidR="00B14A80" w:rsidRPr="00D122D2">
        <w:t> </w:t>
      </w:r>
      <w:r w:rsidRPr="00D122D2">
        <w:t>2:</w:t>
      </w:r>
      <w:r w:rsidR="00B14A80" w:rsidRPr="00D122D2">
        <w:tab/>
      </w:r>
      <w:r w:rsidRPr="00D122D2">
        <w:t>The CN NF that manage</w:t>
      </w:r>
      <w:r w:rsidR="00B14A80" w:rsidRPr="00D122D2">
        <w:t>s</w:t>
      </w:r>
      <w:r w:rsidRPr="00D122D2">
        <w:t xml:space="preserve"> the TempID will be defined together with the system architecture design to support the Ambient IoT in 5GC.</w:t>
      </w:r>
    </w:p>
    <w:p w14:paraId="3190BF35" w14:textId="34474D73" w:rsidR="00D81FD7" w:rsidRPr="00E21EE9" w:rsidRDefault="00D81FD7" w:rsidP="00D81FD7">
      <w:pPr>
        <w:pStyle w:val="31"/>
        <w:rPr>
          <w:lang w:eastAsia="zh-CN"/>
        </w:rPr>
      </w:pPr>
      <w:bookmarkStart w:id="1051" w:name="_Toc160698598"/>
      <w:bookmarkStart w:id="1052" w:name="_Toc164843916"/>
      <w:r w:rsidRPr="00E21EE9">
        <w:rPr>
          <w:lang w:eastAsia="zh-CN"/>
        </w:rPr>
        <w:t>6.</w:t>
      </w:r>
      <w:r>
        <w:rPr>
          <w:lang w:eastAsia="zh-CN"/>
        </w:rPr>
        <w:t>1</w:t>
      </w:r>
      <w:r w:rsidRPr="00E21EE9">
        <w:rPr>
          <w:lang w:eastAsia="zh-CN"/>
        </w:rPr>
        <w:t>.3</w:t>
      </w:r>
      <w:r w:rsidRPr="00E21EE9">
        <w:rPr>
          <w:lang w:eastAsia="zh-CN"/>
        </w:rPr>
        <w:tab/>
      </w:r>
      <w:r w:rsidRPr="00E21EE9">
        <w:t>Impacts on services, entities and interfaces</w:t>
      </w:r>
      <w:bookmarkEnd w:id="1051"/>
      <w:bookmarkEnd w:id="1052"/>
    </w:p>
    <w:p w14:paraId="1904178B" w14:textId="77777777" w:rsidR="00D81FD7" w:rsidRPr="00E21EE9" w:rsidRDefault="00D81FD7" w:rsidP="00D81FD7">
      <w:r w:rsidRPr="00E21EE9">
        <w:t>Impacts on existing entities:</w:t>
      </w:r>
    </w:p>
    <w:p w14:paraId="4D07E751" w14:textId="7F071C5F" w:rsidR="00D81FD7" w:rsidRDefault="00D81FD7" w:rsidP="00D81FD7">
      <w:r w:rsidRPr="00E21EE9">
        <w:rPr>
          <w:lang w:val="sv-SE"/>
        </w:rPr>
        <w:t>CN NF</w:t>
      </w:r>
      <w:r w:rsidRPr="00E21EE9">
        <w:t>:</w:t>
      </w:r>
    </w:p>
    <w:p w14:paraId="508F1BC3" w14:textId="58752BE0" w:rsidR="00BC7ECE" w:rsidRPr="00E21EE9" w:rsidRDefault="00BC7ECE" w:rsidP="00BC7ECE">
      <w:pPr>
        <w:pStyle w:val="B1"/>
      </w:pPr>
      <w:r>
        <w:t>-</w:t>
      </w:r>
      <w:r>
        <w:tab/>
        <w:t>Support the AIoT TempID handling including the generation of initial TempID, new TempID and re-synchronization between AIoT device and CN NF.</w:t>
      </w:r>
    </w:p>
    <w:p w14:paraId="54529509" w14:textId="090CD426" w:rsidR="00D81FD7" w:rsidRDefault="00D81FD7" w:rsidP="00D81FD7">
      <w:pPr>
        <w:rPr>
          <w:lang w:val="sv-SE"/>
        </w:rPr>
      </w:pPr>
      <w:r w:rsidRPr="00E21EE9">
        <w:rPr>
          <w:lang w:val="sv-SE"/>
        </w:rPr>
        <w:t>AIoT device:</w:t>
      </w:r>
    </w:p>
    <w:p w14:paraId="6070F3AD" w14:textId="77777777" w:rsidR="00BC7ECE" w:rsidRDefault="00BC7ECE" w:rsidP="00BC7ECE">
      <w:pPr>
        <w:pStyle w:val="B1"/>
        <w:rPr>
          <w:lang w:val="sv-SE"/>
        </w:rPr>
      </w:pPr>
      <w:r>
        <w:rPr>
          <w:lang w:val="sv-SE"/>
        </w:rPr>
        <w:t>-</w:t>
      </w:r>
      <w:r>
        <w:rPr>
          <w:lang w:val="sv-SE"/>
        </w:rPr>
        <w:tab/>
        <w:t>Recieving a initial TempID from the network.</w:t>
      </w:r>
    </w:p>
    <w:p w14:paraId="2499D4E2" w14:textId="77777777" w:rsidR="00BC7ECE" w:rsidRDefault="00BC7ECE" w:rsidP="00BC7ECE">
      <w:pPr>
        <w:pStyle w:val="B1"/>
        <w:rPr>
          <w:lang w:val="sv-SE"/>
        </w:rPr>
      </w:pPr>
      <w:r>
        <w:rPr>
          <w:lang w:val="sv-SE"/>
        </w:rPr>
        <w:t>-</w:t>
      </w:r>
      <w:r>
        <w:rPr>
          <w:lang w:val="sv-SE"/>
        </w:rPr>
        <w:tab/>
        <w:t>Generation of new TempID locally, when TempID used over Uu interface.</w:t>
      </w:r>
    </w:p>
    <w:p w14:paraId="6448A21A" w14:textId="77777777" w:rsidR="00BC7ECE" w:rsidRDefault="00BC7ECE" w:rsidP="00BC7ECE">
      <w:pPr>
        <w:pStyle w:val="B1"/>
        <w:rPr>
          <w:lang w:val="sv-SE"/>
        </w:rPr>
      </w:pPr>
      <w:r>
        <w:rPr>
          <w:lang w:val="sv-SE"/>
        </w:rPr>
        <w:t>-</w:t>
      </w:r>
      <w:r>
        <w:rPr>
          <w:lang w:val="sv-SE"/>
        </w:rPr>
        <w:tab/>
        <w:t>re-synchronization between AIoT device and CN NF.</w:t>
      </w:r>
    </w:p>
    <w:p w14:paraId="780C05F0" w14:textId="745CE774" w:rsidR="009E1315" w:rsidRPr="00604E30" w:rsidRDefault="009E1315" w:rsidP="009E1315">
      <w:pPr>
        <w:pStyle w:val="21"/>
      </w:pPr>
      <w:bookmarkStart w:id="1053" w:name="_Toc160698599"/>
      <w:bookmarkStart w:id="1054" w:name="_Toc164843917"/>
      <w:r w:rsidRPr="00604E30">
        <w:t>6.</w:t>
      </w:r>
      <w:r>
        <w:t>2</w:t>
      </w:r>
      <w:r w:rsidRPr="00604E30">
        <w:rPr>
          <w:rFonts w:hint="eastAsia"/>
        </w:rPr>
        <w:tab/>
      </w:r>
      <w:r w:rsidRPr="00604E30">
        <w:t>Solution</w:t>
      </w:r>
      <w:r w:rsidRPr="00604E30">
        <w:rPr>
          <w:rFonts w:hint="eastAsia"/>
        </w:rPr>
        <w:t xml:space="preserve"> #</w:t>
      </w:r>
      <w:r>
        <w:t>2</w:t>
      </w:r>
      <w:r w:rsidRPr="00604E30">
        <w:t>: AIoT Device ID with home network, owner and instance identification</w:t>
      </w:r>
      <w:bookmarkEnd w:id="1053"/>
      <w:bookmarkEnd w:id="1054"/>
    </w:p>
    <w:p w14:paraId="004CAE05" w14:textId="25815730" w:rsidR="009E1315" w:rsidRPr="00604E30" w:rsidRDefault="009E1315" w:rsidP="009E1315">
      <w:pPr>
        <w:pStyle w:val="31"/>
      </w:pPr>
      <w:bookmarkStart w:id="1055" w:name="_Toc160698600"/>
      <w:bookmarkStart w:id="1056" w:name="_Toc164843918"/>
      <w:r w:rsidRPr="00604E30">
        <w:t>6.</w:t>
      </w:r>
      <w:r w:rsidR="00D81FD7">
        <w:t>2</w:t>
      </w:r>
      <w:r w:rsidRPr="00604E30">
        <w:t>.1</w:t>
      </w:r>
      <w:r w:rsidRPr="00604E30">
        <w:rPr>
          <w:rFonts w:hint="eastAsia"/>
        </w:rPr>
        <w:tab/>
        <w:t>Description</w:t>
      </w:r>
      <w:bookmarkEnd w:id="1055"/>
      <w:bookmarkEnd w:id="1056"/>
    </w:p>
    <w:p w14:paraId="18BCA39A" w14:textId="77777777" w:rsidR="009E1315" w:rsidRPr="00604E30" w:rsidRDefault="009E1315" w:rsidP="009E1315">
      <w:pPr>
        <w:rPr>
          <w:rFonts w:eastAsiaTheme="minorEastAsia"/>
          <w:lang w:eastAsia="zh-CN"/>
        </w:rPr>
      </w:pPr>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p>
    <w:p w14:paraId="17DCFDC0" w14:textId="77777777" w:rsidR="009E1315" w:rsidRPr="00604E30" w:rsidRDefault="009E1315" w:rsidP="009E1315">
      <w:pPr>
        <w:rPr>
          <w:rFonts w:eastAsiaTheme="minorEastAsia"/>
          <w:lang w:eastAsia="zh-CN"/>
        </w:rPr>
      </w:pPr>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p>
    <w:p w14:paraId="13FF7671" w14:textId="6ACD4DE5" w:rsidR="009E1315" w:rsidRPr="00604E30" w:rsidRDefault="009E1315" w:rsidP="009E1315">
      <w:pPr>
        <w:rPr>
          <w:rFonts w:eastAsiaTheme="minorEastAsia"/>
          <w:lang w:eastAsia="zh-CN"/>
        </w:rPr>
      </w:pPr>
      <w:r w:rsidRPr="00604E30">
        <w:rPr>
          <w:rFonts w:eastAsiaTheme="minorEastAsia"/>
          <w:lang w:eastAsia="zh-CN"/>
        </w:rPr>
        <w:t xml:space="preserve">According to </w:t>
      </w:r>
      <w:r w:rsidR="00BC7ECE" w:rsidRPr="00604E30">
        <w:rPr>
          <w:rFonts w:eastAsiaTheme="minorEastAsia"/>
          <w:lang w:eastAsia="zh-CN"/>
        </w:rPr>
        <w:t>TS</w:t>
      </w:r>
      <w:r w:rsidR="00BC7ECE">
        <w:rPr>
          <w:rFonts w:eastAsiaTheme="minorEastAsia"/>
          <w:lang w:eastAsia="zh-CN"/>
        </w:rPr>
        <w:t> </w:t>
      </w:r>
      <w:r w:rsidR="00BC7ECE" w:rsidRPr="00604E30">
        <w:rPr>
          <w:rFonts w:eastAsiaTheme="minorEastAsia"/>
          <w:lang w:eastAsia="zh-CN"/>
        </w:rPr>
        <w:t>22.369</w:t>
      </w:r>
      <w:r w:rsidR="00BC7ECE">
        <w:rPr>
          <w:rFonts w:eastAsiaTheme="minorEastAsia"/>
          <w:lang w:eastAsia="zh-CN"/>
        </w:rPr>
        <w:t> </w:t>
      </w:r>
      <w:r w:rsidR="00BC7ECE" w:rsidRPr="00604E30">
        <w:rPr>
          <w:rFonts w:eastAsiaTheme="minorEastAsia"/>
          <w:lang w:eastAsia="zh-CN"/>
        </w:rPr>
        <w:t>[</w:t>
      </w:r>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w:t>
      </w:r>
      <w:r w:rsidR="00D122D2">
        <w:rPr>
          <w:rFonts w:eastAsiaTheme="minorEastAsia"/>
          <w:lang w:eastAsia="zh-CN"/>
        </w:rPr>
        <w:t>'</w:t>
      </w:r>
      <w:r w:rsidRPr="00604E30">
        <w:rPr>
          <w:rFonts w:eastAsiaTheme="minorEastAsia"/>
          <w:lang w:eastAsia="zh-CN"/>
        </w:rPr>
        <w:t>s policy and 3rd party request, the 5G system shall provide information about an Ambient IoT device or a group of Ambient IoT devices (e.g.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p>
    <w:bookmarkStart w:id="1057" w:name="_MON_1770815832"/>
    <w:bookmarkEnd w:id="1057"/>
    <w:p w14:paraId="4A6F81DB" w14:textId="77777777" w:rsidR="009E1315" w:rsidRPr="00604E30" w:rsidRDefault="009E1315" w:rsidP="00D122D2">
      <w:pPr>
        <w:pStyle w:val="TH"/>
        <w:rPr>
          <w:rFonts w:eastAsiaTheme="minorEastAsia"/>
          <w:lang w:eastAsia="zh-CN"/>
        </w:rPr>
      </w:pPr>
      <w:r>
        <w:rPr>
          <w:rFonts w:eastAsiaTheme="minorEastAsia"/>
          <w:lang w:eastAsia="zh-CN"/>
        </w:rPr>
        <w:object w:dxaOrig="8306" w:dyaOrig="3156" w14:anchorId="0DF2090D">
          <v:shape id="_x0000_i1027" type="#_x0000_t75" style="width:415.15pt;height:157.65pt" o:ole="">
            <v:imagedata r:id="rId13" o:title=""/>
          </v:shape>
          <o:OLEObject Type="Embed" ProgID="Word.Document.12" ShapeID="_x0000_i1027" DrawAspect="Content" ObjectID="_1775457203" r:id="rId14">
            <o:FieldCodes>\s</o:FieldCodes>
          </o:OLEObject>
        </w:object>
      </w:r>
    </w:p>
    <w:p w14:paraId="32D5926C" w14:textId="5B20891E" w:rsidR="009E1315" w:rsidRPr="00604E30" w:rsidRDefault="009E1315" w:rsidP="009E1315">
      <w:pPr>
        <w:pStyle w:val="TF"/>
        <w:rPr>
          <w:rFonts w:eastAsiaTheme="minorEastAsia"/>
          <w:lang w:eastAsia="zh-CN"/>
        </w:rPr>
      </w:pPr>
      <w:r w:rsidRPr="00604E30">
        <w:t>Figure 6.</w:t>
      </w:r>
      <w:r w:rsidR="00D81FD7">
        <w:t>2</w:t>
      </w:r>
      <w:r w:rsidRPr="00604E30">
        <w:t>.1-1: Relationship Among Ambient IoT Device, Mobile Network Operator and 3rd Party</w:t>
      </w:r>
    </w:p>
    <w:p w14:paraId="465EF973" w14:textId="77777777" w:rsidR="009E1315" w:rsidRPr="00604E30" w:rsidRDefault="009E1315" w:rsidP="009E1315">
      <w:pPr>
        <w:rPr>
          <w:rFonts w:eastAsiaTheme="minorEastAsia"/>
          <w:lang w:eastAsia="zh-CN"/>
        </w:rPr>
      </w:pPr>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 xml:space="preserve">oT Device (e.g.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p>
    <w:p w14:paraId="44947DCE" w14:textId="77777777" w:rsidR="009E1315" w:rsidRPr="00604E30" w:rsidRDefault="009E1315" w:rsidP="009E1315">
      <w:pPr>
        <w:rPr>
          <w:rFonts w:eastAsiaTheme="minorEastAsia"/>
          <w:lang w:eastAsia="zh-CN"/>
        </w:rPr>
      </w:pPr>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p>
    <w:p w14:paraId="0FAB1730"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p>
    <w:p w14:paraId="31A54DA0" w14:textId="77777777" w:rsidR="009E1315" w:rsidRPr="00604E30" w:rsidRDefault="009E1315" w:rsidP="009E1315">
      <w:pPr>
        <w:pStyle w:val="B1"/>
        <w:rPr>
          <w:rFonts w:eastAsiaTheme="minorEastAsia"/>
          <w:lang w:eastAsia="zh-CN"/>
        </w:rPr>
      </w:pPr>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p>
    <w:p w14:paraId="2D9FCE04" w14:textId="4D16E33E" w:rsidR="009E1315" w:rsidRPr="00604E30" w:rsidRDefault="009E1315" w:rsidP="009E1315">
      <w:pPr>
        <w:pStyle w:val="NO"/>
        <w:rPr>
          <w:rFonts w:eastAsiaTheme="minorEastAsia"/>
          <w:lang w:eastAsia="zh-CN"/>
        </w:rPr>
      </w:pPr>
      <w:r w:rsidRPr="00604E30">
        <w:rPr>
          <w:rFonts w:eastAsiaTheme="minorEastAsia"/>
          <w:lang w:eastAsia="zh-CN"/>
        </w:rPr>
        <w:t>NOTE</w:t>
      </w:r>
      <w:r w:rsidR="001D7CF8">
        <w:rPr>
          <w:rFonts w:eastAsiaTheme="minorEastAsia"/>
          <w:lang w:eastAsia="zh-CN"/>
        </w:rPr>
        <w:t> </w:t>
      </w:r>
      <w:r w:rsidRPr="00604E30">
        <w:rPr>
          <w:rFonts w:eastAsiaTheme="minorEastAsia"/>
          <w:lang w:eastAsia="zh-CN"/>
        </w:rPr>
        <w:t>1:</w:t>
      </w:r>
      <w:r w:rsidR="001D7CF8" w:rsidRPr="00604E30">
        <w:rPr>
          <w:rFonts w:eastAsiaTheme="minorEastAsia"/>
          <w:lang w:eastAsia="zh-CN"/>
        </w:rPr>
        <w:tab/>
      </w:r>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p>
    <w:p w14:paraId="66AF2F97" w14:textId="2C4FCE2C" w:rsidR="009E1315" w:rsidRPr="00604E30" w:rsidRDefault="009E1315" w:rsidP="009E1315">
      <w:pPr>
        <w:pStyle w:val="EditorsNote"/>
        <w:rPr>
          <w:lang w:eastAsia="zh-CN"/>
        </w:rPr>
      </w:pPr>
      <w:r w:rsidRPr="00604E30">
        <w:rPr>
          <w:lang w:eastAsia="zh-CN"/>
        </w:rPr>
        <w:t>Editor</w:t>
      </w:r>
      <w:r w:rsidR="00D122D2">
        <w:rPr>
          <w:lang w:eastAsia="zh-CN"/>
        </w:rPr>
        <w:t>'</w:t>
      </w:r>
      <w:r w:rsidRPr="00604E30">
        <w:rPr>
          <w:lang w:eastAsia="zh-CN"/>
        </w:rPr>
        <w:t xml:space="preserve">s </w:t>
      </w:r>
      <w:r w:rsidR="00604C40" w:rsidRPr="00604E30">
        <w:rPr>
          <w:lang w:eastAsia="zh-CN"/>
        </w:rPr>
        <w:t>note</w:t>
      </w:r>
      <w:r w:rsidRPr="00604E30">
        <w:rPr>
          <w:lang w:eastAsia="zh-CN"/>
        </w:rPr>
        <w:t>:</w:t>
      </w:r>
      <w:r w:rsidRPr="00604E30">
        <w:rPr>
          <w:lang w:eastAsia="zh-CN"/>
        </w:rPr>
        <w:tab/>
        <w:t>The use of the Owner Identifier is FFS and may depend on the solution for Inventory, etc.</w:t>
      </w:r>
    </w:p>
    <w:p w14:paraId="69C1A046" w14:textId="77777777" w:rsidR="009E1315" w:rsidRPr="00604E30" w:rsidRDefault="009E1315" w:rsidP="009E1315">
      <w:pPr>
        <w:pStyle w:val="B1"/>
        <w:rPr>
          <w:rFonts w:eastAsiaTheme="minorEastAsia"/>
          <w:lang w:eastAsia="zh-CN"/>
        </w:rPr>
      </w:pPr>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p>
    <w:p w14:paraId="442E9743" w14:textId="088DE81C" w:rsidR="009E1315" w:rsidRPr="00604E30" w:rsidRDefault="009E1315" w:rsidP="009E1315">
      <w:pPr>
        <w:pStyle w:val="NO"/>
        <w:rPr>
          <w:rFonts w:eastAsiaTheme="minorEastAsia"/>
          <w:lang w:eastAsia="zh-CN"/>
        </w:rPr>
      </w:pPr>
      <w:r w:rsidRPr="00604E30">
        <w:rPr>
          <w:rFonts w:eastAsiaTheme="minorEastAsia"/>
          <w:lang w:eastAsia="zh-CN"/>
        </w:rPr>
        <w:t>NOTE</w:t>
      </w:r>
      <w:r w:rsidR="00D81FD7">
        <w:rPr>
          <w:rFonts w:eastAsiaTheme="minorEastAsia"/>
          <w:lang w:val="en-US" w:eastAsia="zh-CN"/>
        </w:rPr>
        <w:t> </w:t>
      </w:r>
      <w:r w:rsidRPr="00604E30">
        <w:rPr>
          <w:rFonts w:eastAsiaTheme="minorEastAsia"/>
          <w:lang w:eastAsia="zh-CN"/>
        </w:rPr>
        <w:t>2:</w:t>
      </w:r>
      <w:r w:rsidR="001D7CF8" w:rsidRPr="00604E30">
        <w:rPr>
          <w:rFonts w:eastAsiaTheme="minorEastAsia"/>
          <w:lang w:eastAsia="zh-CN"/>
        </w:rPr>
        <w:tab/>
      </w:r>
      <w:r w:rsidRPr="00604E30">
        <w:rPr>
          <w:rFonts w:eastAsiaTheme="minorEastAsia"/>
          <w:lang w:eastAsia="zh-CN"/>
        </w:rPr>
        <w:t>The Instance Identifier is allocated by the home MNO which may coordinate with the 3rd party.</w:t>
      </w:r>
    </w:p>
    <w:bookmarkStart w:id="1058" w:name="_MON_1770815956"/>
    <w:bookmarkEnd w:id="1058"/>
    <w:p w14:paraId="4A6DCC84" w14:textId="77777777" w:rsidR="009E1315" w:rsidRPr="00604E30" w:rsidRDefault="009E1315" w:rsidP="00604C40">
      <w:pPr>
        <w:pStyle w:val="TH"/>
        <w:rPr>
          <w:noProof/>
        </w:rPr>
      </w:pPr>
      <w:r>
        <w:rPr>
          <w:noProof/>
        </w:rPr>
        <w:object w:dxaOrig="8409" w:dyaOrig="1779" w14:anchorId="1951F40B">
          <v:shape id="_x0000_i1028" type="#_x0000_t75" style="width:421.05pt;height:88.4pt" o:ole="">
            <v:imagedata r:id="rId15" o:title=""/>
          </v:shape>
          <o:OLEObject Type="Embed" ProgID="Word.Document.12" ShapeID="_x0000_i1028" DrawAspect="Content" ObjectID="_1775457204" r:id="rId16">
            <o:FieldCodes>\s</o:FieldCodes>
          </o:OLEObject>
        </w:object>
      </w:r>
    </w:p>
    <w:p w14:paraId="714BC25C" w14:textId="03BABC29" w:rsidR="009E1315" w:rsidRPr="00604E30" w:rsidRDefault="009E1315" w:rsidP="00604C40">
      <w:pPr>
        <w:pStyle w:val="TF"/>
        <w:rPr>
          <w:rFonts w:eastAsiaTheme="minorEastAsia"/>
          <w:lang w:eastAsia="zh-CN"/>
        </w:rPr>
      </w:pPr>
      <w:bookmarkStart w:id="1059" w:name="_CRFigure4_2_161"/>
      <w:r w:rsidRPr="00604E30">
        <w:t xml:space="preserve">Figure </w:t>
      </w:r>
      <w:bookmarkEnd w:id="1059"/>
      <w:r w:rsidRPr="00604E30">
        <w:t>6.</w:t>
      </w:r>
      <w:r w:rsidR="00D81FD7">
        <w:t>2</w:t>
      </w:r>
      <w:r w:rsidRPr="00604E30">
        <w:t>.1-2: Structure of Ambient IoT Device ID and optional 3rd Party-defined Identifier</w:t>
      </w:r>
    </w:p>
    <w:p w14:paraId="026C3E88" w14:textId="77777777" w:rsidR="009E1315" w:rsidRPr="00604E30" w:rsidRDefault="009E1315" w:rsidP="00BC7ECE">
      <w:pPr>
        <w:rPr>
          <w:rFonts w:eastAsiaTheme="minorEastAsia"/>
          <w:lang w:eastAsia="zh-CN"/>
        </w:rPr>
      </w:pPr>
      <w:r w:rsidRPr="00BC7ECE">
        <w:rPr>
          <w:rFonts w:eastAsiaTheme="minorEastAsia"/>
        </w:rPr>
        <w:t>The device can be configured with either:</w:t>
      </w:r>
    </w:p>
    <w:p w14:paraId="0DA7ABAB"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(i.e. Ambient IoT Device ID); or</w:t>
      </w:r>
    </w:p>
    <w:p w14:paraId="747184CE"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t>3GPP-defined identifier (i.e. Ambient IoT Device ID) and 3rd Party-defined identifier.</w:t>
      </w:r>
    </w:p>
    <w:p w14:paraId="4200C0D5" w14:textId="77777777" w:rsidR="009E1315" w:rsidRPr="00604E30" w:rsidRDefault="009E1315" w:rsidP="00BC7ECE">
      <w:pPr>
        <w:rPr>
          <w:rFonts w:eastAsiaTheme="minorEastAsia"/>
          <w:lang w:eastAsia="zh-CN"/>
        </w:rPr>
      </w:pPr>
      <w:r w:rsidRPr="00BC7ECE">
        <w:rPr>
          <w:rFonts w:eastAsiaTheme="minorEastAsia"/>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p>
    <w:p w14:paraId="31F277BB" w14:textId="77777777" w:rsidR="009E1315" w:rsidRPr="00604E30" w:rsidRDefault="009E1315" w:rsidP="00BC7ECE">
      <w:pPr>
        <w:rPr>
          <w:rFonts w:eastAsiaTheme="minorEastAsia"/>
          <w:lang w:eastAsia="zh-CN"/>
        </w:rPr>
      </w:pPr>
      <w:r w:rsidRPr="00BC7ECE">
        <w:rPr>
          <w:rFonts w:eastAsiaTheme="minorEastAsia" w:hint="eastAsia"/>
        </w:rPr>
        <w:lastRenderedPageBreak/>
        <w:t>I</w:t>
      </w:r>
      <w:r w:rsidRPr="00BC7ECE">
        <w:rPr>
          <w:rFonts w:eastAsiaTheme="minorEastAsia"/>
        </w:rPr>
        <w:t>n the case of only a 3GPP-defined identifier, the 3rd party relies on the Ambient IoT Device ID allocated by the operator to perform Ambient IoT services.</w:t>
      </w:r>
    </w:p>
    <w:p w14:paraId="3DE81E4B" w14:textId="3A14EE98" w:rsidR="009E1315" w:rsidRPr="00604E30" w:rsidRDefault="009E1315" w:rsidP="00BC7ECE">
      <w:r w:rsidRPr="00BC7ECE">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w:t>
      </w:r>
      <w:r w:rsidR="00D122D2" w:rsidRPr="00BC7ECE">
        <w:t>'</w:t>
      </w:r>
      <w:r w:rsidRPr="00BC7ECE">
        <w:t>s control and the MNO can retain control of the allocation and management of the Device ID used to locate the subscription-like data for an Ambient IoT Device.</w:t>
      </w:r>
    </w:p>
    <w:p w14:paraId="0CDF0987" w14:textId="77777777" w:rsidR="009E1315" w:rsidRPr="00604E30" w:rsidRDefault="009E1315" w:rsidP="00BC7ECE">
      <w:pPr>
        <w:rPr>
          <w:rFonts w:eastAsiaTheme="minorEastAsia"/>
          <w:lang w:eastAsia="zh-CN"/>
        </w:rPr>
      </w:pPr>
      <w:r w:rsidRPr="00BC7ECE">
        <w:rPr>
          <w:rFonts w:eastAsiaTheme="minorEastAsia"/>
        </w:rPr>
        <w:t>The 3rd party can use the 3rd Party-defined identifier component to perform Ambient IoT services on specific Ambient IoT devices.</w:t>
      </w:r>
    </w:p>
    <w:p w14:paraId="637D3132" w14:textId="77777777" w:rsidR="009E1315" w:rsidRPr="00604E30" w:rsidRDefault="009E1315" w:rsidP="00BC7ECE">
      <w:pPr>
        <w:rPr>
          <w:rFonts w:eastAsiaTheme="minorEastAsia"/>
          <w:lang w:eastAsia="zh-CN"/>
        </w:rPr>
      </w:pPr>
      <w:r w:rsidRPr="00BC7ECE">
        <w:rPr>
          <w:rFonts w:eastAsiaTheme="minorEastAsia"/>
        </w:rPr>
        <w:t>For example, when a 3rd party (e.g.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perform random access responding to the broadcast message. For example, when the partial value is the Home Network Identifier, Owner Identifier, the Ambient IoT Devices matching that the partial value (i.e. belonging to a specific 3rd party), or if the partial value is (part of) the 3rd Party-defined Identifier (i.e. matching the 3rd-party defined identifier)</w:t>
      </w:r>
      <w:r w:rsidRPr="00BC7ECE">
        <w:rPr>
          <w:rFonts w:eastAsiaTheme="minorEastAsia" w:hint="eastAsia"/>
        </w:rPr>
        <w:t>,</w:t>
      </w:r>
      <w:r w:rsidRPr="00BC7ECE">
        <w:rPr>
          <w:rFonts w:eastAsiaTheme="minorEastAsia"/>
        </w:rPr>
        <w:t xml:space="preserve"> will respond to the broadcast message to perform random access and report their Device ID to the network. </w:t>
      </w:r>
    </w:p>
    <w:p w14:paraId="54D52AFF" w14:textId="77777777" w:rsidR="009E1315" w:rsidRPr="00604E30" w:rsidRDefault="009E1315" w:rsidP="00BC7ECE">
      <w:pPr>
        <w:rPr>
          <w:rFonts w:eastAsiaTheme="minorEastAsia"/>
          <w:lang w:eastAsia="zh-CN"/>
        </w:rPr>
      </w:pPr>
      <w:r w:rsidRPr="00BC7ECE">
        <w:rPr>
          <w:rFonts w:eastAsiaTheme="minorEastAsia"/>
        </w:rPr>
        <w:t>With such format, the network can enable different group of Ambient IoT Device to respond the broadcast message for inventory.</w:t>
      </w:r>
    </w:p>
    <w:p w14:paraId="10DF5EB1" w14:textId="6102CC82" w:rsidR="009E1315" w:rsidRPr="00604E30" w:rsidRDefault="009E1315" w:rsidP="009E1315">
      <w:pPr>
        <w:pStyle w:val="EditorsNote"/>
        <w:rPr>
          <w:rFonts w:eastAsiaTheme="minorEastAsia"/>
          <w:lang w:eastAsia="zh-CN"/>
        </w:rPr>
      </w:pPr>
      <w:r w:rsidRPr="00604E30">
        <w:rPr>
          <w:rFonts w:eastAsiaTheme="minorEastAsia"/>
          <w:lang w:eastAsia="zh-CN"/>
        </w:rPr>
        <w:t>Editor</w:t>
      </w:r>
      <w:r w:rsidR="00D122D2">
        <w:rPr>
          <w:rFonts w:eastAsiaTheme="minorEastAsia"/>
          <w:lang w:eastAsia="zh-CN"/>
        </w:rPr>
        <w:t>'</w:t>
      </w:r>
      <w:r w:rsidRPr="00604E30">
        <w:rPr>
          <w:rFonts w:eastAsiaTheme="minorEastAsia"/>
          <w:lang w:eastAsia="zh-CN"/>
        </w:rPr>
        <w:t xml:space="preserve">s </w:t>
      </w:r>
      <w:r w:rsidR="00604C40" w:rsidRPr="00604E30">
        <w:rPr>
          <w:rFonts w:eastAsiaTheme="minorEastAsia"/>
          <w:lang w:eastAsia="zh-CN"/>
        </w:rPr>
        <w:t>note</w:t>
      </w:r>
      <w:r w:rsidRPr="00604E30">
        <w:rPr>
          <w:rFonts w:eastAsiaTheme="minorEastAsia"/>
          <w:lang w:eastAsia="zh-CN"/>
        </w:rPr>
        <w:t>:</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p>
    <w:p w14:paraId="64406EE9" w14:textId="4D6E183D" w:rsidR="009E1315" w:rsidRPr="00604E30" w:rsidRDefault="009E1315" w:rsidP="009E1315">
      <w:pPr>
        <w:pStyle w:val="31"/>
      </w:pPr>
      <w:bookmarkStart w:id="1060" w:name="_Toc160698601"/>
      <w:bookmarkStart w:id="1061" w:name="_Toc164843919"/>
      <w:r w:rsidRPr="00604E30">
        <w:t>6.</w:t>
      </w:r>
      <w:r w:rsidR="00D81FD7">
        <w:t>2</w:t>
      </w:r>
      <w:r w:rsidRPr="00604E30">
        <w:t>.2</w:t>
      </w:r>
      <w:r w:rsidRPr="00604E30">
        <w:tab/>
        <w:t>Procedures</w:t>
      </w:r>
      <w:bookmarkEnd w:id="1060"/>
      <w:bookmarkEnd w:id="1061"/>
    </w:p>
    <w:p w14:paraId="16EBCCD8" w14:textId="77777777" w:rsidR="009E1315" w:rsidRPr="00604E30" w:rsidRDefault="009E1315" w:rsidP="009E1315">
      <w:pPr>
        <w:rPr>
          <w:rFonts w:eastAsiaTheme="minorEastAsia"/>
          <w:lang w:eastAsia="zh-CN"/>
        </w:rPr>
      </w:pPr>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p>
    <w:p w14:paraId="6F1E3908" w14:textId="1FB5320C" w:rsidR="009E1315" w:rsidRPr="00604E30" w:rsidRDefault="009E1315" w:rsidP="009E1315">
      <w:pPr>
        <w:pStyle w:val="31"/>
        <w:rPr>
          <w:lang w:eastAsia="zh-CN"/>
        </w:rPr>
      </w:pPr>
      <w:bookmarkStart w:id="1062" w:name="_Toc160698602"/>
      <w:bookmarkStart w:id="1063" w:name="_Toc164843920"/>
      <w:r w:rsidRPr="00604E30">
        <w:rPr>
          <w:lang w:eastAsia="zh-CN"/>
        </w:rPr>
        <w:t>6.</w:t>
      </w:r>
      <w:r w:rsidR="00D81FD7">
        <w:rPr>
          <w:lang w:eastAsia="zh-CN"/>
        </w:rPr>
        <w:t>2</w:t>
      </w:r>
      <w:r w:rsidRPr="00604E30">
        <w:rPr>
          <w:lang w:eastAsia="zh-CN"/>
        </w:rPr>
        <w:t>.3</w:t>
      </w:r>
      <w:r w:rsidRPr="00604E30">
        <w:rPr>
          <w:lang w:eastAsia="zh-CN"/>
        </w:rPr>
        <w:tab/>
      </w:r>
      <w:r w:rsidRPr="00604E30">
        <w:t>Impacts on services, entities and interfaces</w:t>
      </w:r>
      <w:bookmarkEnd w:id="1062"/>
      <w:bookmarkEnd w:id="1063"/>
    </w:p>
    <w:p w14:paraId="757EDB71" w14:textId="34037649" w:rsidR="009E1315" w:rsidRPr="00C4739D" w:rsidRDefault="009E1315" w:rsidP="00BC7ECE">
      <w:pPr>
        <w:pStyle w:val="EditorsNote"/>
        <w:rPr>
          <w:rFonts w:eastAsia="等线"/>
        </w:rPr>
      </w:pPr>
      <w:r w:rsidRPr="00BC7ECE">
        <w:rPr>
          <w:rFonts w:eastAsia="等线"/>
        </w:rPr>
        <w:t>Editor</w:t>
      </w:r>
      <w:r w:rsidR="00D122D2" w:rsidRPr="00BC7ECE">
        <w:rPr>
          <w:rFonts w:eastAsia="等线"/>
        </w:rPr>
        <w:t>'</w:t>
      </w:r>
      <w:r w:rsidRPr="00BC7ECE">
        <w:rPr>
          <w:rFonts w:eastAsia="等线"/>
        </w:rPr>
        <w:t>s note:</w:t>
      </w:r>
      <w:r w:rsidRPr="00BC7ECE">
        <w:rPr>
          <w:rFonts w:eastAsia="等线"/>
        </w:rPr>
        <w:tab/>
        <w:t>This clause captures impacts on existing services, entities and interfaces.</w:t>
      </w:r>
    </w:p>
    <w:p w14:paraId="070DF220" w14:textId="42F2F3D3" w:rsidR="00FA5C69" w:rsidRPr="007045CC" w:rsidRDefault="00FA5C69" w:rsidP="00FA5C69">
      <w:pPr>
        <w:pStyle w:val="21"/>
      </w:pPr>
      <w:bookmarkStart w:id="1064" w:name="_Toc160698603"/>
      <w:bookmarkStart w:id="1065" w:name="_Toc164843921"/>
      <w:bookmarkEnd w:id="1039"/>
      <w:bookmarkEnd w:id="1040"/>
      <w:bookmarkEnd w:id="1041"/>
      <w:bookmarkEnd w:id="1042"/>
      <w:bookmarkEnd w:id="1043"/>
      <w:bookmarkEnd w:id="1044"/>
      <w:r w:rsidRPr="007045CC">
        <w:t>6.</w:t>
      </w:r>
      <w:r w:rsidR="0081264B">
        <w:t>3</w:t>
      </w:r>
      <w:r w:rsidRPr="007045CC">
        <w:rPr>
          <w:rFonts w:hint="eastAsia"/>
        </w:rPr>
        <w:tab/>
      </w:r>
      <w:r w:rsidRPr="007045CC">
        <w:t>Solution</w:t>
      </w:r>
      <w:r w:rsidRPr="007045CC">
        <w:rPr>
          <w:rFonts w:hint="eastAsia"/>
        </w:rPr>
        <w:t xml:space="preserve"> #</w:t>
      </w:r>
      <w:r w:rsidR="0081264B">
        <w:t>3</w:t>
      </w:r>
      <w:r w:rsidRPr="007045CC">
        <w:t xml:space="preserve">: </w:t>
      </w:r>
      <w:r>
        <w:t>Lightweight Ambient IoT system</w:t>
      </w:r>
      <w:bookmarkEnd w:id="1064"/>
      <w:bookmarkEnd w:id="1065"/>
    </w:p>
    <w:p w14:paraId="3D0E7CA8" w14:textId="21AC1179" w:rsidR="00FA5C69" w:rsidRPr="00822E86" w:rsidRDefault="00FA5C69" w:rsidP="00FA5C69">
      <w:pPr>
        <w:pStyle w:val="31"/>
      </w:pPr>
      <w:bookmarkStart w:id="1066" w:name="_Toc160698604"/>
      <w:bookmarkStart w:id="1067" w:name="_Toc164843922"/>
      <w:r w:rsidRPr="00822E86">
        <w:t>6.</w:t>
      </w:r>
      <w:r w:rsidR="00D81FD7">
        <w:t>3</w:t>
      </w:r>
      <w:r w:rsidRPr="00822E86">
        <w:t>.</w:t>
      </w:r>
      <w:r>
        <w:t>1</w:t>
      </w:r>
      <w:r w:rsidRPr="00822E86">
        <w:rPr>
          <w:rFonts w:hint="eastAsia"/>
        </w:rPr>
        <w:tab/>
        <w:t>Description</w:t>
      </w:r>
      <w:bookmarkEnd w:id="1066"/>
      <w:bookmarkEnd w:id="1067"/>
    </w:p>
    <w:p w14:paraId="6FD11A5C" w14:textId="1DE1E9F7" w:rsidR="00FA5C69" w:rsidRDefault="00FA5C69" w:rsidP="00FA5C69">
      <w:pPr>
        <w:pStyle w:val="41"/>
        <w:rPr>
          <w:lang w:eastAsia="zh-CN"/>
        </w:rPr>
      </w:pPr>
      <w:bookmarkStart w:id="1068" w:name="_Toc160698605"/>
      <w:bookmarkStart w:id="1069" w:name="_Toc164843923"/>
      <w:r>
        <w:rPr>
          <w:lang w:eastAsia="zh-CN"/>
        </w:rPr>
        <w:t>6.</w:t>
      </w:r>
      <w:r w:rsidR="00D81FD7">
        <w:rPr>
          <w:lang w:eastAsia="zh-CN"/>
        </w:rPr>
        <w:t>3</w:t>
      </w:r>
      <w:r>
        <w:rPr>
          <w:lang w:eastAsia="zh-CN"/>
        </w:rPr>
        <w:t>.1.1</w:t>
      </w:r>
      <w:r>
        <w:rPr>
          <w:lang w:eastAsia="zh-CN"/>
        </w:rPr>
        <w:tab/>
        <w:t>Introduction</w:t>
      </w:r>
      <w:bookmarkEnd w:id="1068"/>
      <w:bookmarkEnd w:id="1069"/>
    </w:p>
    <w:p w14:paraId="43ED39C0" w14:textId="77777777" w:rsidR="00FA5C69" w:rsidRPr="00927518" w:rsidRDefault="00FA5C69" w:rsidP="00FA5C69">
      <w:pPr>
        <w:rPr>
          <w:lang w:eastAsia="zh-CN"/>
        </w:rPr>
      </w:pPr>
      <w:r>
        <w:rPr>
          <w:lang w:eastAsia="zh-CN"/>
        </w:rPr>
        <w:t>This solution proposes a lightweight Ambient IoT system.</w:t>
      </w:r>
    </w:p>
    <w:p w14:paraId="7ECD5E2D" w14:textId="00F95E64" w:rsidR="00FA5C69" w:rsidRDefault="00FA5C69" w:rsidP="00FA5C69">
      <w:pPr>
        <w:pStyle w:val="41"/>
        <w:rPr>
          <w:lang w:eastAsia="zh-CN"/>
        </w:rPr>
      </w:pPr>
      <w:bookmarkStart w:id="1070" w:name="_Toc160698606"/>
      <w:bookmarkStart w:id="1071" w:name="_Toc164843924"/>
      <w:r w:rsidRPr="001E4A6A">
        <w:rPr>
          <w:lang w:eastAsia="zh-CN"/>
        </w:rPr>
        <w:t>6.</w:t>
      </w:r>
      <w:r w:rsidR="00D81FD7">
        <w:rPr>
          <w:lang w:eastAsia="zh-CN"/>
        </w:rPr>
        <w:t>3</w:t>
      </w:r>
      <w:r w:rsidRPr="001E4A6A">
        <w:rPr>
          <w:lang w:eastAsia="zh-CN"/>
        </w:rPr>
        <w:t>.1.</w:t>
      </w:r>
      <w:r>
        <w:rPr>
          <w:lang w:eastAsia="zh-CN"/>
        </w:rPr>
        <w:t>2</w:t>
      </w:r>
      <w:r w:rsidRPr="001E4A6A">
        <w:rPr>
          <w:lang w:eastAsia="zh-CN"/>
        </w:rPr>
        <w:tab/>
      </w:r>
      <w:r>
        <w:rPr>
          <w:lang w:eastAsia="zh-CN"/>
        </w:rPr>
        <w:t>Definitions</w:t>
      </w:r>
      <w:bookmarkEnd w:id="1070"/>
      <w:bookmarkEnd w:id="1071"/>
    </w:p>
    <w:p w14:paraId="27A2E5FA" w14:textId="77777777" w:rsidR="00FA5C69" w:rsidRPr="001B7B68" w:rsidRDefault="00FA5C69" w:rsidP="00FA5C69">
      <w:pPr>
        <w:pStyle w:val="B1"/>
        <w:rPr>
          <w:lang w:val="en-US" w:eastAsia="zh-CN"/>
        </w:rPr>
      </w:pPr>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AIoT </w:t>
      </w:r>
      <w:r>
        <w:rPr>
          <w:lang w:val="en-US" w:eastAsia="zh-CN"/>
        </w:rPr>
        <w:t>D</w:t>
      </w:r>
      <w:r>
        <w:rPr>
          <w:lang w:eastAsia="zh-CN"/>
        </w:rPr>
        <w:t xml:space="preserve">evice. The following instructions </w:t>
      </w:r>
      <w:r>
        <w:rPr>
          <w:lang w:val="en-US" w:eastAsia="zh-CN"/>
        </w:rPr>
        <w:t>may be</w:t>
      </w:r>
      <w:r>
        <w:rPr>
          <w:lang w:eastAsia="zh-CN"/>
        </w:rPr>
        <w:t xml:space="preserve"> supported</w:t>
      </w:r>
      <w:r>
        <w:rPr>
          <w:lang w:val="en-US" w:eastAsia="zh-CN"/>
        </w:rPr>
        <w:t>:</w:t>
      </w:r>
    </w:p>
    <w:p w14:paraId="2F5D6497" w14:textId="77777777" w:rsidR="00FA5C69" w:rsidRPr="00604C40" w:rsidRDefault="00FA5C69" w:rsidP="00FA5C69">
      <w:pPr>
        <w:pStyle w:val="B2"/>
      </w:pPr>
      <w:r w:rsidRPr="00604C40">
        <w:t>-</w:t>
      </w:r>
      <w:r w:rsidRPr="00604C40">
        <w:tab/>
        <w:t>Read: Reading data from an AIoT Device;</w:t>
      </w:r>
    </w:p>
    <w:p w14:paraId="2CE8B43F" w14:textId="77777777" w:rsidR="00FA5C69" w:rsidRPr="00604C40" w:rsidRDefault="00FA5C69" w:rsidP="00FA5C69">
      <w:pPr>
        <w:pStyle w:val="B2"/>
      </w:pPr>
      <w:r w:rsidRPr="00604C40">
        <w:t>-</w:t>
      </w:r>
      <w:r w:rsidRPr="00604C40">
        <w:tab/>
        <w:t>Write: Writing data to an AIoT Device;</w:t>
      </w:r>
    </w:p>
    <w:p w14:paraId="7657A1FC" w14:textId="77777777" w:rsidR="00FA5C69" w:rsidRPr="00604C40" w:rsidRDefault="00FA5C69" w:rsidP="00FA5C69">
      <w:pPr>
        <w:pStyle w:val="B2"/>
      </w:pPr>
      <w:r w:rsidRPr="00604C40">
        <w:t>-</w:t>
      </w:r>
      <w:r w:rsidRPr="00604C40">
        <w:tab/>
        <w:t>Disable: Disable an AIoT Device temporarily or permanently.</w:t>
      </w:r>
    </w:p>
    <w:p w14:paraId="1AEE3D3B" w14:textId="4D192A28" w:rsidR="00FA5C69" w:rsidRDefault="00FA5C69" w:rsidP="00FA5C69">
      <w:pPr>
        <w:pStyle w:val="B1"/>
        <w:rPr>
          <w:lang w:val="en-US" w:eastAsia="zh-CN"/>
        </w:rPr>
      </w:pPr>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Refers to the message sent by an AIoT Device in response to a Command. This may include an acknowledgement and optionally data (e.g</w:t>
      </w:r>
      <w:r w:rsidR="00604C40">
        <w:rPr>
          <w:lang w:val="en-US" w:eastAsia="zh-CN"/>
        </w:rPr>
        <w:t>.</w:t>
      </w:r>
      <w:r>
        <w:rPr>
          <w:lang w:val="en-US" w:eastAsia="zh-CN"/>
        </w:rPr>
        <w:t xml:space="preserve"> in case of the Read operation).</w:t>
      </w:r>
    </w:p>
    <w:p w14:paraId="40AFBD80" w14:textId="77777777" w:rsidR="00FA5C69" w:rsidRDefault="00FA5C69" w:rsidP="00FA5C69">
      <w:pPr>
        <w:pStyle w:val="B1"/>
        <w:rPr>
          <w:lang w:val="en-US" w:eastAsia="zh-CN"/>
        </w:rPr>
      </w:pPr>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AIoT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p>
    <w:p w14:paraId="47B143B9" w14:textId="77777777" w:rsidR="003D50CD" w:rsidRDefault="00FA5C69" w:rsidP="003D50CD">
      <w:pPr>
        <w:pStyle w:val="B1"/>
        <w:rPr>
          <w:ins w:id="1072" w:author="S2-2405130" w:date="2024-04-20T18:51:00Z"/>
          <w:lang w:val="en-US" w:eastAsia="zh-CN"/>
        </w:rPr>
      </w:pPr>
      <w:r>
        <w:rPr>
          <w:lang w:val="en-US" w:eastAsia="zh-CN"/>
        </w:rPr>
        <w:lastRenderedPageBreak/>
        <w:t>-</w:t>
      </w:r>
      <w:r>
        <w:rPr>
          <w:lang w:val="en-US" w:eastAsia="zh-CN"/>
        </w:rPr>
        <w:tab/>
      </w:r>
      <w:r w:rsidRPr="007D4D6A">
        <w:rPr>
          <w:b/>
          <w:bCs/>
          <w:lang w:val="en-US"/>
        </w:rPr>
        <w:t>Filter Criteria</w:t>
      </w:r>
      <w:r>
        <w:rPr>
          <w:lang w:val="en-US" w:eastAsia="zh-CN"/>
        </w:rPr>
        <w:t>: Criteria to limit an Inventory or Command to AIoT Devices that match certain criteria.</w:t>
      </w:r>
      <w:ins w:id="1073" w:author="S2-2405130" w:date="2024-04-20T18:51:00Z">
        <w:r w:rsidR="003D50CD">
          <w:rPr>
            <w:lang w:val="en-US" w:eastAsia="zh-CN"/>
          </w:rPr>
          <w:t xml:space="preserve"> Filter Criteria may consist of the following:</w:t>
        </w:r>
      </w:ins>
    </w:p>
    <w:p w14:paraId="3105B2C4" w14:textId="767FFAE7" w:rsidR="00FA5C69" w:rsidRDefault="003D50CD" w:rsidP="00893CC8">
      <w:pPr>
        <w:pStyle w:val="B2"/>
        <w:rPr>
          <w:lang w:val="en-US" w:eastAsia="zh-CN"/>
        </w:rPr>
      </w:pPr>
      <w:ins w:id="1074" w:author="S2-2405130" w:date="2024-04-20T18:51:00Z">
        <w:r>
          <w:rPr>
            <w:lang w:eastAsia="zh-CN"/>
          </w:rPr>
          <w:t>-</w:t>
        </w:r>
        <w:r>
          <w:rPr>
            <w:lang w:eastAsia="zh-CN"/>
          </w:rPr>
          <w:tab/>
          <w:t xml:space="preserve"> an EPC </w:t>
        </w:r>
        <w:r>
          <w:rPr>
            <w:lang w:val="en-US"/>
          </w:rPr>
          <w:t xml:space="preserve">as defined by GS1 in the </w:t>
        </w:r>
        <w:r>
          <w:t>EPC Tag Data Standard</w:t>
        </w:r>
        <w:r>
          <w:rPr>
            <w:lang w:val="en-US"/>
          </w:rPr>
          <w:t xml:space="preserve"> [10] </w:t>
        </w:r>
        <w:r>
          <w:rPr>
            <w:lang w:eastAsia="zh-CN"/>
          </w:rPr>
          <w:t xml:space="preserve">and </w:t>
        </w:r>
        <w:r>
          <w:rPr>
            <w:lang w:val="en-US" w:eastAsia="zh-CN"/>
          </w:rPr>
          <w:t xml:space="preserve">optionally </w:t>
        </w:r>
        <w:r>
          <w:rPr>
            <w:lang w:eastAsia="zh-CN"/>
          </w:rPr>
          <w:t>a bitmask</w:t>
        </w:r>
        <w:r>
          <w:rPr>
            <w:lang w:val="en-US" w:eastAsia="zh-CN"/>
          </w:rPr>
          <w:t>.</w:t>
        </w:r>
      </w:ins>
    </w:p>
    <w:p w14:paraId="42A7C5D2" w14:textId="15D769CC" w:rsidR="00FA5C69" w:rsidRDefault="00FA5C69" w:rsidP="00FA5C69">
      <w:pPr>
        <w:pStyle w:val="EditorsNote"/>
        <w:rPr>
          <w:lang w:eastAsia="zh-CN"/>
        </w:rPr>
      </w:pPr>
      <w:r>
        <w:rPr>
          <w:lang w:eastAsia="zh-CN"/>
        </w:rPr>
        <w:t>Editor</w:t>
      </w:r>
      <w:r w:rsidR="00D122D2">
        <w:rPr>
          <w:lang w:eastAsia="zh-CN"/>
        </w:rPr>
        <w:t>'</w:t>
      </w:r>
      <w:r>
        <w:rPr>
          <w:lang w:eastAsia="zh-CN"/>
        </w:rPr>
        <w:t>s note:</w:t>
      </w:r>
      <w:r w:rsidR="00604C40">
        <w:rPr>
          <w:lang w:eastAsia="zh-CN"/>
        </w:rPr>
        <w:tab/>
      </w:r>
      <w:ins w:id="1075" w:author="S2-2405130" w:date="2024-04-20T18:51:00Z">
        <w:r w:rsidR="003D50CD">
          <w:rPr>
            <w:lang w:eastAsia="zh-CN"/>
          </w:rPr>
          <w:t>Other</w:t>
        </w:r>
      </w:ins>
      <w:del w:id="1076" w:author="S2-2405130" w:date="2024-04-20T18:51:00Z">
        <w:r w:rsidDel="003D50CD">
          <w:rPr>
            <w:lang w:eastAsia="zh-CN"/>
          </w:rPr>
          <w:delText>The details of</w:delText>
        </w:r>
      </w:del>
      <w:r>
        <w:rPr>
          <w:lang w:eastAsia="zh-CN"/>
        </w:rPr>
        <w:t xml:space="preserve"> Filter Criteria are FFS.</w:t>
      </w:r>
    </w:p>
    <w:p w14:paraId="23316E45" w14:textId="57CDB16B" w:rsidR="00893CC8" w:rsidRDefault="00893CC8" w:rsidP="00893CC8">
      <w:pPr>
        <w:pStyle w:val="NO"/>
        <w:rPr>
          <w:ins w:id="1077" w:author="S2-2405130" w:date="2024-04-20T18:51:00Z"/>
          <w:lang w:eastAsia="zh-CN"/>
        </w:rPr>
      </w:pPr>
      <w:ins w:id="1078" w:author="S2-2405130" w:date="2024-04-20T18:51:00Z">
        <w:r>
          <w:rPr>
            <w:lang w:eastAsia="zh-CN"/>
          </w:rPr>
          <w:t>NOTE:</w:t>
        </w:r>
        <w:r>
          <w:rPr>
            <w:lang w:eastAsia="zh-CN"/>
          </w:rPr>
          <w:tab/>
          <w:t>The term Filter Criteria can be revisited to avoid clashes with existing terminology.</w:t>
        </w:r>
      </w:ins>
    </w:p>
    <w:p w14:paraId="395CE11B" w14:textId="76F4AA2D" w:rsidR="00FA5C69" w:rsidRDefault="00FA5C69" w:rsidP="00FA5C69">
      <w:pPr>
        <w:pStyle w:val="B1"/>
        <w:rPr>
          <w:lang w:eastAsia="zh-CN"/>
        </w:rPr>
      </w:pPr>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AIoT </w:t>
      </w:r>
      <w:r>
        <w:rPr>
          <w:lang w:val="en-US" w:eastAsia="zh-CN"/>
        </w:rPr>
        <w:t>D</w:t>
      </w:r>
      <w:r>
        <w:rPr>
          <w:lang w:eastAsia="zh-CN"/>
        </w:rPr>
        <w:t>evice</w:t>
      </w:r>
      <w:r>
        <w:rPr>
          <w:lang w:val="en-US" w:eastAsia="zh-CN"/>
        </w:rPr>
        <w:t>s</w:t>
      </w:r>
      <w:r>
        <w:rPr>
          <w:lang w:eastAsia="zh-CN"/>
        </w:rPr>
        <w:t xml:space="preserve"> in range of a reader.</w:t>
      </w:r>
    </w:p>
    <w:p w14:paraId="3B349E27" w14:textId="577E0AAE" w:rsidR="00FA5C69" w:rsidRPr="001E4A6A" w:rsidRDefault="00FA5C69" w:rsidP="00FA5C69">
      <w:pPr>
        <w:pStyle w:val="41"/>
        <w:rPr>
          <w:lang w:eastAsia="zh-CN"/>
        </w:rPr>
      </w:pPr>
      <w:bookmarkStart w:id="1079" w:name="_Toc160698607"/>
      <w:bookmarkStart w:id="1080" w:name="_Toc164843925"/>
      <w:r w:rsidRPr="001E4A6A">
        <w:rPr>
          <w:lang w:eastAsia="zh-CN"/>
        </w:rPr>
        <w:t>6.</w:t>
      </w:r>
      <w:r w:rsidR="001D7CF8">
        <w:rPr>
          <w:lang w:eastAsia="zh-CN"/>
        </w:rPr>
        <w:t>3</w:t>
      </w:r>
      <w:r w:rsidRPr="001E4A6A">
        <w:rPr>
          <w:lang w:eastAsia="zh-CN"/>
        </w:rPr>
        <w:t>.1.</w:t>
      </w:r>
      <w:r>
        <w:rPr>
          <w:lang w:eastAsia="zh-CN"/>
        </w:rPr>
        <w:t>3</w:t>
      </w:r>
      <w:r w:rsidRPr="001E4A6A">
        <w:rPr>
          <w:lang w:eastAsia="zh-CN"/>
        </w:rPr>
        <w:tab/>
        <w:t>Assumptions</w:t>
      </w:r>
      <w:bookmarkEnd w:id="1079"/>
      <w:bookmarkEnd w:id="1080"/>
    </w:p>
    <w:p w14:paraId="6CA413BC" w14:textId="77777777" w:rsidR="00FA5C69" w:rsidRDefault="00FA5C69" w:rsidP="00FA5C69">
      <w:r>
        <w:t>This solution makes the following assumptions:</w:t>
      </w:r>
    </w:p>
    <w:p w14:paraId="6D95FDC4" w14:textId="77777777" w:rsidR="00FA5C69" w:rsidRPr="00604C40" w:rsidRDefault="00FA5C69" w:rsidP="00FA5C69">
      <w:pPr>
        <w:pStyle w:val="B1"/>
      </w:pPr>
      <w:r w:rsidRPr="00604C40">
        <w:t>-</w:t>
      </w:r>
      <w:r w:rsidRPr="00604C40">
        <w:tab/>
        <w:t>Commands and Command Responses are end-to-end protected between AF and AIoT Device.</w:t>
      </w:r>
    </w:p>
    <w:p w14:paraId="2E354CC1" w14:textId="51274074" w:rsidR="00FA5C69" w:rsidRPr="00604C40" w:rsidRDefault="00FA5C69" w:rsidP="00FA5C69">
      <w:pPr>
        <w:pStyle w:val="NO"/>
      </w:pPr>
      <w:r w:rsidRPr="00604C40">
        <w:t>NOTE 1:</w:t>
      </w:r>
      <w:r w:rsidRPr="00604C40">
        <w:tab/>
        <w:t>Details of the end-to-end protection of Commands and Command Results are assumed to be addressed by SA</w:t>
      </w:r>
      <w:r w:rsidR="00604C40">
        <w:t> WG</w:t>
      </w:r>
      <w:r w:rsidRPr="00604C40">
        <w:t>3.</w:t>
      </w:r>
    </w:p>
    <w:p w14:paraId="4DCE4807" w14:textId="2E09F43B" w:rsidR="00FA5C69" w:rsidRPr="00604C40" w:rsidRDefault="00FA5C69" w:rsidP="00FA5C69">
      <w:pPr>
        <w:pStyle w:val="B1"/>
      </w:pPr>
      <w:r w:rsidRPr="00604C40">
        <w:t>-</w:t>
      </w:r>
      <w:r w:rsidRPr="00604C40">
        <w:tab/>
        <w:t>Commands and Command Responses are transparent to the AIoT Controller and the Reader, i.e</w:t>
      </w:r>
      <w:r w:rsidR="00604C40" w:rsidRPr="00604C40">
        <w:t>.</w:t>
      </w:r>
      <w:r w:rsidRPr="00604C40">
        <w:t xml:space="preserve"> the AIoT Controller and Reader are not aware of the contents of Commands and Command Responses.</w:t>
      </w:r>
    </w:p>
    <w:p w14:paraId="7DAE0C0E" w14:textId="5AC84F7A" w:rsidR="00FA5C69" w:rsidRPr="00604C40" w:rsidRDefault="00FA5C69" w:rsidP="00FA5C69">
      <w:pPr>
        <w:pStyle w:val="B1"/>
      </w:pPr>
      <w:r w:rsidRPr="00604C40">
        <w:t>-</w:t>
      </w:r>
      <w:r w:rsidRPr="00604C40">
        <w:tab/>
        <w:t>AIoT Devices are assumed to be pre-provisioned with a Device ID and the security material for the end-to-end protection of Commands and Command Results.</w:t>
      </w:r>
      <w:ins w:id="1081" w:author="S2-2405130" w:date="2024-04-20T18:52:00Z">
        <w:r w:rsidR="00893CC8" w:rsidRPr="667A227A">
          <w:t xml:space="preserve"> The EPC as defined by GS1 in the EPC Tag Data Standard [10] is used as the Device ID.</w:t>
        </w:r>
      </w:ins>
    </w:p>
    <w:p w14:paraId="19117B49" w14:textId="0511068B" w:rsidR="00FA5C69" w:rsidDel="00893CC8" w:rsidRDefault="00FA5C69" w:rsidP="00FA5C69">
      <w:pPr>
        <w:pStyle w:val="EditorsNote"/>
        <w:rPr>
          <w:del w:id="1082" w:author="S2-2405130" w:date="2024-04-20T18:52:00Z"/>
        </w:rPr>
      </w:pPr>
      <w:del w:id="1083" w:author="S2-2405130" w:date="2024-04-20T18:52:00Z">
        <w:r w:rsidDel="00893CC8">
          <w:delText>Editor</w:delText>
        </w:r>
        <w:r w:rsidR="00D122D2" w:rsidDel="00893CC8">
          <w:delText>'</w:delText>
        </w:r>
        <w:r w:rsidDel="00893CC8">
          <w:delText>s note:</w:delText>
        </w:r>
        <w:r w:rsidR="00604C40" w:rsidDel="00893CC8">
          <w:tab/>
        </w:r>
        <w:r w:rsidDel="00893CC8">
          <w:delText>Further details of the Device ID are FFS.</w:delText>
        </w:r>
      </w:del>
    </w:p>
    <w:p w14:paraId="4EB35F48" w14:textId="5966CB8A" w:rsidR="00FA5C69" w:rsidRPr="00183DB9" w:rsidRDefault="00FA5C69" w:rsidP="00FA5C69">
      <w:pPr>
        <w:pStyle w:val="NO"/>
      </w:pPr>
      <w:r>
        <w:t>NOTE</w:t>
      </w:r>
      <w:r>
        <w:rPr>
          <w:lang w:val="en-US"/>
        </w:rPr>
        <w:t> 2</w:t>
      </w:r>
      <w:r>
        <w:t>:</w:t>
      </w:r>
      <w:r>
        <w:tab/>
      </w:r>
      <w:r>
        <w:rPr>
          <w:lang w:val="en-US"/>
        </w:rPr>
        <w:t xml:space="preserve">Whether also </w:t>
      </w:r>
      <w:r>
        <w:t>dynamic (re-)provisioning of Ambient IoT Devices can be supported is up to SA</w:t>
      </w:r>
      <w:r w:rsidR="00604C40">
        <w:rPr>
          <w:lang w:val="en-US"/>
        </w:rPr>
        <w:t> WG</w:t>
      </w:r>
      <w:r>
        <w:t>3.</w:t>
      </w:r>
    </w:p>
    <w:p w14:paraId="525B3D19" w14:textId="24534565" w:rsidR="00FA5C69" w:rsidRDefault="00FA5C69" w:rsidP="00FA5C69">
      <w:pPr>
        <w:pStyle w:val="B1"/>
        <w:rPr>
          <w:lang w:val="en-US"/>
        </w:rPr>
      </w:pPr>
      <w:r>
        <w:rPr>
          <w:lang w:val="en-US"/>
        </w:rPr>
        <w:t>-</w:t>
      </w:r>
      <w:r>
        <w:rPr>
          <w:lang w:val="en-US"/>
        </w:rPr>
        <w:tab/>
        <w:t>The radio configuration (frequency bands, etc.) of the Reader is assumed to be configured through an OAM system, which is beyond the scope of SA</w:t>
      </w:r>
      <w:r w:rsidR="00604C40">
        <w:rPr>
          <w:lang w:val="en-US"/>
        </w:rPr>
        <w:t> WG</w:t>
      </w:r>
      <w:r>
        <w:rPr>
          <w:lang w:val="en-US"/>
        </w:rPr>
        <w:t>2.</w:t>
      </w:r>
    </w:p>
    <w:p w14:paraId="1143D029" w14:textId="313B370E" w:rsidR="00FA5C69" w:rsidRDefault="00FA5C69" w:rsidP="00FA5C69">
      <w:pPr>
        <w:pStyle w:val="41"/>
        <w:rPr>
          <w:lang w:eastAsia="zh-CN"/>
        </w:rPr>
      </w:pPr>
      <w:bookmarkStart w:id="1084" w:name="_Toc160698608"/>
      <w:bookmarkStart w:id="1085" w:name="_Toc164843926"/>
      <w:r>
        <w:rPr>
          <w:lang w:eastAsia="zh-CN"/>
        </w:rPr>
        <w:t>6.</w:t>
      </w:r>
      <w:r w:rsidR="001D7CF8">
        <w:rPr>
          <w:lang w:eastAsia="zh-CN"/>
        </w:rPr>
        <w:t>3</w:t>
      </w:r>
      <w:r>
        <w:rPr>
          <w:lang w:eastAsia="zh-CN"/>
        </w:rPr>
        <w:t>.1.4</w:t>
      </w:r>
      <w:r>
        <w:rPr>
          <w:lang w:eastAsia="zh-CN"/>
        </w:rPr>
        <w:tab/>
        <w:t>Reference architecture</w:t>
      </w:r>
      <w:bookmarkEnd w:id="1084"/>
      <w:bookmarkEnd w:id="1085"/>
    </w:p>
    <w:p w14:paraId="719573D5" w14:textId="2DAFA3AC" w:rsidR="00FA5C69" w:rsidRDefault="00FA5C69" w:rsidP="00FA5C69">
      <w:pPr>
        <w:rPr>
          <w:lang w:eastAsia="zh-CN"/>
        </w:rPr>
      </w:pPr>
      <w:r>
        <w:rPr>
          <w:lang w:eastAsia="zh-CN"/>
        </w:rPr>
        <w:t>This solution proposes the reference architecture depicted in Figure </w:t>
      </w:r>
      <w:r w:rsidRPr="00237B27">
        <w:rPr>
          <w:lang w:eastAsia="zh-CN"/>
        </w:rPr>
        <w:t>6.</w:t>
      </w:r>
      <w:r w:rsidR="006D0CC5">
        <w:rPr>
          <w:lang w:eastAsia="zh-CN"/>
        </w:rPr>
        <w:t>3</w:t>
      </w:r>
      <w:r w:rsidRPr="00237B27">
        <w:rPr>
          <w:lang w:eastAsia="zh-CN"/>
        </w:rPr>
        <w:t>.1.</w:t>
      </w:r>
      <w:r>
        <w:rPr>
          <w:lang w:eastAsia="zh-CN"/>
        </w:rPr>
        <w:t>4</w:t>
      </w:r>
      <w:r w:rsidRPr="00237B27">
        <w:rPr>
          <w:lang w:eastAsia="zh-CN"/>
        </w:rPr>
        <w:t>-1</w:t>
      </w:r>
      <w:r>
        <w:rPr>
          <w:lang w:eastAsia="zh-CN"/>
        </w:rPr>
        <w:t>.</w:t>
      </w:r>
    </w:p>
    <w:p w14:paraId="0D89A266" w14:textId="77777777" w:rsidR="00FA5C69" w:rsidRDefault="00FA5C69" w:rsidP="00604C40">
      <w:pPr>
        <w:pStyle w:val="TH"/>
      </w:pPr>
      <w:r>
        <w:object w:dxaOrig="6995" w:dyaOrig="583" w14:anchorId="314F25A1">
          <v:shape id="_x0000_i1029" type="#_x0000_t75" style="width:349.95pt;height:28.7pt" o:ole="">
            <v:imagedata r:id="rId17" o:title=""/>
          </v:shape>
          <o:OLEObject Type="Embed" ProgID="Visio.Drawing.15" ShapeID="_x0000_i1029" DrawAspect="Content" ObjectID="_1775457205" r:id="rId18"/>
        </w:object>
      </w:r>
    </w:p>
    <w:p w14:paraId="7427EBCF" w14:textId="26C1FF80" w:rsidR="00FA5C69" w:rsidRDefault="00FA5C69" w:rsidP="00FA5C69">
      <w:pPr>
        <w:pStyle w:val="TF"/>
        <w:rPr>
          <w:lang w:eastAsia="zh-CN"/>
        </w:rPr>
      </w:pPr>
      <w:r>
        <w:rPr>
          <w:lang w:eastAsia="zh-CN"/>
        </w:rPr>
        <w:t xml:space="preserve">Figure </w:t>
      </w:r>
      <w:r w:rsidRPr="00167236">
        <w:rPr>
          <w:lang w:eastAsia="zh-CN"/>
        </w:rPr>
        <w:t>6.</w:t>
      </w:r>
      <w:r w:rsidR="001D7CF8">
        <w:rPr>
          <w:lang w:eastAsia="zh-CN"/>
        </w:rPr>
        <w:t>3</w:t>
      </w:r>
      <w:r w:rsidRPr="00167236">
        <w:rPr>
          <w:lang w:eastAsia="zh-CN"/>
        </w:rPr>
        <w:t>.1.</w:t>
      </w:r>
      <w:r>
        <w:rPr>
          <w:lang w:val="en-US" w:eastAsia="zh-CN"/>
        </w:rPr>
        <w:t>4</w:t>
      </w:r>
      <w:r>
        <w:rPr>
          <w:lang w:eastAsia="zh-CN"/>
        </w:rPr>
        <w:t>-1: Ambient IoT system architecture</w:t>
      </w:r>
    </w:p>
    <w:p w14:paraId="3A8E4C5A" w14:textId="7B738679" w:rsidR="00FA5C69" w:rsidRDefault="00FA5C69" w:rsidP="00FA5C69">
      <w:pPr>
        <w:rPr>
          <w:lang w:eastAsia="zh-CN"/>
        </w:rPr>
      </w:pPr>
      <w:r>
        <w:rPr>
          <w:lang w:eastAsia="zh-CN"/>
        </w:rPr>
        <w:t>The Ambient IoT system according to Figure </w:t>
      </w:r>
      <w:r w:rsidRPr="009D2A82">
        <w:rPr>
          <w:lang w:eastAsia="zh-CN"/>
        </w:rPr>
        <w:t>6.</w:t>
      </w:r>
      <w:r w:rsidR="001D7CF8">
        <w:rPr>
          <w:lang w:eastAsia="zh-CN"/>
        </w:rPr>
        <w:t>3</w:t>
      </w:r>
      <w:r w:rsidRPr="009D2A82">
        <w:rPr>
          <w:lang w:eastAsia="zh-CN"/>
        </w:rPr>
        <w:t>.1.4-1</w:t>
      </w:r>
      <w:r>
        <w:rPr>
          <w:lang w:eastAsia="zh-CN"/>
        </w:rPr>
        <w:t xml:space="preserve"> can support different deployment options. For example, the Reader may be co-located with a 3GPP UE so that the communication between Reader and AIoT Controller uses a PDU Session. Alternatively, Readers may be deployed independent of 3GPP UEs, i.e</w:t>
      </w:r>
      <w:r w:rsidR="00604C40">
        <w:rPr>
          <w:lang w:eastAsia="zh-CN"/>
        </w:rPr>
        <w:t>.</w:t>
      </w:r>
      <w:r>
        <w:rPr>
          <w:lang w:eastAsia="zh-CN"/>
        </w:rPr>
        <w:t xml:space="preserve"> as stand-alone base stations.</w:t>
      </w:r>
    </w:p>
    <w:p w14:paraId="4B956651" w14:textId="77777777" w:rsidR="001D7CF8" w:rsidRDefault="00FA5C69" w:rsidP="00FA5C69">
      <w:pPr>
        <w:pStyle w:val="NO"/>
        <w:rPr>
          <w:lang w:val="en-US" w:eastAsia="zh-CN"/>
        </w:rPr>
      </w:pPr>
      <w:r>
        <w:rPr>
          <w:lang w:eastAsia="zh-CN"/>
        </w:rPr>
        <w:t>NOTE:</w:t>
      </w:r>
      <w:r>
        <w:rPr>
          <w:lang w:eastAsia="zh-CN"/>
        </w:rPr>
        <w:tab/>
        <w:t xml:space="preserve">The AIoT controller is assumed to be a </w:t>
      </w:r>
      <w:r>
        <w:rPr>
          <w:lang w:val="en-US" w:eastAsia="zh-CN"/>
        </w:rPr>
        <w:t xml:space="preserve">3GPP </w:t>
      </w:r>
      <w:r>
        <w:rPr>
          <w:lang w:eastAsia="zh-CN"/>
        </w:rPr>
        <w:t>core network entity</w:t>
      </w:r>
      <w:r>
        <w:rPr>
          <w:lang w:val="en-US" w:eastAsia="zh-CN"/>
        </w:rPr>
        <w:t xml:space="preserve"> that enables Ambient IoT scenarios in the context of 5G</w:t>
      </w:r>
      <w:r>
        <w:rPr>
          <w:lang w:eastAsia="zh-CN"/>
        </w:rPr>
        <w:t>.</w:t>
      </w:r>
      <w:r>
        <w:rPr>
          <w:lang w:val="en-US" w:eastAsia="zh-CN"/>
        </w:rPr>
        <w:t xml:space="preserve"> Other 5GC network functions are not assumed to be needed.</w:t>
      </w:r>
    </w:p>
    <w:p w14:paraId="0013DEC2" w14:textId="38F61993" w:rsidR="00FA5C69" w:rsidRDefault="00FA5C69" w:rsidP="001D7CF8">
      <w:pPr>
        <w:pStyle w:val="EditorsNote"/>
        <w:rPr>
          <w:lang w:val="en-US" w:eastAsia="zh-CN"/>
        </w:rPr>
      </w:pPr>
      <w:r>
        <w:rPr>
          <w:lang w:val="en-US" w:eastAsia="zh-CN"/>
        </w:rPr>
        <w:t>Editor</w:t>
      </w:r>
      <w:r w:rsidR="00D122D2">
        <w:rPr>
          <w:lang w:val="en-US" w:eastAsia="zh-CN"/>
        </w:rPr>
        <w:t>'</w:t>
      </w:r>
      <w:r>
        <w:rPr>
          <w:lang w:val="en-US" w:eastAsia="zh-CN"/>
        </w:rPr>
        <w:t>s note:</w:t>
      </w:r>
      <w:r w:rsidR="001D7CF8">
        <w:rPr>
          <w:lang w:eastAsia="zh-CN"/>
        </w:rPr>
        <w:tab/>
      </w:r>
      <w:r>
        <w:rPr>
          <w:lang w:val="en-US" w:eastAsia="zh-CN"/>
        </w:rPr>
        <w:t>W</w:t>
      </w:r>
      <w:r w:rsidRPr="00ED306D">
        <w:rPr>
          <w:lang w:val="en-US" w:eastAsia="zh-CN"/>
        </w:rPr>
        <w:t>hether NEF</w:t>
      </w:r>
      <w:r>
        <w:rPr>
          <w:lang w:val="en-US" w:eastAsia="zh-CN"/>
        </w:rPr>
        <w:t xml:space="preserve"> </w:t>
      </w:r>
      <w:r w:rsidRPr="00ED306D">
        <w:rPr>
          <w:lang w:val="en-US" w:eastAsia="zh-CN"/>
        </w:rPr>
        <w:t>can potentially be reused for exposure</w:t>
      </w:r>
      <w:r>
        <w:rPr>
          <w:lang w:val="en-US" w:eastAsia="zh-CN"/>
        </w:rPr>
        <w:t xml:space="preserve"> (e.g</w:t>
      </w:r>
      <w:r w:rsidR="00604C40">
        <w:rPr>
          <w:lang w:val="en-US" w:eastAsia="zh-CN"/>
        </w:rPr>
        <w:t>.</w:t>
      </w:r>
      <w:r>
        <w:rPr>
          <w:lang w:val="en-US" w:eastAsia="zh-CN"/>
        </w:rPr>
        <w:t xml:space="preserve"> AF authorization, etc.) to the AF is FFS.</w:t>
      </w:r>
    </w:p>
    <w:p w14:paraId="15556596" w14:textId="3432A191" w:rsidR="00FA5C69" w:rsidRPr="00E42B94" w:rsidRDefault="00FA5C69" w:rsidP="001D7CF8">
      <w:pPr>
        <w:pStyle w:val="EditorsNote"/>
        <w:rPr>
          <w:lang w:val="en-US" w:eastAsia="zh-CN"/>
        </w:rPr>
      </w:pPr>
      <w:r>
        <w:rPr>
          <w:lang w:val="en-US" w:eastAsia="zh-CN"/>
        </w:rPr>
        <w:t>Editor</w:t>
      </w:r>
      <w:r w:rsidR="00D122D2">
        <w:rPr>
          <w:lang w:val="en-US" w:eastAsia="zh-CN"/>
        </w:rPr>
        <w:t>'</w:t>
      </w:r>
      <w:r>
        <w:rPr>
          <w:lang w:val="en-US" w:eastAsia="zh-CN"/>
        </w:rPr>
        <w:t>s note:</w:t>
      </w:r>
      <w:r w:rsidR="001D7CF8">
        <w:rPr>
          <w:lang w:eastAsia="zh-CN"/>
        </w:rPr>
        <w:tab/>
      </w:r>
      <w:r>
        <w:rPr>
          <w:lang w:val="en-US" w:eastAsia="zh-CN"/>
        </w:rPr>
        <w:t xml:space="preserve">Further details how the architecture enables topology 1 and 2 are FFS. </w:t>
      </w:r>
      <w:r w:rsidRPr="0027120A">
        <w:rPr>
          <w:lang w:val="en-US" w:eastAsia="zh-CN"/>
        </w:rPr>
        <w:t>In case of topology 2, whether AMF is needed in 5GS core network is FFS.</w:t>
      </w:r>
    </w:p>
    <w:p w14:paraId="58445866" w14:textId="09859469" w:rsidR="00FA5C69" w:rsidRPr="00604C40" w:rsidRDefault="00FA5C69" w:rsidP="00FA5C69">
      <w:pPr>
        <w:pStyle w:val="41"/>
      </w:pPr>
      <w:bookmarkStart w:id="1086" w:name="_Toc160698609"/>
      <w:bookmarkStart w:id="1087" w:name="_Toc164843927"/>
      <w:r w:rsidRPr="00604C40">
        <w:t>6.</w:t>
      </w:r>
      <w:r w:rsidR="001D7CF8" w:rsidRPr="00604C40">
        <w:t>3</w:t>
      </w:r>
      <w:r w:rsidRPr="00604C40">
        <w:t>.1.5</w:t>
      </w:r>
      <w:r w:rsidRPr="00604C40">
        <w:tab/>
        <w:t>Network function description</w:t>
      </w:r>
      <w:bookmarkEnd w:id="1086"/>
      <w:bookmarkEnd w:id="1087"/>
    </w:p>
    <w:p w14:paraId="5100368F" w14:textId="212473FE" w:rsidR="00FA5C69" w:rsidRPr="00604C40" w:rsidRDefault="00FA5C69" w:rsidP="00FA5C69">
      <w:pPr>
        <w:pStyle w:val="51"/>
      </w:pPr>
      <w:bookmarkStart w:id="1088" w:name="_Toc160698610"/>
      <w:bookmarkStart w:id="1089" w:name="_Toc164843928"/>
      <w:r w:rsidRPr="00604C40">
        <w:t>6.</w:t>
      </w:r>
      <w:r w:rsidR="001D7CF8" w:rsidRPr="00604C40">
        <w:t>3</w:t>
      </w:r>
      <w:r w:rsidRPr="00604C40">
        <w:t>.1.5.1</w:t>
      </w:r>
      <w:r w:rsidRPr="00604C40">
        <w:tab/>
        <w:t>Reader</w:t>
      </w:r>
      <w:bookmarkEnd w:id="1088"/>
      <w:bookmarkEnd w:id="1089"/>
    </w:p>
    <w:p w14:paraId="1039FD18" w14:textId="77777777" w:rsidR="00FA5C69" w:rsidRPr="00604C40" w:rsidRDefault="00FA5C69" w:rsidP="00FA5C69">
      <w:r w:rsidRPr="00604C40">
        <w:t>The Reader supports the following functionality:</w:t>
      </w:r>
    </w:p>
    <w:p w14:paraId="1BAF3FD6" w14:textId="09508F59" w:rsidR="00FA5C69" w:rsidRPr="00604C40" w:rsidRDefault="00FA5C69" w:rsidP="00FA5C69">
      <w:pPr>
        <w:pStyle w:val="B1"/>
      </w:pPr>
      <w:r w:rsidRPr="00604C40">
        <w:t>-</w:t>
      </w:r>
      <w:r w:rsidRPr="00604C40">
        <w:tab/>
        <w:t>Supports the A-Uu air interface towards Ambient IoT Devices</w:t>
      </w:r>
      <w:r w:rsidR="00604C40">
        <w:t>.</w:t>
      </w:r>
    </w:p>
    <w:p w14:paraId="2D30BE79" w14:textId="3D6F4B7C" w:rsidR="00FA5C69" w:rsidRPr="00604C40" w:rsidRDefault="00FA5C69" w:rsidP="00FA5C69">
      <w:pPr>
        <w:pStyle w:val="B1"/>
      </w:pPr>
      <w:r w:rsidRPr="00604C40">
        <w:lastRenderedPageBreak/>
        <w:t>-</w:t>
      </w:r>
      <w:r w:rsidRPr="00604C40">
        <w:tab/>
        <w:t>Registers with an AIoT Controller</w:t>
      </w:r>
      <w:r w:rsidR="00604C40">
        <w:t>.</w:t>
      </w:r>
    </w:p>
    <w:p w14:paraId="4207F79B" w14:textId="7CAB16E9" w:rsidR="00FA5C69" w:rsidRPr="00604C40" w:rsidRDefault="00FA5C69" w:rsidP="00FA5C69">
      <w:pPr>
        <w:pStyle w:val="B1"/>
      </w:pPr>
      <w:r w:rsidRPr="00604C40">
        <w:t>-</w:t>
      </w:r>
      <w:r w:rsidRPr="00604C40">
        <w:tab/>
        <w:t>Supports the following functionality based on requests from an AIoT Controller</w:t>
      </w:r>
      <w:r w:rsidR="00604C40">
        <w:t>:</w:t>
      </w:r>
    </w:p>
    <w:p w14:paraId="46B2D25F" w14:textId="46DE2816" w:rsidR="00FA5C69" w:rsidRPr="00604C40" w:rsidRDefault="00FA5C69" w:rsidP="00FA5C69">
      <w:pPr>
        <w:pStyle w:val="B2"/>
      </w:pPr>
      <w:r w:rsidRPr="00604C40">
        <w:t>-</w:t>
      </w:r>
      <w:r w:rsidRPr="00604C40">
        <w:tab/>
        <w:t>Perform one-time or periodic Inventory, deliver Inventory result to AIoT Controller</w:t>
      </w:r>
      <w:r w:rsidR="00604C40">
        <w:t>.</w:t>
      </w:r>
    </w:p>
    <w:p w14:paraId="553D50EA" w14:textId="60FC7B9C" w:rsidR="00FA5C69" w:rsidRPr="00604C40" w:rsidRDefault="00FA5C69" w:rsidP="00FA5C69">
      <w:pPr>
        <w:pStyle w:val="B2"/>
      </w:pPr>
      <w:r w:rsidRPr="00604C40">
        <w:t>-</w:t>
      </w:r>
      <w:r w:rsidRPr="00604C40">
        <w:tab/>
        <w:t>Delivers Commands from an AIoT controller to an AIoT Device</w:t>
      </w:r>
      <w:r w:rsidR="00604C40">
        <w:t>.</w:t>
      </w:r>
    </w:p>
    <w:p w14:paraId="2C560903" w14:textId="0C84DE00" w:rsidR="00FA5C69" w:rsidRPr="00604C40" w:rsidRDefault="00FA5C69" w:rsidP="00FA5C69">
      <w:pPr>
        <w:pStyle w:val="B2"/>
      </w:pPr>
      <w:r w:rsidRPr="00604C40">
        <w:t>-</w:t>
      </w:r>
      <w:r w:rsidRPr="00604C40">
        <w:tab/>
        <w:t>Delivers Command Responses received from an AIoT Device to an AIoT Controller</w:t>
      </w:r>
      <w:r w:rsidR="00604C40">
        <w:t>.</w:t>
      </w:r>
    </w:p>
    <w:p w14:paraId="7BA4700F" w14:textId="42447CC8" w:rsidR="00FA5C69" w:rsidRPr="00604C40" w:rsidRDefault="00FA5C69" w:rsidP="00FA5C69">
      <w:pPr>
        <w:pStyle w:val="51"/>
      </w:pPr>
      <w:bookmarkStart w:id="1090" w:name="_Toc160698611"/>
      <w:bookmarkStart w:id="1091" w:name="_Toc164843929"/>
      <w:r w:rsidRPr="00604C40">
        <w:t>6.</w:t>
      </w:r>
      <w:r w:rsidR="001D7CF8" w:rsidRPr="00604C40">
        <w:t>3</w:t>
      </w:r>
      <w:r w:rsidRPr="00604C40">
        <w:t>.1.5.2</w:t>
      </w:r>
      <w:r w:rsidRPr="00604C40">
        <w:tab/>
        <w:t>AIoT Controller</w:t>
      </w:r>
      <w:bookmarkEnd w:id="1090"/>
      <w:bookmarkEnd w:id="1091"/>
    </w:p>
    <w:p w14:paraId="6E6BE396" w14:textId="77777777" w:rsidR="00FA5C69" w:rsidRPr="00604C40" w:rsidRDefault="00FA5C69" w:rsidP="00FA5C69">
      <w:r w:rsidRPr="00604C40">
        <w:t>The AIoT Controller supports the following functionality:</w:t>
      </w:r>
    </w:p>
    <w:p w14:paraId="3C06E050" w14:textId="1AA6081F" w:rsidR="00FA5C69" w:rsidRPr="00604C40" w:rsidRDefault="00FA5C69" w:rsidP="00FA5C69">
      <w:pPr>
        <w:pStyle w:val="B1"/>
      </w:pPr>
      <w:r w:rsidRPr="00604C40">
        <w:t>-</w:t>
      </w:r>
      <w:r w:rsidRPr="00604C40">
        <w:tab/>
        <w:t>Register Readers</w:t>
      </w:r>
      <w:r w:rsidR="00604C40">
        <w:t>.</w:t>
      </w:r>
    </w:p>
    <w:p w14:paraId="6ED82969" w14:textId="00DCAA38" w:rsidR="00FA5C69" w:rsidRPr="00604C40" w:rsidRDefault="00FA5C69" w:rsidP="00FA5C69">
      <w:pPr>
        <w:pStyle w:val="B1"/>
      </w:pPr>
      <w:r w:rsidRPr="00604C40">
        <w:t>-</w:t>
      </w:r>
      <w:r w:rsidRPr="00604C40">
        <w:tab/>
        <w:t>Authenticate and authorize AFs</w:t>
      </w:r>
      <w:r w:rsidR="00604C40">
        <w:t>.</w:t>
      </w:r>
    </w:p>
    <w:p w14:paraId="75B9A4DE" w14:textId="77777777" w:rsidR="00FA5C69" w:rsidRPr="00604C40" w:rsidRDefault="00FA5C69" w:rsidP="00FA5C69">
      <w:pPr>
        <w:pStyle w:val="B1"/>
      </w:pPr>
      <w:r w:rsidRPr="00604C40">
        <w:t>-</w:t>
      </w:r>
      <w:r w:rsidRPr="00604C40">
        <w:tab/>
        <w:t>Based on requests from an AF:</w:t>
      </w:r>
    </w:p>
    <w:p w14:paraId="6DF6BF13" w14:textId="26427A33" w:rsidR="00FA5C69" w:rsidRPr="00604C40" w:rsidRDefault="00FA5C69" w:rsidP="00FA5C69">
      <w:pPr>
        <w:pStyle w:val="B2"/>
      </w:pPr>
      <w:r w:rsidRPr="00604C40">
        <w:t>-</w:t>
      </w:r>
      <w:r w:rsidRPr="00604C40">
        <w:tab/>
        <w:t>Verify whether an AF is entitled to issue a specific Inventory Request</w:t>
      </w:r>
      <w:r w:rsidR="00604C40">
        <w:t>.</w:t>
      </w:r>
    </w:p>
    <w:p w14:paraId="2E0D216E" w14:textId="17047E18" w:rsidR="00FA5C69" w:rsidRPr="00604C40" w:rsidRDefault="00FA5C69" w:rsidP="00FA5C69">
      <w:pPr>
        <w:pStyle w:val="B2"/>
      </w:pPr>
      <w:r w:rsidRPr="00604C40">
        <w:t>-</w:t>
      </w:r>
      <w:r w:rsidRPr="00604C40">
        <w:tab/>
        <w:t>Select Readers to fulfil Inventory or Command request by AFs</w:t>
      </w:r>
      <w:r w:rsidR="00604C40">
        <w:t>.</w:t>
      </w:r>
    </w:p>
    <w:p w14:paraId="48C85798" w14:textId="00AD4121" w:rsidR="00FA5C69" w:rsidRPr="00604C40" w:rsidRDefault="00FA5C69" w:rsidP="00FA5C69">
      <w:pPr>
        <w:pStyle w:val="B2"/>
      </w:pPr>
      <w:r w:rsidRPr="00604C40">
        <w:t>-</w:t>
      </w:r>
      <w:r w:rsidRPr="00604C40">
        <w:tab/>
        <w:t>Forward Inventory request to Readers and deliver Inventory result to AF</w:t>
      </w:r>
      <w:r w:rsidR="00604C40">
        <w:t>.</w:t>
      </w:r>
    </w:p>
    <w:p w14:paraId="48D54BDE" w14:textId="32D8B349" w:rsidR="00FA5C69" w:rsidRPr="00604C40" w:rsidRDefault="00FA5C69" w:rsidP="00FA5C69">
      <w:pPr>
        <w:pStyle w:val="B2"/>
      </w:pPr>
      <w:r w:rsidRPr="00604C40">
        <w:t>-</w:t>
      </w:r>
      <w:r w:rsidRPr="00604C40">
        <w:tab/>
        <w:t>Forward Command to Readers and Command Responses to AF</w:t>
      </w:r>
      <w:r w:rsidR="00604C40">
        <w:t>.</w:t>
      </w:r>
    </w:p>
    <w:p w14:paraId="39CC61D6" w14:textId="47D86389" w:rsidR="00FA5C69" w:rsidRPr="00604C40" w:rsidRDefault="00FA5C69" w:rsidP="00FA5C69">
      <w:pPr>
        <w:pStyle w:val="B1"/>
      </w:pPr>
      <w:r w:rsidRPr="00604C40">
        <w:t>-</w:t>
      </w:r>
      <w:r w:rsidRPr="00604C40">
        <w:tab/>
        <w:t>Optionally collect usage data per AF, e.g</w:t>
      </w:r>
      <w:r w:rsidR="00604C40" w:rsidRPr="00604C40">
        <w:t>.</w:t>
      </w:r>
      <w:r w:rsidRPr="00604C40">
        <w:t xml:space="preserve"> for charging purposes</w:t>
      </w:r>
      <w:r w:rsidR="00604C40">
        <w:t>.</w:t>
      </w:r>
    </w:p>
    <w:p w14:paraId="70D20E94" w14:textId="41979E9B" w:rsidR="00FA5C69" w:rsidRPr="00604C40" w:rsidRDefault="00FA5C69" w:rsidP="00FA5C69">
      <w:pPr>
        <w:pStyle w:val="B1"/>
      </w:pPr>
      <w:r w:rsidRPr="00604C40">
        <w:t>-</w:t>
      </w:r>
      <w:r w:rsidRPr="00604C40">
        <w:tab/>
        <w:t>Store last known Reader information for AIoT Devices</w:t>
      </w:r>
      <w:r w:rsidR="00604C40">
        <w:t>.</w:t>
      </w:r>
    </w:p>
    <w:p w14:paraId="45863AAD" w14:textId="14E99F42" w:rsidR="00FA5C69" w:rsidRPr="00604C40" w:rsidRDefault="00FA5C69" w:rsidP="00FA5C69">
      <w:pPr>
        <w:pStyle w:val="EditorsNote"/>
      </w:pPr>
      <w:r w:rsidRPr="00604C40">
        <w:t>Editor</w:t>
      </w:r>
      <w:r w:rsidR="00D122D2">
        <w:t>'</w:t>
      </w:r>
      <w:r w:rsidRPr="00604C40">
        <w:t>s note:</w:t>
      </w:r>
      <w:r w:rsidR="001D7CF8" w:rsidRPr="00604C40">
        <w:tab/>
      </w:r>
      <w:r w:rsidRPr="00604C40">
        <w:t>Further details of exposure and charging are FFS.</w:t>
      </w:r>
    </w:p>
    <w:p w14:paraId="4985E2E0" w14:textId="16F6D3D7" w:rsidR="00FA5C69" w:rsidRPr="00604C40" w:rsidRDefault="00FA5C69" w:rsidP="00FA5C69">
      <w:pPr>
        <w:pStyle w:val="51"/>
      </w:pPr>
      <w:bookmarkStart w:id="1092" w:name="_Toc160698612"/>
      <w:bookmarkStart w:id="1093" w:name="_Toc164843930"/>
      <w:r w:rsidRPr="00604C40">
        <w:t>6.</w:t>
      </w:r>
      <w:r w:rsidR="001D7CF8" w:rsidRPr="00604C40">
        <w:t>3</w:t>
      </w:r>
      <w:r w:rsidRPr="00604C40">
        <w:t>.1.5.3</w:t>
      </w:r>
      <w:r w:rsidRPr="00604C40">
        <w:tab/>
        <w:t>AF</w:t>
      </w:r>
      <w:bookmarkEnd w:id="1092"/>
      <w:bookmarkEnd w:id="1093"/>
    </w:p>
    <w:p w14:paraId="305D9806" w14:textId="77777777" w:rsidR="00FA5C69" w:rsidRPr="00604C40" w:rsidRDefault="00FA5C69" w:rsidP="00FA5C69">
      <w:r w:rsidRPr="00604C40">
        <w:t>The AF is assumed to support the following functionality:</w:t>
      </w:r>
    </w:p>
    <w:p w14:paraId="119DE032" w14:textId="3D2A2D33" w:rsidR="00FA5C69" w:rsidRPr="00604C40" w:rsidRDefault="00FA5C69" w:rsidP="00FA5C69">
      <w:pPr>
        <w:pStyle w:val="B1"/>
      </w:pPr>
      <w:r w:rsidRPr="00604C40">
        <w:t>-</w:t>
      </w:r>
      <w:r w:rsidRPr="00604C40">
        <w:tab/>
        <w:t>Authenticate towards the AIoT Controller</w:t>
      </w:r>
      <w:r w:rsidR="00604C40">
        <w:t>.</w:t>
      </w:r>
    </w:p>
    <w:p w14:paraId="70AE929C" w14:textId="4BD30A64" w:rsidR="00FA5C69" w:rsidRPr="00604C40" w:rsidRDefault="00FA5C69" w:rsidP="00FA5C69">
      <w:pPr>
        <w:pStyle w:val="B1"/>
      </w:pPr>
      <w:r w:rsidRPr="00604C40">
        <w:t>-</w:t>
      </w:r>
      <w:r w:rsidRPr="00604C40">
        <w:tab/>
        <w:t>Send Inventory and Command Requests</w:t>
      </w:r>
      <w:r w:rsidR="00604C40">
        <w:t>.</w:t>
      </w:r>
    </w:p>
    <w:p w14:paraId="743B7091" w14:textId="15C58252" w:rsidR="00FA5C69" w:rsidRPr="00604C40" w:rsidRDefault="00FA5C69" w:rsidP="00FA5C69">
      <w:pPr>
        <w:pStyle w:val="B1"/>
      </w:pPr>
      <w:r w:rsidRPr="00604C40">
        <w:t>-</w:t>
      </w:r>
      <w:r w:rsidRPr="00604C40">
        <w:tab/>
        <w:t>Receive Inventory Responses and Command Responses</w:t>
      </w:r>
      <w:r w:rsidR="00604C40">
        <w:t>.</w:t>
      </w:r>
    </w:p>
    <w:p w14:paraId="275A5B4B" w14:textId="52C78EBC" w:rsidR="00FA5C69" w:rsidRPr="00604C40" w:rsidRDefault="00FA5C69" w:rsidP="00FA5C69">
      <w:pPr>
        <w:pStyle w:val="EditorsNote"/>
      </w:pPr>
      <w:r w:rsidRPr="00604C40">
        <w:t>Editor</w:t>
      </w:r>
      <w:r w:rsidR="00D122D2">
        <w:t>'</w:t>
      </w:r>
      <w:r w:rsidRPr="00604C40">
        <w:t>s note: It is FFS how AF can discover the responsible AIoT controller.</w:t>
      </w:r>
    </w:p>
    <w:p w14:paraId="506D2662" w14:textId="57AD1CAB" w:rsidR="00FA5C69" w:rsidRPr="00604C40" w:rsidRDefault="00FA5C69" w:rsidP="00FA5C69">
      <w:pPr>
        <w:pStyle w:val="41"/>
      </w:pPr>
      <w:bookmarkStart w:id="1094" w:name="_Toc160698613"/>
      <w:bookmarkStart w:id="1095" w:name="_Toc164843931"/>
      <w:r w:rsidRPr="00604C40">
        <w:lastRenderedPageBreak/>
        <w:t>6.</w:t>
      </w:r>
      <w:r w:rsidR="001D7CF8" w:rsidRPr="00604C40">
        <w:t>3</w:t>
      </w:r>
      <w:r w:rsidRPr="00604C40">
        <w:t>.1.6</w:t>
      </w:r>
      <w:r w:rsidRPr="00604C40">
        <w:tab/>
        <w:t>Protocol Stacks</w:t>
      </w:r>
      <w:bookmarkEnd w:id="1094"/>
      <w:bookmarkEnd w:id="1095"/>
    </w:p>
    <w:p w14:paraId="06666B27" w14:textId="5B46AB99" w:rsidR="00FA5C69" w:rsidRPr="00604C40" w:rsidRDefault="00FA5C69" w:rsidP="00FA5C69">
      <w:pPr>
        <w:pStyle w:val="51"/>
      </w:pPr>
      <w:bookmarkStart w:id="1096" w:name="_Toc160698614"/>
      <w:bookmarkStart w:id="1097" w:name="_Toc164843932"/>
      <w:r w:rsidRPr="00604C40">
        <w:t>6.</w:t>
      </w:r>
      <w:r w:rsidR="001D7CF8" w:rsidRPr="00604C40">
        <w:t>3</w:t>
      </w:r>
      <w:r w:rsidRPr="00604C40">
        <w:t>.1.6.1</w:t>
      </w:r>
      <w:r w:rsidRPr="00604C40">
        <w:tab/>
        <w:t>Protocol Stack between Reader and AIoT Controller</w:t>
      </w:r>
      <w:bookmarkEnd w:id="1096"/>
      <w:bookmarkEnd w:id="1097"/>
    </w:p>
    <w:p w14:paraId="222959B6" w14:textId="77777777" w:rsidR="00FA5C69" w:rsidRPr="0067147F" w:rsidRDefault="00FA5C69" w:rsidP="00604C40">
      <w:pPr>
        <w:pStyle w:val="TH"/>
      </w:pPr>
      <w:r>
        <w:object w:dxaOrig="3745" w:dyaOrig="2701" w14:anchorId="44635765">
          <v:shape id="_x0000_i1030" type="#_x0000_t75" style="width:187.3pt;height:135.35pt" o:ole="">
            <v:imagedata r:id="rId19" o:title=""/>
          </v:shape>
          <o:OLEObject Type="Embed" ProgID="Visio.Drawing.15" ShapeID="_x0000_i1030" DrawAspect="Content" ObjectID="_1775457206" r:id="rId20"/>
        </w:object>
      </w:r>
    </w:p>
    <w:p w14:paraId="27636AD8" w14:textId="77777777" w:rsidR="00FA5C69" w:rsidRPr="001B7C50" w:rsidRDefault="00FA5C69" w:rsidP="00FA5C69">
      <w:pPr>
        <w:pStyle w:val="NF"/>
        <w:rPr>
          <w:b/>
        </w:rPr>
      </w:pPr>
      <w:r w:rsidRPr="001B7C50">
        <w:rPr>
          <w:b/>
        </w:rPr>
        <w:t>Legend:</w:t>
      </w:r>
    </w:p>
    <w:p w14:paraId="2C069E23" w14:textId="77777777" w:rsidR="00FA5C69" w:rsidRPr="001B7C50" w:rsidRDefault="00FA5C69" w:rsidP="00FA5C69">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14ED6B00" w14:textId="1986F0D4" w:rsidR="00FA5C69" w:rsidRPr="00604C40" w:rsidRDefault="00FA5C69" w:rsidP="00FA5C69">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Pr>
          <w:rFonts w:eastAsia="宋体"/>
          <w:b/>
          <w:lang w:val="en-US" w:eastAsia="zh-CN"/>
        </w:rPr>
        <w:t>:</w:t>
      </w:r>
      <w:r w:rsidRPr="00604C40">
        <w:rPr>
          <w:rFonts w:eastAsia="宋体"/>
        </w:rPr>
        <w:t xml:space="preserve"> The protocol stack for service-based interfaces as defined in TS 29.500</w:t>
      </w:r>
      <w:r w:rsidRPr="00604C40">
        <w:t> </w:t>
      </w:r>
      <w:r w:rsidRPr="00604C40">
        <w:rPr>
          <w:rFonts w:eastAsia="宋体"/>
        </w:rPr>
        <w:t>[</w:t>
      </w:r>
      <w:r w:rsidR="00571B20" w:rsidRPr="00604C40">
        <w:rPr>
          <w:rFonts w:eastAsia="宋体"/>
        </w:rPr>
        <w:t>9</w:t>
      </w:r>
      <w:r w:rsidRPr="00604C40">
        <w:rPr>
          <w:rFonts w:eastAsia="宋体"/>
        </w:rPr>
        <w:t>].</w:t>
      </w:r>
    </w:p>
    <w:p w14:paraId="732EA102" w14:textId="77777777" w:rsidR="00FA5C69" w:rsidRPr="001B7C50" w:rsidRDefault="00FA5C69" w:rsidP="00FA5C69">
      <w:pPr>
        <w:pStyle w:val="NF"/>
        <w:rPr>
          <w:rFonts w:eastAsia="宋体"/>
          <w:lang w:eastAsia="zh-CN"/>
        </w:rPr>
      </w:pPr>
    </w:p>
    <w:p w14:paraId="5EE3CAE7" w14:textId="7CCF95B5" w:rsidR="00FA5C69" w:rsidRPr="00D44848" w:rsidRDefault="00FA5C69" w:rsidP="00FA5C69">
      <w:pPr>
        <w:pStyle w:val="TF"/>
        <w:rPr>
          <w:noProof/>
          <w:lang w:val="en-US" w:eastAsia="zh-CN"/>
        </w:rPr>
      </w:pPr>
      <w:bookmarkStart w:id="1098" w:name="_CRFigure8_2_1_21"/>
      <w:r w:rsidRPr="001B7C50">
        <w:t xml:space="preserve">Figure </w:t>
      </w:r>
      <w:bookmarkEnd w:id="1098"/>
      <w:r w:rsidRPr="00D44848">
        <w:rPr>
          <w:lang w:eastAsia="zh-CN"/>
        </w:rPr>
        <w:t>6.</w:t>
      </w:r>
      <w:r w:rsidR="001D7CF8">
        <w:rPr>
          <w:lang w:eastAsia="zh-CN"/>
        </w:rPr>
        <w:t>3</w:t>
      </w:r>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p>
    <w:p w14:paraId="63EBDF73" w14:textId="1DBE3EA2" w:rsidR="00FA5C69" w:rsidRPr="00B8375B" w:rsidRDefault="00FA5C69" w:rsidP="00FA5C69">
      <w:pPr>
        <w:pStyle w:val="NO"/>
        <w:rPr>
          <w:lang w:val="en-US"/>
        </w:rPr>
      </w:pPr>
      <w:r>
        <w:rPr>
          <w:lang w:val="en-US"/>
        </w:rPr>
        <w:t>NOTE 1:</w:t>
      </w:r>
      <w:r w:rsidR="001C42EB">
        <w:tab/>
      </w:r>
      <w:r>
        <w:rPr>
          <w:lang w:val="en-US"/>
        </w:rPr>
        <w:t xml:space="preserve">Whether an SBI protocol stack </w:t>
      </w:r>
      <w:r>
        <w:rPr>
          <w:rFonts w:eastAsia="宋体"/>
          <w:bCs/>
          <w:lang w:val="en-US" w:eastAsia="zh-CN"/>
        </w:rPr>
        <w:t xml:space="preserve">(consisting of IP/TCP/HTTP2/JSON) as defined in </w:t>
      </w:r>
      <w:r w:rsidR="00BC7ECE" w:rsidRPr="00D44848">
        <w:rPr>
          <w:rFonts w:eastAsia="宋体"/>
          <w:bCs/>
          <w:lang w:val="en-US" w:eastAsia="zh-CN"/>
        </w:rPr>
        <w:t>TS</w:t>
      </w:r>
      <w:r w:rsidR="00BC7ECE">
        <w:rPr>
          <w:rFonts w:eastAsia="宋体"/>
          <w:bCs/>
          <w:lang w:val="en-US" w:eastAsia="zh-CN"/>
        </w:rPr>
        <w:t> </w:t>
      </w:r>
      <w:r w:rsidR="00BC7ECE" w:rsidRPr="00D44848">
        <w:rPr>
          <w:rFonts w:eastAsia="宋体"/>
          <w:bCs/>
          <w:lang w:val="en-US" w:eastAsia="zh-CN"/>
        </w:rPr>
        <w:t>29.500</w:t>
      </w:r>
      <w:r w:rsidR="00BC7ECE">
        <w:rPr>
          <w:rFonts w:eastAsia="宋体"/>
          <w:bCs/>
          <w:lang w:val="en-US" w:eastAsia="zh-CN"/>
        </w:rPr>
        <w:t> </w:t>
      </w:r>
      <w:r w:rsidR="00BC7ECE" w:rsidRPr="00D44848">
        <w:rPr>
          <w:rFonts w:eastAsia="宋体"/>
          <w:bCs/>
          <w:lang w:val="en-US" w:eastAsia="zh-CN"/>
        </w:rPr>
        <w:t>[</w:t>
      </w:r>
      <w:r w:rsidR="00571B20">
        <w:rPr>
          <w:rFonts w:eastAsia="宋体"/>
          <w:bCs/>
          <w:lang w:val="en-US" w:eastAsia="zh-CN"/>
        </w:rPr>
        <w:t>9</w:t>
      </w:r>
      <w:r w:rsidRPr="00D44848">
        <w:rPr>
          <w:rFonts w:eastAsia="宋体"/>
          <w:bCs/>
          <w:lang w:val="en-US" w:eastAsia="zh-CN"/>
        </w:rPr>
        <w:t>]</w:t>
      </w:r>
      <w:r>
        <w:rPr>
          <w:lang w:val="en-US"/>
        </w:rPr>
        <w:t xml:space="preserve"> or an SCTP-based stack will be used will be decided in coordination with RAN3.</w:t>
      </w:r>
    </w:p>
    <w:p w14:paraId="6AE82F51" w14:textId="77777777" w:rsidR="00FA5C69" w:rsidRDefault="00FA5C69" w:rsidP="00FA5C69">
      <w:pPr>
        <w:pStyle w:val="NO"/>
        <w:rPr>
          <w:lang w:val="en-US"/>
        </w:rPr>
      </w:pPr>
      <w:r>
        <w:t>NOTE</w:t>
      </w:r>
      <w:r>
        <w:rPr>
          <w:lang w:val="en-US"/>
        </w:rPr>
        <w:t> 2</w:t>
      </w:r>
      <w:r>
        <w:t>:</w:t>
      </w:r>
      <w:r>
        <w:tab/>
      </w:r>
      <w:r>
        <w:rPr>
          <w:lang w:val="en-US"/>
        </w:rPr>
        <w:t>The R-AP protocol is assumed to be defined by RAN3 in coordination with SA2.</w:t>
      </w:r>
    </w:p>
    <w:p w14:paraId="686C2FE2" w14:textId="77777777" w:rsidR="00FA5C69" w:rsidRDefault="00FA5C69" w:rsidP="00FA5C69">
      <w:pPr>
        <w:pStyle w:val="NO"/>
        <w:rPr>
          <w:lang w:val="en-US"/>
        </w:rPr>
      </w:pPr>
      <w:r>
        <w:rPr>
          <w:lang w:val="en-US"/>
        </w:rPr>
        <w:t>NOTE 3:</w:t>
      </w:r>
      <w:r>
        <w:rPr>
          <w:lang w:val="en-US"/>
        </w:rPr>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AIoT in this solution. </w:t>
      </w:r>
    </w:p>
    <w:p w14:paraId="1975DBE1" w14:textId="56AF01E0" w:rsidR="00FA5C69" w:rsidRDefault="00FA5C69" w:rsidP="00FA5C69">
      <w:pPr>
        <w:pStyle w:val="EditorsNote"/>
      </w:pPr>
      <w:r>
        <w:t>Editor</w:t>
      </w:r>
      <w:r w:rsidR="00D122D2">
        <w:t>'</w:t>
      </w:r>
      <w:r>
        <w:t>s note:</w:t>
      </w:r>
      <w:r w:rsidR="001D7CF8">
        <w:rPr>
          <w:lang w:val="en-US"/>
        </w:rPr>
        <w:tab/>
      </w:r>
      <w:r>
        <w:t xml:space="preserve">Whether instead of a new R-AP protocol a simplified version of NGAP can </w:t>
      </w:r>
      <w:r>
        <w:rPr>
          <w:lang w:val="en-US"/>
        </w:rPr>
        <w:t xml:space="preserve">be defined to </w:t>
      </w:r>
      <w:r>
        <w:t xml:space="preserve">support AIoT </w:t>
      </w:r>
      <w:r>
        <w:rPr>
          <w:lang w:val="en-US"/>
        </w:rPr>
        <w:t xml:space="preserve">scenarios </w:t>
      </w:r>
      <w:r>
        <w:t>is FFS and can be discussed with RAN</w:t>
      </w:r>
      <w:r w:rsidR="00604C40">
        <w:t> WG</w:t>
      </w:r>
      <w:r>
        <w:t>3.</w:t>
      </w:r>
    </w:p>
    <w:p w14:paraId="5980F3FE" w14:textId="60C7D9D9" w:rsidR="00FA5C69" w:rsidRPr="001C42EB" w:rsidRDefault="00FA5C69" w:rsidP="001C42EB">
      <w:pPr>
        <w:pStyle w:val="EditorsNote"/>
      </w:pPr>
      <w:r w:rsidRPr="001C42EB">
        <w:t>Editor</w:t>
      </w:r>
      <w:r w:rsidR="00D122D2">
        <w:t>'</w:t>
      </w:r>
      <w:r w:rsidRPr="001C42EB">
        <w:t>s note:</w:t>
      </w:r>
      <w:r w:rsidRPr="001C42EB">
        <w:tab/>
        <w:t xml:space="preserve">Further details of using an SBI protocol stack-based interface between a Reader function co-located with a UE and the AIoT Controller over the PDU Session are FFS. </w:t>
      </w:r>
    </w:p>
    <w:p w14:paraId="431D4C63" w14:textId="79BD9E8F" w:rsidR="00FA5C69" w:rsidRPr="00604C40" w:rsidRDefault="00FA5C69" w:rsidP="00FA5C69">
      <w:pPr>
        <w:pStyle w:val="51"/>
      </w:pPr>
      <w:bookmarkStart w:id="1099" w:name="_Toc160698615"/>
      <w:bookmarkStart w:id="1100" w:name="_Toc164843933"/>
      <w:r w:rsidRPr="00604C40">
        <w:lastRenderedPageBreak/>
        <w:t>6.</w:t>
      </w:r>
      <w:r w:rsidR="001D7CF8" w:rsidRPr="00604C40">
        <w:t>3</w:t>
      </w:r>
      <w:r w:rsidRPr="00604C40">
        <w:t>.1.6.2</w:t>
      </w:r>
      <w:r w:rsidRPr="00604C40">
        <w:tab/>
        <w:t>Protocol Stack between AIoT Device and Application Function</w:t>
      </w:r>
      <w:bookmarkEnd w:id="1099"/>
      <w:bookmarkEnd w:id="1100"/>
    </w:p>
    <w:p w14:paraId="56084822" w14:textId="77777777" w:rsidR="00FA5C69" w:rsidRDefault="00FA5C69" w:rsidP="00604C40">
      <w:pPr>
        <w:pStyle w:val="TH"/>
      </w:pPr>
      <w:r>
        <w:object w:dxaOrig="9421" w:dyaOrig="3409" w14:anchorId="321CA997">
          <v:shape id="_x0000_i1031" type="#_x0000_t75" style="width:470.75pt;height:170.9pt" o:ole="">
            <v:imagedata r:id="rId21" o:title=""/>
          </v:shape>
          <o:OLEObject Type="Embed" ProgID="Visio.Drawing.15" ShapeID="_x0000_i1031" DrawAspect="Content" ObjectID="_1775457207" r:id="rId22"/>
        </w:object>
      </w:r>
    </w:p>
    <w:p w14:paraId="16C415D9" w14:textId="77777777" w:rsidR="00FA5C69" w:rsidRPr="001B7C50" w:rsidRDefault="00FA5C69" w:rsidP="00FA5C69">
      <w:pPr>
        <w:pStyle w:val="NF"/>
        <w:rPr>
          <w:b/>
        </w:rPr>
      </w:pPr>
      <w:r w:rsidRPr="001B7C50">
        <w:rPr>
          <w:b/>
        </w:rPr>
        <w:t>Legend:</w:t>
      </w:r>
    </w:p>
    <w:p w14:paraId="7B86E2F8" w14:textId="77777777" w:rsidR="00FA5C69" w:rsidRPr="001B7C50" w:rsidRDefault="00FA5C69" w:rsidP="00FA5C69">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00BE4CB1" w14:textId="5573CCBB" w:rsidR="00FA5C69" w:rsidRPr="00604C40" w:rsidRDefault="00FA5C69" w:rsidP="00FA5C69">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sidRPr="00604C40">
        <w:rPr>
          <w:rFonts w:eastAsia="宋体"/>
        </w:rPr>
        <w:t xml:space="preserve"> The protocol for service-based interfaces as defined in TS 29.500</w:t>
      </w:r>
      <w:r w:rsidRPr="00604C40">
        <w:t> </w:t>
      </w:r>
      <w:r w:rsidRPr="00604C40">
        <w:rPr>
          <w:rFonts w:eastAsia="宋体"/>
        </w:rPr>
        <w:t>[</w:t>
      </w:r>
      <w:r w:rsidR="00571B20" w:rsidRPr="00604C40">
        <w:rPr>
          <w:rFonts w:eastAsia="宋体"/>
        </w:rPr>
        <w:t>9</w:t>
      </w:r>
      <w:r w:rsidRPr="00604C40">
        <w:rPr>
          <w:rFonts w:eastAsia="宋体"/>
        </w:rPr>
        <w:t>].</w:t>
      </w:r>
    </w:p>
    <w:p w14:paraId="1F90DAE0" w14:textId="77777777" w:rsidR="00FA5C69" w:rsidRDefault="00FA5C69" w:rsidP="00FA5C69">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AIoT API: </w:t>
      </w:r>
      <w:r w:rsidRPr="00D44848">
        <w:rPr>
          <w:rFonts w:eastAsia="宋体"/>
          <w:bCs/>
          <w:lang w:val="en-US" w:eastAsia="zh-CN"/>
        </w:rPr>
        <w:t xml:space="preserve">The </w:t>
      </w:r>
      <w:r>
        <w:rPr>
          <w:rFonts w:eastAsia="宋体"/>
          <w:bCs/>
          <w:lang w:val="en-US" w:eastAsia="zh-CN"/>
        </w:rPr>
        <w:t>API between AIoT Controller and Application Function to support Inventory and Command Procedures</w:t>
      </w:r>
      <w:r w:rsidRPr="00D44848">
        <w:rPr>
          <w:rFonts w:eastAsia="宋体"/>
          <w:bCs/>
          <w:lang w:eastAsia="zh-CN"/>
        </w:rPr>
        <w:t>.</w:t>
      </w:r>
    </w:p>
    <w:p w14:paraId="13297C2D" w14:textId="77777777" w:rsidR="00FA5C69" w:rsidRDefault="00FA5C69" w:rsidP="00FA5C69">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between AIoT Device and Application Function to support Commands and Command Responses</w:t>
      </w:r>
      <w:r w:rsidRPr="00D44848">
        <w:rPr>
          <w:rFonts w:eastAsia="宋体"/>
          <w:bCs/>
          <w:lang w:eastAsia="zh-CN"/>
        </w:rPr>
        <w:t>.</w:t>
      </w:r>
    </w:p>
    <w:p w14:paraId="2C278800" w14:textId="77777777" w:rsidR="00604C40" w:rsidRPr="001B7C50" w:rsidRDefault="00604C40" w:rsidP="00FA5C69">
      <w:pPr>
        <w:pStyle w:val="NF"/>
        <w:rPr>
          <w:rFonts w:eastAsia="宋体"/>
          <w:lang w:eastAsia="zh-CN"/>
        </w:rPr>
      </w:pPr>
    </w:p>
    <w:p w14:paraId="1B8BDDEC" w14:textId="69D68D77" w:rsidR="00604C40" w:rsidRPr="00D44848" w:rsidRDefault="00604C40" w:rsidP="00604C40">
      <w:pPr>
        <w:pStyle w:val="TF"/>
        <w:rPr>
          <w:noProof/>
          <w:lang w:val="en-US" w:eastAsia="zh-CN"/>
        </w:rPr>
      </w:pPr>
      <w:r w:rsidRPr="001B7C50">
        <w:t xml:space="preserve">Figure </w:t>
      </w:r>
      <w:r w:rsidRPr="00D44848">
        <w:rPr>
          <w:lang w:eastAsia="zh-CN"/>
        </w:rPr>
        <w:t>6.</w:t>
      </w:r>
      <w:r>
        <w:rPr>
          <w:lang w:eastAsia="zh-CN"/>
        </w:rPr>
        <w:t>3</w:t>
      </w:r>
      <w:r w:rsidRPr="00D44848">
        <w:rPr>
          <w:lang w:eastAsia="zh-CN"/>
        </w:rPr>
        <w:t>.1.6.</w:t>
      </w:r>
      <w:r>
        <w:rPr>
          <w:lang w:eastAsia="zh-CN"/>
        </w:rPr>
        <w:t>2</w:t>
      </w:r>
      <w:r w:rsidRPr="001B7C50">
        <w:t>-</w:t>
      </w:r>
      <w:r w:rsidRPr="001B7C50">
        <w:rPr>
          <w:lang w:eastAsia="zh-CN"/>
        </w:rPr>
        <w:t>1</w:t>
      </w:r>
    </w:p>
    <w:p w14:paraId="04086A6D" w14:textId="77777777" w:rsidR="00FA5C69" w:rsidRPr="00604C40" w:rsidRDefault="00FA5C69" w:rsidP="00FA5C69">
      <w:pPr>
        <w:pStyle w:val="NO"/>
      </w:pPr>
      <w:r w:rsidRPr="00604C40">
        <w:t>NOTE 1:</w:t>
      </w:r>
      <w:r w:rsidRPr="00604C40">
        <w:tab/>
        <w:t>The AIoT API is assumed to be defined by SA2 (Stage 2 aspects) and CT3 (Stage 3 aspects).</w:t>
      </w:r>
    </w:p>
    <w:p w14:paraId="51E79A6F" w14:textId="0120DE25" w:rsidR="00FA5C69" w:rsidRPr="00604C40" w:rsidRDefault="00FA5C69" w:rsidP="00FA5C69">
      <w:pPr>
        <w:pStyle w:val="NO"/>
      </w:pPr>
      <w:r w:rsidRPr="00604C40">
        <w:t>NOTE 2:</w:t>
      </w:r>
      <w:r w:rsidRPr="00604C40">
        <w:tab/>
        <w:t>The Command Protocol is assumed to be defined by SA2 (Stage 2 aspects) and CT1 (Stage 3 aspects).</w:t>
      </w:r>
    </w:p>
    <w:p w14:paraId="3D1C6F10" w14:textId="3A66B20F" w:rsidR="00FA5C69" w:rsidRPr="00822E86" w:rsidRDefault="00FA5C69" w:rsidP="00FA5C69">
      <w:pPr>
        <w:pStyle w:val="31"/>
      </w:pPr>
      <w:bookmarkStart w:id="1101" w:name="_Toc160698616"/>
      <w:bookmarkStart w:id="1102" w:name="_Toc164843934"/>
      <w:r w:rsidRPr="00822E86">
        <w:lastRenderedPageBreak/>
        <w:t>6.</w:t>
      </w:r>
      <w:r w:rsidR="001D7CF8">
        <w:t>3</w:t>
      </w:r>
      <w:r w:rsidRPr="00822E86">
        <w:t>.</w:t>
      </w:r>
      <w:r>
        <w:t>2</w:t>
      </w:r>
      <w:r w:rsidRPr="00822E86">
        <w:tab/>
        <w:t>Procedures</w:t>
      </w:r>
      <w:bookmarkEnd w:id="1101"/>
      <w:bookmarkEnd w:id="1102"/>
    </w:p>
    <w:p w14:paraId="06DD9162" w14:textId="25FFCBEB" w:rsidR="00FA5C69" w:rsidRDefault="00FA5C69" w:rsidP="00FA5C69">
      <w:pPr>
        <w:pStyle w:val="41"/>
        <w:rPr>
          <w:rFonts w:eastAsia="等线"/>
          <w:lang w:eastAsia="zh-CN"/>
        </w:rPr>
      </w:pPr>
      <w:bookmarkStart w:id="1103" w:name="_Toc160698617"/>
      <w:bookmarkStart w:id="1104" w:name="_Toc164843935"/>
      <w:r w:rsidRPr="00822E86">
        <w:t>6.</w:t>
      </w:r>
      <w:r w:rsidR="001D7CF8">
        <w:t>3</w:t>
      </w:r>
      <w:r w:rsidRPr="00822E86">
        <w:t>.</w:t>
      </w:r>
      <w:r>
        <w:t>2.1</w:t>
      </w:r>
      <w:r>
        <w:tab/>
        <w:t>Inventory procedure</w:t>
      </w:r>
      <w:bookmarkEnd w:id="1103"/>
      <w:bookmarkEnd w:id="1104"/>
    </w:p>
    <w:p w14:paraId="7D1F0489" w14:textId="2389E7BF" w:rsidR="00FA5C69" w:rsidRPr="00604C40" w:rsidRDefault="00184BCA" w:rsidP="00604C40">
      <w:pPr>
        <w:pStyle w:val="TH"/>
        <w:rPr>
          <w:rFonts w:eastAsia="等线"/>
        </w:rPr>
      </w:pPr>
      <w:ins w:id="1105" w:author="S2-2405130" w:date="2024-04-20T19:00:00Z">
        <w:r>
          <w:object w:dxaOrig="11255" w:dyaOrig="9669" w14:anchorId="6C76C5A9">
            <v:shape id="_x0000_i1032" type="#_x0000_t75" style="width:444.75pt;height:381.85pt" o:ole="">
              <v:imagedata r:id="rId23" o:title=""/>
            </v:shape>
            <o:OLEObject Type="Embed" ProgID="Visio.Drawing.15" ShapeID="_x0000_i1032" DrawAspect="Content" ObjectID="_1775457208" r:id="rId24"/>
          </w:object>
        </w:r>
      </w:ins>
      <w:del w:id="1106" w:author="S2-2405130" w:date="2024-04-20T19:00:00Z">
        <w:r w:rsidR="00FA5C69" w:rsidRPr="00604C40" w:rsidDel="00184BCA">
          <w:object w:dxaOrig="10303" w:dyaOrig="8315" w14:anchorId="10A2CEEA">
            <v:shape id="_x0000_i1033" type="#_x0000_t75" style="width:448.85pt;height:361.8pt" o:ole="">
              <v:imagedata r:id="rId25" o:title=""/>
            </v:shape>
            <o:OLEObject Type="Embed" ProgID="Visio.Drawing.15" ShapeID="_x0000_i1033" DrawAspect="Content" ObjectID="_1775457209" r:id="rId26"/>
          </w:object>
        </w:r>
      </w:del>
    </w:p>
    <w:p w14:paraId="29FDF4DB" w14:textId="0854071C" w:rsidR="00FA5C69" w:rsidRPr="00B839A8" w:rsidRDefault="00FA5C69" w:rsidP="00FA5C69">
      <w:pPr>
        <w:pStyle w:val="TF"/>
      </w:pPr>
      <w:r>
        <w:t>Figure 6.</w:t>
      </w:r>
      <w:r w:rsidR="001D7CF8">
        <w:t>3</w:t>
      </w:r>
      <w:r>
        <w:t>.2.1: Inventory procedure</w:t>
      </w:r>
    </w:p>
    <w:p w14:paraId="0EA73D6B" w14:textId="77777777" w:rsidR="00FA5C69" w:rsidRDefault="00FA5C69" w:rsidP="00FA5C69">
      <w:pPr>
        <w:pStyle w:val="B1"/>
        <w:rPr>
          <w:lang w:val="en-US"/>
        </w:rPr>
      </w:pPr>
      <w:r>
        <w:t>1.</w:t>
      </w:r>
      <w:r>
        <w:tab/>
      </w:r>
      <w:r>
        <w:rPr>
          <w:lang w:val="en-US"/>
        </w:rPr>
        <w:t>The AF sends an Inventory Request to the AIoT controller. The AF may optionally include the following information:</w:t>
      </w:r>
    </w:p>
    <w:p w14:paraId="40EBECC4" w14:textId="3FC16282" w:rsidR="00FA5C69" w:rsidRDefault="00FA5C69" w:rsidP="00FA5C69">
      <w:pPr>
        <w:pStyle w:val="B2"/>
        <w:rPr>
          <w:ins w:id="1107" w:author="S2-2405130" w:date="2024-04-20T18:54:00Z"/>
        </w:rPr>
      </w:pPr>
      <w:r w:rsidRPr="00604C40">
        <w:t>-</w:t>
      </w:r>
      <w:r w:rsidRPr="00604C40">
        <w:tab/>
        <w:t>Filter Criteria to limit the inventory to AIoT Devices matching those criteria;</w:t>
      </w:r>
    </w:p>
    <w:p w14:paraId="78ECDDAE" w14:textId="10D17602" w:rsidR="00893CC8" w:rsidRPr="00604C40" w:rsidRDefault="00893CC8" w:rsidP="00893CC8">
      <w:pPr>
        <w:pStyle w:val="NO"/>
      </w:pPr>
      <w:ins w:id="1108" w:author="S2-2405130" w:date="2024-04-20T18:54:00Z">
        <w:r>
          <w:t>NOTE:</w:t>
        </w:r>
        <w:r>
          <w:tab/>
          <w:t>If the AF does not provide Filter Criteria, then a full inventory of all AIoT devices reachable by the Reader(s) will be performed.</w:t>
        </w:r>
      </w:ins>
    </w:p>
    <w:p w14:paraId="35E6EC34" w14:textId="77777777" w:rsidR="00FA5C69" w:rsidRPr="00604C40" w:rsidRDefault="00FA5C69" w:rsidP="00FA5C69">
      <w:pPr>
        <w:pStyle w:val="B2"/>
      </w:pPr>
      <w:r w:rsidRPr="00604C40">
        <w:t>-</w:t>
      </w:r>
      <w:r w:rsidRPr="00604C40">
        <w:tab/>
        <w:t>a list of reader IDs to limit the inventory to specific Readers;</w:t>
      </w:r>
    </w:p>
    <w:p w14:paraId="770047ED" w14:textId="25929664" w:rsidR="00FA5C69" w:rsidRDefault="00FA5C69" w:rsidP="00FA5C69">
      <w:pPr>
        <w:pStyle w:val="B2"/>
        <w:rPr>
          <w:ins w:id="1109" w:author="S2-2405130" w:date="2024-04-20T18:55:00Z"/>
        </w:rPr>
      </w:pPr>
      <w:r w:rsidRPr="00604C40">
        <w:t>-</w:t>
      </w:r>
      <w:r w:rsidRPr="00604C40">
        <w:tab/>
        <w:t>a periodicity value to request the inventory to be performed periodically.</w:t>
      </w:r>
    </w:p>
    <w:p w14:paraId="7D8733B8" w14:textId="7071822A" w:rsidR="00893CC8" w:rsidRPr="00893CC8" w:rsidRDefault="00893CC8" w:rsidP="00893CC8">
      <w:pPr>
        <w:pStyle w:val="B1"/>
        <w:rPr>
          <w:ins w:id="1110" w:author="S2-2405130" w:date="2024-04-20T18:55:00Z"/>
          <w:lang w:val="en-US" w:eastAsia="zh-CN"/>
        </w:rPr>
      </w:pPr>
      <w:ins w:id="1111" w:author="S2-2405130" w:date="2024-04-20T18:55:00Z">
        <w:r>
          <w:tab/>
        </w:r>
        <w:r w:rsidRPr="00893CC8">
          <w:t>As part of the Filter Criteria an AF may provide an EPC and optionally a bitmask. This enables the AF to trigger a targeted inventory</w:t>
        </w:r>
        <w:r w:rsidRPr="00893CC8">
          <w:rPr>
            <w:lang w:val="en-US" w:eastAsia="zh-CN"/>
          </w:rPr>
          <w:t>:</w:t>
        </w:r>
      </w:ins>
    </w:p>
    <w:p w14:paraId="46D81912" w14:textId="77777777" w:rsidR="00893CC8" w:rsidRDefault="00893CC8" w:rsidP="00893CC8">
      <w:pPr>
        <w:pStyle w:val="B2"/>
        <w:rPr>
          <w:ins w:id="1112" w:author="S2-2405130" w:date="2024-04-20T18:55:00Z"/>
          <w:lang w:eastAsia="zh-CN"/>
        </w:rPr>
      </w:pPr>
      <w:ins w:id="1113" w:author="S2-2405130" w:date="2024-04-20T18:55:00Z">
        <w:r w:rsidRPr="667A227A">
          <w:rPr>
            <w:lang w:eastAsia="zh-CN"/>
          </w:rPr>
          <w:t>-</w:t>
        </w:r>
        <w:r>
          <w:tab/>
        </w:r>
        <w:r w:rsidRPr="667A227A">
          <w:rPr>
            <w:lang w:eastAsia="zh-CN"/>
          </w:rPr>
          <w:t xml:space="preserve">For example, an AF may want to inventory complete shipments only (identified by AIoT devices attached to the pallets that carry the shipment), without having to unnecessarily inventory also all AIoT devices which may be located on the pallets. This can be achieved by limiting the inventory to AIoT devices that carry an EPC based on the </w:t>
        </w:r>
        <w:r w:rsidRPr="667A227A">
          <w:t xml:space="preserve">Serial Shipping Container Code EPC scheme. To do so, the AF may </w:t>
        </w:r>
        <w:r w:rsidRPr="667A227A">
          <w:rPr>
            <w:lang w:eastAsia="zh-CN"/>
          </w:rPr>
          <w:t xml:space="preserve">provide a bitmask that only matches on the Header value of the EPC and an EPC value that contains the standardized Header value for the Serial Shipping Container Code EPC scheme. (See Annex X for further details on EPC schemes and EPC Header values.). </w:t>
        </w:r>
      </w:ins>
    </w:p>
    <w:p w14:paraId="03A04616" w14:textId="2CEBF1DA" w:rsidR="00893CC8" w:rsidRPr="00604C40" w:rsidRDefault="00893CC8" w:rsidP="00FA5C69">
      <w:pPr>
        <w:pStyle w:val="B2"/>
      </w:pPr>
      <w:ins w:id="1114" w:author="S2-2405130" w:date="2024-04-20T18:55:00Z">
        <w:r w:rsidRPr="667A227A">
          <w:rPr>
            <w:lang w:val="en-US" w:eastAsia="zh-CN"/>
          </w:rPr>
          <w:t>-</w:t>
        </w:r>
        <w:r>
          <w:tab/>
        </w:r>
        <w:r w:rsidRPr="667A227A">
          <w:rPr>
            <w:lang w:val="en-US" w:eastAsia="zh-CN"/>
          </w:rPr>
          <w:t xml:space="preserve">Another example is an AF that may only want to inventory individual items from a specific company. This can be achieved by limiting the inventory to AIoT devices that carry an EPC that is based on the Serialised Global Trade Item Number (SGTIN) EPC scheme and where the GS1 Company Prefix contained in the SGTIN matches the company prefix of the specific company that the AF is interested in. To do so, the AF may provide a bitmask matching on the Header value of the EPC and the bits of the GS1 Company Prefix contained in the Serialised Global Trade Item Number (SGTIN) EPC scheme and may provide an EPC that </w:t>
        </w:r>
        <w:r w:rsidRPr="667A227A">
          <w:rPr>
            <w:lang w:val="en-US" w:eastAsia="zh-CN"/>
          </w:rPr>
          <w:lastRenderedPageBreak/>
          <w:t>contains the standardized Header value for the Serialised Global Trade Item Number (SGTIN) and the Company Prefix value of the company that the AF is interested in.</w:t>
        </w:r>
      </w:ins>
    </w:p>
    <w:p w14:paraId="60D44269" w14:textId="0D3ACF61" w:rsidR="00FA5C69" w:rsidRDefault="00FA5C69" w:rsidP="00FA5C69">
      <w:pPr>
        <w:pStyle w:val="B1"/>
        <w:rPr>
          <w:lang w:val="en-US"/>
        </w:rPr>
      </w:pPr>
      <w:r>
        <w:t>2.</w:t>
      </w:r>
      <w:r>
        <w:tab/>
      </w:r>
      <w:r>
        <w:rPr>
          <w:lang w:val="en-US"/>
        </w:rPr>
        <w:t>The AIoT controller verifies whether the AF is entitled to make the received Inventory Request, e.g</w:t>
      </w:r>
      <w:r w:rsidR="00604C40">
        <w:rPr>
          <w:lang w:val="en-US"/>
        </w:rPr>
        <w:t>.</w:t>
      </w:r>
      <w:r>
        <w:rPr>
          <w:lang w:val="en-US"/>
        </w:rPr>
        <w:t xml:space="preserve"> the AIoT controller verifies whether the AF is allowed to issue an Inventory Request with the specified Filter Criteria or without any Filter Criteria, without providing reader IDs, etc. </w:t>
      </w:r>
    </w:p>
    <w:p w14:paraId="4A04A4F7" w14:textId="77777777" w:rsidR="00FA5C69" w:rsidRPr="00520CD5" w:rsidRDefault="00FA5C69" w:rsidP="00FA5C69">
      <w:pPr>
        <w:pStyle w:val="B1"/>
        <w:rPr>
          <w:lang w:val="en-US"/>
        </w:rPr>
      </w:pPr>
      <w:r>
        <w:rPr>
          <w:lang w:val="en-US"/>
        </w:rPr>
        <w:t>3.</w:t>
      </w:r>
      <w:r>
        <w:rPr>
          <w:lang w:val="en-US"/>
        </w:rPr>
        <w:tab/>
        <w:t>The AIoT controller sends the Inventory Request to the Readers identified by the Reader IDs or to all readers, includes the Filter Criteria and periodicity information, if provided by the AF.</w:t>
      </w:r>
    </w:p>
    <w:p w14:paraId="2F396402" w14:textId="02F47425" w:rsidR="00FA5C69" w:rsidRDefault="00FA5C69" w:rsidP="00FA5C69">
      <w:pPr>
        <w:pStyle w:val="B1"/>
        <w:rPr>
          <w:lang w:val="en-US"/>
        </w:rPr>
      </w:pPr>
      <w:r>
        <w:rPr>
          <w:lang w:val="en-US"/>
        </w:rPr>
        <w:t>4.</w:t>
      </w:r>
      <w:r>
        <w:rPr>
          <w:lang w:val="en-US"/>
        </w:rPr>
        <w:tab/>
        <w:t xml:space="preserve">Each Reader that received the Inventory Request from the AIoT Controller performs the Inventory procedure according to the Filter Criteria, if provided. </w:t>
      </w:r>
      <w:ins w:id="1115" w:author="S2-2405130" w:date="2024-04-20T18:56:00Z">
        <w:r w:rsidR="00DC5575">
          <w:rPr>
            <w:lang w:val="en-US"/>
          </w:rPr>
          <w:t xml:space="preserve">If the Filter Criteria contain an EPC and optionally a bitmask, then the Reader sends the EPC and the bitmask as part of the inventory request. </w:t>
        </w:r>
      </w:ins>
      <w:r>
        <w:rPr>
          <w:lang w:val="en-US"/>
        </w:rPr>
        <w:t>The Readers either perform a one-time inventory or perform the inventory periodically according to the received periodicity.</w:t>
      </w:r>
    </w:p>
    <w:p w14:paraId="20DEDA1E" w14:textId="617C2DC3" w:rsidR="00184BCA" w:rsidRDefault="00FA5C69" w:rsidP="00184BCA">
      <w:pPr>
        <w:pStyle w:val="B1"/>
        <w:rPr>
          <w:ins w:id="1116" w:author="S2-2405130" w:date="2024-04-20T18:57:00Z"/>
          <w:lang w:val="en-US"/>
        </w:rPr>
      </w:pPr>
      <w:r>
        <w:rPr>
          <w:lang w:val="en-US"/>
        </w:rPr>
        <w:t>5.</w:t>
      </w:r>
      <w:r>
        <w:rPr>
          <w:lang w:val="en-US"/>
        </w:rPr>
        <w:tab/>
      </w:r>
      <w:ins w:id="1117" w:author="S2-2405130" w:date="2024-04-20T18:57:00Z">
        <w:r w:rsidR="00184BCA">
          <w:rPr>
            <w:lang w:val="en-US"/>
          </w:rPr>
          <w:t xml:space="preserve">If the Inventory Request contains an EPC, then the AIoT Device compares the received EPC with its Device ID, i.e., the locally stored EPC. If the Inventory Request also contains a bitmask, then the AIoT Device only compares the relevant bits according to the bitmask. </w:t>
        </w:r>
        <w:r w:rsidR="00184BCA" w:rsidRPr="00716029">
          <w:rPr>
            <w:lang w:val="en-US"/>
          </w:rPr>
          <w:t xml:space="preserve">If the Inventory Request does not contain an EPC, then the AIoT Device skips </w:t>
        </w:r>
        <w:r w:rsidR="00184BCA">
          <w:rPr>
            <w:lang w:val="en-US"/>
          </w:rPr>
          <w:t>this step</w:t>
        </w:r>
        <w:r w:rsidR="00184BCA" w:rsidRPr="00716029">
          <w:rPr>
            <w:lang w:val="en-US"/>
          </w:rPr>
          <w:t>.</w:t>
        </w:r>
      </w:ins>
    </w:p>
    <w:p w14:paraId="206284BF" w14:textId="77777777" w:rsidR="00184BCA" w:rsidRDefault="00184BCA" w:rsidP="00184BCA">
      <w:pPr>
        <w:pStyle w:val="B1"/>
        <w:rPr>
          <w:ins w:id="1118" w:author="S2-2405130" w:date="2024-04-20T18:57:00Z"/>
          <w:lang w:val="en-US"/>
        </w:rPr>
      </w:pPr>
      <w:ins w:id="1119" w:author="S2-2405130" w:date="2024-04-20T18:57:00Z">
        <w:r>
          <w:rPr>
            <w:lang w:val="en-US"/>
          </w:rPr>
          <w:t>6.</w:t>
        </w:r>
        <w:r>
          <w:rPr>
            <w:lang w:val="en-US"/>
          </w:rPr>
          <w:tab/>
          <w:t xml:space="preserve"> If the Inventory Request contains an EPC and optionally a bitmask, and the received EPC matches the locally stored EPC (or parts of the EPC in case a bitmask was provided) as described in the previous step, then the AIoT Device responds to the Reader. </w:t>
        </w:r>
      </w:ins>
    </w:p>
    <w:p w14:paraId="7E8B50AD" w14:textId="77777777" w:rsidR="00184BCA" w:rsidRDefault="00184BCA" w:rsidP="00184BCA">
      <w:pPr>
        <w:pStyle w:val="B1"/>
        <w:ind w:firstLine="0"/>
        <w:rPr>
          <w:ins w:id="1120" w:author="S2-2405130" w:date="2024-04-20T18:57:00Z"/>
          <w:lang w:val="en-US"/>
        </w:rPr>
      </w:pPr>
      <w:ins w:id="1121" w:author="S2-2405130" w:date="2024-04-20T18:57:00Z">
        <w:r w:rsidDel="001648CA">
          <w:rPr>
            <w:lang w:val="en-US"/>
          </w:rPr>
          <w:t xml:space="preserve">If the Inventory Request does not contain an EPC, then the AIoT Device responds to the Reader. </w:t>
        </w:r>
      </w:ins>
    </w:p>
    <w:p w14:paraId="41A2ED04" w14:textId="77777777" w:rsidR="00184BCA" w:rsidRDefault="00184BCA" w:rsidP="00184BCA">
      <w:pPr>
        <w:pStyle w:val="NO"/>
        <w:rPr>
          <w:ins w:id="1122" w:author="S2-2405130" w:date="2024-04-20T18:57:00Z"/>
        </w:rPr>
      </w:pPr>
      <w:ins w:id="1123" w:author="S2-2405130" w:date="2024-04-20T18:57:00Z">
        <w:r>
          <w:t>NOTE:</w:t>
        </w:r>
        <w:r>
          <w:tab/>
          <w:t>The AIoT Device responds to Inventory Requests that do not contain an EPC to enable the case that an AF wants to perform a full inventory.</w:t>
        </w:r>
      </w:ins>
    </w:p>
    <w:p w14:paraId="47BE771E" w14:textId="4DBA155B" w:rsidR="00FA5C69" w:rsidRPr="00184BCA" w:rsidDel="00184BCA" w:rsidRDefault="00184BCA">
      <w:pPr>
        <w:pStyle w:val="B1"/>
        <w:rPr>
          <w:del w:id="1124" w:author="S2-2405130" w:date="2024-04-20T18:57:00Z"/>
          <w:lang w:val="en-US"/>
        </w:rPr>
        <w:pPrChange w:id="1125" w:author="S2-2405130" w:date="2024-04-20T18:57:00Z">
          <w:pPr>
            <w:pStyle w:val="EditorsNote"/>
          </w:pPr>
        </w:pPrChange>
      </w:pPr>
      <w:ins w:id="1126" w:author="S2-2405130" w:date="2024-04-20T18:58:00Z">
        <w:r>
          <w:rPr>
            <w:lang w:val="en-US"/>
          </w:rPr>
          <w:tab/>
          <w:t xml:space="preserve"> </w:t>
        </w:r>
      </w:ins>
      <w:ins w:id="1127" w:author="S2-2405130" w:date="2024-04-20T18:57:00Z">
        <w:r w:rsidRPr="00184BCA">
          <w:rPr>
            <w:lang w:val="en-US"/>
          </w:rPr>
          <w:t>The AIoT Device includes its Device ID in the Inventory Response.</w:t>
        </w:r>
      </w:ins>
      <w:del w:id="1128" w:author="S2-2405130" w:date="2024-04-20T18:57:00Z">
        <w:r w:rsidR="00FA5C69" w:rsidRPr="00184BCA" w:rsidDel="00184BCA">
          <w:rPr>
            <w:lang w:val="en-US"/>
          </w:rPr>
          <w:delText>One or multiple AIoT Devices respond to the Reader and provide their Device ID.</w:delText>
        </w:r>
      </w:del>
    </w:p>
    <w:p w14:paraId="70ECA44B" w14:textId="6BC9AEAF" w:rsidR="00FA5C69" w:rsidDel="00184BCA" w:rsidRDefault="00FA5C69">
      <w:pPr>
        <w:pStyle w:val="B1"/>
        <w:rPr>
          <w:del w:id="1129" w:author="S2-2405130" w:date="2024-04-20T18:57:00Z"/>
          <w:rStyle w:val="EditorsNoteChar"/>
        </w:rPr>
      </w:pPr>
      <w:del w:id="1130" w:author="S2-2405130" w:date="2024-04-20T18:57:00Z">
        <w:r w:rsidRPr="001D7CF8" w:rsidDel="00184BCA">
          <w:rPr>
            <w:rStyle w:val="EditorsNoteChar"/>
          </w:rPr>
          <w:delText>Editor</w:delText>
        </w:r>
        <w:r w:rsidR="00D122D2" w:rsidDel="00184BCA">
          <w:rPr>
            <w:rStyle w:val="EditorsNoteChar"/>
          </w:rPr>
          <w:delText>'</w:delText>
        </w:r>
        <w:r w:rsidRPr="001D7CF8" w:rsidDel="00184BCA">
          <w:rPr>
            <w:rStyle w:val="EditorsNoteChar"/>
          </w:rPr>
          <w:delText>s note:</w:delText>
        </w:r>
        <w:r w:rsidR="001D7CF8" w:rsidRPr="00604C40" w:rsidDel="00184BCA">
          <w:tab/>
        </w:r>
        <w:r w:rsidRPr="00604C40" w:rsidDel="00184BCA">
          <w:delText>The details of how the Filter Criteria are applied during the Inventory procedure, e.g</w:delText>
        </w:r>
        <w:r w:rsidR="00604C40" w:rsidDel="00184BCA">
          <w:delText>.</w:delText>
        </w:r>
        <w:r w:rsidRPr="00604C40" w:rsidDel="00184BCA">
          <w:delText xml:space="preserve"> to limit the AIoT device identities that are reported to an AF, are FFS</w:delText>
        </w:r>
        <w:r w:rsidDel="00184BCA">
          <w:rPr>
            <w:lang w:val="en-US"/>
          </w:rPr>
          <w:delText>.</w:delText>
        </w:r>
      </w:del>
    </w:p>
    <w:p w14:paraId="333F5315" w14:textId="77777777" w:rsidR="00184BCA" w:rsidRDefault="00184BCA">
      <w:pPr>
        <w:pStyle w:val="B1"/>
        <w:rPr>
          <w:ins w:id="1131" w:author="S2-2405130" w:date="2024-04-20T18:57:00Z"/>
          <w:lang w:val="en-US"/>
        </w:rPr>
      </w:pPr>
    </w:p>
    <w:p w14:paraId="4167CEC0" w14:textId="79CB5B5A" w:rsidR="00FA5C69" w:rsidRDefault="00FA5C69">
      <w:pPr>
        <w:pStyle w:val="B1"/>
        <w:rPr>
          <w:lang w:val="en-US"/>
        </w:rPr>
      </w:pPr>
      <w:del w:id="1132" w:author="S2-2405130" w:date="2024-04-20T18:58:00Z">
        <w:r w:rsidDel="00184BCA">
          <w:rPr>
            <w:lang w:val="en-US"/>
          </w:rPr>
          <w:delText>6</w:delText>
        </w:r>
      </w:del>
      <w:ins w:id="1133" w:author="S2-2405130" w:date="2024-04-20T18:58:00Z">
        <w:r w:rsidR="00184BCA">
          <w:rPr>
            <w:lang w:val="en-US"/>
          </w:rPr>
          <w:t>7</w:t>
        </w:r>
      </w:ins>
      <w:r>
        <w:rPr>
          <w:lang w:val="en-US"/>
        </w:rPr>
        <w:t>.</w:t>
      </w:r>
      <w:r>
        <w:rPr>
          <w:lang w:val="en-US"/>
        </w:rPr>
        <w:tab/>
        <w:t>The Readers collects the received Device IDs and provides the Device IDs to the AIoT Controller. The Readers may optionally include Enrichment Data.</w:t>
      </w:r>
    </w:p>
    <w:p w14:paraId="46737F2E" w14:textId="0657B059" w:rsidR="00FA5C69" w:rsidRDefault="00FA5C69" w:rsidP="00FA5C69">
      <w:pPr>
        <w:pStyle w:val="B1"/>
        <w:rPr>
          <w:lang w:val="en-US"/>
        </w:rPr>
      </w:pPr>
      <w:del w:id="1134" w:author="S2-2405130" w:date="2024-04-20T18:58:00Z">
        <w:r w:rsidDel="00184BCA">
          <w:rPr>
            <w:lang w:val="en-US"/>
          </w:rPr>
          <w:delText>7</w:delText>
        </w:r>
      </w:del>
      <w:ins w:id="1135" w:author="S2-2405130" w:date="2024-04-20T18:58:00Z">
        <w:r w:rsidR="00184BCA">
          <w:rPr>
            <w:lang w:val="en-US"/>
          </w:rPr>
          <w:t>8</w:t>
        </w:r>
      </w:ins>
      <w:r>
        <w:rPr>
          <w:lang w:val="en-US"/>
        </w:rPr>
        <w:t>.</w:t>
      </w:r>
      <w:r>
        <w:rPr>
          <w:lang w:val="en-US"/>
        </w:rPr>
        <w:tab/>
        <w:t>For each reported Device ID, the AIoT Controller stores the reader ID that reported the Device ID together with a timestamp. The timestamp enables the AIoT controller to purge outdated last known Reader information; the details of this are up to AIoT Controller implementation.</w:t>
      </w:r>
    </w:p>
    <w:p w14:paraId="57E2E2F9" w14:textId="0B5F27AF" w:rsidR="00FA5C69" w:rsidRDefault="00FA5C69" w:rsidP="00FA5C69">
      <w:pPr>
        <w:pStyle w:val="B1"/>
        <w:rPr>
          <w:ins w:id="1136" w:author="S2-2405130" w:date="2024-04-20T18:58:00Z"/>
          <w:lang w:val="en-US"/>
        </w:rPr>
      </w:pPr>
      <w:del w:id="1137" w:author="S2-2405130" w:date="2024-04-20T18:58:00Z">
        <w:r w:rsidDel="00184BCA">
          <w:rPr>
            <w:lang w:val="en-US"/>
          </w:rPr>
          <w:delText>8</w:delText>
        </w:r>
      </w:del>
      <w:ins w:id="1138" w:author="S2-2405130" w:date="2024-04-20T18:58:00Z">
        <w:r w:rsidR="00184BCA">
          <w:rPr>
            <w:lang w:val="en-US"/>
          </w:rPr>
          <w:t>9</w:t>
        </w:r>
      </w:ins>
      <w:r>
        <w:rPr>
          <w:lang w:val="en-US"/>
        </w:rPr>
        <w:t>.</w:t>
      </w:r>
      <w:r>
        <w:rPr>
          <w:lang w:val="en-US"/>
        </w:rPr>
        <w:tab/>
        <w:t>The AIoT Controller provides the Device IDs and optionally the Enrichment Data to the AF.</w:t>
      </w:r>
    </w:p>
    <w:p w14:paraId="5C820F3F" w14:textId="652DCF40" w:rsidR="00184BCA" w:rsidRPr="00184BCA" w:rsidRDefault="00184BCA">
      <w:pPr>
        <w:pStyle w:val="NO"/>
        <w:rPr>
          <w:lang w:val="en-US"/>
        </w:rPr>
        <w:pPrChange w:id="1139" w:author="S2-2405130" w:date="2024-04-20T18:58:00Z">
          <w:pPr>
            <w:pStyle w:val="B1"/>
          </w:pPr>
        </w:pPrChange>
      </w:pPr>
      <w:ins w:id="1140" w:author="S2-2405130" w:date="2024-04-20T18:58:00Z">
        <w:r>
          <w:t>NOTE:</w:t>
        </w:r>
        <w:r>
          <w:tab/>
          <w:t>The AIoT Controller provides the Device IDs as received to the AF, i.e., the AIoT Controller is not assumed to verify Device IDs.</w:t>
        </w:r>
      </w:ins>
    </w:p>
    <w:p w14:paraId="362A4D70" w14:textId="52932262" w:rsidR="00FA5C69" w:rsidRPr="00520CD5" w:rsidRDefault="00FA5C69" w:rsidP="00FA5C69">
      <w:pPr>
        <w:pStyle w:val="EditorsNote"/>
      </w:pPr>
      <w:r>
        <w:t>Editor</w:t>
      </w:r>
      <w:r w:rsidR="00D122D2">
        <w:t>'</w:t>
      </w:r>
      <w:r>
        <w:t>s note:</w:t>
      </w:r>
      <w:r w:rsidR="001D7CF8" w:rsidRPr="009930A6">
        <w:tab/>
      </w:r>
      <w:r>
        <w:t>Whether the AIoT Controller additionally provides the Reader ID for each Device ID (i.e</w:t>
      </w:r>
      <w:r w:rsidR="00604C40">
        <w:t>.</w:t>
      </w:r>
      <w:r>
        <w:t xml:space="preserve"> the last known Reader ID for each Device ID) to the AF is FFS.</w:t>
      </w:r>
    </w:p>
    <w:p w14:paraId="0FE99982" w14:textId="7CED659C" w:rsidR="00FA5C69" w:rsidRDefault="00FA5C69" w:rsidP="00FA5C69">
      <w:pPr>
        <w:pStyle w:val="41"/>
      </w:pPr>
      <w:bookmarkStart w:id="1141" w:name="_Toc160698618"/>
      <w:bookmarkStart w:id="1142" w:name="_Toc164843936"/>
      <w:r w:rsidRPr="00822E86">
        <w:lastRenderedPageBreak/>
        <w:t>6.</w:t>
      </w:r>
      <w:r w:rsidR="001D7CF8">
        <w:t>3</w:t>
      </w:r>
      <w:r w:rsidRPr="00822E86">
        <w:t>.</w:t>
      </w:r>
      <w:r>
        <w:t>2.2</w:t>
      </w:r>
      <w:r>
        <w:tab/>
        <w:t>Command procedure</w:t>
      </w:r>
      <w:bookmarkEnd w:id="1141"/>
      <w:bookmarkEnd w:id="1142"/>
    </w:p>
    <w:p w14:paraId="0FB2BF36" w14:textId="77777777" w:rsidR="00FA5C69" w:rsidRDefault="00FA5C69" w:rsidP="00604C40">
      <w:pPr>
        <w:pStyle w:val="TH"/>
      </w:pPr>
      <w:r>
        <w:object w:dxaOrig="10089" w:dyaOrig="7346" w14:anchorId="50E89E4E">
          <v:shape id="_x0000_i1034" type="#_x0000_t75" style="width:447.5pt;height:326.75pt" o:ole="">
            <v:imagedata r:id="rId27" o:title=""/>
          </v:shape>
          <o:OLEObject Type="Embed" ProgID="Visio.Drawing.15" ShapeID="_x0000_i1034" DrawAspect="Content" ObjectID="_1775457210" r:id="rId28"/>
        </w:object>
      </w:r>
    </w:p>
    <w:p w14:paraId="575E29D2" w14:textId="5A693EAA" w:rsidR="00FA5C69" w:rsidRPr="00B839A8" w:rsidRDefault="00FA5C69" w:rsidP="00FA5C69">
      <w:pPr>
        <w:pStyle w:val="TF"/>
      </w:pPr>
      <w:r>
        <w:t>Figure 6.</w:t>
      </w:r>
      <w:r w:rsidR="001D7CF8">
        <w:t>3</w:t>
      </w:r>
      <w:r>
        <w:t>.2.</w:t>
      </w:r>
      <w:r>
        <w:rPr>
          <w:lang w:val="en-US"/>
        </w:rPr>
        <w:t>2</w:t>
      </w:r>
      <w:r>
        <w:t xml:space="preserve">: </w:t>
      </w:r>
      <w:r>
        <w:rPr>
          <w:lang w:val="en-US"/>
        </w:rPr>
        <w:t>Command</w:t>
      </w:r>
      <w:r>
        <w:t xml:space="preserve"> procedure</w:t>
      </w:r>
    </w:p>
    <w:p w14:paraId="527747C3" w14:textId="77777777" w:rsidR="00FA5C69" w:rsidRDefault="00FA5C69" w:rsidP="00FA5C69">
      <w:pPr>
        <w:pStyle w:val="B1"/>
        <w:rPr>
          <w:lang w:val="en-US"/>
        </w:rPr>
      </w:pPr>
      <w:r>
        <w:t>1.</w:t>
      </w:r>
      <w:r>
        <w:tab/>
      </w:r>
      <w:r>
        <w:rPr>
          <w:lang w:val="en-US"/>
        </w:rPr>
        <w:t>The AF issues a Send Command request, which includes the Command to be sent and either:</w:t>
      </w:r>
    </w:p>
    <w:p w14:paraId="4508E1F3" w14:textId="77777777" w:rsidR="00FA5C69" w:rsidRPr="00604C40" w:rsidRDefault="00FA5C69" w:rsidP="00FA5C69">
      <w:pPr>
        <w:pStyle w:val="B2"/>
      </w:pPr>
      <w:r w:rsidRPr="00604C40">
        <w:t>-</w:t>
      </w:r>
      <w:r w:rsidRPr="00604C40">
        <w:tab/>
        <w:t>a list of Device IDs that the Command is destined to, or;</w:t>
      </w:r>
    </w:p>
    <w:p w14:paraId="00D10684" w14:textId="77777777" w:rsidR="00FA5C69" w:rsidRPr="00604C40" w:rsidRDefault="00FA5C69" w:rsidP="00FA5C69">
      <w:pPr>
        <w:pStyle w:val="B2"/>
      </w:pPr>
      <w:r w:rsidRPr="00604C40">
        <w:t>-</w:t>
      </w:r>
      <w:r w:rsidRPr="00604C40">
        <w:tab/>
        <w:t>Filter Criteria that identify the AIoT Devices that are supposed to act upon the Command.</w:t>
      </w:r>
    </w:p>
    <w:p w14:paraId="6DF3A442" w14:textId="0648FD41" w:rsidR="00FA5C69" w:rsidRPr="00604C40" w:rsidRDefault="001D7CF8" w:rsidP="00604C40">
      <w:pPr>
        <w:pStyle w:val="B1"/>
      </w:pPr>
      <w:r w:rsidRPr="00604C40">
        <w:tab/>
      </w:r>
      <w:r w:rsidR="00FA5C69" w:rsidRPr="00604C40">
        <w:t>In addition, if the AF provides Filter Criteria, the AF may additionally include a list of reader IDs to use for sending the Command.</w:t>
      </w:r>
    </w:p>
    <w:p w14:paraId="14182D2A" w14:textId="77777777" w:rsidR="001D7CF8" w:rsidRDefault="00FA5C69" w:rsidP="00604C40">
      <w:pPr>
        <w:pStyle w:val="NO"/>
      </w:pPr>
      <w:r>
        <w:t>NOTE:</w:t>
      </w:r>
      <w:r>
        <w:tab/>
        <w:t>Including the list of reader IDs enables the AF to limit sending of the Command to a specific area.</w:t>
      </w:r>
    </w:p>
    <w:p w14:paraId="36F15B8F" w14:textId="525EA621" w:rsidR="00FA5C69" w:rsidRPr="00604C40" w:rsidRDefault="00FA5C69" w:rsidP="00FA5C69">
      <w:pPr>
        <w:pStyle w:val="B1"/>
      </w:pPr>
      <w:r w:rsidRPr="00604C40">
        <w:t>2.</w:t>
      </w:r>
      <w:r w:rsidRPr="00604C40">
        <w:tab/>
        <w:t>The AIoT Controller determines the list of Readers to use for sending the Command taking the Reader IDs (if provided by the AF) and any stored information about the last known Reader for specific Device IDs into account. The details of determining candidate Readers are up to AIoT Controller implementation.</w:t>
      </w:r>
    </w:p>
    <w:p w14:paraId="64524B66" w14:textId="77777777" w:rsidR="00FA5C69" w:rsidRPr="00604C40" w:rsidRDefault="00FA5C69" w:rsidP="00FA5C69">
      <w:pPr>
        <w:pStyle w:val="B1"/>
      </w:pPr>
      <w:r w:rsidRPr="00604C40">
        <w:t>3.</w:t>
      </w:r>
      <w:r w:rsidRPr="00604C40">
        <w:tab/>
        <w:t>The AIoT Controller provides the Command and the Device IDs or Filter Criteria (whichever has been provided by the AF) to the Readers.</w:t>
      </w:r>
    </w:p>
    <w:p w14:paraId="442368B6" w14:textId="5F7E676D" w:rsidR="00FA5C69" w:rsidRPr="00604C40" w:rsidRDefault="00FA5C69" w:rsidP="00FA5C69">
      <w:pPr>
        <w:pStyle w:val="EditorsNote"/>
      </w:pPr>
      <w:r w:rsidRPr="00604C40">
        <w:t>Editor</w:t>
      </w:r>
      <w:r w:rsidR="00D122D2">
        <w:t>'</w:t>
      </w:r>
      <w:r w:rsidRPr="00604C40">
        <w:t>s note:</w:t>
      </w:r>
      <w:r w:rsidRPr="00604C40">
        <w:tab/>
        <w:t>Whether the Reader needs to perform an Inventory before sending the command to the AIoT devices is FFS.</w:t>
      </w:r>
    </w:p>
    <w:p w14:paraId="1D74F419" w14:textId="77777777" w:rsidR="00FA5C69" w:rsidRPr="00604C40" w:rsidRDefault="00FA5C69" w:rsidP="00FA5C69">
      <w:pPr>
        <w:pStyle w:val="B1"/>
      </w:pPr>
      <w:r w:rsidRPr="00604C40">
        <w:t>4.</w:t>
      </w:r>
      <w:r w:rsidRPr="00604C40">
        <w:tab/>
        <w:t>Each Reader that receives the Send Command request from the AIoT Controller, sends the Command to the AIoT Devices identified by the Device IDs or to the AIoT Devices identified by the Filter Criteria (whichever has been provided by the AIoT Controller).</w:t>
      </w:r>
    </w:p>
    <w:p w14:paraId="2AC51EBA" w14:textId="71966E5A" w:rsidR="00FA5C69" w:rsidRPr="00604C40" w:rsidRDefault="00FA5C69" w:rsidP="001D7CF8">
      <w:pPr>
        <w:pStyle w:val="EditorsNote"/>
      </w:pPr>
      <w:r w:rsidRPr="00604C40">
        <w:t>Editor</w:t>
      </w:r>
      <w:r w:rsidR="00D122D2">
        <w:t>'</w:t>
      </w:r>
      <w:r w:rsidRPr="00604C40">
        <w:t>s note:</w:t>
      </w:r>
      <w:r w:rsidR="001D7CF8" w:rsidRPr="00604C40">
        <w:tab/>
      </w:r>
      <w:r w:rsidRPr="00604C40">
        <w:t>The details of how the Filter Criteria are applied during the Command procedure are FFS.</w:t>
      </w:r>
    </w:p>
    <w:p w14:paraId="67388F86" w14:textId="32EA6EE8" w:rsidR="00FA5C69" w:rsidRPr="00604C40" w:rsidRDefault="00FA5C69" w:rsidP="00FA5C69">
      <w:pPr>
        <w:pStyle w:val="EditorsNote"/>
      </w:pPr>
      <w:r w:rsidRPr="00604C40">
        <w:t>Editor</w:t>
      </w:r>
      <w:r w:rsidR="00D122D2">
        <w:t>'</w:t>
      </w:r>
      <w:r w:rsidRPr="00604C40">
        <w:t>s note:</w:t>
      </w:r>
      <w:r w:rsidR="001D7CF8" w:rsidRPr="00604C40">
        <w:tab/>
      </w:r>
      <w:r w:rsidRPr="00604C40">
        <w:t>Failure handling, e.g</w:t>
      </w:r>
      <w:r w:rsidR="00604C40" w:rsidRPr="00604C40">
        <w:t>.</w:t>
      </w:r>
      <w:r w:rsidRPr="00604C40">
        <w:t xml:space="preserve"> if an AIoT device is not reachable is FFS.</w:t>
      </w:r>
    </w:p>
    <w:p w14:paraId="7FE6EC3B" w14:textId="77777777" w:rsidR="00FA5C69" w:rsidRPr="00604C40" w:rsidRDefault="00FA5C69" w:rsidP="00FA5C69">
      <w:pPr>
        <w:pStyle w:val="B1"/>
      </w:pPr>
      <w:r w:rsidRPr="00604C40">
        <w:t>5.</w:t>
      </w:r>
      <w:r w:rsidRPr="00604C40">
        <w:tab/>
        <w:t>The AIoT Device(s) respond to the Reader and provide the Command Response.</w:t>
      </w:r>
    </w:p>
    <w:p w14:paraId="59018A7E" w14:textId="77777777" w:rsidR="00FA5C69" w:rsidRPr="00604C40" w:rsidRDefault="00FA5C69" w:rsidP="00FA5C69">
      <w:pPr>
        <w:pStyle w:val="B1"/>
      </w:pPr>
      <w:r w:rsidRPr="00604C40">
        <w:lastRenderedPageBreak/>
        <w:t>6.</w:t>
      </w:r>
      <w:r w:rsidRPr="00604C40">
        <w:tab/>
        <w:t>The Readers send the received Command Response(s) to the AIoT Controller. The Readers may optionally include Enrichment Data.</w:t>
      </w:r>
    </w:p>
    <w:p w14:paraId="2B2AF5BE" w14:textId="77777777" w:rsidR="00FA5C69" w:rsidRPr="00604C40" w:rsidRDefault="00FA5C69" w:rsidP="00FA5C69">
      <w:pPr>
        <w:pStyle w:val="B1"/>
      </w:pPr>
      <w:r w:rsidRPr="00604C40">
        <w:t>7.</w:t>
      </w:r>
      <w:r w:rsidRPr="00604C40">
        <w:tab/>
        <w:t>The AIoT Controller sends the received Command Response(s) and optionally Enrichment Data to the AF.</w:t>
      </w:r>
    </w:p>
    <w:p w14:paraId="2A223811" w14:textId="5AD2C3E3" w:rsidR="00FA5C69" w:rsidRPr="00604C40" w:rsidRDefault="00FA5C69" w:rsidP="00FA5C69">
      <w:pPr>
        <w:pStyle w:val="NO"/>
      </w:pPr>
      <w:r w:rsidRPr="00604C40">
        <w:t>NOTE:</w:t>
      </w:r>
      <w:r w:rsidRPr="00604C40">
        <w:tab/>
        <w:t>Support of sending the same Command to multiple AIoT Devices requires support of group security for the Command (e.g</w:t>
      </w:r>
      <w:r w:rsidR="00604C40" w:rsidRPr="00604C40">
        <w:t>.</w:t>
      </w:r>
      <w:r w:rsidRPr="00604C40">
        <w:t xml:space="preserve"> group keys for protecting the Command), which depends on SA</w:t>
      </w:r>
      <w:r w:rsidR="00604C40">
        <w:t> WG</w:t>
      </w:r>
      <w:r w:rsidRPr="00604C40">
        <w:t>3.</w:t>
      </w:r>
    </w:p>
    <w:p w14:paraId="7DCDA6EF" w14:textId="13E7A565" w:rsidR="00FA5C69" w:rsidRPr="00822E86" w:rsidRDefault="00FA5C69" w:rsidP="00FA5C69">
      <w:pPr>
        <w:pStyle w:val="31"/>
        <w:rPr>
          <w:lang w:eastAsia="zh-CN"/>
        </w:rPr>
      </w:pPr>
      <w:bookmarkStart w:id="1143" w:name="_Toc160698619"/>
      <w:bookmarkStart w:id="1144" w:name="_Toc164843937"/>
      <w:r w:rsidRPr="00822E86">
        <w:rPr>
          <w:lang w:eastAsia="zh-CN"/>
        </w:rPr>
        <w:t>6.</w:t>
      </w:r>
      <w:r w:rsidR="001D7CF8">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1143"/>
      <w:bookmarkEnd w:id="1144"/>
    </w:p>
    <w:p w14:paraId="558A18F5" w14:textId="77777777" w:rsidR="00FA5C69" w:rsidRPr="000D094B" w:rsidRDefault="00FA5C69" w:rsidP="00FA5C69">
      <w:pPr>
        <w:rPr>
          <w:rFonts w:eastAsia="等线"/>
        </w:rPr>
      </w:pPr>
      <w:r>
        <w:rPr>
          <w:lang w:val="en-US" w:eastAsia="ja-JP"/>
        </w:rPr>
        <w:t>New network entities and interfaces are proposed.</w:t>
      </w:r>
    </w:p>
    <w:p w14:paraId="646E4CC0" w14:textId="2616A60B" w:rsidR="00A8615F" w:rsidRPr="00604C40" w:rsidRDefault="00A8615F" w:rsidP="00A8615F">
      <w:pPr>
        <w:pStyle w:val="21"/>
      </w:pPr>
      <w:bookmarkStart w:id="1145" w:name="_Toc160698620"/>
      <w:bookmarkStart w:id="1146" w:name="_Toc164843938"/>
      <w:r w:rsidRPr="00604C40">
        <w:t>6.</w:t>
      </w:r>
      <w:r w:rsidR="0081264B" w:rsidRPr="00604C40">
        <w:t>4</w:t>
      </w:r>
      <w:r w:rsidRPr="00604C40">
        <w:rPr>
          <w:rFonts w:hint="eastAsia"/>
        </w:rPr>
        <w:tab/>
      </w:r>
      <w:r w:rsidRPr="00604C40">
        <w:t>Solution</w:t>
      </w:r>
      <w:r w:rsidRPr="00604C40">
        <w:rPr>
          <w:rFonts w:hint="eastAsia"/>
        </w:rPr>
        <w:t xml:space="preserve"> #</w:t>
      </w:r>
      <w:r w:rsidR="0081264B" w:rsidRPr="00604C40">
        <w:t>4</w:t>
      </w:r>
      <w:r w:rsidRPr="00604C40">
        <w:t>: Simplified system for AIoT</w:t>
      </w:r>
      <w:bookmarkEnd w:id="1145"/>
      <w:bookmarkEnd w:id="1146"/>
    </w:p>
    <w:p w14:paraId="768340FB" w14:textId="4DECBFD3" w:rsidR="00A8615F" w:rsidRPr="00604C40" w:rsidRDefault="00A8615F" w:rsidP="00A8615F">
      <w:pPr>
        <w:pStyle w:val="31"/>
      </w:pPr>
      <w:bookmarkStart w:id="1147" w:name="_Toc157501966"/>
      <w:bookmarkStart w:id="1148" w:name="_Toc160698621"/>
      <w:bookmarkStart w:id="1149" w:name="_Toc164843939"/>
      <w:r w:rsidRPr="00604C40">
        <w:t>6.</w:t>
      </w:r>
      <w:r w:rsidR="001C42EB" w:rsidRPr="00604C40">
        <w:t>4</w:t>
      </w:r>
      <w:r w:rsidRPr="00604C40">
        <w:t>.1</w:t>
      </w:r>
      <w:r w:rsidRPr="00604C40">
        <w:rPr>
          <w:rFonts w:hint="eastAsia"/>
        </w:rPr>
        <w:tab/>
        <w:t>Description</w:t>
      </w:r>
      <w:bookmarkEnd w:id="1147"/>
      <w:bookmarkEnd w:id="1148"/>
      <w:bookmarkEnd w:id="1149"/>
    </w:p>
    <w:p w14:paraId="2460D838" w14:textId="296F249B" w:rsidR="00A8615F" w:rsidRPr="00604C40" w:rsidRDefault="00A8615F" w:rsidP="00A8615F">
      <w:pPr>
        <w:pStyle w:val="41"/>
      </w:pPr>
      <w:bookmarkStart w:id="1150" w:name="_Toc160698622"/>
      <w:bookmarkStart w:id="1151" w:name="_Toc164843940"/>
      <w:r w:rsidRPr="00604C40">
        <w:t>6.</w:t>
      </w:r>
      <w:r w:rsidR="001C42EB" w:rsidRPr="00604C40">
        <w:t>4</w:t>
      </w:r>
      <w:r w:rsidRPr="00604C40">
        <w:t>.1.1</w:t>
      </w:r>
      <w:r w:rsidR="00BD0DBE" w:rsidRPr="00604C40">
        <w:rPr>
          <w:rFonts w:hint="eastAsia"/>
        </w:rPr>
        <w:tab/>
      </w:r>
      <w:r w:rsidRPr="00604C40">
        <w:t>General</w:t>
      </w:r>
      <w:bookmarkEnd w:id="1150"/>
      <w:bookmarkEnd w:id="1151"/>
    </w:p>
    <w:p w14:paraId="325399B6" w14:textId="77777777" w:rsidR="00A8615F" w:rsidRPr="00604C40" w:rsidRDefault="00A8615F" w:rsidP="00A8615F">
      <w:pPr>
        <w:rPr>
          <w:rFonts w:eastAsia="等线"/>
        </w:rPr>
      </w:pPr>
      <w:r w:rsidRPr="00604C40">
        <w:rPr>
          <w:rFonts w:eastAsia="等线"/>
        </w:rPr>
        <w:t xml:space="preserve">The solution addresses KI#1, </w:t>
      </w:r>
      <w:r w:rsidRPr="00604C40">
        <w:rPr>
          <w:rFonts w:eastAsia="等线" w:hint="eastAsia"/>
        </w:rPr>
        <w:t>#2</w:t>
      </w:r>
      <w:r w:rsidRPr="00604C40">
        <w:rPr>
          <w:rFonts w:eastAsia="等线"/>
        </w:rPr>
        <w:t xml:space="preserve"> and KI#3.</w:t>
      </w:r>
    </w:p>
    <w:p w14:paraId="4C3CABE4" w14:textId="7EAE949D" w:rsidR="00A8615F" w:rsidRPr="00604C40" w:rsidRDefault="00A8615F" w:rsidP="00A8615F">
      <w:pPr>
        <w:rPr>
          <w:rFonts w:eastAsia="等线"/>
        </w:rPr>
      </w:pPr>
      <w:r w:rsidRPr="00604C40">
        <w:rPr>
          <w:rFonts w:eastAsia="等线"/>
        </w:rPr>
        <w:t>It provides a</w:t>
      </w:r>
      <w:r w:rsidR="00BD0DBE" w:rsidRPr="00604C40">
        <w:rPr>
          <w:rFonts w:eastAsia="等线"/>
        </w:rPr>
        <w:t>n</w:t>
      </w:r>
      <w:r w:rsidRPr="00604C40">
        <w:rPr>
          <w:rFonts w:eastAsia="等线"/>
        </w:rPr>
        <w:t xml:space="preserve"> e2e solution to support AIoT services with regard to topology1 and 2.</w:t>
      </w:r>
    </w:p>
    <w:p w14:paraId="4E9B1C53" w14:textId="77777777" w:rsidR="00A8615F" w:rsidRPr="00AD2DB6" w:rsidRDefault="00A8615F" w:rsidP="00604C40">
      <w:pPr>
        <w:pStyle w:val="TH"/>
      </w:pPr>
      <w:r w:rsidRPr="00AD2DB6">
        <w:object w:dxaOrig="14060" w:dyaOrig="16440" w14:anchorId="44B6ADB9">
          <v:shape id="_x0000_i1035" type="#_x0000_t75" style="width:156.75pt;height:183.2pt" o:ole="">
            <v:imagedata r:id="rId29" o:title=""/>
          </v:shape>
          <o:OLEObject Type="Embed" ProgID="Visio.Drawing.15" ShapeID="_x0000_i1035" DrawAspect="Content" ObjectID="_1775457211" r:id="rId30"/>
        </w:object>
      </w:r>
    </w:p>
    <w:p w14:paraId="2F9A7578" w14:textId="02198945" w:rsidR="00A8615F" w:rsidRPr="00AD2DB6" w:rsidRDefault="00A8615F" w:rsidP="00A8615F">
      <w:pPr>
        <w:pStyle w:val="TF"/>
      </w:pPr>
      <w:r w:rsidRPr="00AD2DB6">
        <w:t xml:space="preserve">Figure </w:t>
      </w:r>
      <w:r w:rsidRPr="00AD2DB6">
        <w:rPr>
          <w:lang w:eastAsia="zh-CN"/>
        </w:rPr>
        <w:t>6.</w:t>
      </w:r>
      <w:r w:rsidR="001C42EB">
        <w:rPr>
          <w:lang w:eastAsia="zh-CN"/>
        </w:rPr>
        <w:t>4</w:t>
      </w:r>
      <w:r w:rsidRPr="00AD2DB6">
        <w:rPr>
          <w:lang w:eastAsia="zh-CN"/>
        </w:rPr>
        <w:t>.1.1</w:t>
      </w:r>
      <w:r w:rsidRPr="00AD2DB6">
        <w:t>-1: Topology 1</w:t>
      </w:r>
      <w:r w:rsidRPr="00AD2DB6">
        <w:rPr>
          <w:rFonts w:hint="eastAsia"/>
        </w:rPr>
        <w:t>&amp;2</w:t>
      </w:r>
    </w:p>
    <w:p w14:paraId="539943DA" w14:textId="77777777" w:rsidR="00A8615F" w:rsidRPr="00604C40" w:rsidRDefault="00A8615F" w:rsidP="00A8615F">
      <w:pPr>
        <w:rPr>
          <w:rFonts w:eastAsia="等线"/>
        </w:rPr>
      </w:pPr>
      <w:r w:rsidRPr="00604C40">
        <w:rPr>
          <w:rFonts w:eastAsia="等线"/>
        </w:rPr>
        <w:t>The following assumptions are taken into account for the solutions</w:t>
      </w:r>
    </w:p>
    <w:p w14:paraId="39CCD212" w14:textId="77777777" w:rsidR="00A8615F" w:rsidRPr="00604C40" w:rsidRDefault="00A8615F" w:rsidP="00A8615F">
      <w:pPr>
        <w:pStyle w:val="B1"/>
        <w:rPr>
          <w:rFonts w:eastAsia="等线"/>
        </w:rPr>
      </w:pPr>
      <w:r w:rsidRPr="00604C40">
        <w:t>-</w:t>
      </w:r>
      <w:r w:rsidRPr="00604C40">
        <w:tab/>
      </w:r>
      <w:r w:rsidRPr="00604C40">
        <w:rPr>
          <w:rFonts w:eastAsia="等线"/>
        </w:rPr>
        <w:t xml:space="preserve">No matter what </w:t>
      </w:r>
      <w:r w:rsidRPr="00604C40">
        <w:t>Topologies</w:t>
      </w:r>
      <w:r w:rsidRPr="00604C40">
        <w:rPr>
          <w:rFonts w:eastAsia="等线"/>
        </w:rPr>
        <w:t xml:space="preserve"> are applied (including more topologies in future release),</w:t>
      </w:r>
      <w:r w:rsidRPr="00604C40">
        <w:t xml:space="preserve"> </w:t>
      </w:r>
      <w:r w:rsidRPr="00604C40">
        <w:rPr>
          <w:rFonts w:eastAsia="等线"/>
        </w:rPr>
        <w:t>The Topologies types are transparent to the AIoT devices and the AIoT devices are common designed.</w:t>
      </w:r>
    </w:p>
    <w:p w14:paraId="01A3C825" w14:textId="7F8DE072" w:rsidR="00A8615F" w:rsidRPr="00604C40" w:rsidRDefault="00A8615F" w:rsidP="00A8615F">
      <w:pPr>
        <w:pStyle w:val="B1"/>
        <w:rPr>
          <w:rFonts w:eastAsia="等线"/>
        </w:rPr>
      </w:pPr>
      <w:r w:rsidRPr="00604C40">
        <w:rPr>
          <w:rFonts w:eastAsia="等线"/>
        </w:rPr>
        <w:t>-</w:t>
      </w:r>
      <w:r w:rsidRPr="00604C40">
        <w:rPr>
          <w:rFonts w:eastAsia="宋体"/>
        </w:rPr>
        <w:tab/>
      </w:r>
      <w:r w:rsidRPr="00604C40">
        <w:rPr>
          <w:rFonts w:eastAsia="等线"/>
        </w:rPr>
        <w:t>In topology2, when the UE out of Uu coverage in some blind area but the AIoT air coverage goes well, the AIoT operation at the UE reader will not stop and continue.</w:t>
      </w:r>
    </w:p>
    <w:p w14:paraId="0341F17C" w14:textId="36BD9A63" w:rsidR="00A8615F" w:rsidRPr="00604C40" w:rsidRDefault="00A8615F" w:rsidP="00A8615F">
      <w:pPr>
        <w:pStyle w:val="B1"/>
        <w:rPr>
          <w:rFonts w:eastAsia="等线"/>
        </w:rPr>
      </w:pPr>
      <w:r w:rsidRPr="00604C40">
        <w:rPr>
          <w:rFonts w:eastAsia="等线"/>
        </w:rPr>
        <w:t>-</w:t>
      </w:r>
      <w:r w:rsidRPr="00604C40">
        <w:rPr>
          <w:rFonts w:eastAsia="宋体"/>
        </w:rPr>
        <w:tab/>
      </w:r>
      <w:r w:rsidRPr="00604C40">
        <w:rPr>
          <w:rFonts w:eastAsia="等线"/>
        </w:rPr>
        <w:t xml:space="preserve">The AIoT Air </w:t>
      </w:r>
      <w:r w:rsidRPr="00604C40">
        <w:rPr>
          <w:rFonts w:eastAsia="宋体"/>
        </w:rPr>
        <w:t>interface</w:t>
      </w:r>
      <w:r w:rsidRPr="00604C40">
        <w:rPr>
          <w:rFonts w:eastAsia="等线"/>
        </w:rPr>
        <w:t xml:space="preserve"> is assumed to be a new air interface and layers above the AS layer is in the scope of SA</w:t>
      </w:r>
      <w:r w:rsidR="00604C40">
        <w:rPr>
          <w:rFonts w:eastAsia="等线"/>
        </w:rPr>
        <w:t> WG</w:t>
      </w:r>
      <w:r w:rsidRPr="00604C40">
        <w:rPr>
          <w:rFonts w:eastAsia="等线"/>
        </w:rPr>
        <w:t>2 study.</w:t>
      </w:r>
    </w:p>
    <w:p w14:paraId="13D9E4D0" w14:textId="10F24E45" w:rsidR="00A8615F" w:rsidRPr="00AD2DB6" w:rsidRDefault="00A8615F" w:rsidP="00A8615F">
      <w:pPr>
        <w:pStyle w:val="41"/>
        <w:rPr>
          <w:lang w:eastAsia="zh-CN"/>
        </w:rPr>
      </w:pPr>
      <w:bookmarkStart w:id="1152" w:name="_Toc160698623"/>
      <w:bookmarkStart w:id="1153" w:name="_Toc164843941"/>
      <w:r w:rsidRPr="00AD2DB6">
        <w:rPr>
          <w:lang w:eastAsia="zh-CN"/>
        </w:rPr>
        <w:t>6.</w:t>
      </w:r>
      <w:r w:rsidR="001C42EB">
        <w:rPr>
          <w:lang w:eastAsia="zh-CN"/>
        </w:rPr>
        <w:t>4</w:t>
      </w:r>
      <w:r w:rsidRPr="00AD2DB6">
        <w:rPr>
          <w:lang w:eastAsia="zh-CN"/>
        </w:rPr>
        <w:t>.1.2</w:t>
      </w:r>
      <w:r w:rsidR="00BD0DBE" w:rsidRPr="00AD2DB6">
        <w:rPr>
          <w:rFonts w:hint="eastAsia"/>
        </w:rPr>
        <w:tab/>
      </w:r>
      <w:r w:rsidRPr="00AD2DB6">
        <w:t>Abbreviations</w:t>
      </w:r>
      <w:bookmarkEnd w:id="1152"/>
      <w:bookmarkEnd w:id="1153"/>
    </w:p>
    <w:p w14:paraId="292BB878" w14:textId="77777777" w:rsidR="00A8615F" w:rsidRPr="00AD2DB6" w:rsidRDefault="00A8615F" w:rsidP="00604C40">
      <w:pPr>
        <w:rPr>
          <w:rFonts w:eastAsia="等线"/>
          <w:lang w:eastAsia="zh-CN"/>
        </w:rPr>
      </w:pPr>
    </w:p>
    <w:p w14:paraId="6A470680" w14:textId="7DC45EEE" w:rsidR="00A8615F" w:rsidRPr="00AD2DB6" w:rsidRDefault="00A8615F" w:rsidP="00A8615F">
      <w:pPr>
        <w:pStyle w:val="41"/>
        <w:rPr>
          <w:lang w:eastAsia="zh-CN"/>
        </w:rPr>
      </w:pPr>
      <w:bookmarkStart w:id="1154" w:name="_Toc160698624"/>
      <w:bookmarkStart w:id="1155" w:name="_Toc164843942"/>
      <w:r w:rsidRPr="00AD2DB6">
        <w:rPr>
          <w:lang w:eastAsia="zh-CN"/>
        </w:rPr>
        <w:t>6.</w:t>
      </w:r>
      <w:r w:rsidR="001C42EB">
        <w:rPr>
          <w:lang w:eastAsia="zh-CN"/>
        </w:rPr>
        <w:t>4</w:t>
      </w:r>
      <w:r w:rsidRPr="00AD2DB6">
        <w:rPr>
          <w:lang w:eastAsia="zh-CN"/>
        </w:rPr>
        <w:t>.1.3</w:t>
      </w:r>
      <w:r w:rsidR="00BD0DBE" w:rsidRPr="00AD2DB6">
        <w:rPr>
          <w:rFonts w:hint="eastAsia"/>
        </w:rPr>
        <w:tab/>
      </w:r>
      <w:r w:rsidRPr="00AD2DB6">
        <w:rPr>
          <w:lang w:eastAsia="zh-CN"/>
        </w:rPr>
        <w:t>Terms</w:t>
      </w:r>
      <w:bookmarkEnd w:id="1154"/>
      <w:bookmarkEnd w:id="1155"/>
    </w:p>
    <w:p w14:paraId="41D14510" w14:textId="77777777" w:rsidR="00A8615F" w:rsidRPr="00604C40" w:rsidRDefault="00A8615F" w:rsidP="00A8615F">
      <w:pPr>
        <w:rPr>
          <w:rFonts w:eastAsia="等线"/>
        </w:rPr>
      </w:pPr>
      <w:r w:rsidRPr="00604C40">
        <w:rPr>
          <w:rFonts w:eastAsia="等线" w:hint="eastAsia"/>
        </w:rPr>
        <w:t>T</w:t>
      </w:r>
      <w:r w:rsidRPr="00604C40">
        <w:rPr>
          <w:rFonts w:eastAsia="等线"/>
        </w:rPr>
        <w:t>he following terms are used for the solution:</w:t>
      </w:r>
    </w:p>
    <w:p w14:paraId="14534FD5" w14:textId="764F49D7" w:rsidR="00A8615F" w:rsidRPr="00AD2DB6" w:rsidRDefault="001C42EB" w:rsidP="00604C40">
      <w:pPr>
        <w:pStyle w:val="B1"/>
        <w:rPr>
          <w:rFonts w:eastAsia="等线"/>
          <w:lang w:eastAsia="zh-CN"/>
        </w:rPr>
      </w:pPr>
      <w:r w:rsidRPr="00AD2DB6">
        <w:rPr>
          <w:rFonts w:eastAsia="等线"/>
          <w:lang w:eastAsia="zh-CN"/>
        </w:rPr>
        <w:lastRenderedPageBreak/>
        <w:t>-</w:t>
      </w:r>
      <w:r w:rsidRPr="00AD2DB6">
        <w:rPr>
          <w:rFonts w:eastAsia="宋体"/>
          <w:lang w:val="en-US"/>
        </w:rPr>
        <w:tab/>
      </w:r>
      <w:r w:rsidR="00A8615F" w:rsidRPr="00AD2DB6">
        <w:rPr>
          <w:rFonts w:eastAsia="等线"/>
          <w:b/>
          <w:lang w:eastAsia="zh-CN"/>
        </w:rPr>
        <w:t xml:space="preserve">AIoT operation: </w:t>
      </w:r>
      <w:r w:rsidR="00A8615F" w:rsidRPr="00AD2DB6">
        <w:rPr>
          <w:rFonts w:eastAsia="等线"/>
          <w:lang w:eastAsia="zh-CN"/>
        </w:rPr>
        <w:t>the operation with communicating to AIoT devices, e.g. inventory and command.</w:t>
      </w:r>
    </w:p>
    <w:p w14:paraId="5B2A49C3" w14:textId="56999239" w:rsidR="00A8615F" w:rsidRPr="00AD2DB6" w:rsidRDefault="001C42EB" w:rsidP="00604C40">
      <w:pPr>
        <w:pStyle w:val="B2"/>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I</w:t>
      </w:r>
      <w:r w:rsidR="00A8615F" w:rsidRPr="00AD2DB6">
        <w:rPr>
          <w:rFonts w:eastAsia="等线"/>
          <w:b/>
          <w:lang w:eastAsia="zh-CN"/>
        </w:rPr>
        <w:t>nventory</w:t>
      </w:r>
      <w:r w:rsidR="00A8615F" w:rsidRPr="00AD2DB6">
        <w:rPr>
          <w:rFonts w:eastAsia="等线"/>
          <w:lang w:eastAsia="zh-CN"/>
        </w:rPr>
        <w:t>: filter and/or discovery one or multiple Ambient IoT device(s).</w:t>
      </w:r>
    </w:p>
    <w:p w14:paraId="005C9E34" w14:textId="5EE1E206" w:rsidR="00A8615F" w:rsidRPr="00AD2DB6" w:rsidRDefault="001C42EB" w:rsidP="00604C40">
      <w:pPr>
        <w:pStyle w:val="B2"/>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C</w:t>
      </w:r>
      <w:r w:rsidR="00A8615F" w:rsidRPr="00AD2DB6">
        <w:rPr>
          <w:rFonts w:eastAsia="等线"/>
          <w:b/>
          <w:lang w:eastAsia="zh-CN"/>
        </w:rPr>
        <w:t>ommand</w:t>
      </w:r>
      <w:r w:rsidR="00A8615F" w:rsidRPr="00AD2DB6">
        <w:rPr>
          <w:rFonts w:eastAsia="等线"/>
          <w:lang w:eastAsia="zh-CN"/>
        </w:rPr>
        <w:t>: e.g. read</w:t>
      </w:r>
      <w:r w:rsidR="00A8615F" w:rsidRPr="00AD2DB6">
        <w:rPr>
          <w:rFonts w:eastAsia="等线"/>
          <w:b/>
          <w:lang w:eastAsia="zh-CN"/>
        </w:rPr>
        <w:t>,</w:t>
      </w:r>
      <w:r w:rsidR="00A8615F" w:rsidRPr="00AD2DB6">
        <w:rPr>
          <w:rFonts w:eastAsia="等线"/>
          <w:lang w:eastAsia="zh-CN"/>
        </w:rPr>
        <w:t xml:space="preserve"> write, control, enable or disable one or multiple Ambient IoT device(s).</w:t>
      </w:r>
    </w:p>
    <w:p w14:paraId="7C2DD4A1" w14:textId="2DC6CA22"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A</w:t>
      </w:r>
      <w:r w:rsidR="00A8615F" w:rsidRPr="00AD2DB6">
        <w:rPr>
          <w:rFonts w:eastAsia="等线"/>
          <w:b/>
          <w:lang w:eastAsia="zh-CN"/>
        </w:rPr>
        <w:t xml:space="preserve">IoT function: </w:t>
      </w:r>
      <w:r w:rsidR="00A8615F" w:rsidRPr="00AD2DB6">
        <w:rPr>
          <w:rFonts w:eastAsia="等线"/>
          <w:lang w:eastAsia="zh-CN"/>
        </w:rPr>
        <w:t>the NF provid</w:t>
      </w:r>
      <w:r w:rsidR="00A8615F" w:rsidRPr="00AD2DB6">
        <w:rPr>
          <w:rFonts w:eastAsia="等线" w:hint="eastAsia"/>
          <w:lang w:eastAsia="zh-CN"/>
        </w:rPr>
        <w:t>ing</w:t>
      </w:r>
      <w:r w:rsidR="00A8615F" w:rsidRPr="00AD2DB6">
        <w:rPr>
          <w:rFonts w:eastAsia="等线"/>
          <w:lang w:eastAsia="zh-CN"/>
        </w:rPr>
        <w:t xml:space="preserve"> management and control for AIoT services and AIoT operation.</w:t>
      </w:r>
    </w:p>
    <w:p w14:paraId="054316FC" w14:textId="5B989C94"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b/>
          <w:lang w:eastAsia="zh-CN"/>
        </w:rPr>
        <w:t>AIoT API:</w:t>
      </w:r>
      <w:r w:rsidR="00A8615F" w:rsidRPr="00AD2DB6">
        <w:rPr>
          <w:rFonts w:eastAsia="等线"/>
          <w:lang w:eastAsia="zh-CN"/>
        </w:rPr>
        <w:t xml:space="preserve"> the service-based API to provide </w:t>
      </w:r>
      <w:r w:rsidR="00A8615F" w:rsidRPr="00AD2DB6">
        <w:rPr>
          <w:rFonts w:eastAsia="等线" w:hint="eastAsia"/>
          <w:lang w:eastAsia="zh-CN"/>
        </w:rPr>
        <w:t>AIoT</w:t>
      </w:r>
      <w:r w:rsidR="00A8615F" w:rsidRPr="00AD2DB6">
        <w:rPr>
          <w:rFonts w:eastAsia="等线"/>
          <w:lang w:eastAsia="zh-CN"/>
        </w:rPr>
        <w:t xml:space="preserve"> </w:t>
      </w:r>
      <w:r w:rsidR="00A8615F" w:rsidRPr="00AD2DB6">
        <w:rPr>
          <w:rFonts w:eastAsia="等线" w:hint="eastAsia"/>
          <w:lang w:eastAsia="zh-CN"/>
        </w:rPr>
        <w:t xml:space="preserve">Services </w:t>
      </w:r>
      <w:r w:rsidR="00A8615F" w:rsidRPr="00AD2DB6">
        <w:rPr>
          <w:rFonts w:eastAsia="等线"/>
          <w:lang w:eastAsia="zh-CN"/>
        </w:rPr>
        <w:t>which can be invoked by the AF.</w:t>
      </w:r>
    </w:p>
    <w:p w14:paraId="79D57206" w14:textId="0B0F6B0B"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b/>
          <w:lang w:eastAsia="zh-CN"/>
        </w:rPr>
        <w:t xml:space="preserve">AIoT Air interface: </w:t>
      </w:r>
      <w:r w:rsidR="00A8615F" w:rsidRPr="00AD2DB6">
        <w:rPr>
          <w:rFonts w:eastAsia="等线"/>
          <w:lang w:eastAsia="zh-CN"/>
        </w:rPr>
        <w:t>the air interface between reader and AIoT devices.</w:t>
      </w:r>
    </w:p>
    <w:p w14:paraId="0C843E07" w14:textId="081684BE"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R</w:t>
      </w:r>
      <w:r w:rsidR="00A8615F" w:rsidRPr="00AD2DB6">
        <w:rPr>
          <w:rFonts w:eastAsia="等线"/>
          <w:b/>
          <w:lang w:eastAsia="zh-CN"/>
        </w:rPr>
        <w:t>eader:</w:t>
      </w:r>
      <w:r w:rsidR="00A8615F" w:rsidRPr="00604C40">
        <w:rPr>
          <w:rFonts w:eastAsia="等线"/>
        </w:rPr>
        <w:t xml:space="preserve"> the devic</w:t>
      </w:r>
      <w:r w:rsidR="00A8615F" w:rsidRPr="00AD2DB6">
        <w:rPr>
          <w:rFonts w:eastAsia="等线"/>
          <w:lang w:eastAsia="zh-CN"/>
        </w:rPr>
        <w:t>e which supports to communicate one or multiple Ambient IoT device(s). It can operate as a UE and be called UE reader, or can operate as a RAN node and be called RAN reader.</w:t>
      </w:r>
    </w:p>
    <w:p w14:paraId="484C511C" w14:textId="6EB26D46" w:rsidR="00A8615F" w:rsidRPr="00AD2DB6" w:rsidRDefault="00A8615F" w:rsidP="00A8615F">
      <w:pPr>
        <w:pStyle w:val="41"/>
        <w:rPr>
          <w:lang w:eastAsia="zh-CN"/>
        </w:rPr>
      </w:pPr>
      <w:bookmarkStart w:id="1156" w:name="_Toc160698625"/>
      <w:bookmarkStart w:id="1157" w:name="_Toc164843943"/>
      <w:r w:rsidRPr="00AD2DB6">
        <w:rPr>
          <w:lang w:eastAsia="zh-CN"/>
        </w:rPr>
        <w:t>6.</w:t>
      </w:r>
      <w:r w:rsidR="001C42EB">
        <w:rPr>
          <w:lang w:eastAsia="zh-CN"/>
        </w:rPr>
        <w:t>4</w:t>
      </w:r>
      <w:r w:rsidRPr="00AD2DB6">
        <w:rPr>
          <w:lang w:eastAsia="zh-CN"/>
        </w:rPr>
        <w:t>.1.4</w:t>
      </w:r>
      <w:r w:rsidR="00BD0DBE" w:rsidRPr="00AD2DB6">
        <w:rPr>
          <w:rFonts w:hint="eastAsia"/>
        </w:rPr>
        <w:tab/>
      </w:r>
      <w:r w:rsidRPr="00AD2DB6">
        <w:rPr>
          <w:lang w:eastAsia="zh-CN"/>
        </w:rPr>
        <w:t>Reference Architecture and NFs</w:t>
      </w:r>
      <w:bookmarkEnd w:id="1156"/>
      <w:bookmarkEnd w:id="1157"/>
    </w:p>
    <w:p w14:paraId="32D06C59" w14:textId="77777777" w:rsidR="00A8615F" w:rsidRPr="00AD2DB6" w:rsidRDefault="00A8615F" w:rsidP="00604C40">
      <w:pPr>
        <w:pStyle w:val="TH"/>
        <w:rPr>
          <w:rFonts w:eastAsia="等线"/>
          <w:lang w:eastAsia="zh-CN"/>
        </w:rPr>
      </w:pPr>
      <w:r w:rsidRPr="00AD2DB6">
        <w:object w:dxaOrig="11040" w:dyaOrig="5230" w14:anchorId="2F33769D">
          <v:shape id="_x0000_i1036" type="#_x0000_t75" style="width:368.2pt;height:174.55pt" o:ole="">
            <v:imagedata r:id="rId31" o:title=""/>
          </v:shape>
          <o:OLEObject Type="Embed" ProgID="Visio.Drawing.15" ShapeID="_x0000_i1036" DrawAspect="Content" ObjectID="_1775457212" r:id="rId32"/>
        </w:object>
      </w:r>
    </w:p>
    <w:p w14:paraId="00D96F9F" w14:textId="32C85513" w:rsidR="00A8615F" w:rsidRPr="00AD2DB6" w:rsidRDefault="00A8615F" w:rsidP="00604C40">
      <w:pPr>
        <w:pStyle w:val="TF"/>
        <w:rPr>
          <w:rFonts w:eastAsia="等线"/>
          <w:lang w:eastAsia="zh-CN"/>
        </w:rPr>
      </w:pPr>
      <w:r w:rsidRPr="00AD2DB6">
        <w:rPr>
          <w:rFonts w:eastAsia="等线" w:hint="eastAsia"/>
          <w:lang w:eastAsia="zh-CN"/>
        </w:rPr>
        <w:t>F</w:t>
      </w:r>
      <w:r w:rsidRPr="00AD2DB6">
        <w:rPr>
          <w:rFonts w:eastAsia="等线"/>
          <w:lang w:eastAsia="zh-CN"/>
        </w:rPr>
        <w:t xml:space="preserve">igure </w:t>
      </w:r>
      <w:r w:rsidRPr="00AD2DB6">
        <w:rPr>
          <w:lang w:eastAsia="zh-CN"/>
        </w:rPr>
        <w:t>6.</w:t>
      </w:r>
      <w:r w:rsidR="001C42EB">
        <w:rPr>
          <w:lang w:eastAsia="zh-CN"/>
        </w:rPr>
        <w:t>4</w:t>
      </w:r>
      <w:r w:rsidRPr="00AD2DB6">
        <w:rPr>
          <w:lang w:eastAsia="zh-CN"/>
        </w:rPr>
        <w:t>.1.4</w:t>
      </w:r>
      <w:r w:rsidRPr="00AD2DB6">
        <w:rPr>
          <w:rFonts w:eastAsia="等线"/>
          <w:lang w:eastAsia="zh-CN"/>
        </w:rPr>
        <w:t>-1</w:t>
      </w:r>
      <w:r w:rsidR="00723221">
        <w:rPr>
          <w:rFonts w:eastAsia="等线"/>
          <w:lang w:eastAsia="zh-CN"/>
        </w:rPr>
        <w:t>: T</w:t>
      </w:r>
      <w:r w:rsidRPr="00AD2DB6">
        <w:rPr>
          <w:rFonts w:eastAsia="等线"/>
          <w:lang w:eastAsia="zh-CN"/>
        </w:rPr>
        <w:t>he example of reference architecture which supporting topology</w:t>
      </w:r>
      <w:r w:rsidR="00723221">
        <w:rPr>
          <w:rFonts w:eastAsia="等线"/>
          <w:lang w:eastAsia="zh-CN"/>
        </w:rPr>
        <w:t xml:space="preserve"> </w:t>
      </w:r>
      <w:r w:rsidRPr="00723221">
        <w:rPr>
          <w:rFonts w:eastAsia="等线"/>
        </w:rPr>
        <w:t>1</w:t>
      </w:r>
      <w:r w:rsidR="00723221" w:rsidRPr="00723221">
        <w:rPr>
          <w:rFonts w:eastAsia="等线"/>
        </w:rPr>
        <w:t xml:space="preserve"> </w:t>
      </w:r>
      <w:r w:rsidRPr="00723221">
        <w:rPr>
          <w:rFonts w:eastAsia="等线"/>
        </w:rPr>
        <w:t>&amp;</w:t>
      </w:r>
      <w:r w:rsidR="00723221" w:rsidRPr="00723221">
        <w:rPr>
          <w:rFonts w:eastAsia="等线"/>
        </w:rPr>
        <w:t xml:space="preserve"> </w:t>
      </w:r>
      <w:r w:rsidRPr="00723221">
        <w:rPr>
          <w:rFonts w:eastAsia="等线"/>
        </w:rPr>
        <w:t>2</w:t>
      </w:r>
    </w:p>
    <w:p w14:paraId="309BDFB5" w14:textId="77777777" w:rsidR="00A8615F" w:rsidRPr="00723221" w:rsidRDefault="00A8615F" w:rsidP="00A8615F">
      <w:pPr>
        <w:rPr>
          <w:rFonts w:eastAsia="等线"/>
        </w:rPr>
      </w:pPr>
      <w:r w:rsidRPr="00723221">
        <w:rPr>
          <w:rFonts w:eastAsia="等线"/>
        </w:rPr>
        <w:t>Up to different deployment, the above NF may be collocated or standalone. The above reference architecture can be separate into the following alternatives:</w:t>
      </w:r>
    </w:p>
    <w:p w14:paraId="66E1FE64" w14:textId="2E9D2F01" w:rsidR="00A8615F" w:rsidRPr="00723221" w:rsidRDefault="00A8615F" w:rsidP="00A8615F">
      <w:pPr>
        <w:pStyle w:val="B1"/>
        <w:rPr>
          <w:rFonts w:eastAsia="等线"/>
        </w:rPr>
      </w:pPr>
      <w:r w:rsidRPr="00723221">
        <w:t>-</w:t>
      </w:r>
      <w:r w:rsidRPr="00723221">
        <w:tab/>
      </w:r>
      <w:r w:rsidRPr="00723221">
        <w:rPr>
          <w:rFonts w:eastAsia="等线"/>
        </w:rPr>
        <w:t>Alternative1: a standalone network supporting AIoT functionality only.</w:t>
      </w:r>
    </w:p>
    <w:p w14:paraId="06E92D4B" w14:textId="77777777" w:rsidR="00A8615F" w:rsidRPr="00723221" w:rsidRDefault="00A8615F" w:rsidP="00A8615F">
      <w:pPr>
        <w:pStyle w:val="B1"/>
        <w:rPr>
          <w:rFonts w:eastAsia="等线"/>
        </w:rPr>
      </w:pPr>
      <w:r w:rsidRPr="00723221">
        <w:t>-</w:t>
      </w:r>
      <w:r w:rsidRPr="00723221">
        <w:tab/>
      </w:r>
      <w:r w:rsidRPr="00723221">
        <w:rPr>
          <w:rFonts w:eastAsia="等线" w:hint="eastAsia"/>
        </w:rPr>
        <w:t>A</w:t>
      </w:r>
      <w:r w:rsidRPr="00723221">
        <w:rPr>
          <w:rFonts w:eastAsia="等线"/>
        </w:rPr>
        <w:t>lternative2: a network supporting both legacy 5GS functionality and additional AIoT functionality.</w:t>
      </w:r>
    </w:p>
    <w:p w14:paraId="3A7B41B5" w14:textId="77777777" w:rsidR="00A8615F" w:rsidRPr="00AD2DB6" w:rsidRDefault="00A8615F" w:rsidP="00604C40">
      <w:pPr>
        <w:pStyle w:val="TH"/>
        <w:rPr>
          <w:rFonts w:eastAsia="等线"/>
          <w:lang w:eastAsia="zh-CN"/>
        </w:rPr>
      </w:pPr>
      <w:r w:rsidRPr="00AD2DB6">
        <w:object w:dxaOrig="9930" w:dyaOrig="4310" w14:anchorId="645A27CB">
          <v:shape id="_x0000_i1037" type="#_x0000_t75" style="width:319.45pt;height:139pt" o:ole="">
            <v:imagedata r:id="rId33" o:title=""/>
          </v:shape>
          <o:OLEObject Type="Embed" ProgID="Visio.Drawing.15" ShapeID="_x0000_i1037" DrawAspect="Content" ObjectID="_1775457213" r:id="rId34"/>
        </w:object>
      </w:r>
    </w:p>
    <w:p w14:paraId="25947DB8" w14:textId="4E8EBFE2" w:rsidR="00A8615F" w:rsidRPr="00723221" w:rsidRDefault="00A8615F" w:rsidP="00604C40">
      <w:pPr>
        <w:pStyle w:val="TF"/>
        <w:rPr>
          <w:rFonts w:eastAsia="等线"/>
        </w:rPr>
      </w:pPr>
      <w:r w:rsidRPr="00723221">
        <w:rPr>
          <w:rFonts w:eastAsia="等线" w:hint="eastAsia"/>
        </w:rPr>
        <w:t>F</w:t>
      </w:r>
      <w:r w:rsidRPr="00723221">
        <w:rPr>
          <w:rFonts w:eastAsia="等线"/>
        </w:rPr>
        <w:t xml:space="preserve">igure </w:t>
      </w:r>
      <w:r w:rsidRPr="00723221">
        <w:t>6.</w:t>
      </w:r>
      <w:r w:rsidR="001C42EB" w:rsidRPr="00723221">
        <w:t>4</w:t>
      </w:r>
      <w:r w:rsidRPr="00723221">
        <w:t>.1.4</w:t>
      </w:r>
      <w:r w:rsidRPr="00723221">
        <w:rPr>
          <w:rFonts w:eastAsia="等线"/>
        </w:rPr>
        <w:t>-</w:t>
      </w:r>
      <w:r w:rsidR="00B17299" w:rsidRPr="00723221">
        <w:rPr>
          <w:rFonts w:eastAsia="等线"/>
        </w:rPr>
        <w:t>2</w:t>
      </w:r>
      <w:r w:rsidR="00723221">
        <w:rPr>
          <w:rFonts w:eastAsia="等线"/>
        </w:rPr>
        <w:t>: T</w:t>
      </w:r>
      <w:r w:rsidRPr="00723221">
        <w:rPr>
          <w:rFonts w:eastAsia="等线"/>
        </w:rPr>
        <w:t>he example of reference architecture for alternative</w:t>
      </w:r>
      <w:r w:rsidR="00723221">
        <w:rPr>
          <w:rFonts w:eastAsia="等线"/>
        </w:rPr>
        <w:t xml:space="preserve"> </w:t>
      </w:r>
      <w:r w:rsidRPr="00723221">
        <w:rPr>
          <w:rFonts w:eastAsia="等线"/>
        </w:rPr>
        <w:t>1</w:t>
      </w:r>
    </w:p>
    <w:p w14:paraId="5AC3AE84" w14:textId="77777777" w:rsidR="00A8615F" w:rsidRPr="00723221" w:rsidRDefault="00A8615F" w:rsidP="00604C40">
      <w:pPr>
        <w:pStyle w:val="TH"/>
      </w:pPr>
      <w:r w:rsidRPr="00723221">
        <w:object w:dxaOrig="11460" w:dyaOrig="4310" w14:anchorId="71B590E0">
          <v:shape id="_x0000_i1038" type="#_x0000_t75" style="width:355.45pt;height:133.5pt" o:ole="">
            <v:imagedata r:id="rId35" o:title=""/>
          </v:shape>
          <o:OLEObject Type="Embed" ProgID="Visio.Drawing.15" ShapeID="_x0000_i1038" DrawAspect="Content" ObjectID="_1775457214" r:id="rId36"/>
        </w:object>
      </w:r>
    </w:p>
    <w:p w14:paraId="200AE941" w14:textId="1952D9B0" w:rsidR="00A8615F" w:rsidRPr="00723221" w:rsidRDefault="00A8615F" w:rsidP="00604C40">
      <w:pPr>
        <w:pStyle w:val="TF"/>
        <w:rPr>
          <w:rFonts w:eastAsia="等线"/>
        </w:rPr>
      </w:pPr>
      <w:r w:rsidRPr="00723221">
        <w:rPr>
          <w:rFonts w:eastAsia="等线" w:hint="eastAsia"/>
        </w:rPr>
        <w:t>F</w:t>
      </w:r>
      <w:r w:rsidRPr="00723221">
        <w:rPr>
          <w:rFonts w:eastAsia="等线"/>
        </w:rPr>
        <w:t xml:space="preserve">igure </w:t>
      </w:r>
      <w:r w:rsidRPr="00723221">
        <w:t>6.</w:t>
      </w:r>
      <w:r w:rsidR="001C42EB" w:rsidRPr="00723221">
        <w:t>4</w:t>
      </w:r>
      <w:r w:rsidRPr="00723221">
        <w:t>.1.4</w:t>
      </w:r>
      <w:r w:rsidRPr="00723221">
        <w:rPr>
          <w:rFonts w:eastAsia="等线"/>
        </w:rPr>
        <w:t>-</w:t>
      </w:r>
      <w:r w:rsidR="00B17299" w:rsidRPr="00723221">
        <w:rPr>
          <w:rFonts w:eastAsia="等线"/>
        </w:rPr>
        <w:t>3</w:t>
      </w:r>
      <w:r w:rsidR="00723221">
        <w:rPr>
          <w:rFonts w:eastAsia="等线"/>
        </w:rPr>
        <w:t>: T</w:t>
      </w:r>
      <w:r w:rsidRPr="00723221">
        <w:rPr>
          <w:rFonts w:eastAsia="等线"/>
        </w:rPr>
        <w:t>he example of reference architecture for alternative</w:t>
      </w:r>
      <w:r w:rsidR="00723221">
        <w:rPr>
          <w:rFonts w:eastAsia="等线"/>
        </w:rPr>
        <w:t xml:space="preserve"> </w:t>
      </w:r>
      <w:r w:rsidRPr="00723221">
        <w:rPr>
          <w:rFonts w:eastAsia="等线"/>
        </w:rPr>
        <w:t>2</w:t>
      </w:r>
    </w:p>
    <w:p w14:paraId="5DA31A49" w14:textId="77777777" w:rsidR="00A8615F" w:rsidRPr="00723221" w:rsidRDefault="00A8615F" w:rsidP="00A8615F">
      <w:pPr>
        <w:rPr>
          <w:rFonts w:eastAsia="等线"/>
        </w:rPr>
      </w:pPr>
      <w:r w:rsidRPr="00723221">
        <w:rPr>
          <w:rFonts w:eastAsia="等线"/>
        </w:rPr>
        <w:t xml:space="preserve">The functionalities may include the following </w:t>
      </w:r>
      <w:r w:rsidRPr="00723221">
        <w:rPr>
          <w:rFonts w:eastAsia="等线" w:hint="eastAsia"/>
        </w:rPr>
        <w:t>NF</w:t>
      </w:r>
      <w:r w:rsidRPr="00723221">
        <w:rPr>
          <w:rFonts w:eastAsia="等线"/>
        </w:rPr>
        <w:t>s</w:t>
      </w:r>
      <w:r w:rsidRPr="00723221">
        <w:rPr>
          <w:rFonts w:eastAsia="等线" w:hint="eastAsia"/>
        </w:rPr>
        <w:t xml:space="preserve"> </w:t>
      </w:r>
      <w:r w:rsidRPr="00723221">
        <w:rPr>
          <w:rFonts w:eastAsia="等线"/>
        </w:rPr>
        <w:t>and/or devices:</w:t>
      </w:r>
    </w:p>
    <w:p w14:paraId="55343AC9" w14:textId="77777777" w:rsidR="00A8615F" w:rsidRPr="00723221" w:rsidRDefault="00A8615F" w:rsidP="00A8615F">
      <w:pPr>
        <w:pStyle w:val="B1"/>
      </w:pPr>
      <w:r w:rsidRPr="00723221">
        <w:t>-</w:t>
      </w:r>
      <w:r w:rsidRPr="00723221">
        <w:tab/>
      </w:r>
      <w:r w:rsidRPr="00723221">
        <w:rPr>
          <w:rFonts w:eastAsia="等线"/>
        </w:rPr>
        <w:t>The reader (i.e. UE reader and/or RAN reader)</w:t>
      </w:r>
      <w:r w:rsidRPr="00723221">
        <w:t>.</w:t>
      </w:r>
    </w:p>
    <w:p w14:paraId="4FC009CF" w14:textId="22FC60C9" w:rsidR="00A8615F" w:rsidRPr="00723221" w:rsidRDefault="00A8615F" w:rsidP="00A8615F">
      <w:pPr>
        <w:pStyle w:val="NO"/>
        <w:rPr>
          <w:rFonts w:eastAsia="等线"/>
        </w:rPr>
      </w:pPr>
      <w:r w:rsidRPr="00723221">
        <w:rPr>
          <w:rFonts w:eastAsia="等线"/>
        </w:rPr>
        <w:t>NOTE:</w:t>
      </w:r>
      <w:r w:rsidR="00B17299" w:rsidRPr="00723221">
        <w:tab/>
      </w:r>
      <w:r w:rsidRPr="00723221">
        <w:rPr>
          <w:rFonts w:eastAsia="等线"/>
        </w:rPr>
        <w:t xml:space="preserve">a 5GS UE may additionally support </w:t>
      </w:r>
      <w:r w:rsidRPr="00723221">
        <w:rPr>
          <w:rFonts w:eastAsia="等线" w:hint="eastAsia"/>
        </w:rPr>
        <w:t>UE</w:t>
      </w:r>
      <w:r w:rsidRPr="00723221">
        <w:rPr>
          <w:rFonts w:eastAsia="等线"/>
        </w:rPr>
        <w:t xml:space="preserve"> reader functionality</w:t>
      </w:r>
      <w:r w:rsidRPr="00723221">
        <w:t xml:space="preserve">. </w:t>
      </w:r>
      <w:r w:rsidRPr="00723221">
        <w:rPr>
          <w:rFonts w:eastAsia="等线"/>
        </w:rPr>
        <w:t>a NG RAN may additionally support RAN reader functionality</w:t>
      </w:r>
      <w:r w:rsidRPr="00723221">
        <w:t>.</w:t>
      </w:r>
    </w:p>
    <w:p w14:paraId="15452D68" w14:textId="77777777" w:rsidR="00A8615F" w:rsidRPr="00723221" w:rsidRDefault="00A8615F" w:rsidP="00A8615F">
      <w:pPr>
        <w:pStyle w:val="B1"/>
      </w:pPr>
      <w:r w:rsidRPr="00723221">
        <w:t>-</w:t>
      </w:r>
      <w:r w:rsidRPr="00723221">
        <w:tab/>
        <w:t xml:space="preserve">The </w:t>
      </w:r>
      <w:r w:rsidRPr="00723221">
        <w:rPr>
          <w:rFonts w:hint="eastAsia"/>
        </w:rPr>
        <w:t>A</w:t>
      </w:r>
      <w:r w:rsidRPr="00723221">
        <w:t xml:space="preserve">IoT </w:t>
      </w:r>
      <w:r w:rsidRPr="00723221">
        <w:rPr>
          <w:rFonts w:hint="eastAsia"/>
        </w:rPr>
        <w:t>Function</w:t>
      </w:r>
      <w:r w:rsidRPr="00723221">
        <w:t>: provides the AIoT control, which may be collocated with AMF or a standalone NF.</w:t>
      </w:r>
    </w:p>
    <w:p w14:paraId="19EBB524" w14:textId="77777777" w:rsidR="00A8615F" w:rsidRPr="00723221" w:rsidRDefault="00A8615F" w:rsidP="00A8615F">
      <w:pPr>
        <w:pStyle w:val="B1"/>
      </w:pPr>
      <w:r w:rsidRPr="00723221">
        <w:t>-</w:t>
      </w:r>
      <w:r w:rsidRPr="00723221">
        <w:tab/>
        <w:t>In some scenario (e.g. operator owned AIoT devices), there might be ta UDM which stores the data of AIoT device.</w:t>
      </w:r>
    </w:p>
    <w:p w14:paraId="0290EF10" w14:textId="29523AE1" w:rsidR="00A8615F" w:rsidRPr="00723221" w:rsidRDefault="00A8615F" w:rsidP="00A8615F">
      <w:pPr>
        <w:pStyle w:val="EditorsNote"/>
        <w:rPr>
          <w:rFonts w:eastAsia="Yu Mincho"/>
        </w:rPr>
      </w:pPr>
      <w:r w:rsidRPr="00723221">
        <w:rPr>
          <w:rFonts w:eastAsia="宋体"/>
        </w:rPr>
        <w:t>Editor</w:t>
      </w:r>
      <w:r w:rsidR="00D122D2">
        <w:t>'</w:t>
      </w:r>
      <w:r w:rsidRPr="00723221">
        <w:rPr>
          <w:rFonts w:eastAsia="宋体"/>
        </w:rPr>
        <w:t>s note:</w:t>
      </w:r>
      <w:r w:rsidR="00B17299" w:rsidRPr="00723221">
        <w:tab/>
      </w:r>
      <w:r w:rsidRPr="00723221">
        <w:rPr>
          <w:rFonts w:eastAsia="宋体"/>
        </w:rPr>
        <w:t>It is FFS whether it can be assumed for all scenarios that the device and the CN can be pre-provisioned with CN level per device information (e.g. network layer AIoT device ID, security material).</w:t>
      </w:r>
    </w:p>
    <w:p w14:paraId="0D2FE925" w14:textId="77777777" w:rsidR="00A8615F" w:rsidRPr="00723221" w:rsidRDefault="00A8615F" w:rsidP="00A8615F">
      <w:pPr>
        <w:pStyle w:val="B1"/>
      </w:pPr>
      <w:r w:rsidRPr="00723221">
        <w:t>-</w:t>
      </w:r>
      <w:r w:rsidRPr="00723221">
        <w:tab/>
        <w:t>The NRF is responsible for NF discovery as legacy and support AIoT function discovery.</w:t>
      </w:r>
    </w:p>
    <w:p w14:paraId="020FE9FE" w14:textId="4771824C" w:rsidR="00A8615F" w:rsidRPr="00723221" w:rsidRDefault="00A8615F" w:rsidP="00A8615F">
      <w:pPr>
        <w:pStyle w:val="B1"/>
      </w:pPr>
      <w:r w:rsidRPr="00723221">
        <w:t>-</w:t>
      </w:r>
      <w:r w:rsidRPr="00723221">
        <w:tab/>
        <w:t>The Authentication Function (e.g. AUSF/AAA) provide authentication for AIoT devices. The Authentication Function may be located in the serving network or in the 3rd party</w:t>
      </w:r>
      <w:r w:rsidR="00723221">
        <w:t>.</w:t>
      </w:r>
    </w:p>
    <w:p w14:paraId="37906C90" w14:textId="77777777" w:rsidR="00A8615F" w:rsidRPr="00723221" w:rsidRDefault="00A8615F" w:rsidP="00A8615F">
      <w:pPr>
        <w:pStyle w:val="B1"/>
      </w:pPr>
      <w:r w:rsidRPr="00723221">
        <w:t>-</w:t>
      </w:r>
      <w:r w:rsidRPr="00723221">
        <w:tab/>
        <w:t>The NEF is responsible to authorize the AF request as legacy and support the</w:t>
      </w:r>
      <w:r w:rsidRPr="00723221">
        <w:rPr>
          <w:rFonts w:hint="eastAsia"/>
        </w:rPr>
        <w:t xml:space="preserve"> n</w:t>
      </w:r>
      <w:r w:rsidRPr="00723221">
        <w:t>ew scenario of A</w:t>
      </w:r>
      <w:r w:rsidRPr="00723221">
        <w:rPr>
          <w:rFonts w:hint="eastAsia"/>
        </w:rPr>
        <w:t>IoT</w:t>
      </w:r>
      <w:r w:rsidRPr="00723221">
        <w:t>, i.e. authorize the AIoT operation request from the AF.</w:t>
      </w:r>
    </w:p>
    <w:p w14:paraId="3AA19CD8" w14:textId="23F22B18" w:rsidR="00A8615F" w:rsidRPr="00AD2DB6" w:rsidRDefault="00A8615F" w:rsidP="00A8615F">
      <w:pPr>
        <w:pStyle w:val="41"/>
        <w:rPr>
          <w:lang w:eastAsia="zh-CN"/>
        </w:rPr>
      </w:pPr>
      <w:bookmarkStart w:id="1158" w:name="_Toc160698626"/>
      <w:bookmarkStart w:id="1159" w:name="_Toc164843944"/>
      <w:r w:rsidRPr="00AD2DB6">
        <w:rPr>
          <w:lang w:eastAsia="zh-CN"/>
        </w:rPr>
        <w:t>6.</w:t>
      </w:r>
      <w:r w:rsidR="001C42EB">
        <w:rPr>
          <w:lang w:eastAsia="zh-CN"/>
        </w:rPr>
        <w:t>4</w:t>
      </w:r>
      <w:r w:rsidRPr="00AD2DB6">
        <w:rPr>
          <w:lang w:eastAsia="zh-CN"/>
        </w:rPr>
        <w:t>.1.5</w:t>
      </w:r>
      <w:r w:rsidR="00BD0DBE" w:rsidRPr="00AD2DB6">
        <w:rPr>
          <w:rFonts w:hint="eastAsia"/>
        </w:rPr>
        <w:tab/>
      </w:r>
      <w:r w:rsidRPr="00AD2DB6">
        <w:rPr>
          <w:rFonts w:hint="eastAsia"/>
          <w:lang w:eastAsia="zh-CN"/>
        </w:rPr>
        <w:t>P</w:t>
      </w:r>
      <w:r w:rsidRPr="00AD2DB6">
        <w:rPr>
          <w:lang w:eastAsia="zh-CN"/>
        </w:rPr>
        <w:t>rotocol Stack</w:t>
      </w:r>
      <w:bookmarkEnd w:id="1158"/>
      <w:bookmarkEnd w:id="1159"/>
    </w:p>
    <w:p w14:paraId="650AEDD2" w14:textId="77777777" w:rsidR="00A8615F" w:rsidRPr="00AD2DB6" w:rsidRDefault="00A8615F" w:rsidP="00723221">
      <w:pPr>
        <w:pStyle w:val="TH"/>
        <w:rPr>
          <w:rFonts w:eastAsia="等线"/>
          <w:lang w:eastAsia="zh-CN"/>
        </w:rPr>
      </w:pPr>
      <w:r w:rsidRPr="00AD2DB6">
        <w:object w:dxaOrig="12020" w:dyaOrig="3510" w14:anchorId="5D83E46C">
          <v:shape id="_x0000_i1039" type="#_x0000_t75" style="width:481.2pt;height:140.8pt" o:ole="">
            <v:imagedata r:id="rId37" o:title=""/>
          </v:shape>
          <o:OLEObject Type="Embed" ProgID="Visio.Drawing.15" ShapeID="_x0000_i1039" DrawAspect="Content" ObjectID="_1775457215" r:id="rId38"/>
        </w:object>
      </w:r>
    </w:p>
    <w:p w14:paraId="6F528BF2" w14:textId="59879B2F" w:rsidR="00A8615F" w:rsidRPr="00AD2DB6" w:rsidRDefault="00A8615F" w:rsidP="00723221">
      <w:pPr>
        <w:pStyle w:val="TF"/>
        <w:rPr>
          <w:rFonts w:eastAsia="等线"/>
          <w:lang w:eastAsia="zh-CN"/>
        </w:rPr>
      </w:pPr>
      <w:r w:rsidRPr="00AD2DB6">
        <w:rPr>
          <w:rFonts w:eastAsia="等线"/>
          <w:lang w:eastAsia="zh-CN"/>
        </w:rPr>
        <w:t xml:space="preserve">Figure </w:t>
      </w:r>
      <w:r w:rsidRPr="00AD2DB6">
        <w:rPr>
          <w:lang w:eastAsia="zh-CN"/>
        </w:rPr>
        <w:t>6.</w:t>
      </w:r>
      <w:r w:rsidR="001C42EB">
        <w:rPr>
          <w:lang w:eastAsia="zh-CN"/>
        </w:rPr>
        <w:t>4</w:t>
      </w:r>
      <w:r w:rsidRPr="00AD2DB6">
        <w:rPr>
          <w:lang w:eastAsia="zh-CN"/>
        </w:rPr>
        <w:t>.1.5</w:t>
      </w:r>
      <w:r w:rsidRPr="00AD2DB6">
        <w:rPr>
          <w:rFonts w:eastAsia="等线"/>
          <w:lang w:eastAsia="zh-CN"/>
        </w:rPr>
        <w:t>-1: protocol stack example for Topology1</w:t>
      </w:r>
    </w:p>
    <w:p w14:paraId="55BA32E5" w14:textId="77777777" w:rsidR="00A8615F" w:rsidRPr="00AD2DB6" w:rsidRDefault="00A8615F" w:rsidP="00723221">
      <w:pPr>
        <w:pStyle w:val="TH"/>
        <w:rPr>
          <w:rFonts w:eastAsia="等线"/>
          <w:lang w:eastAsia="zh-CN"/>
        </w:rPr>
      </w:pPr>
      <w:r w:rsidRPr="00AD2DB6">
        <w:object w:dxaOrig="14350" w:dyaOrig="3510" w14:anchorId="27DEF79A">
          <v:shape id="_x0000_i1040" type="#_x0000_t75" style="width:481.2pt;height:117.55pt" o:ole="">
            <v:imagedata r:id="rId39" o:title=""/>
          </v:shape>
          <o:OLEObject Type="Embed" ProgID="Visio.Drawing.15" ShapeID="_x0000_i1040" DrawAspect="Content" ObjectID="_1775457216" r:id="rId40"/>
        </w:object>
      </w:r>
    </w:p>
    <w:p w14:paraId="633F540E" w14:textId="2D7A210E" w:rsidR="00A8615F" w:rsidRPr="00AD2DB6" w:rsidRDefault="00A8615F" w:rsidP="00723221">
      <w:pPr>
        <w:pStyle w:val="TF"/>
        <w:rPr>
          <w:rFonts w:eastAsia="等线"/>
          <w:lang w:eastAsia="zh-CN"/>
        </w:rPr>
      </w:pPr>
      <w:r w:rsidRPr="00AD2DB6">
        <w:rPr>
          <w:rFonts w:eastAsia="等线"/>
          <w:lang w:eastAsia="zh-CN"/>
        </w:rPr>
        <w:t xml:space="preserve">Figure </w:t>
      </w:r>
      <w:r w:rsidRPr="001C42EB">
        <w:rPr>
          <w:lang w:eastAsia="zh-CN"/>
        </w:rPr>
        <w:t>6.</w:t>
      </w:r>
      <w:r w:rsidR="001C42EB" w:rsidRPr="001C42EB">
        <w:rPr>
          <w:lang w:eastAsia="zh-CN"/>
        </w:rPr>
        <w:t>4</w:t>
      </w:r>
      <w:r w:rsidRPr="001C42EB">
        <w:rPr>
          <w:lang w:eastAsia="zh-CN"/>
        </w:rPr>
        <w:t>.1.5</w:t>
      </w:r>
      <w:r w:rsidRPr="00AD2DB6">
        <w:rPr>
          <w:rFonts w:eastAsia="等线"/>
          <w:lang w:eastAsia="zh-CN"/>
        </w:rPr>
        <w:t>-2: protocol stack example for Topology2</w:t>
      </w:r>
    </w:p>
    <w:p w14:paraId="0F888743" w14:textId="77777777" w:rsidR="00A8615F" w:rsidRPr="00723221" w:rsidRDefault="00A8615F" w:rsidP="00A8615F">
      <w:pPr>
        <w:rPr>
          <w:rFonts w:eastAsia="等线"/>
        </w:rPr>
      </w:pPr>
      <w:r w:rsidRPr="00723221">
        <w:rPr>
          <w:rFonts w:eastAsia="等线"/>
        </w:rPr>
        <w:t>Both the App layer and the AIoT layer are beyond the AIoT AS layer and belongs to non-access layer.</w:t>
      </w:r>
    </w:p>
    <w:p w14:paraId="03B9D795" w14:textId="5A103752" w:rsidR="00A8615F" w:rsidRPr="00723221" w:rsidRDefault="00A8615F" w:rsidP="00A8615F">
      <w:pPr>
        <w:pStyle w:val="B1"/>
      </w:pPr>
      <w:r w:rsidRPr="00723221">
        <w:t>-</w:t>
      </w:r>
      <w:r w:rsidRPr="00723221">
        <w:tab/>
      </w:r>
      <w:r w:rsidRPr="00723221">
        <w:rPr>
          <w:rFonts w:eastAsia="等线" w:hint="eastAsia"/>
        </w:rPr>
        <w:t>The</w:t>
      </w:r>
      <w:r w:rsidRPr="00723221">
        <w:rPr>
          <w:rFonts w:eastAsia="等线"/>
        </w:rPr>
        <w:t xml:space="preserve"> App</w:t>
      </w:r>
      <w:r w:rsidRPr="00723221">
        <w:t xml:space="preserve"> layer are used to transmit the information between the AIoT device and the Server.</w:t>
      </w:r>
    </w:p>
    <w:p w14:paraId="0B901220" w14:textId="77777777" w:rsidR="00A8615F" w:rsidRPr="00723221" w:rsidRDefault="00A8615F" w:rsidP="00A8615F">
      <w:pPr>
        <w:pStyle w:val="B1"/>
        <w:rPr>
          <w:rFonts w:eastAsia="等线"/>
        </w:rPr>
      </w:pPr>
      <w:r w:rsidRPr="00723221">
        <w:t>-</w:t>
      </w:r>
      <w:r w:rsidRPr="00723221">
        <w:tab/>
      </w:r>
      <w:r w:rsidRPr="00723221">
        <w:rPr>
          <w:rFonts w:hint="eastAsia"/>
        </w:rPr>
        <w:t>T</w:t>
      </w:r>
      <w:r w:rsidRPr="00723221">
        <w:t xml:space="preserve">he AIoT layer </w:t>
      </w:r>
      <w:r w:rsidRPr="00723221">
        <w:rPr>
          <w:rFonts w:eastAsia="等线"/>
        </w:rPr>
        <w:t>is used to transmit the information between the AIoT device and UE reader / CN.</w:t>
      </w:r>
    </w:p>
    <w:p w14:paraId="67AE27A0" w14:textId="2A823C0B" w:rsidR="00A8615F" w:rsidRPr="00723221" w:rsidRDefault="00A8615F" w:rsidP="00A8615F">
      <w:pPr>
        <w:pStyle w:val="31"/>
      </w:pPr>
      <w:bookmarkStart w:id="1160" w:name="_Toc157501967"/>
      <w:bookmarkStart w:id="1161" w:name="_Toc160698627"/>
      <w:bookmarkStart w:id="1162" w:name="_Toc164843945"/>
      <w:r w:rsidRPr="00723221">
        <w:t>6.</w:t>
      </w:r>
      <w:r w:rsidR="001C42EB" w:rsidRPr="00723221">
        <w:t>4</w:t>
      </w:r>
      <w:r w:rsidRPr="00723221">
        <w:t>.2</w:t>
      </w:r>
      <w:r w:rsidRPr="00723221">
        <w:tab/>
        <w:t>Procedures</w:t>
      </w:r>
      <w:bookmarkEnd w:id="1160"/>
      <w:bookmarkEnd w:id="1161"/>
      <w:bookmarkEnd w:id="1162"/>
    </w:p>
    <w:p w14:paraId="1F331405" w14:textId="4D88AA21" w:rsidR="00A8615F" w:rsidRPr="00723221" w:rsidRDefault="00A8615F" w:rsidP="00A8615F">
      <w:pPr>
        <w:pStyle w:val="41"/>
      </w:pPr>
      <w:bookmarkStart w:id="1163" w:name="_Toc160698628"/>
      <w:bookmarkStart w:id="1164" w:name="_Toc164843946"/>
      <w:r w:rsidRPr="00723221">
        <w:t>6.</w:t>
      </w:r>
      <w:r w:rsidR="001C42EB" w:rsidRPr="00723221">
        <w:t>4</w:t>
      </w:r>
      <w:r w:rsidRPr="00723221">
        <w:t>.2.1</w:t>
      </w:r>
      <w:r w:rsidR="00BD0DBE" w:rsidRPr="00723221">
        <w:rPr>
          <w:rFonts w:hint="eastAsia"/>
        </w:rPr>
        <w:tab/>
      </w:r>
      <w:r w:rsidRPr="00723221">
        <w:rPr>
          <w:rFonts w:hint="eastAsia"/>
        </w:rPr>
        <w:t>I</w:t>
      </w:r>
      <w:r w:rsidRPr="00723221">
        <w:t>nventory procedure</w:t>
      </w:r>
      <w:bookmarkEnd w:id="1163"/>
      <w:bookmarkEnd w:id="1164"/>
    </w:p>
    <w:p w14:paraId="0593D711" w14:textId="77777777" w:rsidR="00A8615F" w:rsidRPr="00723221" w:rsidRDefault="00A8615F" w:rsidP="00723221">
      <w:pPr>
        <w:pStyle w:val="TH"/>
        <w:rPr>
          <w:rFonts w:eastAsia="等线"/>
        </w:rPr>
      </w:pPr>
      <w:r w:rsidRPr="00723221">
        <w:object w:dxaOrig="13580" w:dyaOrig="7870" w14:anchorId="2FCD85CB">
          <v:shape id="_x0000_i1041" type="#_x0000_t75" style="width:481.2pt;height:279.35pt" o:ole="">
            <v:imagedata r:id="rId41" o:title=""/>
          </v:shape>
          <o:OLEObject Type="Embed" ProgID="Visio.Drawing.15" ShapeID="_x0000_i1041" DrawAspect="Content" ObjectID="_1775457217" r:id="rId42"/>
        </w:object>
      </w:r>
    </w:p>
    <w:p w14:paraId="21B63767" w14:textId="427A6001" w:rsidR="00A8615F" w:rsidRPr="00723221" w:rsidRDefault="00A8615F" w:rsidP="00A8615F">
      <w:pPr>
        <w:pStyle w:val="TF"/>
      </w:pPr>
      <w:r w:rsidRPr="00723221">
        <w:t>Figure 6.</w:t>
      </w:r>
      <w:r w:rsidR="001C42EB" w:rsidRPr="00723221">
        <w:t>4</w:t>
      </w:r>
      <w:r w:rsidRPr="00723221">
        <w:t>.2.1-1: Inventory Service Flow</w:t>
      </w:r>
    </w:p>
    <w:p w14:paraId="66783E09" w14:textId="77777777" w:rsidR="00A8615F" w:rsidRPr="00723221" w:rsidRDefault="00A8615F" w:rsidP="00723221">
      <w:pPr>
        <w:pStyle w:val="B1"/>
      </w:pPr>
      <w:r w:rsidRPr="00723221">
        <w:t>1.</w:t>
      </w:r>
      <w:r w:rsidRPr="00723221">
        <w:tab/>
        <w:t>AF sends Inventory Operation Request with the following information: target area for</w:t>
      </w:r>
      <w:r w:rsidRPr="00723221">
        <w:rPr>
          <w:rFonts w:eastAsia="MS Mincho"/>
        </w:rPr>
        <w:t xml:space="preserve"> the operation</w:t>
      </w:r>
      <w:r w:rsidRPr="00723221">
        <w:t>, client which requests the operation, match information which is used to filter and discover the target AIoT devices for the operation.</w:t>
      </w:r>
    </w:p>
    <w:p w14:paraId="2DF0D462" w14:textId="77777777" w:rsidR="00A8615F" w:rsidRPr="00723221" w:rsidRDefault="00A8615F" w:rsidP="00723221">
      <w:pPr>
        <w:pStyle w:val="B1"/>
      </w:pPr>
      <w:r w:rsidRPr="00723221">
        <w:t>2.</w:t>
      </w:r>
      <w:r w:rsidRPr="00723221">
        <w:tab/>
        <w:t>The NEF authorizes the AF request. If the AF request is authorized, The NEF discovers the AIoT function using the information in Inventory Operation Request</w:t>
      </w:r>
      <w:r w:rsidRPr="00723221">
        <w:rPr>
          <w:rFonts w:hint="eastAsia"/>
        </w:rPr>
        <w:t>,</w:t>
      </w:r>
      <w:r w:rsidRPr="00723221">
        <w:t xml:space="preserve"> e.g. using the target area for the operation to discovery the AIoT function from NRF. If the target area for the operation matches the AIoT service area of the AIoT Function, the NRF returns the information for the AIoT function to the NEF. </w:t>
      </w:r>
    </w:p>
    <w:p w14:paraId="0B1089C6" w14:textId="77777777" w:rsidR="00A8615F" w:rsidRPr="00723221" w:rsidRDefault="00A8615F" w:rsidP="00723221">
      <w:pPr>
        <w:pStyle w:val="B1"/>
      </w:pPr>
      <w:r w:rsidRPr="00723221">
        <w:t>3.</w:t>
      </w:r>
      <w:r w:rsidRPr="00723221">
        <w:tab/>
        <w:t>The NEF</w:t>
      </w:r>
      <w:r w:rsidRPr="00723221">
        <w:rPr>
          <w:rFonts w:eastAsia="MS Mincho"/>
        </w:rPr>
        <w:t xml:space="preserve"> forwards the Inventory Operation information to each the selected </w:t>
      </w:r>
      <w:r w:rsidRPr="00723221">
        <w:t>AIoT function.</w:t>
      </w:r>
    </w:p>
    <w:p w14:paraId="14822010" w14:textId="77777777" w:rsidR="00A8615F" w:rsidRPr="00723221" w:rsidRDefault="00A8615F" w:rsidP="00723221">
      <w:pPr>
        <w:pStyle w:val="B1"/>
      </w:pPr>
      <w:r w:rsidRPr="00723221">
        <w:lastRenderedPageBreak/>
        <w:t>4.</w:t>
      </w:r>
      <w:r w:rsidRPr="00723221">
        <w:tab/>
        <w:t>AIoT function discovers and selects reader (i.e. UE reader(s) and/or</w:t>
      </w:r>
      <w:r w:rsidRPr="00723221">
        <w:rPr>
          <w:rFonts w:eastAsia="MS Mincho"/>
        </w:rPr>
        <w:t xml:space="preserve"> RAN reader(s)) to perform Inventory Operation according to the Inventory Operation information.</w:t>
      </w:r>
      <w:r w:rsidRPr="00723221">
        <w:rPr>
          <w:rFonts w:hint="eastAsia"/>
        </w:rPr>
        <w:t xml:space="preserve"> </w:t>
      </w:r>
      <w:r w:rsidRPr="00723221">
        <w:t>e.g. using the target area for the operation to discovery the readers. If the target area for the operation matches the AIoT service area supported by the readers, those readers can be selected for execute the inventory operation.</w:t>
      </w:r>
    </w:p>
    <w:p w14:paraId="5F14C2F4" w14:textId="4E34F61F" w:rsidR="00A8615F" w:rsidRPr="00723221" w:rsidRDefault="00A8615F" w:rsidP="00A8615F">
      <w:pPr>
        <w:pStyle w:val="EditorsNote"/>
        <w:rPr>
          <w:rFonts w:eastAsia="等线"/>
        </w:rPr>
      </w:pPr>
      <w:r w:rsidRPr="00723221">
        <w:rPr>
          <w:rFonts w:eastAsia="宋体"/>
        </w:rPr>
        <w:t>Editor</w:t>
      </w:r>
      <w:r w:rsidR="00D122D2">
        <w:t>'</w:t>
      </w:r>
      <w:r w:rsidRPr="00723221">
        <w:rPr>
          <w:rFonts w:eastAsia="宋体"/>
        </w:rPr>
        <w:t>s note:</w:t>
      </w:r>
      <w:r w:rsidR="001C42EB" w:rsidRPr="00723221">
        <w:tab/>
      </w:r>
      <w:r w:rsidRPr="00723221">
        <w:rPr>
          <w:rFonts w:eastAsia="等线"/>
        </w:rPr>
        <w:t xml:space="preserve">It is </w:t>
      </w:r>
      <w:r w:rsidRPr="00723221">
        <w:rPr>
          <w:rFonts w:eastAsia="等线" w:hint="eastAsia"/>
        </w:rPr>
        <w:t>FFS</w:t>
      </w:r>
      <w:r w:rsidRPr="00723221">
        <w:rPr>
          <w:rFonts w:eastAsia="等线"/>
        </w:rPr>
        <w:t xml:space="preserve"> how to discover and select UE readers.</w:t>
      </w:r>
    </w:p>
    <w:p w14:paraId="3A87ECDF" w14:textId="77777777" w:rsidR="00A8615F" w:rsidRPr="00723221" w:rsidRDefault="00A8615F" w:rsidP="00723221">
      <w:pPr>
        <w:pStyle w:val="B1"/>
      </w:pPr>
      <w:r w:rsidRPr="00723221">
        <w:t>5.</w:t>
      </w:r>
      <w:r w:rsidRPr="00723221">
        <w:tab/>
      </w:r>
      <w:r w:rsidRPr="00723221">
        <w:rPr>
          <w:rFonts w:eastAsia="MS Mincho"/>
        </w:rPr>
        <w:t>For each of the selected reader, the AIoT Function sends Inventory with the Inventory Operation information</w:t>
      </w:r>
      <w:r w:rsidRPr="00723221">
        <w:t>.</w:t>
      </w:r>
    </w:p>
    <w:p w14:paraId="0B9705E0" w14:textId="77777777" w:rsidR="00A8615F" w:rsidRPr="00723221" w:rsidRDefault="00A8615F" w:rsidP="00723221">
      <w:pPr>
        <w:pStyle w:val="B1"/>
      </w:pPr>
      <w:r w:rsidRPr="00723221">
        <w:t>6.</w:t>
      </w:r>
      <w:r w:rsidRPr="00723221">
        <w:tab/>
        <w:t xml:space="preserve">The select reader </w:t>
      </w:r>
      <w:r w:rsidRPr="00723221">
        <w:rPr>
          <w:rFonts w:eastAsia="MS Mincho"/>
        </w:rPr>
        <w:t>executes the inventory operation towards the target AIoT Devices</w:t>
      </w:r>
      <w:r w:rsidRPr="00723221">
        <w:t>.</w:t>
      </w:r>
    </w:p>
    <w:p w14:paraId="3BC91434" w14:textId="77777777" w:rsidR="00A8615F" w:rsidRPr="00723221" w:rsidRDefault="00A8615F" w:rsidP="00723221">
      <w:pPr>
        <w:pStyle w:val="B1"/>
      </w:pPr>
      <w:r w:rsidRPr="00723221">
        <w:t>7.</w:t>
      </w:r>
      <w:r w:rsidRPr="00723221">
        <w:tab/>
        <w:t>The AIoT device which matches to the match information will responses the AIoT device information (e.g. the device ID) to the reader and the AIoT device authentication procedure may be triggered. The step7 can be repeated for multiple AIoT devices.</w:t>
      </w:r>
    </w:p>
    <w:p w14:paraId="60E0A6AA" w14:textId="0D9A85B2" w:rsidR="001C42EB" w:rsidRPr="00723221" w:rsidRDefault="00A8615F" w:rsidP="00723221">
      <w:pPr>
        <w:pStyle w:val="NO"/>
      </w:pPr>
      <w:r w:rsidRPr="00723221">
        <w:t>NOTE:</w:t>
      </w:r>
      <w:r w:rsidRPr="00723221">
        <w:tab/>
        <w:t>How</w:t>
      </w:r>
      <w:r w:rsidRPr="00723221">
        <w:rPr>
          <w:rFonts w:eastAsia="等线"/>
        </w:rPr>
        <w:t xml:space="preserve"> the </w:t>
      </w:r>
      <w:r w:rsidRPr="00723221">
        <w:t xml:space="preserve">AIoT device </w:t>
      </w:r>
      <w:r w:rsidRPr="00723221">
        <w:rPr>
          <w:rFonts w:eastAsia="等线"/>
        </w:rPr>
        <w:t>authentication</w:t>
      </w:r>
      <w:r w:rsidRPr="00723221">
        <w:t xml:space="preserve"> performed is left to SA</w:t>
      </w:r>
      <w:r w:rsidR="00723221">
        <w:t> WG</w:t>
      </w:r>
      <w:r w:rsidRPr="00723221">
        <w:t>3.</w:t>
      </w:r>
    </w:p>
    <w:p w14:paraId="2C18E0B7" w14:textId="7D6683F1" w:rsidR="00A8615F" w:rsidRPr="00723221" w:rsidRDefault="00A8615F" w:rsidP="00A8615F">
      <w:pPr>
        <w:pStyle w:val="B1"/>
      </w:pPr>
      <w:r w:rsidRPr="00723221">
        <w:t>8-9.</w:t>
      </w:r>
      <w:r w:rsidRPr="00723221">
        <w:tab/>
      </w:r>
      <w:r w:rsidRPr="00723221">
        <w:rPr>
          <w:rFonts w:eastAsia="MS Mincho"/>
        </w:rPr>
        <w:t>AIoT Function report the successfully discovered AIoT device(s) to the AF vie NEF</w:t>
      </w:r>
      <w:r w:rsidRPr="00723221">
        <w:t>.</w:t>
      </w:r>
    </w:p>
    <w:p w14:paraId="0C4C1467" w14:textId="25EE21A7" w:rsidR="00A8615F" w:rsidRPr="00723221" w:rsidRDefault="00A8615F" w:rsidP="00A8615F">
      <w:pPr>
        <w:pStyle w:val="41"/>
      </w:pPr>
      <w:bookmarkStart w:id="1165" w:name="_Toc160698629"/>
      <w:bookmarkStart w:id="1166" w:name="_Toc164843947"/>
      <w:r w:rsidRPr="00723221">
        <w:t>6.</w:t>
      </w:r>
      <w:r w:rsidR="001C42EB" w:rsidRPr="00723221">
        <w:t>4</w:t>
      </w:r>
      <w:r w:rsidRPr="00723221">
        <w:t>.2.2</w:t>
      </w:r>
      <w:r w:rsidR="00BD0DBE" w:rsidRPr="00723221">
        <w:rPr>
          <w:rFonts w:hint="eastAsia"/>
        </w:rPr>
        <w:tab/>
      </w:r>
      <w:r w:rsidRPr="00723221">
        <w:t>Command procedure</w:t>
      </w:r>
      <w:bookmarkEnd w:id="1165"/>
      <w:bookmarkEnd w:id="1166"/>
    </w:p>
    <w:p w14:paraId="5DF387E2" w14:textId="4B4451BC" w:rsidR="00A8615F" w:rsidRPr="00723221" w:rsidRDefault="001C6E51" w:rsidP="00723221">
      <w:pPr>
        <w:pStyle w:val="TH"/>
        <w:rPr>
          <w:rFonts w:eastAsia="等线"/>
        </w:rPr>
      </w:pPr>
      <w:r w:rsidRPr="00723221">
        <w:object w:dxaOrig="13071" w:dyaOrig="7881" w14:anchorId="7A929515">
          <v:shape id="_x0000_i1042" type="#_x0000_t75" style="width:481.65pt;height:290.3pt" o:ole="">
            <v:imagedata r:id="rId43" o:title=""/>
          </v:shape>
          <o:OLEObject Type="Embed" ProgID="Visio.Drawing.15" ShapeID="_x0000_i1042" DrawAspect="Content" ObjectID="_1775457218" r:id="rId44"/>
        </w:object>
      </w:r>
    </w:p>
    <w:p w14:paraId="62B0C723" w14:textId="61A289FE" w:rsidR="00A8615F" w:rsidRPr="00723221" w:rsidRDefault="00A8615F" w:rsidP="00A8615F">
      <w:pPr>
        <w:pStyle w:val="TF"/>
      </w:pPr>
      <w:r w:rsidRPr="00723221">
        <w:t>Figure 6.</w:t>
      </w:r>
      <w:r w:rsidR="001C42EB" w:rsidRPr="00723221">
        <w:t>4</w:t>
      </w:r>
      <w:r w:rsidRPr="00723221">
        <w:t>.2.</w:t>
      </w:r>
      <w:r w:rsidR="001C42EB" w:rsidRPr="00723221">
        <w:t>2</w:t>
      </w:r>
      <w:r w:rsidRPr="00723221">
        <w:t>-</w:t>
      </w:r>
      <w:r w:rsidR="001C42EB" w:rsidRPr="00723221">
        <w:t>1</w:t>
      </w:r>
      <w:r w:rsidRPr="00723221">
        <w:t>: Command Service Flow</w:t>
      </w:r>
    </w:p>
    <w:p w14:paraId="32D461FB" w14:textId="77777777" w:rsidR="00A8615F" w:rsidRPr="00723221" w:rsidRDefault="00A8615F" w:rsidP="00A8615F">
      <w:pPr>
        <w:pStyle w:val="B1"/>
        <w:rPr>
          <w:rFonts w:eastAsia="MS Mincho"/>
        </w:rPr>
      </w:pPr>
      <w:r w:rsidRPr="00723221">
        <w:t>1.</w:t>
      </w:r>
      <w:r w:rsidRPr="00723221">
        <w:tab/>
      </w:r>
      <w:r w:rsidRPr="00723221">
        <w:rPr>
          <w:rFonts w:eastAsia="MS Mincho"/>
        </w:rPr>
        <w:t>AF sends a command request along with the following information: target area for the operation, client which requests the command operation, match information which is used to filter and discover the target AIoT devices for the operation container.</w:t>
      </w:r>
    </w:p>
    <w:p w14:paraId="18BFB2FA" w14:textId="3394D0E8" w:rsidR="00A8615F" w:rsidRPr="00723221" w:rsidRDefault="00A8615F" w:rsidP="00A8615F">
      <w:pPr>
        <w:pStyle w:val="NO"/>
        <w:rPr>
          <w:rFonts w:eastAsia="MS Mincho"/>
        </w:rPr>
      </w:pPr>
      <w:r w:rsidRPr="00723221">
        <w:rPr>
          <w:rFonts w:eastAsia="MS Mincho"/>
        </w:rPr>
        <w:t>NOTE</w:t>
      </w:r>
      <w:r w:rsidR="001C42EB" w:rsidRPr="00723221">
        <w:rPr>
          <w:rFonts w:eastAsia="MS Mincho"/>
        </w:rPr>
        <w:t> </w:t>
      </w:r>
      <w:r w:rsidRPr="00723221">
        <w:rPr>
          <w:rFonts w:eastAsia="MS Mincho"/>
        </w:rPr>
        <w:t>1:</w:t>
      </w:r>
      <w:r w:rsidR="001C42EB" w:rsidRPr="00723221">
        <w:tab/>
      </w:r>
      <w:r w:rsidRPr="00723221">
        <w:rPr>
          <w:rFonts w:eastAsia="MS Mincho"/>
        </w:rPr>
        <w:t xml:space="preserve">The command procedure in this solution assumes the command content is transparent to the CN and can be carried by some </w:t>
      </w:r>
      <w:r w:rsidRPr="00723221">
        <w:rPr>
          <w:rFonts w:eastAsia="等线"/>
        </w:rPr>
        <w:t>container</w:t>
      </w:r>
      <w:r w:rsidRPr="00723221">
        <w:rPr>
          <w:rFonts w:eastAsia="MS Mincho"/>
        </w:rPr>
        <w:t xml:space="preserve"> between the AIoT device and AF.</w:t>
      </w:r>
    </w:p>
    <w:p w14:paraId="0D41DDAA" w14:textId="013B9A9E" w:rsidR="00A8615F" w:rsidRPr="00723221" w:rsidRDefault="00A8615F" w:rsidP="00A8615F">
      <w:pPr>
        <w:pStyle w:val="B1"/>
        <w:rPr>
          <w:rFonts w:eastAsia="MS Mincho"/>
        </w:rPr>
      </w:pPr>
      <w:r w:rsidRPr="00723221">
        <w:t>2.</w:t>
      </w:r>
      <w:r w:rsidRPr="00723221">
        <w:tab/>
      </w:r>
      <w:r w:rsidRPr="00723221">
        <w:rPr>
          <w:rFonts w:eastAsia="MS Mincho"/>
        </w:rPr>
        <w:t xml:space="preserve">The NEF authorizes the AF request. If the AF request is authorized, The NEF discovers the AIoT function using the information in the Operation Request. </w:t>
      </w:r>
      <w:r w:rsidRPr="00723221">
        <w:rPr>
          <w:rFonts w:eastAsia="MS Mincho" w:hint="eastAsia"/>
        </w:rPr>
        <w:t>How</w:t>
      </w:r>
      <w:r w:rsidRPr="00723221">
        <w:rPr>
          <w:rFonts w:eastAsia="MS Mincho"/>
        </w:rPr>
        <w:t xml:space="preserve"> </w:t>
      </w:r>
      <w:r w:rsidRPr="00723221">
        <w:rPr>
          <w:rFonts w:eastAsia="MS Mincho" w:hint="eastAsia"/>
        </w:rPr>
        <w:t>AIoT</w:t>
      </w:r>
      <w:r w:rsidRPr="00723221">
        <w:rPr>
          <w:rFonts w:eastAsia="MS Mincho"/>
        </w:rPr>
        <w:t xml:space="preserve"> function is discovered and select is as described in step2 in clause</w:t>
      </w:r>
      <w:r w:rsidR="001C42EB" w:rsidRPr="00723221">
        <w:rPr>
          <w:rFonts w:eastAsia="MS Mincho"/>
        </w:rPr>
        <w:t> </w:t>
      </w:r>
      <w:r w:rsidRPr="00723221">
        <w:rPr>
          <w:rFonts w:eastAsia="MS Mincho"/>
        </w:rPr>
        <w:t>6.</w:t>
      </w:r>
      <w:r w:rsidR="001C42EB" w:rsidRPr="00723221">
        <w:rPr>
          <w:rFonts w:eastAsia="MS Mincho"/>
        </w:rPr>
        <w:t>4</w:t>
      </w:r>
      <w:r w:rsidRPr="00723221">
        <w:rPr>
          <w:rFonts w:eastAsia="MS Mincho"/>
        </w:rPr>
        <w:t>.2.1.</w:t>
      </w:r>
    </w:p>
    <w:p w14:paraId="32E1891E" w14:textId="77777777" w:rsidR="00A8615F" w:rsidRPr="00723221" w:rsidRDefault="00A8615F" w:rsidP="00A8615F">
      <w:pPr>
        <w:pStyle w:val="B1"/>
        <w:rPr>
          <w:rFonts w:eastAsia="MS Mincho"/>
        </w:rPr>
      </w:pPr>
      <w:r w:rsidRPr="00723221">
        <w:t>3.</w:t>
      </w:r>
      <w:r w:rsidRPr="00723221">
        <w:tab/>
      </w:r>
      <w:r w:rsidRPr="00723221">
        <w:rPr>
          <w:rFonts w:eastAsia="MS Mincho"/>
        </w:rPr>
        <w:t>The NEF forwards the Operation information to each the selected AIoT function.</w:t>
      </w:r>
    </w:p>
    <w:p w14:paraId="11560CE2" w14:textId="125905A3" w:rsidR="00A8615F" w:rsidRPr="00723221" w:rsidRDefault="00A8615F" w:rsidP="00A8615F">
      <w:pPr>
        <w:pStyle w:val="B1"/>
        <w:rPr>
          <w:rFonts w:eastAsia="MS Mincho"/>
        </w:rPr>
      </w:pPr>
      <w:r w:rsidRPr="00723221">
        <w:lastRenderedPageBreak/>
        <w:t>4.</w:t>
      </w:r>
      <w:r w:rsidRPr="00723221">
        <w:tab/>
      </w:r>
      <w:r w:rsidRPr="00723221">
        <w:rPr>
          <w:rFonts w:eastAsia="MS Mincho"/>
        </w:rPr>
        <w:t xml:space="preserve">AIoT function discovers and selects reader (i.e. UE reader(s) and/or RAN reader(s)) to perform the Operation according to the Operation information. </w:t>
      </w:r>
      <w:r w:rsidRPr="00723221">
        <w:rPr>
          <w:rFonts w:eastAsia="MS Mincho" w:hint="eastAsia"/>
        </w:rPr>
        <w:t>How</w:t>
      </w:r>
      <w:r w:rsidRPr="00723221">
        <w:rPr>
          <w:rFonts w:eastAsia="MS Mincho"/>
        </w:rPr>
        <w:t xml:space="preserve"> reader is discovered and selected is as described in step4 in clause</w:t>
      </w:r>
      <w:r w:rsidR="00723221">
        <w:rPr>
          <w:rFonts w:eastAsia="MS Mincho"/>
        </w:rPr>
        <w:t> </w:t>
      </w:r>
      <w:r w:rsidRPr="00723221">
        <w:rPr>
          <w:rFonts w:eastAsia="MS Mincho"/>
        </w:rPr>
        <w:t>6.</w:t>
      </w:r>
      <w:r w:rsidR="001C42EB" w:rsidRPr="00723221">
        <w:rPr>
          <w:rFonts w:eastAsia="MS Mincho"/>
        </w:rPr>
        <w:t>4</w:t>
      </w:r>
      <w:r w:rsidRPr="00723221">
        <w:rPr>
          <w:rFonts w:eastAsia="MS Mincho"/>
        </w:rPr>
        <w:t>.2.1.</w:t>
      </w:r>
    </w:p>
    <w:p w14:paraId="2D38EA6F" w14:textId="49986D30" w:rsidR="00A8615F" w:rsidRPr="00723221" w:rsidRDefault="00A8615F" w:rsidP="00A8615F">
      <w:pPr>
        <w:pStyle w:val="B1"/>
        <w:rPr>
          <w:rFonts w:eastAsia="MS Mincho"/>
        </w:rPr>
      </w:pPr>
      <w:r w:rsidRPr="00723221">
        <w:t>5-</w:t>
      </w:r>
      <w:r w:rsidR="001C6E51" w:rsidRPr="00723221">
        <w:t>7</w:t>
      </w:r>
      <w:r w:rsidRPr="00723221">
        <w:t>.</w:t>
      </w:r>
      <w:r w:rsidR="001C6E51" w:rsidRPr="00723221">
        <w:tab/>
      </w:r>
      <w:r w:rsidRPr="00723221">
        <w:rPr>
          <w:rFonts w:eastAsia="MS Mincho" w:hint="eastAsia"/>
        </w:rPr>
        <w:t>Discover</w:t>
      </w:r>
      <w:r w:rsidRPr="00723221">
        <w:rPr>
          <w:rFonts w:eastAsia="MS Mincho"/>
        </w:rPr>
        <w:t xml:space="preserve"> the target AIoT devices. How to discover and authenticate the AIoT devices is similar as that within the inventory operation procedure. The AIoT device may also authenticate the reader during the procedure.</w:t>
      </w:r>
    </w:p>
    <w:p w14:paraId="7B865DDE" w14:textId="36E50BE1" w:rsidR="00A8615F" w:rsidRPr="00AD2DB6" w:rsidRDefault="00A8615F" w:rsidP="00A8615F">
      <w:pPr>
        <w:pStyle w:val="NO"/>
        <w:rPr>
          <w:rFonts w:eastAsia="等线"/>
          <w:lang w:eastAsia="zh-CN"/>
        </w:rPr>
      </w:pPr>
      <w:r w:rsidRPr="00AD2DB6">
        <w:rPr>
          <w:lang w:eastAsia="zh-CN"/>
        </w:rPr>
        <w:t>NOTE</w:t>
      </w:r>
      <w:r w:rsidR="001C42EB">
        <w:rPr>
          <w:lang w:eastAsia="zh-CN"/>
        </w:rPr>
        <w:t> </w:t>
      </w:r>
      <w:r w:rsidRPr="00AD2DB6">
        <w:rPr>
          <w:lang w:eastAsia="zh-CN"/>
        </w:rPr>
        <w:t>2:</w:t>
      </w:r>
      <w:r w:rsidRPr="00AD2DB6">
        <w:rPr>
          <w:lang w:eastAsia="zh-CN"/>
        </w:rPr>
        <w:tab/>
        <w:t>How</w:t>
      </w:r>
      <w:r w:rsidRPr="00AD2DB6">
        <w:rPr>
          <w:rFonts w:eastAsia="等线"/>
          <w:lang w:eastAsia="zh-CN"/>
        </w:rPr>
        <w:t xml:space="preserve"> the reader is authenticated by the AIoT device and how </w:t>
      </w:r>
      <w:r w:rsidRPr="00AD2DB6">
        <w:t xml:space="preserve">AIoT device is </w:t>
      </w:r>
      <w:r w:rsidRPr="00AD2DB6">
        <w:rPr>
          <w:rFonts w:eastAsia="等线"/>
          <w:lang w:eastAsia="zh-CN"/>
        </w:rPr>
        <w:t>authenticated</w:t>
      </w:r>
      <w:r w:rsidRPr="00AD2DB6">
        <w:t xml:space="preserve"> </w:t>
      </w:r>
      <w:r w:rsidRPr="00AD2DB6">
        <w:rPr>
          <w:rFonts w:eastAsia="等线"/>
          <w:lang w:eastAsia="zh-CN"/>
        </w:rPr>
        <w:t>is left to SA</w:t>
      </w:r>
      <w:r w:rsidR="00723221">
        <w:rPr>
          <w:rFonts w:eastAsia="等线"/>
          <w:lang w:eastAsia="zh-CN"/>
        </w:rPr>
        <w:t> WG</w:t>
      </w:r>
      <w:r w:rsidRPr="00AD2DB6">
        <w:rPr>
          <w:rFonts w:eastAsia="等线"/>
          <w:lang w:eastAsia="zh-CN"/>
        </w:rPr>
        <w:t>3.</w:t>
      </w:r>
    </w:p>
    <w:p w14:paraId="6CCBFAAB" w14:textId="00E5C3E7" w:rsidR="00A8615F" w:rsidRPr="00723221" w:rsidRDefault="001C6E51" w:rsidP="00A8615F">
      <w:pPr>
        <w:pStyle w:val="B1"/>
        <w:rPr>
          <w:rFonts w:eastAsia="MS Mincho"/>
        </w:rPr>
      </w:pPr>
      <w:r w:rsidRPr="00723221">
        <w:rPr>
          <w:rFonts w:eastAsia="MS Mincho"/>
        </w:rPr>
        <w:t>8</w:t>
      </w:r>
      <w:r w:rsidR="00A8615F" w:rsidRPr="00723221">
        <w:rPr>
          <w:rFonts w:eastAsia="MS Mincho"/>
        </w:rPr>
        <w:t>-9.</w:t>
      </w:r>
      <w:r w:rsidRPr="00723221">
        <w:tab/>
      </w:r>
      <w:r w:rsidR="00A8615F" w:rsidRPr="00723221">
        <w:rPr>
          <w:rFonts w:eastAsia="MS Mincho"/>
        </w:rPr>
        <w:t>The reader sends the Operation container to each of the target AIoT devices.</w:t>
      </w:r>
    </w:p>
    <w:p w14:paraId="685C570C" w14:textId="19052AEF" w:rsidR="00A8615F" w:rsidRPr="00723221" w:rsidRDefault="00A8615F" w:rsidP="00A8615F">
      <w:pPr>
        <w:pStyle w:val="B1"/>
        <w:rPr>
          <w:rFonts w:eastAsia="等线"/>
        </w:rPr>
      </w:pPr>
      <w:r w:rsidRPr="00723221">
        <w:rPr>
          <w:rFonts w:eastAsia="MS Mincho"/>
        </w:rPr>
        <w:t>10-11.</w:t>
      </w:r>
      <w:r w:rsidR="001C6E51" w:rsidRPr="00723221">
        <w:tab/>
      </w:r>
      <w:r w:rsidRPr="00723221">
        <w:rPr>
          <w:rFonts w:eastAsia="MS Mincho"/>
        </w:rPr>
        <w:t>AIoT Function report the operation result to the AF vie NEF/ASAF</w:t>
      </w:r>
      <w:r w:rsidRPr="00723221">
        <w:t>.</w:t>
      </w:r>
    </w:p>
    <w:p w14:paraId="7579AF4D" w14:textId="1F2C98A1" w:rsidR="00A8615F" w:rsidRPr="00AD2DB6" w:rsidRDefault="00A8615F" w:rsidP="00A8615F">
      <w:pPr>
        <w:pStyle w:val="31"/>
        <w:rPr>
          <w:lang w:eastAsia="zh-CN"/>
        </w:rPr>
      </w:pPr>
      <w:bookmarkStart w:id="1167" w:name="_Toc157501968"/>
      <w:bookmarkStart w:id="1168" w:name="_Toc160698630"/>
      <w:bookmarkStart w:id="1169" w:name="_Toc164843948"/>
      <w:r w:rsidRPr="00AD2DB6">
        <w:rPr>
          <w:lang w:eastAsia="zh-CN"/>
        </w:rPr>
        <w:t>6.</w:t>
      </w:r>
      <w:r w:rsidR="001C6E51">
        <w:rPr>
          <w:lang w:eastAsia="zh-CN"/>
        </w:rPr>
        <w:t>4</w:t>
      </w:r>
      <w:r w:rsidRPr="00AD2DB6">
        <w:rPr>
          <w:lang w:eastAsia="zh-CN"/>
        </w:rPr>
        <w:t>.3</w:t>
      </w:r>
      <w:r w:rsidRPr="00AD2DB6">
        <w:rPr>
          <w:lang w:eastAsia="zh-CN"/>
        </w:rPr>
        <w:tab/>
      </w:r>
      <w:r w:rsidRPr="00AD2DB6">
        <w:t>Impacts on services, entities and interfaces</w:t>
      </w:r>
      <w:bookmarkEnd w:id="1167"/>
      <w:bookmarkEnd w:id="1168"/>
      <w:bookmarkEnd w:id="1169"/>
    </w:p>
    <w:p w14:paraId="58471F59" w14:textId="163C4BD1" w:rsidR="00A8615F" w:rsidRPr="00723221" w:rsidRDefault="00A8615F" w:rsidP="00BC7ECE">
      <w:pPr>
        <w:pStyle w:val="EditorsNote"/>
        <w:rPr>
          <w:rFonts w:eastAsia="等线"/>
        </w:rPr>
      </w:pPr>
      <w:r w:rsidRPr="00BC7ECE">
        <w:rPr>
          <w:rFonts w:eastAsia="等线"/>
        </w:rPr>
        <w:t>Editor</w:t>
      </w:r>
      <w:r w:rsidR="00D122D2" w:rsidRPr="00BC7ECE">
        <w:rPr>
          <w:rFonts w:eastAsia="等线"/>
        </w:rPr>
        <w:t>'</w:t>
      </w:r>
      <w:r w:rsidRPr="00BC7ECE">
        <w:rPr>
          <w:rFonts w:eastAsia="等线"/>
        </w:rPr>
        <w:t>s note:</w:t>
      </w:r>
      <w:r w:rsidRPr="00BC7ECE">
        <w:rPr>
          <w:rFonts w:eastAsia="等线"/>
        </w:rPr>
        <w:tab/>
        <w:t>This clause captures impacts on existing services, entities and interfaces.</w:t>
      </w:r>
    </w:p>
    <w:p w14:paraId="354F780F" w14:textId="77777777" w:rsidR="00723221" w:rsidRPr="000D094B" w:rsidRDefault="00723221" w:rsidP="00723221">
      <w:pPr>
        <w:rPr>
          <w:rFonts w:eastAsia="等线"/>
        </w:rPr>
      </w:pPr>
    </w:p>
    <w:p w14:paraId="462A7AB8" w14:textId="0E718B38" w:rsidR="0081264B" w:rsidRPr="00723221" w:rsidRDefault="0081264B" w:rsidP="0081264B">
      <w:pPr>
        <w:pStyle w:val="21"/>
      </w:pPr>
      <w:bookmarkStart w:id="1170" w:name="_Toc324232213"/>
      <w:bookmarkStart w:id="1171" w:name="_Toc326248709"/>
      <w:bookmarkStart w:id="1172" w:name="_Toc22286587"/>
      <w:bookmarkStart w:id="1173" w:name="_Toc23317648"/>
      <w:bookmarkStart w:id="1174" w:name="_Toc94300260"/>
      <w:bookmarkStart w:id="1175" w:name="_Toc160698631"/>
      <w:bookmarkStart w:id="1176" w:name="_Toc164843949"/>
      <w:r w:rsidRPr="00723221">
        <w:t>6.5</w:t>
      </w:r>
      <w:r w:rsidRPr="00723221">
        <w:tab/>
        <w:t xml:space="preserve">Solution #5: </w:t>
      </w:r>
      <w:bookmarkEnd w:id="1170"/>
      <w:bookmarkEnd w:id="1171"/>
      <w:bookmarkEnd w:id="1172"/>
      <w:bookmarkEnd w:id="1173"/>
      <w:bookmarkEnd w:id="1174"/>
      <w:r w:rsidRPr="00723221">
        <w:t>NAS-based information transfer for Ambient IoT Services</w:t>
      </w:r>
      <w:bookmarkEnd w:id="1175"/>
      <w:bookmarkEnd w:id="1176"/>
    </w:p>
    <w:p w14:paraId="66B2C965" w14:textId="18935BBB" w:rsidR="0081264B" w:rsidRPr="00723221" w:rsidRDefault="0081264B" w:rsidP="0081264B">
      <w:pPr>
        <w:pStyle w:val="31"/>
      </w:pPr>
      <w:bookmarkStart w:id="1177" w:name="_Toc326248710"/>
      <w:bookmarkStart w:id="1178" w:name="_Toc22286588"/>
      <w:bookmarkStart w:id="1179" w:name="_Toc23317649"/>
      <w:bookmarkStart w:id="1180" w:name="_Toc94300261"/>
      <w:bookmarkStart w:id="1181" w:name="_Toc160698632"/>
      <w:bookmarkStart w:id="1182" w:name="_Toc164843950"/>
      <w:r w:rsidRPr="00723221">
        <w:t>6.</w:t>
      </w:r>
      <w:r w:rsidR="00EA28E3" w:rsidRPr="00723221">
        <w:t>5</w:t>
      </w:r>
      <w:r w:rsidRPr="00723221">
        <w:t>.1</w:t>
      </w:r>
      <w:r w:rsidRPr="00723221">
        <w:tab/>
      </w:r>
      <w:bookmarkEnd w:id="1177"/>
      <w:r w:rsidRPr="00723221">
        <w:t>Description</w:t>
      </w:r>
      <w:bookmarkEnd w:id="1178"/>
      <w:bookmarkEnd w:id="1179"/>
      <w:bookmarkEnd w:id="1180"/>
      <w:bookmarkEnd w:id="1181"/>
      <w:bookmarkEnd w:id="1182"/>
    </w:p>
    <w:p w14:paraId="73E51EC0" w14:textId="2BC44A58" w:rsidR="0081264B" w:rsidRPr="00723221" w:rsidRDefault="0081264B" w:rsidP="0081264B">
      <w:bookmarkStart w:id="1183" w:name="_Toc509873782"/>
      <w:bookmarkStart w:id="1184" w:name="_Toc509905232"/>
      <w:bookmarkStart w:id="1185" w:name="_Toc22286589"/>
      <w:r w:rsidRPr="00723221">
        <w:t>The solution applies to</w:t>
      </w:r>
      <w:r w:rsidRPr="00723221">
        <w:rPr>
          <w:rFonts w:hint="eastAsia"/>
        </w:rPr>
        <w:t xml:space="preserve"> both the Key Issue #2 </w:t>
      </w:r>
      <w:r w:rsidR="00D122D2">
        <w:t>"</w:t>
      </w:r>
      <w:r w:rsidRPr="00723221">
        <w:t>Identification, Subscription, Registration and Connection management</w:t>
      </w:r>
      <w:r w:rsidR="00D122D2">
        <w:t>"</w:t>
      </w:r>
      <w:r w:rsidRPr="00723221">
        <w:rPr>
          <w:rFonts w:hint="eastAsia"/>
        </w:rPr>
        <w:t xml:space="preserve"> and</w:t>
      </w:r>
      <w:r w:rsidRPr="00723221">
        <w:t xml:space="preserve"> </w:t>
      </w:r>
      <w:r w:rsidRPr="00723221">
        <w:rPr>
          <w:rFonts w:hint="eastAsia"/>
        </w:rPr>
        <w:t xml:space="preserve">the </w:t>
      </w:r>
      <w:r w:rsidRPr="00723221">
        <w:t>Key Issue #</w:t>
      </w:r>
      <w:r w:rsidRPr="00723221">
        <w:rPr>
          <w:rFonts w:hint="eastAsia"/>
        </w:rPr>
        <w:t>3</w:t>
      </w:r>
      <w:r w:rsidRPr="00723221">
        <w:t xml:space="preserve"> </w:t>
      </w:r>
      <w:r w:rsidR="00D122D2">
        <w:t>"</w:t>
      </w:r>
      <w:r w:rsidRPr="00723221">
        <w:t>Support of Ambient IoT Services</w:t>
      </w:r>
      <w:r w:rsidR="00D122D2">
        <w:t>"</w:t>
      </w:r>
      <w:r w:rsidRPr="00723221">
        <w:t>.</w:t>
      </w:r>
      <w:r w:rsidRPr="00723221">
        <w:rPr>
          <w:rFonts w:hint="eastAsia"/>
        </w:rPr>
        <w:t xml:space="preserve"> This solution applies to Topology 1.</w:t>
      </w:r>
    </w:p>
    <w:p w14:paraId="37D99DA4" w14:textId="77777777" w:rsidR="0081264B" w:rsidRPr="00723221" w:rsidRDefault="0081264B" w:rsidP="0081264B">
      <w:r w:rsidRPr="00723221">
        <w:t>C</w:t>
      </w:r>
      <w:r w:rsidRPr="00723221">
        <w:rPr>
          <w:rFonts w:hint="eastAsia"/>
        </w:rPr>
        <w:t xml:space="preserve">onsidering the nature of </w:t>
      </w:r>
      <w:r w:rsidRPr="00723221">
        <w:t>the AIoT Devices (e.g. ultra-low complexity power, cost and resource-constrained)</w:t>
      </w:r>
      <w:r w:rsidRPr="00723221">
        <w:rPr>
          <w:rFonts w:hint="eastAsia"/>
        </w:rPr>
        <w:t xml:space="preserve">, the PDU Session/QoS Flow based data transfer is not suitable for such AIoT Devices. </w:t>
      </w:r>
      <w:r w:rsidRPr="00723221">
        <w:t>T</w:t>
      </w:r>
      <w:r w:rsidRPr="00723221">
        <w:rPr>
          <w:rFonts w:hint="eastAsia"/>
        </w:rPr>
        <w:t xml:space="preserve">his solution proposes to use NAS-based message for information transfer for Ambient IoT Services. The AF requests service operation for an AIoT Device or a group of AIoT Devices via the NEF, and the service </w:t>
      </w:r>
      <w:r w:rsidRPr="00723221">
        <w:t>operation</w:t>
      </w:r>
      <w:r w:rsidRPr="00723221">
        <w:rPr>
          <w:rFonts w:hint="eastAsia"/>
        </w:rPr>
        <w:t xml:space="preserve"> is forwarded to the AMF/AIoTF (new </w:t>
      </w:r>
      <w:r w:rsidRPr="00723221">
        <w:t>function</w:t>
      </w:r>
      <w:r w:rsidRPr="00723221">
        <w:rPr>
          <w:rFonts w:hint="eastAsia"/>
        </w:rPr>
        <w:t xml:space="preserve"> introduced to support AIoT services) which then triggers the N2 like procedure and AS procedure to the AIoT Devices. After receiving AS message, the AIoT Devices includes Device ID and AIoT data requested by service </w:t>
      </w:r>
      <w:r w:rsidRPr="00723221">
        <w:t>operation</w:t>
      </w:r>
      <w:r w:rsidRPr="00723221">
        <w:rPr>
          <w:rFonts w:hint="eastAsia"/>
        </w:rPr>
        <w:t xml:space="preserve"> in the NAS message and send it to the AMF/AIoTF, and then the AMF/AIoTF sends the Device ID and AIoT data to the AF via the NEF.</w:t>
      </w:r>
    </w:p>
    <w:p w14:paraId="32817A04" w14:textId="649BB02D" w:rsidR="0081264B" w:rsidRPr="00723221" w:rsidRDefault="0081264B" w:rsidP="0081264B">
      <w:pPr>
        <w:pStyle w:val="31"/>
      </w:pPr>
      <w:bookmarkStart w:id="1186" w:name="_Toc23317650"/>
      <w:bookmarkStart w:id="1187" w:name="_Toc94300262"/>
      <w:bookmarkStart w:id="1188" w:name="_Toc160698633"/>
      <w:bookmarkStart w:id="1189" w:name="_Toc164843951"/>
      <w:r w:rsidRPr="00723221">
        <w:t>6.</w:t>
      </w:r>
      <w:r w:rsidR="00B17299" w:rsidRPr="00723221">
        <w:t>5</w:t>
      </w:r>
      <w:r w:rsidRPr="00723221">
        <w:t>.2</w:t>
      </w:r>
      <w:r w:rsidRPr="00723221">
        <w:tab/>
        <w:t>Procedures</w:t>
      </w:r>
      <w:bookmarkEnd w:id="1183"/>
      <w:bookmarkEnd w:id="1184"/>
      <w:bookmarkEnd w:id="1185"/>
      <w:bookmarkEnd w:id="1186"/>
      <w:bookmarkEnd w:id="1187"/>
      <w:bookmarkEnd w:id="1188"/>
      <w:bookmarkEnd w:id="1189"/>
    </w:p>
    <w:p w14:paraId="2C32B256" w14:textId="6D5EF0B8" w:rsidR="0081264B" w:rsidRPr="00723221" w:rsidRDefault="0081264B" w:rsidP="0081264B">
      <w:bookmarkStart w:id="1190" w:name="_Toc22286590"/>
      <w:r w:rsidRPr="00723221">
        <w:rPr>
          <w:rFonts w:hint="eastAsia"/>
        </w:rPr>
        <w:t>Depicted in Figure 6.</w:t>
      </w:r>
      <w:r w:rsidR="00B17299" w:rsidRPr="00723221">
        <w:t>5</w:t>
      </w:r>
      <w:r w:rsidRPr="00723221">
        <w:rPr>
          <w:rFonts w:hint="eastAsia"/>
        </w:rPr>
        <w:t xml:space="preserve">.2-1 is the procedure for </w:t>
      </w:r>
      <w:r w:rsidRPr="00723221">
        <w:t>NAS-based information transfer for Ambient IoT Services.</w:t>
      </w:r>
    </w:p>
    <w:p w14:paraId="33B82D6D" w14:textId="77777777" w:rsidR="0081264B" w:rsidRPr="00723221" w:rsidRDefault="0081264B" w:rsidP="00723221">
      <w:pPr>
        <w:pStyle w:val="TH"/>
      </w:pPr>
      <w:r w:rsidRPr="00723221">
        <w:object w:dxaOrig="10446" w:dyaOrig="6647" w14:anchorId="4D475F93">
          <v:shape id="_x0000_i1043" type="#_x0000_t75" style="width:427.9pt;height:272.05pt" o:ole="">
            <v:imagedata r:id="rId45" o:title=""/>
          </v:shape>
          <o:OLEObject Type="Embed" ProgID="Visio.Drawing.11" ShapeID="_x0000_i1043" DrawAspect="Content" ObjectID="_1775457219" r:id="rId46"/>
        </w:object>
      </w:r>
    </w:p>
    <w:p w14:paraId="3BB36AC4" w14:textId="6E45BE2C" w:rsidR="0081264B" w:rsidRPr="00723221" w:rsidRDefault="0081264B" w:rsidP="0081264B">
      <w:pPr>
        <w:pStyle w:val="TF"/>
      </w:pPr>
      <w:r w:rsidRPr="00723221">
        <w:t>Figure 6.</w:t>
      </w:r>
      <w:r w:rsidR="00B17299" w:rsidRPr="00723221">
        <w:t>5</w:t>
      </w:r>
      <w:r w:rsidRPr="00723221">
        <w:t>.</w:t>
      </w:r>
      <w:r w:rsidRPr="00723221">
        <w:rPr>
          <w:rFonts w:hint="eastAsia"/>
        </w:rPr>
        <w:t>2</w:t>
      </w:r>
      <w:r w:rsidRPr="00723221">
        <w:t xml:space="preserve">-1: </w:t>
      </w:r>
      <w:r w:rsidRPr="00723221">
        <w:rPr>
          <w:rFonts w:hint="eastAsia"/>
        </w:rPr>
        <w:t xml:space="preserve">Procedure for </w:t>
      </w:r>
      <w:r w:rsidRPr="00723221">
        <w:t>NAS-based information transfer for Ambient IoT Services</w:t>
      </w:r>
    </w:p>
    <w:p w14:paraId="6D13B592" w14:textId="77777777" w:rsidR="0081264B" w:rsidRPr="00723221" w:rsidRDefault="0081264B" w:rsidP="0081264B">
      <w:pPr>
        <w:pStyle w:val="B1"/>
      </w:pPr>
      <w:r w:rsidRPr="00723221">
        <w:rPr>
          <w:rFonts w:hint="eastAsia"/>
        </w:rPr>
        <w:t>1.</w:t>
      </w:r>
      <w:r w:rsidRPr="00723221">
        <w:rPr>
          <w:rFonts w:hint="eastAsia"/>
        </w:rPr>
        <w:tab/>
        <w:t xml:space="preserve">AF sends a AIoT Service Request (AF Identifier, Device ID, service operation) message to the NEF. </w:t>
      </w:r>
      <w:r w:rsidRPr="00723221">
        <w:t>T</w:t>
      </w:r>
      <w:r w:rsidRPr="00723221">
        <w:rPr>
          <w:rFonts w:hint="eastAsia"/>
        </w:rPr>
        <w:t>he service operation indicates the service (e.g. Inventory, Command) the AF requested for the Ambient IoT Device(s). Device ID is used to identify an Ambient IoT Device or a group of Ambient IoT Devices.</w:t>
      </w:r>
    </w:p>
    <w:p w14:paraId="2829901C" w14:textId="71430CF1" w:rsidR="0081264B" w:rsidRPr="00723221" w:rsidRDefault="0081264B" w:rsidP="0081264B">
      <w:pPr>
        <w:pStyle w:val="EditorsNote"/>
      </w:pPr>
      <w:r w:rsidRPr="00723221">
        <w:t>Editor</w:t>
      </w:r>
      <w:r w:rsidR="00D122D2">
        <w:t>'</w:t>
      </w:r>
      <w:r w:rsidRPr="00723221">
        <w:t>s note:</w:t>
      </w:r>
      <w:r w:rsidR="00A4179B" w:rsidRPr="00723221">
        <w:tab/>
      </w:r>
      <w:r w:rsidRPr="00723221">
        <w:rPr>
          <w:rFonts w:hint="eastAsia"/>
        </w:rPr>
        <w:t>Whether service operation is an end-to-end parameter between AF and Ambient IoT Device is FFS</w:t>
      </w:r>
      <w:r w:rsidRPr="00723221">
        <w:t>.</w:t>
      </w:r>
    </w:p>
    <w:p w14:paraId="5D8A5591" w14:textId="77777777" w:rsidR="0081264B" w:rsidRPr="00723221" w:rsidRDefault="0081264B" w:rsidP="0081264B">
      <w:pPr>
        <w:pStyle w:val="B1"/>
      </w:pPr>
      <w:r w:rsidRPr="00723221">
        <w:rPr>
          <w:rFonts w:hint="eastAsia"/>
        </w:rPr>
        <w:t>2</w:t>
      </w:r>
      <w:r w:rsidRPr="00723221">
        <w:t>.</w:t>
      </w:r>
      <w:r w:rsidRPr="00723221">
        <w:tab/>
      </w:r>
      <w:r w:rsidRPr="00723221">
        <w:rPr>
          <w:rFonts w:hint="eastAsia"/>
        </w:rPr>
        <w:t>The NEF checks if the AF is authorized to request the AIoT service.</w:t>
      </w:r>
    </w:p>
    <w:p w14:paraId="1F017BE3" w14:textId="77777777" w:rsidR="0081264B" w:rsidRPr="00723221" w:rsidRDefault="0081264B" w:rsidP="0081264B">
      <w:pPr>
        <w:pStyle w:val="B1"/>
      </w:pPr>
      <w:r w:rsidRPr="00723221">
        <w:rPr>
          <w:rFonts w:hint="eastAsia"/>
        </w:rPr>
        <w:t>3.</w:t>
      </w:r>
      <w:r w:rsidRPr="00723221">
        <w:rPr>
          <w:rFonts w:hint="eastAsia"/>
        </w:rPr>
        <w:tab/>
        <w:t xml:space="preserve">The NEF selects the AMF/AIoTF supporting AIoT service and forwards the </w:t>
      </w:r>
      <w:r w:rsidRPr="00723221">
        <w:t>service</w:t>
      </w:r>
      <w:r w:rsidRPr="00723221">
        <w:rPr>
          <w:rFonts w:hint="eastAsia"/>
        </w:rPr>
        <w:t xml:space="preserve"> operation to the AMF/AIoTF using AIoT Service Request (Device ID, service operation) message.</w:t>
      </w:r>
    </w:p>
    <w:p w14:paraId="16FA6FA3" w14:textId="2354C663"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The details on AMF/AIoTF selection and Reader (BS) selection are FFS</w:t>
      </w:r>
      <w:r w:rsidRPr="00723221">
        <w:t>.</w:t>
      </w:r>
    </w:p>
    <w:p w14:paraId="20996E39" w14:textId="77777777" w:rsidR="0081264B" w:rsidRPr="00723221" w:rsidRDefault="0081264B" w:rsidP="0081264B">
      <w:pPr>
        <w:pStyle w:val="B1"/>
      </w:pPr>
      <w:r w:rsidRPr="00723221">
        <w:rPr>
          <w:rFonts w:hint="eastAsia"/>
        </w:rPr>
        <w:t>4.</w:t>
      </w:r>
      <w:r w:rsidRPr="00723221">
        <w:rPr>
          <w:rFonts w:hint="eastAsia"/>
        </w:rPr>
        <w:tab/>
        <w:t>The AMF/AIoTF sends a N2 like message (NAS message (Device ID, service operation)) to Reader (BS).</w:t>
      </w:r>
    </w:p>
    <w:p w14:paraId="3926486A" w14:textId="1D146378"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 xml:space="preserve">Whether existing NAS </w:t>
      </w:r>
      <w:r w:rsidRPr="00723221">
        <w:t>message</w:t>
      </w:r>
      <w:r w:rsidRPr="00723221">
        <w:rPr>
          <w:rFonts w:hint="eastAsia"/>
        </w:rPr>
        <w:t xml:space="preserve"> is reused or new NAS like message is defined is FFS</w:t>
      </w:r>
      <w:r w:rsidRPr="00723221">
        <w:t>.</w:t>
      </w:r>
    </w:p>
    <w:p w14:paraId="0CB4DDD5" w14:textId="77777777" w:rsidR="0081264B" w:rsidRPr="00723221" w:rsidRDefault="0081264B" w:rsidP="0081264B">
      <w:pPr>
        <w:pStyle w:val="B1"/>
      </w:pPr>
      <w:r w:rsidRPr="00723221">
        <w:rPr>
          <w:rFonts w:hint="eastAsia"/>
        </w:rPr>
        <w:t>5.</w:t>
      </w:r>
      <w:r w:rsidRPr="00723221">
        <w:rPr>
          <w:rFonts w:hint="eastAsia"/>
        </w:rPr>
        <w:tab/>
        <w:t>The Reader (BS) performs AS procedure with Ambient IoT Devices. The NAS message (Device ID, service operation) is included in the AS message to Ambient IoT Devices.</w:t>
      </w:r>
    </w:p>
    <w:p w14:paraId="11AEE742" w14:textId="77777777" w:rsidR="0081264B" w:rsidRPr="00723221" w:rsidRDefault="0081264B" w:rsidP="0081264B">
      <w:pPr>
        <w:pStyle w:val="B1"/>
      </w:pPr>
      <w:r w:rsidRPr="00723221">
        <w:rPr>
          <w:rFonts w:hint="eastAsia"/>
        </w:rPr>
        <w:t>6.</w:t>
      </w:r>
      <w:r w:rsidRPr="00723221">
        <w:rPr>
          <w:rFonts w:hint="eastAsia"/>
        </w:rPr>
        <w:tab/>
        <w:t xml:space="preserve">For each Ambient IoT Device, if Ambient IoT Device receives AS message and is matched with </w:t>
      </w:r>
      <w:r w:rsidRPr="00723221">
        <w:t>the</w:t>
      </w:r>
      <w:r w:rsidRPr="00723221">
        <w:rPr>
          <w:rFonts w:hint="eastAsia"/>
        </w:rPr>
        <w:t xml:space="preserve"> Device ID, the Ambient IoT Device initiates Random Access like procedure.</w:t>
      </w:r>
    </w:p>
    <w:p w14:paraId="7DEA8F43" w14:textId="5B7961DB" w:rsidR="0081264B" w:rsidRPr="00723221" w:rsidRDefault="0081264B" w:rsidP="0081264B">
      <w:pPr>
        <w:pStyle w:val="NO"/>
      </w:pPr>
      <w:r w:rsidRPr="00723221">
        <w:t>NOTE:</w:t>
      </w:r>
      <w:r w:rsidRPr="00723221">
        <w:tab/>
      </w:r>
      <w:r w:rsidRPr="00723221">
        <w:rPr>
          <w:rFonts w:hint="eastAsia"/>
        </w:rPr>
        <w:t>The steps 5 and 6 are to be defined by RAN</w:t>
      </w:r>
      <w:r w:rsidR="00723221">
        <w:t> </w:t>
      </w:r>
      <w:r w:rsidRPr="00723221">
        <w:rPr>
          <w:rFonts w:hint="eastAsia"/>
        </w:rPr>
        <w:t>WGs.</w:t>
      </w:r>
    </w:p>
    <w:p w14:paraId="2A86F7B3" w14:textId="77777777" w:rsidR="0081264B" w:rsidRPr="00723221" w:rsidRDefault="0081264B" w:rsidP="0081264B">
      <w:pPr>
        <w:pStyle w:val="B1"/>
      </w:pPr>
      <w:r w:rsidRPr="00723221">
        <w:rPr>
          <w:rFonts w:hint="eastAsia"/>
        </w:rPr>
        <w:t>7.</w:t>
      </w:r>
      <w:r w:rsidRPr="00723221">
        <w:rPr>
          <w:rFonts w:hint="eastAsia"/>
        </w:rPr>
        <w:tab/>
        <w:t>The Ambient IoT Device sends NAS message (Device ID, AIoT data) over AS message. AIoT data is included in the NAS message if requested by the service operation.</w:t>
      </w:r>
    </w:p>
    <w:p w14:paraId="16D95955" w14:textId="77777777" w:rsidR="0081264B" w:rsidRPr="00723221" w:rsidRDefault="0081264B" w:rsidP="0081264B">
      <w:pPr>
        <w:pStyle w:val="B1"/>
      </w:pPr>
      <w:r w:rsidRPr="00723221">
        <w:rPr>
          <w:rFonts w:hint="eastAsia"/>
        </w:rPr>
        <w:t>8.</w:t>
      </w:r>
      <w:r w:rsidRPr="00723221">
        <w:rPr>
          <w:rFonts w:hint="eastAsia"/>
        </w:rPr>
        <w:tab/>
        <w:t>The NAS message is forwarded by Reader (BS) to the AMF/AIoTF.</w:t>
      </w:r>
    </w:p>
    <w:p w14:paraId="2B44DA69" w14:textId="43C62103"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 xml:space="preserve">The security protection of NAS </w:t>
      </w:r>
      <w:r w:rsidRPr="00723221">
        <w:t>message</w:t>
      </w:r>
      <w:r w:rsidRPr="00723221">
        <w:rPr>
          <w:rFonts w:hint="eastAsia"/>
        </w:rPr>
        <w:t xml:space="preserve"> is FFS</w:t>
      </w:r>
      <w:r w:rsidRPr="00723221">
        <w:t>.</w:t>
      </w:r>
    </w:p>
    <w:p w14:paraId="0B7BC165" w14:textId="77777777" w:rsidR="0081264B" w:rsidRPr="00723221" w:rsidRDefault="0081264B" w:rsidP="0081264B">
      <w:pPr>
        <w:pStyle w:val="B1"/>
      </w:pPr>
      <w:r w:rsidRPr="00723221">
        <w:rPr>
          <w:rFonts w:hint="eastAsia"/>
        </w:rPr>
        <w:t>9.</w:t>
      </w:r>
      <w:r w:rsidRPr="00723221">
        <w:rPr>
          <w:rFonts w:hint="eastAsia"/>
        </w:rPr>
        <w:tab/>
        <w:t>T</w:t>
      </w:r>
      <w:r w:rsidRPr="00723221">
        <w:t>h</w:t>
      </w:r>
      <w:r w:rsidRPr="00723221">
        <w:rPr>
          <w:rFonts w:hint="eastAsia"/>
        </w:rPr>
        <w:t>e AMF/AIoTF checks if the Ambient IoT Device is authorized to transfer the AIoT data.</w:t>
      </w:r>
    </w:p>
    <w:p w14:paraId="25B6EB9A" w14:textId="028234EC" w:rsidR="0081264B" w:rsidRPr="00723221" w:rsidRDefault="0081264B" w:rsidP="0081264B">
      <w:pPr>
        <w:pStyle w:val="EditorsNote"/>
      </w:pPr>
      <w:r w:rsidRPr="00723221">
        <w:t>Editor</w:t>
      </w:r>
      <w:r w:rsidR="00D122D2">
        <w:t>'</w:t>
      </w:r>
      <w:r w:rsidRPr="00723221">
        <w:t>s note:</w:t>
      </w:r>
      <w:r w:rsidR="00B17299" w:rsidRPr="00723221">
        <w:tab/>
      </w:r>
      <w:r w:rsidRPr="00723221">
        <w:t>It is FFS whether it can be assumed for all scenarios that the device and the CN can be pre-provisioned with CN level per device information (e.g. network layer AIoT device ID, security material).</w:t>
      </w:r>
    </w:p>
    <w:p w14:paraId="7579375A" w14:textId="77777777" w:rsidR="0081264B" w:rsidRPr="00723221" w:rsidRDefault="0081264B" w:rsidP="0081264B">
      <w:pPr>
        <w:pStyle w:val="B1"/>
      </w:pPr>
      <w:r w:rsidRPr="00723221">
        <w:rPr>
          <w:rFonts w:hint="eastAsia"/>
        </w:rPr>
        <w:lastRenderedPageBreak/>
        <w:t>10.</w:t>
      </w:r>
      <w:r w:rsidRPr="00723221">
        <w:rPr>
          <w:rFonts w:hint="eastAsia"/>
        </w:rPr>
        <w:tab/>
        <w:t>The AMF/AIoTF responds to the NEF using AIoT Service Response (Device ID, AIoT data) message.</w:t>
      </w:r>
    </w:p>
    <w:p w14:paraId="464D71AE" w14:textId="77777777" w:rsidR="0081264B" w:rsidRPr="00723221" w:rsidRDefault="0081264B" w:rsidP="0081264B">
      <w:pPr>
        <w:pStyle w:val="B1"/>
      </w:pPr>
      <w:r w:rsidRPr="00723221">
        <w:rPr>
          <w:rFonts w:hint="eastAsia"/>
        </w:rPr>
        <w:t>11.</w:t>
      </w:r>
      <w:r w:rsidRPr="00723221">
        <w:rPr>
          <w:rFonts w:hint="eastAsia"/>
        </w:rPr>
        <w:tab/>
        <w:t xml:space="preserve">The NEF responds to </w:t>
      </w:r>
      <w:r w:rsidRPr="00723221">
        <w:t>the</w:t>
      </w:r>
      <w:r w:rsidRPr="00723221">
        <w:rPr>
          <w:rFonts w:hint="eastAsia"/>
        </w:rPr>
        <w:t xml:space="preserve"> AF using AIoT Service Response (Device ID, AIoT data) message.</w:t>
      </w:r>
    </w:p>
    <w:p w14:paraId="240EEEF6" w14:textId="49492FFC" w:rsidR="0081264B" w:rsidRPr="00723221" w:rsidRDefault="0081264B" w:rsidP="0081264B">
      <w:pPr>
        <w:pStyle w:val="31"/>
      </w:pPr>
      <w:bookmarkStart w:id="1191" w:name="_Toc23317651"/>
      <w:bookmarkStart w:id="1192" w:name="_Toc94300263"/>
      <w:bookmarkStart w:id="1193" w:name="_Toc160698634"/>
      <w:bookmarkStart w:id="1194" w:name="_Toc164843952"/>
      <w:r w:rsidRPr="00723221">
        <w:t>6.</w:t>
      </w:r>
      <w:r w:rsidR="00EA28E3" w:rsidRPr="00723221">
        <w:t>5</w:t>
      </w:r>
      <w:r w:rsidRPr="00723221">
        <w:t>.3</w:t>
      </w:r>
      <w:r w:rsidRPr="00723221">
        <w:tab/>
      </w:r>
      <w:bookmarkEnd w:id="1190"/>
      <w:bookmarkEnd w:id="1191"/>
      <w:r w:rsidRPr="00723221">
        <w:t>Impacts on services, entities and interfaces</w:t>
      </w:r>
      <w:bookmarkEnd w:id="1192"/>
      <w:bookmarkEnd w:id="1193"/>
      <w:bookmarkEnd w:id="1194"/>
    </w:p>
    <w:p w14:paraId="6BF22988" w14:textId="051FAE3B" w:rsidR="0081264B" w:rsidRPr="00723221" w:rsidRDefault="0081264B" w:rsidP="0081264B">
      <w:pPr>
        <w:pStyle w:val="EditorsNote"/>
        <w:rPr>
          <w:rFonts w:eastAsiaTheme="minorEastAsia"/>
        </w:rPr>
      </w:pPr>
      <w:r w:rsidRPr="00723221">
        <w:t>Editor</w:t>
      </w:r>
      <w:r w:rsidR="00D122D2">
        <w:t>'</w:t>
      </w:r>
      <w:r w:rsidRPr="00723221">
        <w:t>s note:</w:t>
      </w:r>
      <w:r w:rsidRPr="00723221">
        <w:tab/>
        <w:t>This clause captures impacts on existing services, entities and interfaces.</w:t>
      </w:r>
    </w:p>
    <w:p w14:paraId="44304243" w14:textId="60E7C4C3" w:rsidR="0081264B" w:rsidRDefault="0081264B" w:rsidP="0081264B"/>
    <w:p w14:paraId="1A37B44C" w14:textId="63852FE7" w:rsidR="00B33614" w:rsidRPr="00723221" w:rsidRDefault="00B33614" w:rsidP="00B33614">
      <w:pPr>
        <w:pStyle w:val="21"/>
      </w:pPr>
      <w:bookmarkStart w:id="1195" w:name="_Toc148441676"/>
      <w:bookmarkStart w:id="1196" w:name="_Toc160698635"/>
      <w:bookmarkStart w:id="1197" w:name="_Toc164843953"/>
      <w:r w:rsidRPr="00723221">
        <w:t>6.6</w:t>
      </w:r>
      <w:r w:rsidRPr="00723221">
        <w:rPr>
          <w:rFonts w:hint="eastAsia"/>
        </w:rPr>
        <w:tab/>
      </w:r>
      <w:r w:rsidRPr="00723221">
        <w:t>Solution</w:t>
      </w:r>
      <w:r w:rsidRPr="00723221">
        <w:rPr>
          <w:rFonts w:hint="eastAsia"/>
        </w:rPr>
        <w:t xml:space="preserve"> #</w:t>
      </w:r>
      <w:r w:rsidRPr="00723221">
        <w:t xml:space="preserve">6: </w:t>
      </w:r>
      <w:bookmarkEnd w:id="1195"/>
      <w:r w:rsidRPr="00723221">
        <w:t>AIoT device authentication, ID validation and AIoT communication</w:t>
      </w:r>
      <w:bookmarkEnd w:id="1196"/>
      <w:bookmarkEnd w:id="1197"/>
    </w:p>
    <w:p w14:paraId="660C8041" w14:textId="78E9A553" w:rsidR="00B33614" w:rsidRPr="00723221" w:rsidRDefault="00B33614" w:rsidP="00B33614">
      <w:pPr>
        <w:pStyle w:val="31"/>
      </w:pPr>
      <w:bookmarkStart w:id="1198" w:name="_Toc500949098"/>
      <w:bookmarkStart w:id="1199" w:name="_Toc92875661"/>
      <w:bookmarkStart w:id="1200" w:name="_Toc93070685"/>
      <w:bookmarkStart w:id="1201" w:name="_Toc148441677"/>
      <w:bookmarkStart w:id="1202" w:name="_Toc160698636"/>
      <w:bookmarkStart w:id="1203" w:name="_Toc164843954"/>
      <w:r w:rsidRPr="00723221">
        <w:t>6.</w:t>
      </w:r>
      <w:r w:rsidR="001114EA" w:rsidRPr="00723221">
        <w:t>6</w:t>
      </w:r>
      <w:r w:rsidRPr="00723221">
        <w:t>.</w:t>
      </w:r>
      <w:r w:rsidRPr="00723221">
        <w:rPr>
          <w:rFonts w:hint="eastAsia"/>
        </w:rPr>
        <w:t>1</w:t>
      </w:r>
      <w:r w:rsidRPr="00723221">
        <w:rPr>
          <w:rFonts w:hint="eastAsia"/>
        </w:rPr>
        <w:tab/>
      </w:r>
      <w:r w:rsidRPr="00723221">
        <w:t>Key Issue mapping</w:t>
      </w:r>
      <w:bookmarkEnd w:id="1198"/>
      <w:bookmarkEnd w:id="1199"/>
      <w:bookmarkEnd w:id="1200"/>
      <w:bookmarkEnd w:id="1201"/>
      <w:bookmarkEnd w:id="1202"/>
      <w:bookmarkEnd w:id="1203"/>
    </w:p>
    <w:p w14:paraId="08A123BF" w14:textId="46845678" w:rsidR="00B33614" w:rsidRPr="00723221" w:rsidRDefault="00B33614" w:rsidP="00B33614">
      <w:pPr>
        <w:rPr>
          <w:rFonts w:eastAsia="等线"/>
        </w:rPr>
      </w:pPr>
      <w:r w:rsidRPr="00723221">
        <w:rPr>
          <w:rFonts w:eastAsia="等线"/>
        </w:rPr>
        <w:t>This solution addresses the following requirements:</w:t>
      </w:r>
    </w:p>
    <w:p w14:paraId="28E4F99B" w14:textId="2754D540" w:rsidR="00B33614" w:rsidRPr="00723221" w:rsidRDefault="00B33614" w:rsidP="00B33614">
      <w:pPr>
        <w:pStyle w:val="B1"/>
      </w:pPr>
      <w:r w:rsidRPr="00723221">
        <w:t>-</w:t>
      </w:r>
      <w:r w:rsidRPr="00723221">
        <w:tab/>
        <w:t>from Key Issue #1 the requirement:</w:t>
      </w:r>
    </w:p>
    <w:p w14:paraId="73487105" w14:textId="54032EDE" w:rsidR="00B33614" w:rsidRPr="00723221" w:rsidRDefault="00B33614" w:rsidP="00B33614">
      <w:pPr>
        <w:pStyle w:val="B2"/>
      </w:pPr>
      <w:r w:rsidRPr="007C474F">
        <w:t>-</w:t>
      </w:r>
      <w:r w:rsidRPr="007C474F">
        <w:tab/>
      </w:r>
      <w:r w:rsidRPr="007C474F">
        <w:rPr>
          <w:i/>
          <w:iCs/>
          <w:lang w:val="x-none"/>
        </w:rPr>
        <w:t>System architecture identified along with the solutions for KI#2 and KI#3</w:t>
      </w:r>
      <w:r w:rsidR="00723221">
        <w:rPr>
          <w:i/>
          <w:iCs/>
        </w:rPr>
        <w:t>.</w:t>
      </w:r>
    </w:p>
    <w:p w14:paraId="3D24B21F" w14:textId="5839DD1C" w:rsidR="00B33614" w:rsidRPr="007C474F" w:rsidRDefault="00B33614" w:rsidP="00B33614">
      <w:pPr>
        <w:pStyle w:val="B2"/>
        <w:rPr>
          <w:i/>
          <w:iCs/>
        </w:rPr>
      </w:pPr>
      <w:r w:rsidRPr="007C474F">
        <w:rPr>
          <w:i/>
          <w:iCs/>
        </w:rPr>
        <w:t>-</w:t>
      </w:r>
      <w:r w:rsidRPr="007C474F">
        <w:rPr>
          <w:i/>
          <w:iCs/>
        </w:rPr>
        <w:tab/>
        <w:t>Validation of the Ambient IoT Device identifier</w:t>
      </w:r>
      <w:r w:rsidR="00723221">
        <w:rPr>
          <w:i/>
          <w:iCs/>
        </w:rPr>
        <w:t>.</w:t>
      </w:r>
    </w:p>
    <w:p w14:paraId="43D218EB" w14:textId="559CC544" w:rsidR="00B33614" w:rsidRPr="00723221" w:rsidRDefault="00B33614" w:rsidP="00B33614">
      <w:pPr>
        <w:pStyle w:val="B2"/>
        <w:rPr>
          <w:i/>
          <w:iCs/>
        </w:rPr>
      </w:pPr>
      <w:r w:rsidRPr="007C474F">
        <w:rPr>
          <w:i/>
          <w:iCs/>
          <w:lang w:val="x-none"/>
        </w:rPr>
        <w:t>-</w:t>
      </w:r>
      <w:r w:rsidRPr="007C474F">
        <w:rPr>
          <w:i/>
          <w:iCs/>
          <w:lang w:val="x-none"/>
        </w:rPr>
        <w:tab/>
        <w:t>Whether and how to secure device operations and services for an Ambient IoT Device or a group of Ambient IoT Devices</w:t>
      </w:r>
      <w:r w:rsidR="00723221">
        <w:rPr>
          <w:i/>
          <w:iCs/>
        </w:rPr>
        <w:t>.</w:t>
      </w:r>
    </w:p>
    <w:p w14:paraId="6E12B80D" w14:textId="77777777" w:rsidR="00B33614" w:rsidRPr="00723221" w:rsidRDefault="00B33614" w:rsidP="00B33614">
      <w:pPr>
        <w:pStyle w:val="B1"/>
      </w:pPr>
      <w:r w:rsidRPr="00723221">
        <w:t>-</w:t>
      </w:r>
      <w:r w:rsidRPr="00723221">
        <w:tab/>
        <w:t>from Key Issue #2 the requirements:</w:t>
      </w:r>
    </w:p>
    <w:p w14:paraId="5F2BABE7" w14:textId="77777777" w:rsidR="00B33614" w:rsidRPr="0096010E" w:rsidRDefault="00B33614" w:rsidP="00B33614">
      <w:pPr>
        <w:pStyle w:val="B2"/>
        <w:rPr>
          <w:i/>
          <w:iCs/>
        </w:rPr>
      </w:pPr>
      <w:r w:rsidRPr="00371889">
        <w:rPr>
          <w:i/>
          <w:iCs/>
        </w:rPr>
        <w:t>-</w:t>
      </w:r>
      <w:r w:rsidRPr="00371889">
        <w:rPr>
          <w:i/>
          <w:iCs/>
        </w:rPr>
        <w:tab/>
      </w:r>
      <w:r w:rsidRPr="0096010E">
        <w:rPr>
          <w:i/>
          <w:iCs/>
        </w:rPr>
        <w:t>Study whether subscription management, registration management and/or connection management are necessary for an Ambient IoT Device or a group of Ambient IoT Devices, and if so identify the necessary state machine(s), procedures and functionality considering the Ambient IoT Devices capability and characteristics.</w:t>
      </w:r>
    </w:p>
    <w:p w14:paraId="296EAD63" w14:textId="77777777" w:rsidR="00B33614" w:rsidRPr="00371889" w:rsidRDefault="00B33614" w:rsidP="00B33614">
      <w:pPr>
        <w:pStyle w:val="B2"/>
        <w:rPr>
          <w:i/>
          <w:iCs/>
        </w:rPr>
      </w:pPr>
      <w:r w:rsidRPr="0096010E">
        <w:rPr>
          <w:i/>
          <w:iCs/>
        </w:rPr>
        <w:t>-</w:t>
      </w:r>
      <w:r w:rsidRPr="0096010E">
        <w:rPr>
          <w:i/>
          <w:iCs/>
        </w:rPr>
        <w:tab/>
        <w:t>Study whether and how reachability and paging apply to Ambient IoT Device(s) considering the Ambient IoT devices capability and characteristics, and if so, what are the impacts.</w:t>
      </w:r>
    </w:p>
    <w:p w14:paraId="15FE7B18" w14:textId="77777777" w:rsidR="00B33614" w:rsidRDefault="00B33614" w:rsidP="00B33614">
      <w:pPr>
        <w:pStyle w:val="B1"/>
      </w:pPr>
      <w:r>
        <w:t>-</w:t>
      </w:r>
      <w:r>
        <w:tab/>
      </w:r>
      <w:r w:rsidRPr="00551968">
        <w:t>from Key Issue #</w:t>
      </w:r>
      <w:r>
        <w:t>3</w:t>
      </w:r>
      <w:r w:rsidRPr="00551968">
        <w:t xml:space="preserve"> the requirement</w:t>
      </w:r>
      <w:r>
        <w:t>s:</w:t>
      </w:r>
    </w:p>
    <w:p w14:paraId="5EC5102C" w14:textId="77777777" w:rsidR="00B33614" w:rsidRPr="007C474F" w:rsidRDefault="00B33614" w:rsidP="00B33614">
      <w:pPr>
        <w:pStyle w:val="B2"/>
        <w:rPr>
          <w:i/>
          <w:iCs/>
        </w:rPr>
      </w:pPr>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p>
    <w:p w14:paraId="490A5AA0" w14:textId="77777777" w:rsidR="00B33614" w:rsidRPr="007C474F" w:rsidRDefault="00B33614" w:rsidP="00B33614">
      <w:pPr>
        <w:pStyle w:val="B2"/>
        <w:rPr>
          <w:i/>
          <w:iCs/>
        </w:rPr>
      </w:pPr>
      <w:r w:rsidRPr="007C474F">
        <w:rPr>
          <w:i/>
          <w:iCs/>
        </w:rPr>
        <w:t>NOTE:</w:t>
      </w:r>
      <w:r w:rsidRPr="007C474F">
        <w:rPr>
          <w:i/>
          <w:iCs/>
        </w:rPr>
        <w:tab/>
        <w:t>Including whether there is a need to support session based transfer between Ambient IoT Device and the network considering the device types and capabilities.</w:t>
      </w:r>
    </w:p>
    <w:p w14:paraId="2D438285" w14:textId="77777777" w:rsidR="00B33614" w:rsidRPr="007C474F" w:rsidRDefault="00B33614" w:rsidP="00B33614">
      <w:pPr>
        <w:pStyle w:val="B2"/>
        <w:rPr>
          <w:i/>
          <w:iCs/>
          <w:lang w:val="x-none"/>
        </w:rPr>
      </w:pPr>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p>
    <w:p w14:paraId="11F2EC5B" w14:textId="4E0C9652" w:rsidR="00B33614" w:rsidRPr="00723221" w:rsidRDefault="00B33614" w:rsidP="00B33614">
      <w:pPr>
        <w:pStyle w:val="31"/>
      </w:pPr>
      <w:bookmarkStart w:id="1204" w:name="_Toc148441678"/>
      <w:bookmarkStart w:id="1205" w:name="_Toc160698637"/>
      <w:bookmarkStart w:id="1206" w:name="_Toc164843955"/>
      <w:r w:rsidRPr="00723221">
        <w:t>6.</w:t>
      </w:r>
      <w:r w:rsidR="001114EA" w:rsidRPr="00723221">
        <w:t>6</w:t>
      </w:r>
      <w:r w:rsidRPr="00723221">
        <w:t>.2</w:t>
      </w:r>
      <w:r w:rsidRPr="00723221">
        <w:rPr>
          <w:rFonts w:hint="eastAsia"/>
        </w:rPr>
        <w:tab/>
      </w:r>
      <w:r w:rsidRPr="00723221">
        <w:t xml:space="preserve">Functional </w:t>
      </w:r>
      <w:r w:rsidRPr="00723221">
        <w:rPr>
          <w:rFonts w:hint="eastAsia"/>
        </w:rPr>
        <w:t>Description</w:t>
      </w:r>
      <w:bookmarkEnd w:id="1204"/>
      <w:bookmarkEnd w:id="1205"/>
      <w:bookmarkEnd w:id="1206"/>
    </w:p>
    <w:p w14:paraId="2F620FD7" w14:textId="77777777" w:rsidR="00B33614" w:rsidRPr="00723221" w:rsidRDefault="00B33614" w:rsidP="00B33614">
      <w:r w:rsidRPr="00723221">
        <w:t>The security protection of AIoT data can be categorized in the following way:</w:t>
      </w:r>
    </w:p>
    <w:p w14:paraId="6FCA139F" w14:textId="77777777" w:rsidR="00BC7ECE" w:rsidRDefault="00BC7ECE" w:rsidP="00BC7ECE">
      <w:pPr>
        <w:pStyle w:val="B1"/>
      </w:pPr>
      <w:r>
        <w:t>-</w:t>
      </w:r>
      <w:r>
        <w:tab/>
        <w:t>Application layer security between the AIoT device and AIoT server. The application layer security is outside the scope of 3GPP.</w:t>
      </w:r>
    </w:p>
    <w:p w14:paraId="2B0CDB27" w14:textId="77777777" w:rsidR="00BC7ECE" w:rsidRDefault="00BC7ECE" w:rsidP="00BC7ECE">
      <w:pPr>
        <w:pStyle w:val="B1"/>
      </w:pPr>
      <w:r>
        <w:t>-</w:t>
      </w:r>
      <w:r>
        <w:tab/>
        <w:t>Network layer security between the AIoT device and network (NG-RAN and 5GC). The AIoT data/signalling transmitted to/from the AIoT devices may need to be security protected, i.e. encrypted and/or integrity protected.</w:t>
      </w:r>
    </w:p>
    <w:p w14:paraId="1DC258FB" w14:textId="0FC59C60" w:rsidR="00B33614" w:rsidRPr="00723221" w:rsidRDefault="00B33614" w:rsidP="00B33614">
      <w:r w:rsidRPr="00723221">
        <w:t>This solution proposes to apply network layer security protection between the AIoT device and a new NF called Ambient AIoT gateway (AIoT-GW) which is introduced in the 5GC control plane. The AIoT-GW also handles the AIoT information transfer from the 5GC to the AIoT devices.</w:t>
      </w:r>
    </w:p>
    <w:p w14:paraId="43DC4643" w14:textId="13783480" w:rsidR="00B33614" w:rsidRPr="00723221" w:rsidRDefault="00B33614" w:rsidP="00B33614">
      <w:r w:rsidRPr="00723221">
        <w:lastRenderedPageBreak/>
        <w:t>The assumed architecture for AIoT device authentication and communication is shown in Figure 6.</w:t>
      </w:r>
      <w:r w:rsidR="001114EA" w:rsidRPr="00723221">
        <w:t>6</w:t>
      </w:r>
      <w:r w:rsidRPr="00723221">
        <w:t>.2-1. The architecture covers both topology 1 and topology 2 as introduced in Architectural Assumptions in clause 4.1. The AIoT reader includes either a UE as intermediate node or base station (BS) node.</w:t>
      </w:r>
    </w:p>
    <w:p w14:paraId="74805134" w14:textId="77777777" w:rsidR="00B33614" w:rsidRDefault="00B33614" w:rsidP="00B33614">
      <w:r w:rsidRPr="00723221">
        <w:t>It is assumed that the AIoT reader and the AIoT-GW establish an association for AIoT communication as follows:</w:t>
      </w:r>
    </w:p>
    <w:p w14:paraId="6E0E5655" w14:textId="77777777" w:rsidR="00BC7ECE" w:rsidRDefault="00BC7ECE" w:rsidP="00BC7ECE">
      <w:pPr>
        <w:pStyle w:val="B1"/>
      </w:pPr>
      <w:r>
        <w:t>-</w:t>
      </w:r>
      <w:r>
        <w:tab/>
        <w:t>The BS acting as AIoT reader establishes a N2' association with the AIoT-GW where the protocol used on the N2' association may be a different from NGAP or simplified NGAP.</w:t>
      </w:r>
    </w:p>
    <w:p w14:paraId="2A274E02" w14:textId="77777777" w:rsidR="00BC7ECE" w:rsidRDefault="00BC7ECE" w:rsidP="00BC7ECE">
      <w:pPr>
        <w:pStyle w:val="B1"/>
      </w:pPr>
      <w:r>
        <w:t>-</w:t>
      </w:r>
      <w:r>
        <w:tab/>
        <w:t>The UE acting as AIoT reader is registered with the AMF via the N1 interface. The communication between the UE and AIoT-GW is not in the scope of this solution, i.e. will be described in solutions for topology 2 (e.g. the UE may exchange with the AIoT-GW via a PDU Session or the AMF may register the UE with the AIoT-GW like registering with the SMSF, etc.).</w:t>
      </w:r>
    </w:p>
    <w:p w14:paraId="15EF93D0" w14:textId="77777777" w:rsidR="00B33614" w:rsidRDefault="00B33614" w:rsidP="00723221">
      <w:pPr>
        <w:pStyle w:val="TH"/>
        <w:rPr>
          <w:rFonts w:eastAsia="等线"/>
        </w:rPr>
      </w:pPr>
      <w:r>
        <w:object w:dxaOrig="9346" w:dyaOrig="6572" w14:anchorId="402E0D08">
          <v:shape id="_x0000_i1044" type="#_x0000_t75" style="width:396pt;height:278.45pt" o:ole="">
            <v:imagedata r:id="rId47" o:title=""/>
          </v:shape>
          <o:OLEObject Type="Embed" ProgID="Visio.Drawing.15" ShapeID="_x0000_i1044" DrawAspect="Content" ObjectID="_1775457220" r:id="rId48"/>
        </w:object>
      </w:r>
    </w:p>
    <w:p w14:paraId="23064238" w14:textId="0DE189E6" w:rsidR="00B33614" w:rsidRPr="00723221" w:rsidRDefault="00B33614" w:rsidP="00723221">
      <w:pPr>
        <w:pStyle w:val="TF"/>
      </w:pPr>
      <w:r w:rsidRPr="00723221">
        <w:t>Figure 6.</w:t>
      </w:r>
      <w:r w:rsidR="001114EA" w:rsidRPr="00723221">
        <w:t>6</w:t>
      </w:r>
      <w:r w:rsidRPr="00723221">
        <w:t>.2-1: Assumed architecture for AIoT device authentication and AIoT communication</w:t>
      </w:r>
    </w:p>
    <w:p w14:paraId="422725E7" w14:textId="77777777" w:rsidR="00B33614" w:rsidRPr="00723221" w:rsidRDefault="00B33614" w:rsidP="00B33614">
      <w:r w:rsidRPr="00723221">
        <w:t>In particular, this solution applies for inventory AIoT service or other services where the destination of the AIoT data/signalling is either a group of AIoT devices or all devices subscribed for the AIoT service The main principles of the solution are as follows:</w:t>
      </w:r>
    </w:p>
    <w:p w14:paraId="72E5D44C" w14:textId="77777777" w:rsidR="00B33614" w:rsidRPr="00723221" w:rsidRDefault="00B33614" w:rsidP="00723221">
      <w:pPr>
        <w:pStyle w:val="B1"/>
      </w:pPr>
      <w:r w:rsidRPr="00723221">
        <w:t>-</w:t>
      </w:r>
      <w:r w:rsidRPr="00723221">
        <w:tab/>
        <w:t xml:space="preserve">The security protection of the DL AIoT data/signalling is created in the AIoT-GW by applying either 1) the group/service credential(s) corresponding to the destination group/service ID or 2) the credentials corresponding to the destination individual AIoT device ID. The AIoT device uses the preconfigured credential(s) corresponding to the destination ID (i.e. either group ID or individual ID) to verify the received DL AIoT data/signalling. </w:t>
      </w:r>
    </w:p>
    <w:p w14:paraId="760E6F74" w14:textId="77777777" w:rsidR="00B33614" w:rsidRPr="00723221" w:rsidRDefault="00B33614" w:rsidP="00723221">
      <w:pPr>
        <w:pStyle w:val="B1"/>
      </w:pPr>
      <w:r w:rsidRPr="00723221">
        <w:t>-</w:t>
      </w:r>
      <w:r w:rsidRPr="00723221">
        <w:tab/>
        <w:t>The security protection of the UL AIoT data/signalling is created in the AIoT device by applying individual credential corresponding to the individual device ID. The individual device ID is transmitted together with the UL AIoT data. The AIoT-GW uses the device individual credentials from the AIoT device subscription data to verify the device individual ID and the UL AIoT data/signalling.</w:t>
      </w:r>
    </w:p>
    <w:p w14:paraId="22D69B1F" w14:textId="26D946B9" w:rsidR="00B33614" w:rsidRPr="00723221" w:rsidRDefault="00B33614" w:rsidP="00B33614">
      <w:r w:rsidRPr="00723221">
        <w:t>It is further proposed that the AIoT devices do not implement USIM module, do not register with the 5GS and no CM state is maintained in the 5GS. The UDM/UDR is provisioned with AIoT device subscription data which may contain (in addition to the identifiers and credentials) a status and location for the device. The status and location of the AIoT device can be updated in the UDM by the AIoT-GW when the AIoT device sends AIoT data/sign</w:t>
      </w:r>
      <w:r w:rsidR="00BD0DBE" w:rsidRPr="00723221">
        <w:t>a</w:t>
      </w:r>
      <w:r w:rsidRPr="00723221">
        <w:t>lling.</w:t>
      </w:r>
    </w:p>
    <w:p w14:paraId="1E09AFFB" w14:textId="21DFC56E" w:rsidR="00B33614" w:rsidRPr="00723221" w:rsidRDefault="00B33614" w:rsidP="00B33614">
      <w:pPr>
        <w:pStyle w:val="EditorsNote"/>
      </w:pPr>
      <w:r w:rsidRPr="00723221">
        <w:lastRenderedPageBreak/>
        <w:t>Editor</w:t>
      </w:r>
      <w:r w:rsidR="00D122D2">
        <w:t>'</w:t>
      </w:r>
      <w:r w:rsidRPr="00723221">
        <w:t xml:space="preserve">s </w:t>
      </w:r>
      <w:r w:rsidR="00723221" w:rsidRPr="00723221">
        <w:t>note</w:t>
      </w:r>
      <w:r w:rsidRPr="00723221">
        <w:t>:</w:t>
      </w:r>
      <w:r w:rsidRPr="00723221">
        <w:tab/>
        <w:t>The storage of AIoT device subscription in the of UDM/UDR is intended for the use case of network-controlled authentication/verification of the AIoT device. This assumption of network-layer security for the AIoT device will be evaluated during the conclusion phase.</w:t>
      </w:r>
    </w:p>
    <w:p w14:paraId="74B1011A" w14:textId="58F5924F" w:rsidR="00B33614" w:rsidRPr="00723221" w:rsidRDefault="00B33614" w:rsidP="00B33614">
      <w:pPr>
        <w:pStyle w:val="EditorsNote"/>
      </w:pPr>
      <w:r w:rsidRPr="00723221">
        <w:t>Editor</w:t>
      </w:r>
      <w:r w:rsidR="00D122D2">
        <w:t>'</w:t>
      </w:r>
      <w:r w:rsidRPr="00723221">
        <w:t xml:space="preserve">s </w:t>
      </w:r>
      <w:r w:rsidR="00723221" w:rsidRPr="00723221">
        <w:t>note</w:t>
      </w:r>
      <w:r w:rsidRPr="00723221">
        <w:t>:</w:t>
      </w:r>
      <w:r w:rsidRPr="00723221">
        <w:tab/>
        <w:t>This solution assumes 1) the transmission of the IDs over the radio interface without encryption and 2) the use of group credentials for security protection</w:t>
      </w:r>
      <w:ins w:id="1207" w:author="S2-2405475" w:date="2024-04-20T19:33:00Z">
        <w:r w:rsidR="00065544" w:rsidRPr="00065544">
          <w:t xml:space="preserve"> </w:t>
        </w:r>
        <w:r w:rsidR="00065544" w:rsidRPr="009A6523">
          <w:t>of a group of devices</w:t>
        </w:r>
      </w:ins>
      <w:r w:rsidRPr="00723221">
        <w:t xml:space="preserve"> (e.g. configured in the UDM/UDR and AIoT device</w:t>
      </w:r>
      <w:ins w:id="1208" w:author="S2-2405475" w:date="2024-04-20T19:33:00Z">
        <w:r w:rsidR="00065544">
          <w:t>s</w:t>
        </w:r>
      </w:ins>
      <w:r w:rsidRPr="00723221">
        <w:t>). Coordination with the SA3 WG is needed to verify the feasibility.</w:t>
      </w:r>
    </w:p>
    <w:p w14:paraId="4584493E" w14:textId="219E5A1C" w:rsidR="00B33614" w:rsidRPr="00723221" w:rsidRDefault="00B33614" w:rsidP="00B33614">
      <w:pPr>
        <w:pStyle w:val="31"/>
      </w:pPr>
      <w:bookmarkStart w:id="1209" w:name="_Toc148441679"/>
      <w:bookmarkStart w:id="1210" w:name="_Toc160698638"/>
      <w:bookmarkStart w:id="1211" w:name="_Toc164843956"/>
      <w:r w:rsidRPr="00723221">
        <w:t>6.</w:t>
      </w:r>
      <w:r w:rsidR="001114EA" w:rsidRPr="00723221">
        <w:t>6</w:t>
      </w:r>
      <w:r w:rsidRPr="00723221">
        <w:t>.3</w:t>
      </w:r>
      <w:r w:rsidRPr="00723221">
        <w:tab/>
        <w:t>Procedures</w:t>
      </w:r>
      <w:bookmarkEnd w:id="1209"/>
      <w:bookmarkEnd w:id="1210"/>
      <w:bookmarkEnd w:id="1211"/>
    </w:p>
    <w:p w14:paraId="7EFAA0AB" w14:textId="5A1F35DA" w:rsidR="00B33614" w:rsidRPr="00723221" w:rsidRDefault="00B33614" w:rsidP="00B33614">
      <w:r w:rsidRPr="00723221">
        <w:t>The Figure 6.</w:t>
      </w:r>
      <w:r w:rsidR="006D0CC5" w:rsidRPr="00723221">
        <w:t>6</w:t>
      </w:r>
      <w:r w:rsidRPr="00723221">
        <w:t>.3-1 describes the signalling flow for the authentication and ID validation of AIoT devices and secure AIoT communication.</w:t>
      </w:r>
    </w:p>
    <w:p w14:paraId="6FF2B575" w14:textId="77777777" w:rsidR="00B33614" w:rsidRPr="00723221" w:rsidRDefault="00B33614" w:rsidP="00723221">
      <w:pPr>
        <w:pStyle w:val="TH"/>
        <w:rPr>
          <w:rFonts w:eastAsia="等线"/>
        </w:rPr>
      </w:pPr>
      <w:r w:rsidRPr="00723221">
        <w:object w:dxaOrig="15196" w:dyaOrig="18556" w14:anchorId="41B6BB2E">
          <v:shape id="_x0000_i1045" type="#_x0000_t75" style="width:481.65pt;height:588.3pt" o:ole="">
            <v:imagedata r:id="rId49" o:title=""/>
          </v:shape>
          <o:OLEObject Type="Embed" ProgID="Visio.Drawing.15" ShapeID="_x0000_i1045" DrawAspect="Content" ObjectID="_1775457221" r:id="rId50"/>
        </w:object>
      </w:r>
    </w:p>
    <w:p w14:paraId="4D2834BA" w14:textId="16183B32" w:rsidR="00B33614" w:rsidRPr="00723221" w:rsidRDefault="00B33614" w:rsidP="00723221">
      <w:pPr>
        <w:pStyle w:val="TF"/>
      </w:pPr>
      <w:r w:rsidRPr="00723221">
        <w:t>Figure 6.</w:t>
      </w:r>
      <w:r w:rsidR="001114EA" w:rsidRPr="00723221">
        <w:t>6</w:t>
      </w:r>
      <w:r w:rsidRPr="00723221">
        <w:t>.3.1-1: Signalling flow for the authentication and ID validation of AIoT devices and secure AIoT communication</w:t>
      </w:r>
    </w:p>
    <w:p w14:paraId="1A7B9AB7" w14:textId="77777777" w:rsidR="00B33614" w:rsidRPr="00723221" w:rsidRDefault="00B33614" w:rsidP="00B33614">
      <w:pPr>
        <w:rPr>
          <w:rFonts w:eastAsia="等线"/>
        </w:rPr>
      </w:pPr>
      <w:r w:rsidRPr="00723221">
        <w:rPr>
          <w:rFonts w:eastAsia="等线"/>
        </w:rPr>
        <w:t>The detailed description of the steps is provided as follows:</w:t>
      </w:r>
    </w:p>
    <w:p w14:paraId="12EB1B7A" w14:textId="77777777" w:rsidR="00B33614" w:rsidRPr="00723221" w:rsidRDefault="00B33614" w:rsidP="00B33614">
      <w:pPr>
        <w:pStyle w:val="B1"/>
      </w:pPr>
      <w:r w:rsidRPr="00723221">
        <w:t>0a.</w:t>
      </w:r>
      <w:r w:rsidRPr="00723221">
        <w:tab/>
        <w:t>The AIoT device is (pre-)configured with a device individual identifier and corresponding credentials, as well as with group/service identifier and corresponding credentials.</w:t>
      </w:r>
    </w:p>
    <w:p w14:paraId="6089C540" w14:textId="77777777" w:rsidR="00B33614" w:rsidRPr="00723221" w:rsidRDefault="00B33614" w:rsidP="00B33614">
      <w:pPr>
        <w:pStyle w:val="B2"/>
      </w:pPr>
      <w:r w:rsidRPr="00723221">
        <w:lastRenderedPageBreak/>
        <w:t>-</w:t>
      </w:r>
      <w:r w:rsidRPr="00723221">
        <w:tab/>
        <w:t>Device individual ID and corresponding credentials are used for the security protection of the individual ID and the AIoT data destined to the individual ID. The device ID may be in the format of &lt;hardwareID@MNO-ID&gt; or &lt;hardwareID@manufacturer-ID&gt;.</w:t>
      </w:r>
    </w:p>
    <w:p w14:paraId="20610F5B" w14:textId="7FECD529" w:rsidR="00B33614" w:rsidRPr="00723221" w:rsidRDefault="00B33614" w:rsidP="00B33614">
      <w:pPr>
        <w:pStyle w:val="B2"/>
      </w:pPr>
      <w:r w:rsidRPr="00723221">
        <w:t>-</w:t>
      </w:r>
      <w:r w:rsidRPr="00723221">
        <w:tab/>
        <w:t xml:space="preserve">Group </w:t>
      </w:r>
      <w:del w:id="1212" w:author="S2-2405475" w:date="2024-04-20T19:34:00Z">
        <w:r w:rsidRPr="00723221" w:rsidDel="00065544">
          <w:delText>(or service)</w:delText>
        </w:r>
      </w:del>
      <w:r w:rsidRPr="00723221">
        <w:t xml:space="preserve"> ID and corresponding credentials are used for the security protection of the group ID and AIoT data destined to the group ID. </w:t>
      </w:r>
      <w:ins w:id="1213" w:author="S2-2405475" w:date="2024-04-20T19:34:00Z">
        <w:r w:rsidR="00065544" w:rsidRPr="009A6523">
          <w:t>The group of devices can be organized by sharing the same service, so t</w:t>
        </w:r>
      </w:ins>
      <w:del w:id="1214" w:author="S2-2405475" w:date="2024-04-20T19:34:00Z">
        <w:r w:rsidRPr="00723221" w:rsidDel="00065544">
          <w:delText>T</w:delText>
        </w:r>
      </w:del>
      <w:r w:rsidRPr="00723221">
        <w:t>he group</w:t>
      </w:r>
      <w:del w:id="1215" w:author="S2-2405475" w:date="2024-04-20T19:34:00Z">
        <w:r w:rsidRPr="00723221" w:rsidDel="00065544">
          <w:delText>/service</w:delText>
        </w:r>
      </w:del>
      <w:r w:rsidRPr="00723221">
        <w:t xml:space="preserve"> IDs may be in the format of &lt;applicaitonID@SP-ID&gt; wherein the SP-ID is the service provide ID or AIoT AF/AS ID.</w:t>
      </w:r>
    </w:p>
    <w:p w14:paraId="4696C723" w14:textId="1CA18C82" w:rsidR="00B33614" w:rsidRPr="00723221" w:rsidRDefault="00B33614" w:rsidP="00B33614">
      <w:pPr>
        <w:pStyle w:val="B1"/>
      </w:pPr>
      <w:r w:rsidRPr="00723221">
        <w:t>0b</w:t>
      </w:r>
      <w:r w:rsidR="00723221">
        <w:t>.</w:t>
      </w:r>
      <w:r w:rsidR="00723221">
        <w:tab/>
      </w:r>
      <w:r w:rsidRPr="00723221">
        <w:t>The UDM/UDR is provisioned with subscription data for each AIoT device, for which the AIoT service is enabled in the communication system. The AIoT device subscription data can include the following parameters:</w:t>
      </w:r>
    </w:p>
    <w:p w14:paraId="21626295" w14:textId="690B91E9" w:rsidR="00B33614" w:rsidRPr="00723221" w:rsidRDefault="00B33614" w:rsidP="00B33614">
      <w:pPr>
        <w:pStyle w:val="B2"/>
      </w:pPr>
      <w:r w:rsidRPr="00723221">
        <w:t>-</w:t>
      </w:r>
      <w:r w:rsidRPr="00723221">
        <w:tab/>
        <w:t>Individual device ID and corresponding credentials for security protection</w:t>
      </w:r>
      <w:r w:rsidR="00723221">
        <w:t>.</w:t>
      </w:r>
    </w:p>
    <w:p w14:paraId="566CB1F0" w14:textId="77777777" w:rsidR="00B33614" w:rsidRPr="00723221" w:rsidRDefault="00B33614" w:rsidP="00B33614">
      <w:pPr>
        <w:pStyle w:val="B2"/>
      </w:pPr>
      <w:r w:rsidRPr="00723221">
        <w:t>-</w:t>
      </w:r>
      <w:r w:rsidRPr="00723221">
        <w:tab/>
        <w:t>a list of AIoT services (or applications) for which the device is subscribed, including the group/service IDs and corresponding credentials for security protection.</w:t>
      </w:r>
    </w:p>
    <w:p w14:paraId="22F32CCA" w14:textId="77777777" w:rsidR="00B33614" w:rsidRPr="00723221" w:rsidRDefault="00B33614" w:rsidP="00B33614">
      <w:pPr>
        <w:pStyle w:val="B2"/>
      </w:pPr>
      <w:r w:rsidRPr="00723221">
        <w:t>-</w:t>
      </w:r>
      <w:r w:rsidRPr="00723221">
        <w:tab/>
        <w:t>a status of the individual ID validation, e.g. the status being success or failure. This status may be updated by the AIoT-GW when the AIoT-GW performs verification of the individual device ID, e.g. when the AIoT device sends UL AIoT data.</w:t>
      </w:r>
    </w:p>
    <w:p w14:paraId="660A0ABC" w14:textId="77777777" w:rsidR="00B33614" w:rsidRPr="00723221" w:rsidRDefault="00B33614" w:rsidP="00B33614">
      <w:pPr>
        <w:pStyle w:val="B2"/>
      </w:pPr>
      <w:r w:rsidRPr="00723221">
        <w:t>-</w:t>
      </w:r>
      <w:r w:rsidRPr="00723221">
        <w:tab/>
        <w:t>enabled or disabled state for the AIoT device. It means whether the AIoT device is allowed or not allowed to transmit AIoT data or to be on service.</w:t>
      </w:r>
    </w:p>
    <w:p w14:paraId="2A4AC7D5" w14:textId="77777777" w:rsidR="00B33614" w:rsidRPr="00723221" w:rsidRDefault="00B33614" w:rsidP="00B33614">
      <w:pPr>
        <w:pStyle w:val="B2"/>
      </w:pPr>
      <w:r w:rsidRPr="00723221">
        <w:t>-</w:t>
      </w:r>
      <w:r w:rsidRPr="00723221">
        <w:tab/>
        <w:t>location information of the AIoT device, e.g. last AIoT reader node ID or AIoT cell ID.</w:t>
      </w:r>
    </w:p>
    <w:p w14:paraId="073E5B49" w14:textId="01270780" w:rsidR="00723221" w:rsidRDefault="00723221" w:rsidP="00B33614">
      <w:pPr>
        <w:pStyle w:val="B1"/>
      </w:pPr>
      <w:r>
        <w:t>1.</w:t>
      </w:r>
      <w:r>
        <w:tab/>
        <w:t>The AIoT-GW is triggers DL data/signalling to the AIoT device</w:t>
      </w:r>
      <w:ins w:id="1216" w:author="S2-2405475" w:date="2024-04-20T19:35:00Z">
        <w:r w:rsidR="00065544">
          <w:t xml:space="preserve"> or a group of AIoT devices</w:t>
        </w:r>
      </w:ins>
      <w:r>
        <w:t xml:space="preserve">. This may be triggered by data received from the AIoT AF/AS. The request from the AIoT AF/AS can include: AIoT Session ID, list of destination transmission areas, destination Group ID or list of Device IDs, AIoT data (e.g. containing a </w:t>
      </w:r>
      <w:r w:rsidR="00D122D2">
        <w:t>"</w:t>
      </w:r>
      <w:r>
        <w:t>command</w:t>
      </w:r>
      <w:r w:rsidR="00D122D2">
        <w:t>"</w:t>
      </w:r>
      <w:r>
        <w:t xml:space="preserve"> to the device) which may include the AIoT service type, </w:t>
      </w:r>
      <w:bookmarkStart w:id="1217" w:name="_Hlk164534171"/>
      <w:ins w:id="1218" w:author="S2-2405475" w:date="2024-04-20T19:36:00Z">
        <w:r w:rsidR="00065544">
          <w:t>AIOT service policy</w:t>
        </w:r>
        <w:bookmarkEnd w:id="1217"/>
        <w:r w:rsidR="00065544">
          <w:t xml:space="preserve"> (</w:t>
        </w:r>
      </w:ins>
      <w:r>
        <w:t>priority for the AIOT data transmission,</w:t>
      </w:r>
      <w:ins w:id="1219" w:author="S2-2405475" w:date="2024-04-20T19:36:00Z">
        <w:r w:rsidR="00065544" w:rsidRPr="00065544">
          <w:t xml:space="preserve"> </w:t>
        </w:r>
        <w:r w:rsidR="00065544">
          <w:t>service duration, periodic transmission frequency if it’s periodic transmission,</w:t>
        </w:r>
        <w:r w:rsidR="00065544" w:rsidRPr="009F120F">
          <w:t xml:space="preserve"> </w:t>
        </w:r>
        <w:r w:rsidR="00065544">
          <w:t>aggregation waiting time for group transmission if the communication is for a group of AioT devices),</w:t>
        </w:r>
      </w:ins>
      <w:r>
        <w:t xml:space="preserve"> reporting AIoT AS address.</w:t>
      </w:r>
    </w:p>
    <w:p w14:paraId="1E56F3CF" w14:textId="77777777" w:rsidR="00723221" w:rsidRDefault="00723221" w:rsidP="00B33614">
      <w:pPr>
        <w:pStyle w:val="B1"/>
      </w:pPr>
      <w:r>
        <w:t>2a.</w:t>
      </w:r>
      <w:r>
        <w:tab/>
        <w:t>The AIoT-GW may retrieve from the UDM either the AIoT device subscription data (if device individual ID is included instep 1), or service/application subscription data or both.</w:t>
      </w:r>
    </w:p>
    <w:p w14:paraId="4A06EA5F" w14:textId="77777777" w:rsidR="00723221" w:rsidRDefault="00723221" w:rsidP="00B33614">
      <w:pPr>
        <w:pStyle w:val="B1"/>
      </w:pPr>
      <w:r>
        <w:t>2b.</w:t>
      </w:r>
      <w:r>
        <w:tab/>
        <w:t>The response from the UDM may include the information described in step 0b.</w:t>
      </w:r>
    </w:p>
    <w:p w14:paraId="47DD3CFC" w14:textId="77777777" w:rsidR="00723221" w:rsidRDefault="00723221" w:rsidP="00B33614">
      <w:pPr>
        <w:pStyle w:val="B1"/>
      </w:pPr>
      <w:r>
        <w:t>3.</w:t>
      </w:r>
      <w:r>
        <w:tab/>
        <w:t>The AIoT-GW stores the IoT data/signalling for DL transmission. In this sense, the AIoT -GW applies the store-and-forward functionality for DL data.</w:t>
      </w:r>
    </w:p>
    <w:p w14:paraId="06B072D6" w14:textId="77777777" w:rsidR="00723221" w:rsidRDefault="00723221" w:rsidP="00B33614">
      <w:pPr>
        <w:pStyle w:val="B1"/>
      </w:pPr>
      <w:r>
        <w:t>4.</w:t>
      </w:r>
      <w:r>
        <w:tab/>
        <w:t>The AIoT-GW can send a response to the AIoT AF to acknowledge (or indicate failure) that the AIoT data/signalling from step 1 has been authorised and stored for DL transmission.</w:t>
      </w:r>
    </w:p>
    <w:p w14:paraId="19E79BE5" w14:textId="77777777" w:rsidR="00723221" w:rsidRDefault="00723221" w:rsidP="00B33614">
      <w:pPr>
        <w:pStyle w:val="B1"/>
      </w:pPr>
      <w:r>
        <w:t>5.</w:t>
      </w:r>
      <w:r>
        <w:tab/>
        <w:t>The AIoT-GW creates DL AIoT signalling for transmission or store the AIoT data received in step 1. The AIoT signalling is meant to be processed by the AIoT reader node which performs the AIoT radio transmission. The DL AIoT data/signalling may contain:</w:t>
      </w:r>
    </w:p>
    <w:p w14:paraId="03092A24" w14:textId="77777777" w:rsidR="00723221" w:rsidRDefault="00723221" w:rsidP="00723221">
      <w:pPr>
        <w:pStyle w:val="B2"/>
      </w:pPr>
      <w:r>
        <w:t>-</w:t>
      </w:r>
      <w:r>
        <w:tab/>
        <w:t>destination identifier, e.g. individual device ID or group ID.</w:t>
      </w:r>
    </w:p>
    <w:p w14:paraId="2E512989" w14:textId="77777777" w:rsidR="00723221" w:rsidRDefault="00723221" w:rsidP="00723221">
      <w:pPr>
        <w:pStyle w:val="B2"/>
      </w:pPr>
      <w:r>
        <w:t>-</w:t>
      </w:r>
      <w:r>
        <w:tab/>
        <w:t>service/application identifier, e.g. AIoT service ID, which is meant to identify the AIoT application at the AIoT device, since there may be multiple AIoT applications installed or running at the AIoT device. This identifier may further include a port ID of the AIoT application.</w:t>
      </w:r>
    </w:p>
    <w:p w14:paraId="46A66E83" w14:textId="77777777" w:rsidR="00723221" w:rsidRDefault="00723221" w:rsidP="00723221">
      <w:pPr>
        <w:pStyle w:val="B2"/>
      </w:pPr>
      <w:r>
        <w:t>-</w:t>
      </w:r>
      <w:r>
        <w:tab/>
        <w:t>DL Message Authentication Code (MAuC) corresponding to the destination identifier,</w:t>
      </w:r>
    </w:p>
    <w:p w14:paraId="5F93CB37" w14:textId="77777777" w:rsidR="00723221" w:rsidRDefault="00723221" w:rsidP="00723221">
      <w:pPr>
        <w:pStyle w:val="B2"/>
      </w:pPr>
      <w:r>
        <w:t>-</w:t>
      </w:r>
      <w:r>
        <w:tab/>
        <w:t>DL AIoT signalling or DL AIoT data. The difference is that the AIoT signalling is used for inventory type of service where no data/command is written in the AIoT device, whereas the AIoT data carries a data/command to be written or stored in the AIoT device.</w:t>
      </w:r>
    </w:p>
    <w:p w14:paraId="32708DB5" w14:textId="73FD5A32" w:rsidR="00723221" w:rsidRDefault="00723221" w:rsidP="00723221">
      <w:pPr>
        <w:pStyle w:val="B2"/>
      </w:pPr>
      <w:r>
        <w:t>-</w:t>
      </w:r>
      <w:r>
        <w:tab/>
      </w:r>
      <w:ins w:id="1220" w:author="S2-2405475" w:date="2024-04-20T19:37:00Z">
        <w:r w:rsidR="00065544" w:rsidRPr="002A29C5">
          <w:t xml:space="preserve">AIOT service policy includes </w:t>
        </w:r>
      </w:ins>
      <w:r>
        <w:t xml:space="preserve">destination transmission area, priority, </w:t>
      </w:r>
      <w:ins w:id="1221" w:author="S2-2405475" w:date="2024-04-20T19:37:00Z">
        <w:r w:rsidR="00065544" w:rsidRPr="002A29C5">
          <w:t xml:space="preserve">service duration (e.g., start and stop time) , periodic transmission frequency </w:t>
        </w:r>
        <w:r w:rsidR="00065544" w:rsidRPr="009A6523">
          <w:t>during the service duration if it’s</w:t>
        </w:r>
        <w:r w:rsidR="00065544" w:rsidRPr="002A29C5">
          <w:t xml:space="preserve"> periodic transmission,</w:t>
        </w:r>
        <w:r w:rsidR="00065544">
          <w:t xml:space="preserve"> </w:t>
        </w:r>
      </w:ins>
      <w:r>
        <w:t>etc.</w:t>
      </w:r>
    </w:p>
    <w:p w14:paraId="2253F01F" w14:textId="5CE04FAE" w:rsidR="00B33614" w:rsidRPr="00723221" w:rsidRDefault="001114EA" w:rsidP="00723221">
      <w:pPr>
        <w:pStyle w:val="B1"/>
      </w:pPr>
      <w:r w:rsidRPr="00723221">
        <w:tab/>
      </w:r>
      <w:r w:rsidR="00B33614" w:rsidRPr="00723221">
        <w:t>The AIoT-GW also selects an AIoT reader node (e.g. BS or UE as intermediate node) to which to forward the request for AIoT data/signalling transmission.</w:t>
      </w:r>
    </w:p>
    <w:p w14:paraId="24EE1A4A" w14:textId="77777777" w:rsidR="00723221" w:rsidRDefault="00723221" w:rsidP="00723221">
      <w:pPr>
        <w:pStyle w:val="B1"/>
        <w:rPr>
          <w:lang w:eastAsia="en-US"/>
        </w:rPr>
      </w:pPr>
      <w:bookmarkStart w:id="1222" w:name="_Toc148441680"/>
      <w:r>
        <w:rPr>
          <w:lang w:eastAsia="en-US"/>
        </w:rPr>
        <w:lastRenderedPageBreak/>
        <w:t>6.</w:t>
      </w:r>
      <w:r>
        <w:rPr>
          <w:lang w:eastAsia="en-US"/>
        </w:rPr>
        <w:tab/>
        <w:t>The AIoT-GW sends the AIoT data/signalling request message to the selected AIoT reader. The AIoT data request message may the parameters listed in step 5.</w:t>
      </w:r>
    </w:p>
    <w:p w14:paraId="290B529A" w14:textId="11A4D9DC" w:rsidR="00723221" w:rsidRDefault="00723221" w:rsidP="00723221">
      <w:pPr>
        <w:pStyle w:val="B1"/>
        <w:rPr>
          <w:lang w:eastAsia="en-US"/>
        </w:rPr>
      </w:pPr>
      <w:r>
        <w:rPr>
          <w:lang w:eastAsia="en-US"/>
        </w:rPr>
        <w:t>7.</w:t>
      </w:r>
      <w:r>
        <w:rPr>
          <w:lang w:eastAsia="en-US"/>
        </w:rPr>
        <w:tab/>
      </w:r>
      <w:ins w:id="1223" w:author="S2-2405475" w:date="2024-04-20T19:37:00Z">
        <w:r w:rsidR="00065544">
          <w:rPr>
            <w:lang w:eastAsia="en-US"/>
          </w:rPr>
          <w:t xml:space="preserve">When the AIoT service  duration time starts if those parameters are presented in step 5, </w:t>
        </w:r>
      </w:ins>
      <w:r>
        <w:rPr>
          <w:lang w:eastAsia="en-US"/>
        </w:rPr>
        <w:t>The AIoT reader transmits the received AIoT data or AIoT signalling over the radio interface to the AIoT device.</w:t>
      </w:r>
    </w:p>
    <w:p w14:paraId="0B10A287" w14:textId="77777777" w:rsidR="00723221" w:rsidRDefault="00723221" w:rsidP="00723221">
      <w:pPr>
        <w:pStyle w:val="B1"/>
        <w:rPr>
          <w:lang w:eastAsia="en-US"/>
        </w:rPr>
      </w:pPr>
      <w:r>
        <w:rPr>
          <w:lang w:eastAsia="en-US"/>
        </w:rPr>
        <w:t>8a.</w:t>
      </w:r>
      <w:r>
        <w:rPr>
          <w:lang w:eastAsia="en-US"/>
        </w:rPr>
        <w:tab/>
        <w:t>The AIoT device verifies whether the authentication code (e.g. MAuC) and the destination identifier (device ID or group ID) are correct by using the credential as described in step 0a.</w:t>
      </w:r>
    </w:p>
    <w:p w14:paraId="44438457" w14:textId="19C4DE3D" w:rsidR="00723221" w:rsidRDefault="00723221" w:rsidP="00723221">
      <w:pPr>
        <w:pStyle w:val="B1"/>
        <w:rPr>
          <w:lang w:eastAsia="en-US"/>
        </w:rPr>
      </w:pPr>
      <w:r>
        <w:rPr>
          <w:lang w:eastAsia="en-US"/>
        </w:rPr>
        <w:t>8b.</w:t>
      </w:r>
      <w:r>
        <w:rPr>
          <w:lang w:eastAsia="en-US"/>
        </w:rPr>
        <w:tab/>
        <w:t>The AIoT device creates an UL AIoT data/signalling for transmission (e.g. for backscattering). The UL message or PDU is transmitted using the individual device ID</w:t>
      </w:r>
      <w:ins w:id="1224" w:author="S2-2405475" w:date="2024-04-20T19:38:00Z">
        <w:r w:rsidR="00F55B18">
          <w:rPr>
            <w:lang w:eastAsia="en-US"/>
          </w:rPr>
          <w:t>, optional group ID if group ID is included in the DL AIoT data/signalling</w:t>
        </w:r>
      </w:ins>
      <w:r>
        <w:rPr>
          <w:lang w:eastAsia="en-US"/>
        </w:rPr>
        <w:t xml:space="preserve"> and security protected by UL MAuC created with the credentials corresponding to the individual device ID.</w:t>
      </w:r>
    </w:p>
    <w:p w14:paraId="4D1BE093" w14:textId="0D83A011" w:rsidR="00723221" w:rsidRDefault="00723221" w:rsidP="00723221">
      <w:pPr>
        <w:pStyle w:val="B1"/>
        <w:rPr>
          <w:lang w:eastAsia="en-US"/>
        </w:rPr>
      </w:pPr>
      <w:r>
        <w:rPr>
          <w:lang w:eastAsia="en-US"/>
        </w:rPr>
        <w:t>9.</w:t>
      </w:r>
      <w:r>
        <w:rPr>
          <w:lang w:eastAsia="en-US"/>
        </w:rPr>
        <w:tab/>
        <w:t xml:space="preserve">The AIoT reader can create and sends an AIoT report to the AIoT-GW. The AIoT report includes the device ID, </w:t>
      </w:r>
      <w:ins w:id="1225" w:author="S2-2405475" w:date="2024-04-20T19:38:00Z">
        <w:r w:rsidR="00F55B18">
          <w:rPr>
            <w:lang w:eastAsia="en-US"/>
          </w:rPr>
          <w:t xml:space="preserve">optional group ID if group ID is included in the DL AIoT data/signalling, </w:t>
        </w:r>
      </w:ins>
      <w:r>
        <w:rPr>
          <w:lang w:eastAsia="en-US"/>
        </w:rPr>
        <w:t>UL MAuC, AIoT service ID, AIoT data/signalling, AIoT reader ID (e.g. including the location identifier).</w:t>
      </w:r>
    </w:p>
    <w:p w14:paraId="22475CE1" w14:textId="760583C3" w:rsidR="00723221" w:rsidRDefault="00723221" w:rsidP="00723221">
      <w:pPr>
        <w:pStyle w:val="B1"/>
        <w:rPr>
          <w:lang w:eastAsia="en-US"/>
        </w:rPr>
      </w:pPr>
      <w:r>
        <w:rPr>
          <w:lang w:eastAsia="en-US"/>
        </w:rPr>
        <w:t>10.</w:t>
      </w:r>
      <w:r>
        <w:rPr>
          <w:lang w:eastAsia="en-US"/>
        </w:rPr>
        <w:tab/>
        <w:t>The AIoT-GW verifies the Device ID</w:t>
      </w:r>
      <w:ins w:id="1226" w:author="S2-2405475" w:date="2024-04-20T19:38:00Z">
        <w:r w:rsidR="008D2E86">
          <w:rPr>
            <w:lang w:eastAsia="en-US"/>
          </w:rPr>
          <w:t>, or Group ID,</w:t>
        </w:r>
      </w:ins>
      <w:r>
        <w:rPr>
          <w:lang w:eastAsia="en-US"/>
        </w:rPr>
        <w:t xml:space="preserve"> and/or UL MAuC using the credentials for the individual device ID (e.g. received in step 2b)</w:t>
      </w:r>
      <w:ins w:id="1227" w:author="S2-2405475" w:date="2024-04-20T19:39:00Z">
        <w:r w:rsidR="008D2E86">
          <w:rPr>
            <w:lang w:eastAsia="en-US"/>
          </w:rPr>
          <w:t xml:space="preserve"> or group ID</w:t>
        </w:r>
      </w:ins>
      <w:r>
        <w:rPr>
          <w:lang w:eastAsia="en-US"/>
        </w:rPr>
        <w:t>.</w:t>
      </w:r>
    </w:p>
    <w:p w14:paraId="7198A6A8" w14:textId="784B53F9" w:rsidR="00723221" w:rsidRDefault="00723221" w:rsidP="00723221">
      <w:pPr>
        <w:pStyle w:val="B1"/>
        <w:rPr>
          <w:lang w:eastAsia="en-US"/>
        </w:rPr>
      </w:pPr>
      <w:r>
        <w:rPr>
          <w:lang w:eastAsia="en-US"/>
        </w:rPr>
        <w:t>11.</w:t>
      </w:r>
      <w:r>
        <w:rPr>
          <w:lang w:eastAsia="en-US"/>
        </w:rPr>
        <w:tab/>
        <w:t>The AIoT-GW creates and transmits a notification message to the AIoT AF/AS which includes AIoT Serving ID, AIoT signalling result (Device ID, status (e.g. type of good to which the device is attached), ID verification failed/succeeded), AIoT device location.</w:t>
      </w:r>
      <w:ins w:id="1228" w:author="S2-2405475" w:date="2024-04-20T19:39:00Z">
        <w:r w:rsidR="008D2E86" w:rsidRPr="00135349">
          <w:rPr>
            <w:lang w:eastAsia="en-US"/>
          </w:rPr>
          <w:t xml:space="preserve"> </w:t>
        </w:r>
        <w:r w:rsidR="008D2E86">
          <w:rPr>
            <w:lang w:eastAsia="en-US"/>
          </w:rPr>
          <w:t xml:space="preserve">If the AIoT report includes group ID, AIoT-GW </w:t>
        </w:r>
        <w:r w:rsidR="008D2E86">
          <w:rPr>
            <w:lang w:eastAsia="zh-CN"/>
          </w:rPr>
          <w:t>performs aggregation and buffering the UL data of the devices with the same group ID during the aggregation waiting time provided by the AF/AS. When the aggregation waiting time expires, the AIOT-GW sends the UL reports of those AIoT devices belonging to the same group.</w:t>
        </w:r>
      </w:ins>
    </w:p>
    <w:p w14:paraId="5ED12CB7" w14:textId="77777777" w:rsidR="00723221" w:rsidRDefault="00723221" w:rsidP="00723221">
      <w:pPr>
        <w:pStyle w:val="B1"/>
        <w:rPr>
          <w:lang w:eastAsia="en-US"/>
        </w:rPr>
      </w:pPr>
      <w:r>
        <w:rPr>
          <w:lang w:eastAsia="en-US"/>
        </w:rPr>
        <w:t>12.</w:t>
      </w:r>
      <w:r>
        <w:rPr>
          <w:lang w:eastAsia="en-US"/>
        </w:rPr>
        <w:tab/>
        <w:t>The AIoT-GW can update to the UDM for the AIoT device ID status (e.g. verified ID) or device location.</w:t>
      </w:r>
    </w:p>
    <w:p w14:paraId="2DB0FDF4" w14:textId="11830852" w:rsidR="00B33614" w:rsidRPr="00723221" w:rsidRDefault="00B33614" w:rsidP="00B33614">
      <w:pPr>
        <w:pStyle w:val="31"/>
      </w:pPr>
      <w:bookmarkStart w:id="1229" w:name="_Toc160698639"/>
      <w:bookmarkStart w:id="1230" w:name="_Toc164843957"/>
      <w:r w:rsidRPr="00723221">
        <w:t>6.</w:t>
      </w:r>
      <w:r w:rsidR="00EA28E3" w:rsidRPr="00723221">
        <w:t>6</w:t>
      </w:r>
      <w:r w:rsidRPr="00723221">
        <w:t>.4</w:t>
      </w:r>
      <w:r w:rsidRPr="00723221">
        <w:tab/>
        <w:t>Impacts on existing services, entities and interfaces</w:t>
      </w:r>
      <w:bookmarkEnd w:id="1222"/>
      <w:bookmarkEnd w:id="1229"/>
      <w:bookmarkEnd w:id="1230"/>
    </w:p>
    <w:p w14:paraId="7A0B3A60" w14:textId="77777777" w:rsidR="00B33614" w:rsidRPr="00723221" w:rsidRDefault="00B33614" w:rsidP="00B33614">
      <w:r w:rsidRPr="00723221">
        <w:t>The following NFs and interfaces are impacted:</w:t>
      </w:r>
    </w:p>
    <w:p w14:paraId="5C42BD03" w14:textId="0C153742" w:rsidR="00723221" w:rsidRDefault="00723221" w:rsidP="00723221">
      <w:pPr>
        <w:pStyle w:val="B1"/>
        <w:rPr>
          <w:lang w:eastAsia="zh-CN"/>
        </w:rPr>
      </w:pPr>
      <w:r>
        <w:rPr>
          <w:lang w:eastAsia="zh-CN"/>
        </w:rPr>
        <w:t>-</w:t>
      </w:r>
      <w:r>
        <w:rPr>
          <w:lang w:eastAsia="zh-CN"/>
        </w:rPr>
        <w:tab/>
        <w:t>AIoT-GW: a new NF with the functionality described in clause 6.6.2.</w:t>
      </w:r>
      <w:ins w:id="1231" w:author="S2-2405475" w:date="2024-04-20T19:39:00Z">
        <w:r w:rsidR="002E1787">
          <w:rPr>
            <w:lang w:eastAsia="zh-CN"/>
          </w:rPr>
          <w:t xml:space="preserve"> </w:t>
        </w:r>
        <w:r w:rsidR="002E1787" w:rsidRPr="009A6523">
          <w:rPr>
            <w:lang w:eastAsia="zh-CN"/>
          </w:rPr>
          <w:t>AIoT-GW can support the functionality to aggregate the UL data of the devices with the same group and provide the aggregated data to the AF.</w:t>
        </w:r>
      </w:ins>
    </w:p>
    <w:p w14:paraId="6786CB9A" w14:textId="77777777" w:rsidR="00723221" w:rsidRDefault="00723221" w:rsidP="00723221">
      <w:pPr>
        <w:pStyle w:val="B1"/>
        <w:rPr>
          <w:lang w:eastAsia="zh-CN"/>
        </w:rPr>
      </w:pPr>
      <w:r>
        <w:rPr>
          <w:lang w:eastAsia="zh-CN"/>
        </w:rPr>
        <w:t>-</w:t>
      </w:r>
      <w:r>
        <w:rPr>
          <w:lang w:eastAsia="zh-CN"/>
        </w:rPr>
        <w:tab/>
        <w:t>AIoT reader (BS or UE as intermediate node): supporting 1) AIoT capabilities to communication with the AIoT devices and 2) capabilities to receive and store AIoT signalling/data from the an AIoT-GW and to transmit AIoT report to the AIoT-GW.</w:t>
      </w:r>
    </w:p>
    <w:p w14:paraId="0F006259" w14:textId="77777777" w:rsidR="00723221" w:rsidRDefault="00723221" w:rsidP="00723221">
      <w:pPr>
        <w:pStyle w:val="B1"/>
        <w:rPr>
          <w:lang w:eastAsia="zh-CN"/>
        </w:rPr>
      </w:pPr>
      <w:r>
        <w:rPr>
          <w:lang w:eastAsia="zh-CN"/>
        </w:rPr>
        <w:t>-</w:t>
      </w:r>
      <w:r>
        <w:rPr>
          <w:lang w:eastAsia="zh-CN"/>
        </w:rPr>
        <w:tab/>
        <w:t>UDM/UDR: store AIoT device subscription data and AIoT application subscription data.</w:t>
      </w:r>
    </w:p>
    <w:p w14:paraId="651E6C7B" w14:textId="5974BD52" w:rsidR="00C152FC" w:rsidRPr="00723221" w:rsidRDefault="00C152FC" w:rsidP="00C152FC">
      <w:pPr>
        <w:pStyle w:val="21"/>
      </w:pPr>
      <w:bookmarkStart w:id="1232" w:name="_Toc157501965"/>
      <w:bookmarkStart w:id="1233" w:name="_Toc160698640"/>
      <w:bookmarkStart w:id="1234" w:name="_Toc164843958"/>
      <w:r w:rsidRPr="00723221">
        <w:t>6.</w:t>
      </w:r>
      <w:r w:rsidR="00B12FD1" w:rsidRPr="00723221">
        <w:t>7</w:t>
      </w:r>
      <w:r w:rsidRPr="00723221">
        <w:rPr>
          <w:rFonts w:hint="eastAsia"/>
        </w:rPr>
        <w:tab/>
      </w:r>
      <w:r w:rsidRPr="00723221">
        <w:t>Solution</w:t>
      </w:r>
      <w:r w:rsidRPr="00723221">
        <w:rPr>
          <w:rFonts w:hint="eastAsia"/>
        </w:rPr>
        <w:t xml:space="preserve"> #</w:t>
      </w:r>
      <w:r w:rsidR="00B12FD1" w:rsidRPr="00723221">
        <w:t>7</w:t>
      </w:r>
      <w:r w:rsidRPr="00723221">
        <w:t xml:space="preserve">: </w:t>
      </w:r>
      <w:bookmarkEnd w:id="1232"/>
      <w:r w:rsidRPr="00723221">
        <w:t>Bulk Introduction of Devices to the Network</w:t>
      </w:r>
      <w:bookmarkEnd w:id="1233"/>
      <w:bookmarkEnd w:id="1234"/>
      <w:r w:rsidRPr="00723221">
        <w:t xml:space="preserve"> </w:t>
      </w:r>
    </w:p>
    <w:p w14:paraId="5B3494B5" w14:textId="7E9A323F" w:rsidR="00C152FC" w:rsidRPr="00723221" w:rsidRDefault="00C152FC" w:rsidP="00C152FC">
      <w:pPr>
        <w:pStyle w:val="31"/>
      </w:pPr>
      <w:bookmarkStart w:id="1235" w:name="_Toc160698641"/>
      <w:bookmarkStart w:id="1236" w:name="_Toc164843959"/>
      <w:r w:rsidRPr="00723221">
        <w:t>6.</w:t>
      </w:r>
      <w:r w:rsidR="00EA28E3" w:rsidRPr="00723221">
        <w:t>7</w:t>
      </w:r>
      <w:r w:rsidRPr="00723221">
        <w:t>.1</w:t>
      </w:r>
      <w:r w:rsidRPr="00723221">
        <w:rPr>
          <w:rFonts w:hint="eastAsia"/>
        </w:rPr>
        <w:tab/>
        <w:t>Description</w:t>
      </w:r>
      <w:bookmarkEnd w:id="1235"/>
      <w:bookmarkEnd w:id="1236"/>
    </w:p>
    <w:p w14:paraId="0B39BE6C" w14:textId="77777777" w:rsidR="00C152FC" w:rsidRPr="00723221" w:rsidRDefault="00C152FC" w:rsidP="00C152FC">
      <w:pPr>
        <w:rPr>
          <w:rFonts w:eastAsia="Malgun Gothic"/>
        </w:rPr>
      </w:pPr>
      <w:r w:rsidRPr="00723221">
        <w:rPr>
          <w:rFonts w:eastAsia="Malgun Gothic" w:hint="eastAsia"/>
        </w:rPr>
        <w:t>T</w:t>
      </w:r>
      <w:r w:rsidRPr="00723221">
        <w:rPr>
          <w:rFonts w:eastAsia="Malgun Gothic"/>
        </w:rPr>
        <w:t>his solution is targeting KI#2 Identification, Subscription, Registration and Connection management. It is related with KI#1 as well.</w:t>
      </w:r>
    </w:p>
    <w:p w14:paraId="70922E03" w14:textId="7E7EF14E" w:rsidR="00C152FC" w:rsidRPr="00723221" w:rsidRDefault="00C152FC" w:rsidP="00C152FC">
      <w:pPr>
        <w:rPr>
          <w:rFonts w:eastAsia="Malgun Gothic"/>
        </w:rPr>
      </w:pPr>
      <w:r w:rsidRPr="00723221">
        <w:rPr>
          <w:rFonts w:eastAsia="Malgun Gothic"/>
        </w:rPr>
        <w:t>Regarding the Registration, t</w:t>
      </w:r>
      <w:r w:rsidRPr="00723221">
        <w:rPr>
          <w:rFonts w:eastAsia="Malgun Gothic" w:hint="eastAsia"/>
        </w:rPr>
        <w:t>he following should be considered.</w:t>
      </w:r>
    </w:p>
    <w:p w14:paraId="32FC21CD" w14:textId="7A747FA6" w:rsidR="00C152FC" w:rsidRPr="00723221" w:rsidRDefault="00C152FC" w:rsidP="00C152FC">
      <w:pPr>
        <w:pStyle w:val="B1"/>
      </w:pPr>
      <w:r w:rsidRPr="00723221">
        <w:t>-</w:t>
      </w:r>
      <w:r w:rsidRPr="00723221">
        <w:tab/>
        <w:t>AIoT Devices have ultra-low complexity/power/cost and are resource-constrained</w:t>
      </w:r>
      <w:r w:rsidR="00723221">
        <w:t>.</w:t>
      </w:r>
    </w:p>
    <w:p w14:paraId="0DA980EE" w14:textId="3216842F" w:rsidR="00C152FC" w:rsidRPr="00723221" w:rsidRDefault="00C152FC" w:rsidP="00C152FC">
      <w:pPr>
        <w:pStyle w:val="B1"/>
      </w:pPr>
      <w:r w:rsidRPr="00723221">
        <w:t>-</w:t>
      </w:r>
      <w:r w:rsidRPr="00723221">
        <w:tab/>
        <w:t>The network needs to support a huge number of AIoT Devices</w:t>
      </w:r>
      <w:r w:rsidR="00723221">
        <w:t>.</w:t>
      </w:r>
    </w:p>
    <w:p w14:paraId="0E4659A1" w14:textId="77777777" w:rsidR="00723221" w:rsidRDefault="00723221" w:rsidP="00C152FC">
      <w:pPr>
        <w:rPr>
          <w:rFonts w:eastAsia="Malgun Gothic"/>
          <w:lang w:eastAsia="ko-KR"/>
        </w:rPr>
      </w:pPr>
      <w:r>
        <w:rPr>
          <w:rFonts w:eastAsia="Malgun Gothic"/>
          <w:lang w:eastAsia="ko-KR"/>
        </w:rPr>
        <w:t>Considering the above, registration from each of the AIoT Device to the network is difficult both for the AIoT Device and for the network.</w:t>
      </w:r>
    </w:p>
    <w:p w14:paraId="075DC86E" w14:textId="77777777" w:rsidR="00723221" w:rsidRDefault="00723221" w:rsidP="00C152FC">
      <w:pPr>
        <w:rPr>
          <w:rFonts w:eastAsia="Malgun Gothic"/>
          <w:lang w:eastAsia="ko-KR"/>
        </w:rPr>
      </w:pPr>
      <w:r>
        <w:rPr>
          <w:rFonts w:eastAsia="Malgun Gothic"/>
          <w:lang w:eastAsia="ko-KR"/>
        </w:rPr>
        <w:t>This solution proposes a Bulk Introduction of Devices to the Network performed by AF based on pre-Registration of Ambient IoT Devices (Stores the credentials of Ambient IoTs per a service). The pre-Registration of Ambient IoT Devices may be done during provisioning phase, even before Ambient IoT Device deployment.</w:t>
      </w:r>
    </w:p>
    <w:p w14:paraId="47D347D2" w14:textId="77777777" w:rsidR="00723221" w:rsidRDefault="00723221" w:rsidP="00C152FC">
      <w:pPr>
        <w:rPr>
          <w:rFonts w:eastAsia="Malgun Gothic"/>
          <w:lang w:eastAsia="ko-KR"/>
        </w:rPr>
      </w:pPr>
      <w:r>
        <w:rPr>
          <w:rFonts w:eastAsia="Malgun Gothic"/>
          <w:lang w:eastAsia="ko-KR"/>
        </w:rPr>
        <w:lastRenderedPageBreak/>
        <w:t>It is assumed that UDM is provisioned with the Ambient IoT Device data before bulk introduction procedure.</w:t>
      </w:r>
    </w:p>
    <w:p w14:paraId="68C79F99" w14:textId="77777777" w:rsidR="00723221" w:rsidRDefault="00723221" w:rsidP="00C152FC">
      <w:pPr>
        <w:rPr>
          <w:rFonts w:eastAsia="Malgun Gothic"/>
          <w:lang w:eastAsia="ko-KR"/>
        </w:rPr>
      </w:pPr>
      <w:r>
        <w:rPr>
          <w:rFonts w:eastAsia="Malgun Gothic"/>
          <w:lang w:eastAsia="ko-KR"/>
        </w:rPr>
        <w:t>After this Bulk Introduction of Devices to the Network, AMF has context for the Ambient IoT devices, and so the messages from the devices need not undergo additional authentication/authorization checks.</w:t>
      </w:r>
    </w:p>
    <w:p w14:paraId="2AD5C946" w14:textId="66FC37D7" w:rsidR="00C152FC" w:rsidRPr="008F4612" w:rsidRDefault="00C152FC" w:rsidP="00C152FC">
      <w:pPr>
        <w:pStyle w:val="31"/>
      </w:pPr>
      <w:bookmarkStart w:id="1237" w:name="_Toc160698642"/>
      <w:bookmarkStart w:id="1238" w:name="_Toc164843960"/>
      <w:r w:rsidRPr="008F4612">
        <w:t>6.</w:t>
      </w:r>
      <w:r w:rsidR="00EA28E3" w:rsidRPr="008F4612">
        <w:t>7</w:t>
      </w:r>
      <w:r w:rsidRPr="008F4612">
        <w:t>.2</w:t>
      </w:r>
      <w:r w:rsidRPr="008F4612">
        <w:tab/>
        <w:t>Procedures</w:t>
      </w:r>
      <w:bookmarkEnd w:id="1237"/>
      <w:bookmarkEnd w:id="1238"/>
    </w:p>
    <w:p w14:paraId="669757C5" w14:textId="22D73244" w:rsidR="00C152FC" w:rsidRPr="008F4612" w:rsidRDefault="00C152FC" w:rsidP="00C152FC">
      <w:r w:rsidRPr="008F4612">
        <w:t>Bulk Introduction of Devices to the Network procedure for Ambient IoT ID is depicted in Figure 6.</w:t>
      </w:r>
      <w:r w:rsidR="00EA28E3" w:rsidRPr="008F4612">
        <w:t>7</w:t>
      </w:r>
      <w:r w:rsidRPr="008F4612">
        <w:t>.2-1.</w:t>
      </w:r>
    </w:p>
    <w:p w14:paraId="5D73EBE3" w14:textId="77777777" w:rsidR="00C152FC" w:rsidRDefault="00C152FC" w:rsidP="008F4612">
      <w:pPr>
        <w:pStyle w:val="TH"/>
        <w:rPr>
          <w:lang w:eastAsia="ko-KR"/>
        </w:rPr>
      </w:pPr>
      <w:r>
        <w:object w:dxaOrig="14790" w:dyaOrig="8835" w14:anchorId="40CBCA58">
          <v:shape id="_x0000_i1046" type="#_x0000_t75" style="width:481.2pt;height:287.1pt" o:ole="">
            <v:imagedata r:id="rId51" o:title=""/>
          </v:shape>
          <o:OLEObject Type="Embed" ProgID="Visio.Drawing.15" ShapeID="_x0000_i1046" DrawAspect="Content" ObjectID="_1775457222" r:id="rId52"/>
        </w:object>
      </w:r>
    </w:p>
    <w:p w14:paraId="432D5E7F" w14:textId="51F9DC9B" w:rsidR="00C152FC" w:rsidRPr="008F4612" w:rsidRDefault="00C152FC" w:rsidP="00C152FC">
      <w:pPr>
        <w:pStyle w:val="TF"/>
      </w:pPr>
      <w:r w:rsidRPr="008F4612">
        <w:t>Figure 6.</w:t>
      </w:r>
      <w:r w:rsidR="00EA28E3" w:rsidRPr="008F4612">
        <w:t>7</w:t>
      </w:r>
      <w:r w:rsidRPr="008F4612">
        <w:t>.2-1: Bulk Introduction of Devices to the Network procedure for Ambient IoT</w:t>
      </w:r>
    </w:p>
    <w:p w14:paraId="6CCE5156" w14:textId="77777777" w:rsidR="008F4612" w:rsidRDefault="008F4612" w:rsidP="00C152FC">
      <w:pPr>
        <w:pStyle w:val="B1"/>
        <w:rPr>
          <w:lang w:eastAsia="ko-KR"/>
        </w:rPr>
      </w:pPr>
      <w:r>
        <w:rPr>
          <w:lang w:eastAsia="ko-KR"/>
        </w:rPr>
        <w:t>0.</w:t>
      </w:r>
      <w:r>
        <w:rPr>
          <w:lang w:eastAsia="ko-KR"/>
        </w:rPr>
        <w:tab/>
        <w:t>Before deployment, Registration of Group of Ambient IoTs via AF is done. AF stores all the credentials of Ambient IoTs per a service</w:t>
      </w:r>
    </w:p>
    <w:p w14:paraId="62784448" w14:textId="77777777" w:rsidR="008F4612" w:rsidRDefault="008F4612" w:rsidP="00C152FC">
      <w:pPr>
        <w:pStyle w:val="B1"/>
        <w:rPr>
          <w:lang w:eastAsia="ko-KR"/>
        </w:rPr>
      </w:pPr>
      <w:r>
        <w:rPr>
          <w:lang w:eastAsia="ko-KR"/>
        </w:rPr>
        <w:t>1.</w:t>
      </w:r>
      <w:r>
        <w:rPr>
          <w:lang w:eastAsia="ko-KR"/>
        </w:rPr>
        <w:tab/>
        <w:t>Bulk Introduction of Devices to the Network Request sent by AF to NEF. Bulk Introduction of Devices to the Network Request includes AF ID, list of device IDs, Registration Type. The Registration type can be Group Initial Registration.</w:t>
      </w:r>
    </w:p>
    <w:p w14:paraId="4C0F9E23" w14:textId="77777777" w:rsidR="008F4612" w:rsidRDefault="008F4612" w:rsidP="00C152FC">
      <w:pPr>
        <w:pStyle w:val="B1"/>
        <w:rPr>
          <w:lang w:eastAsia="ko-KR"/>
        </w:rPr>
      </w:pPr>
      <w:r>
        <w:rPr>
          <w:lang w:eastAsia="ko-KR"/>
        </w:rPr>
        <w:t>2.</w:t>
      </w:r>
      <w:r>
        <w:rPr>
          <w:lang w:eastAsia="ko-KR"/>
        </w:rPr>
        <w:tab/>
        <w:t>Delivering the request information to the relevant AMF.</w:t>
      </w:r>
    </w:p>
    <w:p w14:paraId="093CC5C6" w14:textId="19F449F5" w:rsidR="00C152FC" w:rsidRPr="005839AF" w:rsidRDefault="00C152FC" w:rsidP="00C152FC">
      <w:pPr>
        <w:pStyle w:val="EditorsNote"/>
        <w:rPr>
          <w:rFonts w:eastAsia="Malgun Gothic"/>
          <w:lang w:eastAsia="ko-KR"/>
        </w:rPr>
      </w:pPr>
      <w:r w:rsidRPr="005839AF">
        <w:rPr>
          <w:rFonts w:eastAsia="Malgun Gothic"/>
          <w:lang w:eastAsia="ko-KR"/>
        </w:rPr>
        <w:t>Editor</w:t>
      </w:r>
      <w:r w:rsidR="00D122D2">
        <w:rPr>
          <w:rFonts w:eastAsia="Malgun Gothic"/>
          <w:lang w:eastAsia="ko-KR"/>
        </w:rPr>
        <w:t>'</w:t>
      </w:r>
      <w:r w:rsidRPr="005839AF">
        <w:rPr>
          <w:rFonts w:eastAsia="Malgun Gothic"/>
          <w:lang w:eastAsia="ko-KR"/>
        </w:rPr>
        <w:t>s note:</w:t>
      </w:r>
      <w:r w:rsidR="008F4612">
        <w:rPr>
          <w:rFonts w:eastAsia="Malgun Gothic"/>
          <w:lang w:eastAsia="ko-KR"/>
        </w:rPr>
        <w:tab/>
      </w:r>
      <w:r>
        <w:rPr>
          <w:rFonts w:eastAsia="Malgun Gothic"/>
          <w:lang w:eastAsia="ko-KR"/>
        </w:rPr>
        <w:t>How to find rel</w:t>
      </w:r>
      <w:r w:rsidR="00BD0DBE">
        <w:rPr>
          <w:rFonts w:eastAsia="Malgun Gothic"/>
          <w:lang w:eastAsia="ko-KR"/>
        </w:rPr>
        <w:t>e</w:t>
      </w:r>
      <w:r>
        <w:rPr>
          <w:rFonts w:eastAsia="Malgun Gothic"/>
          <w:lang w:eastAsia="ko-KR"/>
        </w:rPr>
        <w:t>vant AMF is FFS, For example, AMF can be selected by pre-configuration.</w:t>
      </w:r>
    </w:p>
    <w:p w14:paraId="7B7BE949" w14:textId="04390B15" w:rsidR="00C152FC" w:rsidRPr="005839AF" w:rsidRDefault="00C152FC" w:rsidP="00C152FC">
      <w:pPr>
        <w:pStyle w:val="EditorsNote"/>
        <w:rPr>
          <w:rFonts w:eastAsia="Malgun Gothic"/>
          <w:lang w:eastAsia="ko-KR"/>
        </w:rPr>
      </w:pPr>
      <w:r w:rsidRPr="005839AF">
        <w:rPr>
          <w:rFonts w:eastAsia="Malgun Gothic"/>
          <w:lang w:eastAsia="ko-KR"/>
        </w:rPr>
        <w:t>Editor</w:t>
      </w:r>
      <w:r w:rsidR="00D122D2">
        <w:rPr>
          <w:rFonts w:eastAsia="Malgun Gothic"/>
          <w:lang w:eastAsia="ko-KR"/>
        </w:rPr>
        <w:t>'</w:t>
      </w:r>
      <w:r w:rsidRPr="005839AF">
        <w:rPr>
          <w:rFonts w:eastAsia="Malgun Gothic"/>
          <w:lang w:eastAsia="ko-KR"/>
        </w:rPr>
        <w:t>s note:</w:t>
      </w:r>
      <w:r w:rsidR="008F4612">
        <w:rPr>
          <w:rFonts w:eastAsia="Malgun Gothic"/>
          <w:lang w:eastAsia="ko-KR"/>
        </w:rPr>
        <w:tab/>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p>
    <w:p w14:paraId="5BB183BD" w14:textId="1FEB8A9C" w:rsidR="00C152FC" w:rsidRPr="008F4612" w:rsidRDefault="00C152FC" w:rsidP="008F4612">
      <w:pPr>
        <w:pStyle w:val="B1"/>
      </w:pPr>
      <w:r w:rsidRPr="008F4612">
        <w:t>3.</w:t>
      </w:r>
      <w:r w:rsidRPr="008F4612">
        <w:tab/>
        <w:t>NEF sends Bulk Introduction of Devices to the Network Accept to AF.</w:t>
      </w:r>
    </w:p>
    <w:p w14:paraId="5FD34A3D" w14:textId="35D70D59" w:rsidR="00C152FC" w:rsidRPr="00822E86" w:rsidRDefault="00C152FC" w:rsidP="00C152FC">
      <w:pPr>
        <w:pStyle w:val="31"/>
        <w:rPr>
          <w:lang w:eastAsia="zh-CN"/>
        </w:rPr>
      </w:pPr>
      <w:bookmarkStart w:id="1239" w:name="_Toc160698643"/>
      <w:bookmarkStart w:id="1240" w:name="_Toc164843961"/>
      <w:r w:rsidRPr="00822E86">
        <w:rPr>
          <w:lang w:eastAsia="zh-CN"/>
        </w:rPr>
        <w:t>6.</w:t>
      </w:r>
      <w:r w:rsidR="00EA28E3">
        <w:rPr>
          <w:lang w:eastAsia="zh-CN"/>
        </w:rPr>
        <w:t>7</w:t>
      </w:r>
      <w:r w:rsidRPr="00822E86">
        <w:rPr>
          <w:lang w:eastAsia="zh-CN"/>
        </w:rPr>
        <w:t>.</w:t>
      </w:r>
      <w:r>
        <w:rPr>
          <w:lang w:eastAsia="zh-CN"/>
        </w:rPr>
        <w:t>3</w:t>
      </w:r>
      <w:r w:rsidRPr="00822E86">
        <w:rPr>
          <w:lang w:eastAsia="zh-CN"/>
        </w:rPr>
        <w:tab/>
      </w:r>
      <w:r w:rsidRPr="00822E86">
        <w:t>Impacts on services, entities and interfaces</w:t>
      </w:r>
      <w:bookmarkEnd w:id="1239"/>
      <w:bookmarkEnd w:id="1240"/>
    </w:p>
    <w:p w14:paraId="47D3E971" w14:textId="77777777" w:rsidR="00C152FC" w:rsidRPr="007334C0" w:rsidRDefault="00C152FC" w:rsidP="00C152FC">
      <w:r w:rsidRPr="007334C0">
        <w:t>AF:</w:t>
      </w:r>
    </w:p>
    <w:p w14:paraId="27AF6161" w14:textId="4A7AAF67" w:rsidR="00C152FC" w:rsidRDefault="00C152FC" w:rsidP="00C152FC">
      <w:pPr>
        <w:pStyle w:val="B1"/>
      </w:pPr>
      <w:r w:rsidRPr="007334C0">
        <w:t>-</w:t>
      </w:r>
      <w:r w:rsidRPr="007334C0">
        <w:tab/>
        <w:t xml:space="preserve">Performs </w:t>
      </w:r>
      <w:r w:rsidRPr="00DE6989">
        <w:t>Bulk Introduction of Devices to the Network</w:t>
      </w:r>
      <w:r>
        <w:t xml:space="preserve"> </w:t>
      </w:r>
      <w:r w:rsidRPr="007334C0">
        <w:t>with the PLMN. This Registration of devices can be done before deployment.</w:t>
      </w:r>
    </w:p>
    <w:p w14:paraId="0E378B1A" w14:textId="761E207B" w:rsidR="00C152FC" w:rsidRDefault="00C152FC" w:rsidP="00C152FC">
      <w:pPr>
        <w:pStyle w:val="B1"/>
      </w:pPr>
      <w:r>
        <w:t>-</w:t>
      </w:r>
      <w:r>
        <w:tab/>
        <w:t>S</w:t>
      </w:r>
      <w:r w:rsidRPr="00E32ADF">
        <w:t>tores all the credentials of Ambient IoTs per a service</w:t>
      </w:r>
      <w:r w:rsidR="008F4612">
        <w:t>.</w:t>
      </w:r>
    </w:p>
    <w:p w14:paraId="03E01527" w14:textId="77777777" w:rsidR="00C152FC" w:rsidRPr="007334C0" w:rsidRDefault="00C152FC" w:rsidP="00C152FC">
      <w:r>
        <w:t>NEF</w:t>
      </w:r>
      <w:r w:rsidRPr="007334C0">
        <w:t>:</w:t>
      </w:r>
    </w:p>
    <w:p w14:paraId="46982F31" w14:textId="36AFE16F" w:rsidR="00C152FC" w:rsidRDefault="00C152FC" w:rsidP="00C152FC">
      <w:pPr>
        <w:pStyle w:val="B1"/>
      </w:pPr>
      <w:r w:rsidRPr="007334C0">
        <w:lastRenderedPageBreak/>
        <w:t>-</w:t>
      </w:r>
      <w:r w:rsidRPr="007334C0">
        <w:tab/>
      </w:r>
      <w:r>
        <w:t xml:space="preserve">Supports signalling for </w:t>
      </w:r>
      <w:r w:rsidRPr="00C24DF4">
        <w:t>Bulk Introduction of Devices to the Network</w:t>
      </w:r>
      <w:r>
        <w:t xml:space="preserve"> between AF and AMF</w:t>
      </w:r>
      <w:r w:rsidR="008F4612">
        <w:t>.</w:t>
      </w:r>
    </w:p>
    <w:p w14:paraId="57574337" w14:textId="77777777" w:rsidR="00C152FC" w:rsidRPr="007334C0" w:rsidRDefault="00C152FC" w:rsidP="00C152FC">
      <w:r>
        <w:t>AMF</w:t>
      </w:r>
      <w:r w:rsidRPr="007334C0">
        <w:t>:</w:t>
      </w:r>
    </w:p>
    <w:p w14:paraId="49BA7BB5" w14:textId="73782CDD" w:rsidR="00C152FC" w:rsidRDefault="00C152FC" w:rsidP="00C152FC">
      <w:pPr>
        <w:pStyle w:val="B1"/>
      </w:pPr>
      <w:r w:rsidRPr="007334C0">
        <w:t>-</w:t>
      </w:r>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r w:rsidR="008F4612">
        <w:t>.</w:t>
      </w:r>
    </w:p>
    <w:p w14:paraId="1228A9B8" w14:textId="2C5AE576" w:rsidR="00C152FC" w:rsidRDefault="00C152FC" w:rsidP="00C152FC">
      <w:pPr>
        <w:pStyle w:val="B1"/>
      </w:pPr>
      <w:r w:rsidRPr="007334C0">
        <w:t>-</w:t>
      </w:r>
      <w:r w:rsidRPr="007334C0">
        <w:tab/>
      </w:r>
      <w:r>
        <w:t>Retrieves Access and Mobility Subscription data for group of devices from UDM. Subscription data for group of devices can be stored in AF.</w:t>
      </w:r>
    </w:p>
    <w:p w14:paraId="3D03BEF4" w14:textId="0271271F" w:rsidR="00C152FC" w:rsidRDefault="00C152FC" w:rsidP="00C152FC">
      <w:pPr>
        <w:pStyle w:val="B1"/>
      </w:pPr>
      <w:r>
        <w:t>-</w:t>
      </w:r>
      <w:r>
        <w:tab/>
        <w:t>Creates UE context of group of devices. UE context of group of devices is identified by AF ID.</w:t>
      </w:r>
    </w:p>
    <w:p w14:paraId="53C15894" w14:textId="77777777" w:rsidR="00C152FC" w:rsidRPr="007334C0" w:rsidRDefault="00C152FC" w:rsidP="00C152FC">
      <w:r w:rsidRPr="007334C0">
        <w:t>UDM:</w:t>
      </w:r>
    </w:p>
    <w:p w14:paraId="3B6FF99C" w14:textId="199C140C" w:rsidR="00C152FC" w:rsidRPr="007334C0" w:rsidRDefault="00C152FC" w:rsidP="00C152FC">
      <w:pPr>
        <w:pStyle w:val="B1"/>
      </w:pPr>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r w:rsidR="008F4612">
        <w:t>.</w:t>
      </w:r>
    </w:p>
    <w:p w14:paraId="51C7B953" w14:textId="232E800A" w:rsidR="00C152FC" w:rsidRPr="007334C0" w:rsidRDefault="00C152FC" w:rsidP="00C152FC">
      <w:pPr>
        <w:pStyle w:val="B1"/>
      </w:pPr>
      <w:r w:rsidRPr="007334C0">
        <w:t>-</w:t>
      </w:r>
      <w:r w:rsidRPr="007334C0">
        <w:tab/>
      </w:r>
      <w:r>
        <w:t>May a</w:t>
      </w:r>
      <w:r w:rsidRPr="007334C0">
        <w:t>uthenticate and authorize whole devices at a time</w:t>
      </w:r>
      <w:r w:rsidR="008F4612">
        <w:t>.</w:t>
      </w:r>
    </w:p>
    <w:p w14:paraId="35843690" w14:textId="0EB6AB6B" w:rsidR="00B12FD1" w:rsidRPr="008F4612" w:rsidRDefault="00B12FD1" w:rsidP="00B12FD1">
      <w:pPr>
        <w:pStyle w:val="21"/>
      </w:pPr>
      <w:bookmarkStart w:id="1241" w:name="_Toc160698644"/>
      <w:bookmarkStart w:id="1242" w:name="_Toc164843962"/>
      <w:r w:rsidRPr="008F4612">
        <w:t>6.8</w:t>
      </w:r>
      <w:r w:rsidRPr="008F4612">
        <w:rPr>
          <w:rFonts w:hint="eastAsia"/>
        </w:rPr>
        <w:tab/>
      </w:r>
      <w:r w:rsidRPr="008F4612">
        <w:t>Solution</w:t>
      </w:r>
      <w:r w:rsidRPr="008F4612">
        <w:rPr>
          <w:rFonts w:hint="eastAsia"/>
        </w:rPr>
        <w:t xml:space="preserve"> #</w:t>
      </w:r>
      <w:r w:rsidRPr="008F4612">
        <w:t>8: Inventory for AIoT Devices using AIOTF</w:t>
      </w:r>
      <w:bookmarkEnd w:id="1241"/>
      <w:bookmarkEnd w:id="1242"/>
    </w:p>
    <w:p w14:paraId="2C2E0C74" w14:textId="218B6276" w:rsidR="00B12FD1" w:rsidRPr="008F4612" w:rsidRDefault="00B12FD1" w:rsidP="00B12FD1">
      <w:pPr>
        <w:pStyle w:val="31"/>
      </w:pPr>
      <w:bookmarkStart w:id="1243" w:name="_Toc160698645"/>
      <w:bookmarkStart w:id="1244" w:name="_Toc164843963"/>
      <w:r w:rsidRPr="008F4612">
        <w:t>6.</w:t>
      </w:r>
      <w:r w:rsidR="00EA28E3" w:rsidRPr="008F4612">
        <w:t>8</w:t>
      </w:r>
      <w:r w:rsidRPr="008F4612">
        <w:t>.1</w:t>
      </w:r>
      <w:r w:rsidRPr="008F4612">
        <w:rPr>
          <w:rFonts w:hint="eastAsia"/>
        </w:rPr>
        <w:tab/>
        <w:t>Description</w:t>
      </w:r>
      <w:bookmarkEnd w:id="1243"/>
      <w:bookmarkEnd w:id="1244"/>
    </w:p>
    <w:p w14:paraId="7DA08552" w14:textId="0144E7D0" w:rsidR="00B12FD1" w:rsidRPr="008F4612" w:rsidRDefault="00B12FD1" w:rsidP="00B12FD1">
      <w:r w:rsidRPr="008F4612">
        <w:t xml:space="preserve">This solution addresses </w:t>
      </w:r>
      <w:r w:rsidRPr="008F4612">
        <w:rPr>
          <w:rFonts w:hint="eastAsia"/>
        </w:rPr>
        <w:t>sub</w:t>
      </w:r>
      <w:r w:rsidRPr="008F4612">
        <w:t>scription, registration and connection management aspect of Key Issue #2, which is based on the following system architecture.</w:t>
      </w:r>
    </w:p>
    <w:p w14:paraId="12278A10" w14:textId="601041B8" w:rsidR="00B12FD1" w:rsidRPr="008F4612" w:rsidRDefault="00B12FD1" w:rsidP="00B12FD1">
      <w:r w:rsidRPr="008F4612">
        <w:rPr>
          <w:rFonts w:eastAsiaTheme="minorEastAsia"/>
        </w:rPr>
        <w:t xml:space="preserve">The functional entities defined in </w:t>
      </w:r>
      <w:r w:rsidR="00BC7ECE" w:rsidRPr="008F4612">
        <w:rPr>
          <w:rFonts w:eastAsiaTheme="minorEastAsia"/>
        </w:rPr>
        <w:t>TS</w:t>
      </w:r>
      <w:r w:rsidR="00BC7ECE">
        <w:rPr>
          <w:rFonts w:eastAsiaTheme="minorEastAsia"/>
        </w:rPr>
        <w:t> </w:t>
      </w:r>
      <w:r w:rsidR="00BC7ECE" w:rsidRPr="008F4612">
        <w:rPr>
          <w:rFonts w:eastAsiaTheme="minorEastAsia"/>
        </w:rPr>
        <w:t>23.501</w:t>
      </w:r>
      <w:r w:rsidR="00BC7ECE">
        <w:rPr>
          <w:rFonts w:eastAsiaTheme="minorEastAsia"/>
        </w:rPr>
        <w:t> </w:t>
      </w:r>
      <w:r w:rsidR="00BC7ECE" w:rsidRPr="008F4612">
        <w:rPr>
          <w:rFonts w:eastAsiaTheme="minorEastAsia"/>
        </w:rPr>
        <w:t>[</w:t>
      </w:r>
      <w:r w:rsidRPr="008F4612">
        <w:rPr>
          <w:rFonts w:eastAsiaTheme="minorEastAsia"/>
        </w:rPr>
        <w:t xml:space="preserve">4] are reused with the </w:t>
      </w:r>
      <w:r w:rsidRPr="008F4612">
        <w:t>exception for the following additions:</w:t>
      </w:r>
    </w:p>
    <w:p w14:paraId="11E83140" w14:textId="6D980DFA" w:rsidR="00B12FD1" w:rsidRPr="008F4612" w:rsidRDefault="00B12FD1" w:rsidP="00B12FD1">
      <w:pPr>
        <w:pStyle w:val="B1"/>
      </w:pPr>
      <w:r w:rsidRPr="008F4612">
        <w:t>-</w:t>
      </w:r>
      <w:r w:rsidRPr="008F4612">
        <w:tab/>
        <w:t>Ambient IoT Function (AIOTF): AIOTF is introduced to support AIoT services, with some AMF</w:t>
      </w:r>
      <w:r w:rsidR="00D122D2">
        <w:t>'</w:t>
      </w:r>
      <w:r w:rsidRPr="008F4612">
        <w:t>s functionalities integrated, which includes:</w:t>
      </w:r>
    </w:p>
    <w:p w14:paraId="13B628E3" w14:textId="77777777" w:rsidR="00B12FD1" w:rsidRPr="008F4612" w:rsidRDefault="00B12FD1" w:rsidP="00B12FD1">
      <w:pPr>
        <w:pStyle w:val="B2"/>
      </w:pPr>
      <w:r w:rsidRPr="008F4612">
        <w:t>-</w:t>
      </w:r>
      <w:r w:rsidRPr="008F4612">
        <w:tab/>
        <w:t>A-RAN (Ambient IoT RAN) connectivity.</w:t>
      </w:r>
    </w:p>
    <w:p w14:paraId="4E4B4EA0" w14:textId="77777777" w:rsidR="00B12FD1" w:rsidRPr="008F4612" w:rsidRDefault="00B12FD1" w:rsidP="00B12FD1">
      <w:pPr>
        <w:pStyle w:val="B2"/>
      </w:pPr>
      <w:r w:rsidRPr="008F4612">
        <w:t>-</w:t>
      </w:r>
      <w:r w:rsidRPr="008F4612">
        <w:tab/>
        <w:t>Inventory handling and device context management.</w:t>
      </w:r>
    </w:p>
    <w:p w14:paraId="3A1438E0" w14:textId="0840A434" w:rsidR="00B12FD1" w:rsidRPr="008F4612" w:rsidRDefault="00B12FD1" w:rsidP="00B12FD1">
      <w:pPr>
        <w:pStyle w:val="B2"/>
      </w:pPr>
      <w:r w:rsidRPr="008F4612">
        <w:t>-</w:t>
      </w:r>
      <w:r w:rsidRPr="008F4612">
        <w:tab/>
        <w:t>Authentication and authorization for the access, which triggers interaction with AUSF/UDM</w:t>
      </w:r>
      <w:r w:rsidR="008F4612">
        <w:t>.</w:t>
      </w:r>
    </w:p>
    <w:p w14:paraId="34D6C0AB" w14:textId="77777777" w:rsidR="00B12FD1" w:rsidRPr="008F4612" w:rsidRDefault="00B12FD1" w:rsidP="00B12FD1">
      <w:pPr>
        <w:pStyle w:val="B2"/>
      </w:pPr>
      <w:r w:rsidRPr="008F4612">
        <w:t>-</w:t>
      </w:r>
      <w:r w:rsidRPr="008F4612">
        <w:tab/>
        <w:t>Collect charging data and interact with CHF for charging.</w:t>
      </w:r>
    </w:p>
    <w:p w14:paraId="2DAA2B0D" w14:textId="77777777" w:rsidR="00B12FD1" w:rsidRPr="008F4612" w:rsidRDefault="00B12FD1" w:rsidP="00B12FD1">
      <w:pPr>
        <w:pStyle w:val="B2"/>
      </w:pPr>
      <w:r w:rsidRPr="008F4612">
        <w:t>-</w:t>
      </w:r>
      <w:r w:rsidRPr="008F4612">
        <w:tab/>
        <w:t>Routing the request from AF (via NEF) to A-RAN, for DO-DTT/DT traffic types.</w:t>
      </w:r>
    </w:p>
    <w:p w14:paraId="74425DC6" w14:textId="77777777" w:rsidR="00B12FD1" w:rsidRPr="008F4612" w:rsidRDefault="00B12FD1" w:rsidP="00B12FD1">
      <w:pPr>
        <w:pStyle w:val="B2"/>
      </w:pPr>
      <w:r w:rsidRPr="008F4612">
        <w:t>-</w:t>
      </w:r>
      <w:r w:rsidRPr="008F4612">
        <w:tab/>
        <w:t>Routing the response from A-RAN to AF (via NEF) for DO-DTT traffic type.</w:t>
      </w:r>
    </w:p>
    <w:p w14:paraId="31145CC8" w14:textId="79A3B7F6" w:rsidR="00B12FD1" w:rsidRPr="008F4612" w:rsidRDefault="00B12FD1" w:rsidP="00B12FD1">
      <w:pPr>
        <w:pStyle w:val="EditorsNote"/>
      </w:pPr>
      <w:r w:rsidRPr="008F4612">
        <w:t>Editor</w:t>
      </w:r>
      <w:r w:rsidR="00D122D2">
        <w:t>'</w:t>
      </w:r>
      <w:r w:rsidRPr="008F4612">
        <w:t>s note:</w:t>
      </w:r>
      <w:r w:rsidRPr="008F4612">
        <w:tab/>
        <w:t>It is FFS whether AIOTF needs to support further functionalities.</w:t>
      </w:r>
    </w:p>
    <w:p w14:paraId="75383534" w14:textId="77777777" w:rsidR="00B12FD1" w:rsidRPr="008F4612" w:rsidRDefault="00B12FD1" w:rsidP="00B12FD1">
      <w:pPr>
        <w:pStyle w:val="B1"/>
      </w:pPr>
      <w:r w:rsidRPr="008F4612">
        <w:t>-</w:t>
      </w:r>
      <w:r w:rsidRPr="008F4612">
        <w:tab/>
        <w:t>UDM: UDM is enhanced to store and manage the AIoT device information. The device information contains the device ID, device status information (e.g. enabled/disabled/permanently disabled), as well as CN related information (e.g. serving NF).</w:t>
      </w:r>
    </w:p>
    <w:p w14:paraId="085DEFD9" w14:textId="77777777" w:rsidR="00B12FD1" w:rsidRPr="008F4612" w:rsidRDefault="00B12FD1" w:rsidP="00B12FD1">
      <w:pPr>
        <w:pStyle w:val="B1"/>
      </w:pPr>
      <w:r w:rsidRPr="008F4612">
        <w:t>-</w:t>
      </w:r>
      <w:r w:rsidRPr="008F4612">
        <w:tab/>
        <w:t>NEF: NEF is enhanced to expose AIoT specific services towards AF.</w:t>
      </w:r>
    </w:p>
    <w:p w14:paraId="16C7174D" w14:textId="77777777" w:rsidR="00B12FD1" w:rsidRPr="008F4612" w:rsidRDefault="00B12FD1" w:rsidP="00B12FD1">
      <w:pPr>
        <w:pStyle w:val="B1"/>
      </w:pPr>
      <w:r w:rsidRPr="008F4612">
        <w:t>-</w:t>
      </w:r>
      <w:r w:rsidRPr="008F4612">
        <w:tab/>
        <w:t>CHF: CHF is enhanced for the charging for AIoT services.</w:t>
      </w:r>
    </w:p>
    <w:p w14:paraId="6ED592AD" w14:textId="2215211C" w:rsidR="00B12FD1" w:rsidRPr="00C5451B" w:rsidRDefault="00B12FD1" w:rsidP="00B12FD1">
      <w:pPr>
        <w:pStyle w:val="NO"/>
      </w:pPr>
      <w:r w:rsidRPr="00C5451B">
        <w:t>NOTE</w:t>
      </w:r>
      <w:r w:rsidR="00EA28E3">
        <w:t> </w:t>
      </w:r>
      <w:r w:rsidRPr="00C5451B">
        <w:t>1:</w:t>
      </w:r>
      <w:r w:rsidRPr="00C5451B">
        <w:tab/>
        <w:t>The charging</w:t>
      </w:r>
      <w:r w:rsidRPr="00C5451B">
        <w:rPr>
          <w:lang w:val="en-US" w:eastAsia="zh-CN"/>
        </w:rPr>
        <w:t xml:space="preserve"> aspects is to be studied by SA</w:t>
      </w:r>
      <w:r w:rsidR="008F4612">
        <w:rPr>
          <w:lang w:val="en-US" w:eastAsia="zh-CN"/>
        </w:rPr>
        <w:t> WG</w:t>
      </w:r>
      <w:r w:rsidRPr="00C5451B">
        <w:rPr>
          <w:lang w:val="en-US" w:eastAsia="zh-CN"/>
        </w:rPr>
        <w:t>5.</w:t>
      </w:r>
    </w:p>
    <w:p w14:paraId="1268EF69" w14:textId="77777777" w:rsidR="00B12FD1" w:rsidRPr="008F4612" w:rsidRDefault="00B12FD1" w:rsidP="00B12FD1">
      <w:pPr>
        <w:pStyle w:val="B1"/>
      </w:pPr>
      <w:r w:rsidRPr="008F4612">
        <w:t>-</w:t>
      </w:r>
      <w:r w:rsidRPr="008F4612">
        <w:tab/>
        <w:t>NRF: NRF is enhanced to support the new NF type AIOTF and the corresponding NF profile.</w:t>
      </w:r>
    </w:p>
    <w:p w14:paraId="5EB54CA9" w14:textId="77777777" w:rsidR="00B12FD1" w:rsidRPr="008F4612" w:rsidRDefault="00B12FD1" w:rsidP="00B12FD1">
      <w:pPr>
        <w:pStyle w:val="B1"/>
      </w:pPr>
      <w:r w:rsidRPr="008F4612">
        <w:t>-</w:t>
      </w:r>
      <w:r w:rsidRPr="008F4612">
        <w:tab/>
        <w:t>AUSF: AUSF is enhanced for the authentication for the access from AIoT devices.</w:t>
      </w:r>
    </w:p>
    <w:p w14:paraId="6C4ACE1A" w14:textId="6728CFC7" w:rsidR="00B12FD1" w:rsidRPr="008F4612" w:rsidRDefault="00B12FD1" w:rsidP="00B12FD1">
      <w:pPr>
        <w:pStyle w:val="NO"/>
      </w:pPr>
      <w:r w:rsidRPr="008F4612">
        <w:t>NOTE</w:t>
      </w:r>
      <w:r w:rsidR="00EA28E3" w:rsidRPr="008F4612">
        <w:t> </w:t>
      </w:r>
      <w:r w:rsidRPr="008F4612">
        <w:t>2:</w:t>
      </w:r>
      <w:r w:rsidRPr="008F4612">
        <w:tab/>
        <w:t>The security aspects are to be studied by SA</w:t>
      </w:r>
      <w:r w:rsidR="008F4612">
        <w:t> WG</w:t>
      </w:r>
      <w:r w:rsidRPr="008F4612">
        <w:t>3.</w:t>
      </w:r>
    </w:p>
    <w:p w14:paraId="49CD132D" w14:textId="48C84C69" w:rsidR="008F4612" w:rsidRDefault="008F4612" w:rsidP="008F4612">
      <w:pPr>
        <w:pStyle w:val="EditorsNote"/>
      </w:pPr>
      <w:r>
        <w:t>Editor</w:t>
      </w:r>
      <w:r w:rsidR="00D122D2">
        <w:t>'</w:t>
      </w:r>
      <w:r>
        <w:t>s note:</w:t>
      </w:r>
      <w:r>
        <w:tab/>
        <w:t>The functions of the NFs need to be updated to align with the solutions for KI#2 and KI#3, and to be aligned with A-RAN WGs, SA3 (for security), SA5 (for charging).</w:t>
      </w:r>
    </w:p>
    <w:p w14:paraId="0FBFF20B" w14:textId="6CA4FB9F" w:rsidR="008F4612" w:rsidRDefault="008F4612" w:rsidP="008F4612">
      <w:pPr>
        <w:pStyle w:val="EditorsNote"/>
      </w:pPr>
      <w:r>
        <w:t>Editor</w:t>
      </w:r>
      <w:r w:rsidR="00D122D2">
        <w:t>'</w:t>
      </w:r>
      <w:r>
        <w:t>s note:</w:t>
      </w:r>
      <w:r>
        <w:tab/>
        <w:t>It is FFS whether it can be assumed for all scenarios that the device and the CN can be pre-provisioned with CN level per device information (e.g. network layer AIoT device ID, security material).</w:t>
      </w:r>
    </w:p>
    <w:p w14:paraId="22F6D58F" w14:textId="0E30D69B" w:rsidR="00B12FD1" w:rsidRPr="008F4612" w:rsidRDefault="00B12FD1" w:rsidP="00B12FD1">
      <w:r w:rsidRPr="008F4612">
        <w:lastRenderedPageBreak/>
        <w:t>The Figure 6.</w:t>
      </w:r>
      <w:r w:rsidR="00EA28E3" w:rsidRPr="008F4612">
        <w:t>8</w:t>
      </w:r>
      <w:r w:rsidRPr="008F4612">
        <w:t>.1-1 illustrates the enhanced architecture to support AIoT devices using AIOTF for inventory.</w:t>
      </w:r>
    </w:p>
    <w:bookmarkStart w:id="1245" w:name="_MON_1770643144"/>
    <w:bookmarkEnd w:id="1245"/>
    <w:p w14:paraId="25B31084" w14:textId="77777777" w:rsidR="00B12FD1" w:rsidRPr="00C5451B" w:rsidRDefault="00B12FD1" w:rsidP="008F4612">
      <w:pPr>
        <w:pStyle w:val="TH"/>
        <w:rPr>
          <w:rFonts w:eastAsiaTheme="minorEastAsia"/>
        </w:rPr>
      </w:pPr>
      <w:r w:rsidRPr="00C5451B">
        <w:rPr>
          <w:rFonts w:eastAsia="等线"/>
          <w:noProof/>
        </w:rPr>
        <w:object w:dxaOrig="7245" w:dyaOrig="4751" w14:anchorId="03D9F8CC">
          <v:shape id="_x0000_i1047" type="#_x0000_t75" style="width:363.2pt;height:238.35pt" o:ole="">
            <v:imagedata r:id="rId53" o:title=""/>
          </v:shape>
          <o:OLEObject Type="Embed" ProgID="Word.Picture.8" ShapeID="_x0000_i1047" DrawAspect="Content" ObjectID="_1775457223" r:id="rId54"/>
        </w:object>
      </w:r>
    </w:p>
    <w:p w14:paraId="618D5E4F" w14:textId="02A5AF4F" w:rsidR="00B12FD1" w:rsidRPr="008F4612" w:rsidRDefault="00B12FD1" w:rsidP="00B12FD1">
      <w:pPr>
        <w:pStyle w:val="TF"/>
      </w:pPr>
      <w:r w:rsidRPr="008F4612">
        <w:rPr>
          <w:rFonts w:hint="eastAsia"/>
        </w:rPr>
        <w:t xml:space="preserve">Figure </w:t>
      </w:r>
      <w:r w:rsidRPr="008F4612">
        <w:t>6.</w:t>
      </w:r>
      <w:r w:rsidR="00EA28E3" w:rsidRPr="008F4612">
        <w:t>8</w:t>
      </w:r>
      <w:r w:rsidRPr="008F4612">
        <w:t>.1-1:</w:t>
      </w:r>
      <w:r w:rsidRPr="008F4612">
        <w:rPr>
          <w:rFonts w:hint="eastAsia"/>
        </w:rPr>
        <w:t xml:space="preserve"> </w:t>
      </w:r>
      <w:r w:rsidRPr="008F4612">
        <w:t>System Architecture to support AIoT Devices using AIOTF for Inventory</w:t>
      </w:r>
    </w:p>
    <w:p w14:paraId="3C429FDE" w14:textId="4BEB0FDD" w:rsidR="008F4612" w:rsidRDefault="008F4612" w:rsidP="008F4612">
      <w:pPr>
        <w:pStyle w:val="EditorsNote"/>
        <w:rPr>
          <w:lang w:eastAsia="ko-KR"/>
        </w:rPr>
      </w:pPr>
      <w:r>
        <w:rPr>
          <w:lang w:eastAsia="ko-KR"/>
        </w:rPr>
        <w:t>Editor</w:t>
      </w:r>
      <w:r w:rsidR="00D122D2">
        <w:rPr>
          <w:lang w:eastAsia="ko-KR"/>
        </w:rPr>
        <w:t>'</w:t>
      </w:r>
      <w:r>
        <w:rPr>
          <w:lang w:eastAsia="ko-KR"/>
        </w:rPr>
        <w:t>s note:</w:t>
      </w:r>
      <w:r>
        <w:rPr>
          <w:lang w:eastAsia="ko-KR"/>
        </w:rPr>
        <w:tab/>
        <w:t>It is FFS whether and how to address other services/use cases than inventory with this architecture.</w:t>
      </w:r>
    </w:p>
    <w:p w14:paraId="7356F1F8" w14:textId="23EE9F88" w:rsidR="008F4612" w:rsidRDefault="008F4612" w:rsidP="008F4612">
      <w:pPr>
        <w:pStyle w:val="EditorsNote"/>
        <w:rPr>
          <w:lang w:eastAsia="ko-KR"/>
        </w:rPr>
      </w:pPr>
      <w:r>
        <w:rPr>
          <w:lang w:eastAsia="ko-KR"/>
        </w:rPr>
        <w:t>Editor</w:t>
      </w:r>
      <w:r w:rsidR="00D122D2">
        <w:rPr>
          <w:lang w:eastAsia="ko-KR"/>
        </w:rPr>
        <w:t>'</w:t>
      </w:r>
      <w:r>
        <w:rPr>
          <w:lang w:eastAsia="ko-KR"/>
        </w:rPr>
        <w:t>s note:</w:t>
      </w:r>
      <w:r>
        <w:rPr>
          <w:lang w:eastAsia="ko-KR"/>
        </w:rPr>
        <w:tab/>
        <w:t>It is FFS whether and how much of NGAP is re-used for interface between A-RAN and AIOTF.</w:t>
      </w:r>
    </w:p>
    <w:p w14:paraId="33A697D9" w14:textId="77777777" w:rsidR="00B12FD1" w:rsidRPr="008F4612" w:rsidRDefault="00B12FD1" w:rsidP="00B12FD1">
      <w:pPr>
        <w:rPr>
          <w:rFonts w:eastAsia="等线"/>
        </w:rPr>
      </w:pPr>
      <w:r w:rsidRPr="008F4612">
        <w:rPr>
          <w:rFonts w:eastAsia="等线"/>
        </w:rPr>
        <w:t>This solution focuses on Topology 1.</w:t>
      </w:r>
    </w:p>
    <w:p w14:paraId="191C267E" w14:textId="65C87E27" w:rsidR="00B12FD1" w:rsidRPr="008F4612" w:rsidRDefault="00B12FD1" w:rsidP="00BC7ECE">
      <w:pPr>
        <w:pStyle w:val="EditorsNote"/>
        <w:rPr>
          <w:rFonts w:eastAsia="等线"/>
        </w:rPr>
      </w:pPr>
      <w:r w:rsidRPr="00BC7ECE">
        <w:t>Editor</w:t>
      </w:r>
      <w:r w:rsidR="00D122D2" w:rsidRPr="00BC7ECE">
        <w:t>'</w:t>
      </w:r>
      <w:r w:rsidRPr="00BC7ECE">
        <w:t>s note:</w:t>
      </w:r>
      <w:r w:rsidRPr="00BC7ECE">
        <w:rPr>
          <w:rFonts w:eastAsia="等线"/>
        </w:rPr>
        <w:tab/>
        <w:t>It is FFS whether and how the solution can be evolved for Topology 2.</w:t>
      </w:r>
    </w:p>
    <w:p w14:paraId="67FD6E43" w14:textId="77777777" w:rsidR="00B12FD1" w:rsidRPr="008F4612" w:rsidRDefault="00B12FD1" w:rsidP="00B12FD1">
      <w:r w:rsidRPr="008F4612">
        <w:rPr>
          <w:rFonts w:eastAsia="等线"/>
        </w:rPr>
        <w:t>The AIoT device information can be stored in UDM, which is similar as the subscription data.</w:t>
      </w:r>
      <w:r w:rsidRPr="008F4612">
        <w:t xml:space="preserve"> The device information contains the device ID, device status information (e.g. enabled/disabled/permanently disabled), as well as CN related information (e.g. serving NF).</w:t>
      </w:r>
    </w:p>
    <w:p w14:paraId="007BECEA" w14:textId="77777777" w:rsidR="00B12FD1" w:rsidRPr="008F4612" w:rsidRDefault="00B12FD1" w:rsidP="00B12FD1">
      <w:r w:rsidRPr="008F4612">
        <w:t xml:space="preserve">For enabling registration management, the some AIoT devices are assumed not to be able to initiate the registration on their own. However, such passive AIoT devices can respond to messages from the network, which make them discoverable by the network. The procedure that is used to make the AIoT devices discoverable can be called an inventory procedure. </w:t>
      </w:r>
    </w:p>
    <w:p w14:paraId="2D3C880E" w14:textId="2E0A18F8" w:rsidR="00B12FD1" w:rsidRPr="008F4612" w:rsidRDefault="00B12FD1" w:rsidP="00B12FD1">
      <w:pPr>
        <w:pStyle w:val="EditorsNote"/>
      </w:pPr>
      <w:r w:rsidRPr="008F4612">
        <w:t>Editor</w:t>
      </w:r>
      <w:r w:rsidR="00D122D2">
        <w:t>'</w:t>
      </w:r>
      <w:r w:rsidRPr="008F4612">
        <w:t>s note:</w:t>
      </w:r>
      <w:r w:rsidRPr="008F4612">
        <w:rPr>
          <w:rFonts w:eastAsia="等线"/>
        </w:rPr>
        <w:tab/>
        <w:t>It is FFS whether none of the AIoT device types can initiate registration on their own.</w:t>
      </w:r>
    </w:p>
    <w:p w14:paraId="063C39A9" w14:textId="77777777" w:rsidR="00B12FD1" w:rsidRPr="008F4612" w:rsidRDefault="00B12FD1" w:rsidP="00B12FD1">
      <w:r w:rsidRPr="008F4612">
        <w:t>The inventory procedure can be triggered by an AF sending an inventory request towards CN, and CN sends a request to A-RAN. The AIoT devices respond to the inventory request from A-RAN and send their device IDs. Such inventory procedure triggered by an AF can be called application inventory procedure.</w:t>
      </w:r>
    </w:p>
    <w:p w14:paraId="4F7CCCB1" w14:textId="1B17FB01" w:rsidR="00B12FD1" w:rsidRPr="008F4612" w:rsidRDefault="00B12FD1" w:rsidP="00B12FD1">
      <w:r w:rsidRPr="008F4612">
        <w:t>The AF may further provide the inventory strategy information (e.g</w:t>
      </w:r>
      <w:r w:rsidR="00604C40" w:rsidRPr="008F4612">
        <w:t>.</w:t>
      </w:r>
      <w:r w:rsidRPr="008F4612">
        <w:t xml:space="preserve"> inventory frequency, inventory period) to enable CN or A-RAN to perform periodic inventory to allow the newly coming AIoT devices to be discovered, without further explicit requests from the AF.</w:t>
      </w:r>
    </w:p>
    <w:p w14:paraId="01C57EA7" w14:textId="0A8F721D" w:rsidR="00B12FD1" w:rsidRPr="008F4612" w:rsidRDefault="00B12FD1" w:rsidP="00B12FD1">
      <w:r w:rsidRPr="008F4612">
        <w:t>For the application inventory or periodic inventory, depends on device capabilit</w:t>
      </w:r>
      <w:r w:rsidR="00EA28E3" w:rsidRPr="008F4612">
        <w:t>i</w:t>
      </w:r>
      <w:r w:rsidRPr="008F4612">
        <w:t>es, the authentication and authorizat</w:t>
      </w:r>
      <w:r w:rsidR="00EA28E3" w:rsidRPr="008F4612">
        <w:t>i</w:t>
      </w:r>
      <w:r w:rsidRPr="008F4612">
        <w:t>on may be performed, and the CN allocated device ID which is similar as 5G-GUTI may be passed to the device. For those devices, the device contexts are stored in AIOTF, including the security contexts.</w:t>
      </w:r>
    </w:p>
    <w:p w14:paraId="10988E75" w14:textId="6A3BF3F3" w:rsidR="00B12FD1" w:rsidRPr="008F4612" w:rsidRDefault="00B12FD1" w:rsidP="00B12FD1">
      <w:r w:rsidRPr="008F4612">
        <w:t>When application inventory or periodic inventory procedure is triggered, the network may indicate whether all targeted devices need to respond the inventory, or only those devices which haven</w:t>
      </w:r>
      <w:r w:rsidR="00D122D2">
        <w:t>'</w:t>
      </w:r>
      <w:r w:rsidRPr="008F4612">
        <w:t xml:space="preserve">t been </w:t>
      </w:r>
      <w:r w:rsidR="00D122D2">
        <w:t>"</w:t>
      </w:r>
      <w:r w:rsidRPr="008F4612">
        <w:t>inventoried</w:t>
      </w:r>
      <w:r w:rsidR="00D122D2">
        <w:t>"</w:t>
      </w:r>
      <w:r w:rsidRPr="008F4612">
        <w:t xml:space="preserve"> towards this A-RAN node should respond.</w:t>
      </w:r>
    </w:p>
    <w:p w14:paraId="479DE46A" w14:textId="77777777" w:rsidR="00B12FD1" w:rsidRPr="008F4612" w:rsidRDefault="00B12FD1" w:rsidP="00B12FD1">
      <w:r w:rsidRPr="008F4612">
        <w:t>When AIoT devices move to a new A-RAN node, by responding the inventory, the network can also keep track of the AIoT devices location e.g. on a serving A-RAN node granularity, so that the network can route the request effectively which is sent from the AF to one or more specific AIoT devices.</w:t>
      </w:r>
    </w:p>
    <w:p w14:paraId="0F50930C" w14:textId="00CCDE98" w:rsidR="00B12FD1" w:rsidRPr="008F4612" w:rsidRDefault="00B12FD1" w:rsidP="00B12FD1">
      <w:pPr>
        <w:pStyle w:val="NO"/>
      </w:pPr>
      <w:r w:rsidRPr="008F4612">
        <w:lastRenderedPageBreak/>
        <w:t>NOTE</w:t>
      </w:r>
      <w:r w:rsidR="009848AC" w:rsidRPr="008F4612">
        <w:t> </w:t>
      </w:r>
      <w:r w:rsidR="009848AC" w:rsidRPr="008F4612">
        <w:rPr>
          <w:rFonts w:eastAsiaTheme="minorEastAsia"/>
        </w:rPr>
        <w:t>3</w:t>
      </w:r>
      <w:r w:rsidRPr="008F4612">
        <w:t>:</w:t>
      </w:r>
      <w:r w:rsidRPr="008F4612">
        <w:tab/>
        <w:t>When AIoT devices move, the AIoT devices does not perform cell re-selection like logic.</w:t>
      </w:r>
    </w:p>
    <w:p w14:paraId="2125F35A" w14:textId="77777777" w:rsidR="00B12FD1" w:rsidRPr="008F4612" w:rsidRDefault="00B12FD1" w:rsidP="00B12FD1">
      <w:r w:rsidRPr="008F4612">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p>
    <w:p w14:paraId="47F57BD1" w14:textId="4A72AB6A" w:rsidR="00B12FD1" w:rsidRPr="008F4612" w:rsidRDefault="00B12FD1" w:rsidP="00BC7ECE">
      <w:pPr>
        <w:pStyle w:val="EditorsNote"/>
        <w:rPr>
          <w:rFonts w:eastAsia="等线"/>
        </w:rPr>
      </w:pPr>
      <w:r w:rsidRPr="00BC7ECE">
        <w:t>Editor</w:t>
      </w:r>
      <w:r w:rsidR="00D122D2" w:rsidRPr="00BC7ECE">
        <w:t>'</w:t>
      </w:r>
      <w:r w:rsidRPr="00BC7ECE">
        <w:t>s note:</w:t>
      </w:r>
      <w:r w:rsidRPr="00BC7ECE">
        <w:rPr>
          <w:rFonts w:eastAsia="等线"/>
        </w:rPr>
        <w:tab/>
        <w:t>It is FFS whether there are needs to enable functionality enabling similar functionality as CM-IDLE and CM-CONNECTED states enables, and whether CN (i.e</w:t>
      </w:r>
      <w:r w:rsidR="00604C40" w:rsidRPr="00BC7ECE">
        <w:rPr>
          <w:rFonts w:eastAsia="等线"/>
        </w:rPr>
        <w:t>.</w:t>
      </w:r>
      <w:r w:rsidRPr="00BC7ECE">
        <w:rPr>
          <w:rFonts w:eastAsia="等线"/>
        </w:rPr>
        <w:t xml:space="preserve"> AIOTF) needs to perform different actions accordingly, when DL data need to be delivered.</w:t>
      </w:r>
    </w:p>
    <w:p w14:paraId="2F9BDCA4" w14:textId="0CACDFCE" w:rsidR="00B12FD1" w:rsidRPr="008F4612" w:rsidRDefault="00B12FD1" w:rsidP="00B12FD1">
      <w:pPr>
        <w:pStyle w:val="31"/>
      </w:pPr>
      <w:bookmarkStart w:id="1246" w:name="_Toc160698646"/>
      <w:bookmarkStart w:id="1247" w:name="_Toc164843964"/>
      <w:r w:rsidRPr="008F4612">
        <w:t>6.</w:t>
      </w:r>
      <w:r w:rsidR="00EA28E3" w:rsidRPr="008F4612">
        <w:t>8</w:t>
      </w:r>
      <w:r w:rsidRPr="008F4612">
        <w:t>.2</w:t>
      </w:r>
      <w:r w:rsidRPr="008F4612">
        <w:tab/>
        <w:t>Procedures</w:t>
      </w:r>
      <w:bookmarkEnd w:id="1246"/>
      <w:bookmarkEnd w:id="1247"/>
    </w:p>
    <w:p w14:paraId="096C3FA5" w14:textId="77777777" w:rsidR="00B12FD1" w:rsidRPr="008F4612" w:rsidRDefault="00B12FD1" w:rsidP="00B12FD1">
      <w:pPr>
        <w:pStyle w:val="NO"/>
      </w:pPr>
      <w:r w:rsidRPr="008F4612">
        <w:t>NOTE:</w:t>
      </w:r>
      <w:r w:rsidRPr="008F4612">
        <w:tab/>
        <w:t>The message names in the procedures below are descriptive. It is assumed that the names are updated with corresponding SBI based names where applicable during the normative phase.</w:t>
      </w:r>
    </w:p>
    <w:p w14:paraId="18D25C09" w14:textId="14E378F5" w:rsidR="00B12FD1" w:rsidRPr="008F4612" w:rsidRDefault="00B12FD1" w:rsidP="00B12FD1">
      <w:pPr>
        <w:pStyle w:val="41"/>
      </w:pPr>
      <w:bookmarkStart w:id="1248" w:name="_Toc160698647"/>
      <w:bookmarkStart w:id="1249" w:name="_Toc164843965"/>
      <w:r w:rsidRPr="008F4612">
        <w:t>6.</w:t>
      </w:r>
      <w:r w:rsidR="00EA28E3" w:rsidRPr="008F4612">
        <w:t>8</w:t>
      </w:r>
      <w:r w:rsidRPr="008F4612">
        <w:t>.2.1</w:t>
      </w:r>
      <w:r w:rsidRPr="008F4612">
        <w:tab/>
      </w:r>
      <w:r w:rsidRPr="008F4612">
        <w:rPr>
          <w:rFonts w:hint="eastAsia"/>
        </w:rPr>
        <w:t>Application</w:t>
      </w:r>
      <w:r w:rsidRPr="008F4612">
        <w:t xml:space="preserve"> Inventory Procedure</w:t>
      </w:r>
      <w:bookmarkEnd w:id="1248"/>
      <w:bookmarkEnd w:id="1249"/>
    </w:p>
    <w:p w14:paraId="5921767F" w14:textId="7512A4AE" w:rsidR="00B12FD1" w:rsidRPr="008F4612" w:rsidRDefault="00B12FD1" w:rsidP="00B12FD1">
      <w:r w:rsidRPr="008F4612">
        <w:t>The application inventory procedure is initiated by the AF to discover one or more AIoT devices in a specific area.</w:t>
      </w:r>
    </w:p>
    <w:p w14:paraId="6C81F51E" w14:textId="700DCE66" w:rsidR="00B12FD1" w:rsidRPr="00C5451B" w:rsidRDefault="008F4612" w:rsidP="008F4612">
      <w:pPr>
        <w:pStyle w:val="TH"/>
        <w:rPr>
          <w:noProof/>
        </w:rPr>
      </w:pPr>
      <w:r w:rsidRPr="00C5451B">
        <w:rPr>
          <w:noProof/>
        </w:rPr>
        <w:object w:dxaOrig="12015" w:dyaOrig="12878" w14:anchorId="5C2A509F">
          <v:shape id="_x0000_i1048" type="#_x0000_t75" style="width:479.85pt;height:553.2pt" o:ole="">
            <v:imagedata r:id="rId55" o:title=""/>
          </v:shape>
          <o:OLEObject Type="Embed" ProgID="Visio.Drawing.15" ShapeID="_x0000_i1048" DrawAspect="Content" ObjectID="_1775457224" r:id="rId56"/>
        </w:object>
      </w:r>
    </w:p>
    <w:p w14:paraId="50A56952" w14:textId="6744AF81" w:rsidR="00B12FD1" w:rsidRPr="008F4612" w:rsidRDefault="00B12FD1" w:rsidP="00B12FD1">
      <w:pPr>
        <w:pStyle w:val="TF"/>
      </w:pPr>
      <w:r w:rsidRPr="008F4612">
        <w:rPr>
          <w:rFonts w:hint="eastAsia"/>
        </w:rPr>
        <w:t xml:space="preserve">Figure </w:t>
      </w:r>
      <w:r w:rsidRPr="008F4612">
        <w:t>6.</w:t>
      </w:r>
      <w:r w:rsidR="00EA28E3" w:rsidRPr="008F4612">
        <w:t>8</w:t>
      </w:r>
      <w:r w:rsidRPr="008F4612">
        <w:t>.2.1-1:</w:t>
      </w:r>
      <w:r w:rsidRPr="008F4612">
        <w:rPr>
          <w:rFonts w:hint="eastAsia"/>
        </w:rPr>
        <w:t xml:space="preserve"> </w:t>
      </w:r>
      <w:r w:rsidRPr="008F4612">
        <w:t xml:space="preserve">Inventory Procedure </w:t>
      </w:r>
    </w:p>
    <w:p w14:paraId="79247465" w14:textId="09F5D6C6" w:rsidR="00B12FD1" w:rsidRPr="008F4612" w:rsidRDefault="00B12FD1" w:rsidP="00B12FD1">
      <w:pPr>
        <w:pStyle w:val="B1"/>
      </w:pPr>
      <w:r w:rsidRPr="008F4612">
        <w:t>1.</w:t>
      </w:r>
      <w:r w:rsidRPr="008F4612">
        <w:tab/>
        <w:t>The AF sends Inventory Message Request to the NEF, containing the area information, device information, optional inventory strategy information, and optional report aggregation info.</w:t>
      </w:r>
    </w:p>
    <w:p w14:paraId="06923883" w14:textId="3CA0A828" w:rsidR="00B12FD1" w:rsidRPr="008F4612" w:rsidRDefault="00B12FD1" w:rsidP="00B12FD1">
      <w:pPr>
        <w:pStyle w:val="B2"/>
      </w:pPr>
      <w:r w:rsidRPr="008F4612">
        <w:t>-</w:t>
      </w:r>
      <w:r w:rsidRPr="008F4612">
        <w:tab/>
        <w:t>The area information could be the external geographical area information.</w:t>
      </w:r>
    </w:p>
    <w:p w14:paraId="328EA9C5" w14:textId="12175BB8" w:rsidR="00B12FD1" w:rsidRPr="008F4612" w:rsidRDefault="00B12FD1" w:rsidP="00B12FD1">
      <w:pPr>
        <w:pStyle w:val="B2"/>
      </w:pPr>
      <w:r w:rsidRPr="008F4612">
        <w:t>-</w:t>
      </w:r>
      <w:r w:rsidRPr="008F4612">
        <w:tab/>
        <w:t>The device information could be device ID, device group ID, and/or device type.</w:t>
      </w:r>
    </w:p>
    <w:p w14:paraId="2613BC8A" w14:textId="6BE47E0B" w:rsidR="00B12FD1" w:rsidRPr="008F4612" w:rsidRDefault="00B12FD1" w:rsidP="00B12FD1">
      <w:pPr>
        <w:pStyle w:val="EditorsNote"/>
      </w:pPr>
      <w:r w:rsidRPr="008F4612">
        <w:t>Editor</w:t>
      </w:r>
      <w:r w:rsidR="00D122D2">
        <w:t>'</w:t>
      </w:r>
      <w:r w:rsidRPr="008F4612">
        <w:t>s note:</w:t>
      </w:r>
      <w:r w:rsidRPr="008F4612">
        <w:rPr>
          <w:rFonts w:eastAsia="等线"/>
        </w:rPr>
        <w:tab/>
        <w:t>Details of device type is FFS.</w:t>
      </w:r>
    </w:p>
    <w:p w14:paraId="5E34C908" w14:textId="013083A0" w:rsidR="00B12FD1" w:rsidRPr="008F4612" w:rsidRDefault="00B12FD1" w:rsidP="00B12FD1">
      <w:pPr>
        <w:pStyle w:val="B2"/>
      </w:pPr>
      <w:r w:rsidRPr="008F4612">
        <w:t>-</w:t>
      </w:r>
      <w:r w:rsidRPr="008F4612">
        <w:tab/>
        <w:t>The inventory strategy information contains, e.g</w:t>
      </w:r>
      <w:r w:rsidR="00604C40" w:rsidRPr="008F4612">
        <w:t>.</w:t>
      </w:r>
      <w:r w:rsidRPr="008F4612">
        <w:t xml:space="preserve"> the inventory frequency and inventory period to guide the readers to perform the inventory periodically. It also indicates whether all the targeted devices need to </w:t>
      </w:r>
      <w:r w:rsidRPr="008F4612">
        <w:lastRenderedPageBreak/>
        <w:t>respond (full inventory), or only those who haven</w:t>
      </w:r>
      <w:r w:rsidR="00D122D2">
        <w:t>'</w:t>
      </w:r>
      <w:r w:rsidRPr="008F4612">
        <w:t>t performed the inventory procedure (delta inventory) should respond.</w:t>
      </w:r>
    </w:p>
    <w:p w14:paraId="2A111C03" w14:textId="77777777" w:rsidR="00B12FD1" w:rsidRPr="008F4612" w:rsidRDefault="00B12FD1" w:rsidP="00B12FD1">
      <w:pPr>
        <w:pStyle w:val="B2"/>
      </w:pPr>
      <w:r w:rsidRPr="008F4612">
        <w:t>-</w:t>
      </w:r>
      <w:r w:rsidRPr="008F4612">
        <w:tab/>
        <w:t>The location required indicates whether the AF requests the location information of the AIoT devices provided.</w:t>
      </w:r>
    </w:p>
    <w:p w14:paraId="6D6C6C57" w14:textId="77777777" w:rsidR="00B12FD1" w:rsidRPr="008F4612" w:rsidRDefault="00B12FD1" w:rsidP="00B12FD1">
      <w:pPr>
        <w:pStyle w:val="B2"/>
      </w:pPr>
      <w:r w:rsidRPr="008F4612">
        <w:t>-</w:t>
      </w:r>
      <w:r w:rsidRPr="008F4612">
        <w:tab/>
        <w:t>The report aggregation info indicates whether the reports need to be aggregated or not for a specific aggregation period, and whether the reports are needed after the aggregation period.</w:t>
      </w:r>
    </w:p>
    <w:p w14:paraId="5B509380" w14:textId="77777777" w:rsidR="008F4612" w:rsidRDefault="008F4612" w:rsidP="008F4612">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p>
    <w:p w14:paraId="11DF97FB" w14:textId="77777777" w:rsidR="008F4612" w:rsidRDefault="008F4612" w:rsidP="008F4612">
      <w:pPr>
        <w:pStyle w:val="B1"/>
      </w:pPr>
      <w:r>
        <w:t>3.</w:t>
      </w:r>
      <w:r>
        <w:tab/>
        <w:t>The NEF sends NRF query with internal area information to query AIOTFs serving the area.</w:t>
      </w:r>
    </w:p>
    <w:p w14:paraId="35A31D0D" w14:textId="77777777" w:rsidR="008F4612" w:rsidRDefault="008F4612" w:rsidP="008F4612">
      <w:pPr>
        <w:pStyle w:val="B1"/>
      </w:pPr>
      <w:r>
        <w:t>4.</w:t>
      </w:r>
      <w:r>
        <w:tab/>
        <w:t>The NEF sends the Inventory Request to the AIOTFs with the internal area information, device information and optionally inventory strategy information, optional location required information.</w:t>
      </w:r>
    </w:p>
    <w:p w14:paraId="4DD24C28" w14:textId="77777777" w:rsidR="008F4612" w:rsidRDefault="008F4612" w:rsidP="008F4612">
      <w:pPr>
        <w:pStyle w:val="B1"/>
      </w:pPr>
      <w:r>
        <w:t>5.</w:t>
      </w:r>
      <w:r>
        <w:tab/>
        <w:t>The AIOTF discovers A-RANs based on internal area information.</w:t>
      </w:r>
    </w:p>
    <w:p w14:paraId="23E37281" w14:textId="77777777" w:rsidR="008F4612" w:rsidRDefault="008F4612" w:rsidP="008F4612">
      <w:pPr>
        <w:pStyle w:val="B1"/>
      </w:pPr>
      <w:r>
        <w:t>6.</w:t>
      </w:r>
      <w:r>
        <w:tab/>
        <w:t>The AIOTF sends an NGAP message (Inventory Request) to the A-RANs with the internal area information, device information and inventory strategy information, and optional location required information.</w:t>
      </w:r>
    </w:p>
    <w:p w14:paraId="31E19D4C" w14:textId="77777777" w:rsidR="008F4612" w:rsidRDefault="008F4612" w:rsidP="008F4612">
      <w:pPr>
        <w:pStyle w:val="B1"/>
      </w:pPr>
      <w:r>
        <w:t>7.</w:t>
      </w:r>
      <w:r>
        <w:tab/>
        <w:t>The A-RAN (reader) initiates inventory based on device information as well as the inventory strategy information provided by the AF. The A-RAN may provide reader identity information (e.g. A-RAN ID) to enable the AIoT devices to understand they are read by which A-RAN node.</w:t>
      </w:r>
    </w:p>
    <w:p w14:paraId="1B462AA8" w14:textId="678DA71F" w:rsidR="008F4612" w:rsidRDefault="008F4612" w:rsidP="008F4612">
      <w:pPr>
        <w:pStyle w:val="B1"/>
      </w:pPr>
      <w:r>
        <w:t>8.</w:t>
      </w:r>
      <w:r>
        <w:tab/>
        <w:t>The AIoT Device reports the device ID, and optional device capability information. If the Inventory procedure indicates only who haven</w:t>
      </w:r>
      <w:r w:rsidR="00D122D2">
        <w:t>'</w:t>
      </w:r>
      <w:r>
        <w:t>t performed the inventory procedure should respond, and if the AIoT Device has performed the inventory procedure towards this A-RAN node, it should skip the reporting.</w:t>
      </w:r>
    </w:p>
    <w:p w14:paraId="0E4D02FB" w14:textId="77777777" w:rsidR="008F4612" w:rsidRDefault="008F4612" w:rsidP="008F4612">
      <w:pPr>
        <w:pStyle w:val="B1"/>
      </w:pPr>
      <w:r>
        <w:t>9.</w:t>
      </w:r>
      <w:r>
        <w:tab/>
        <w:t>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w:t>
      </w:r>
    </w:p>
    <w:p w14:paraId="2E039774" w14:textId="0A1B7BD2" w:rsidR="00B12FD1" w:rsidRPr="008F4612" w:rsidRDefault="00B12FD1" w:rsidP="00B12FD1">
      <w:pPr>
        <w:pStyle w:val="EditorsNote"/>
      </w:pPr>
      <w:r w:rsidRPr="008F4612">
        <w:t>Editor</w:t>
      </w:r>
      <w:r w:rsidR="00D122D2">
        <w:t>'</w:t>
      </w:r>
      <w:r w:rsidRPr="008F4612">
        <w:t>s note:</w:t>
      </w:r>
      <w:r w:rsidRPr="008F4612">
        <w:rPr>
          <w:rFonts w:eastAsia="等线"/>
        </w:rPr>
        <w:tab/>
        <w:t>Details of what location information A-RAN provides is FFS.</w:t>
      </w:r>
    </w:p>
    <w:p w14:paraId="5AD60C30" w14:textId="1047A0F4" w:rsidR="00B12FD1" w:rsidRPr="00C5451B" w:rsidRDefault="008F4612" w:rsidP="008F4612">
      <w:pPr>
        <w:pStyle w:val="B1"/>
        <w:rPr>
          <w:lang w:eastAsia="zh-CN"/>
        </w:rPr>
      </w:pPr>
      <w:r>
        <w:rPr>
          <w:lang w:eastAsia="zh-CN"/>
        </w:rPr>
        <w:t>10.</w:t>
      </w:r>
      <w:r>
        <w:rPr>
          <w:lang w:eastAsia="zh-CN"/>
        </w:rPr>
        <w:tab/>
        <w:t>The AIOTF validates the device ID via interacting with AUSF and UDM. The AIOTF may further check the device capability information from the device subscription data stored in the UDM for the device capability information.</w:t>
      </w:r>
    </w:p>
    <w:p w14:paraId="609E7F7A" w14:textId="0761DE39" w:rsidR="00B12FD1" w:rsidRPr="008F4612" w:rsidRDefault="00B12FD1" w:rsidP="008F4612">
      <w:pPr>
        <w:pStyle w:val="EditorsNote"/>
        <w:rPr>
          <w:rFonts w:eastAsia="等线"/>
        </w:rPr>
      </w:pPr>
      <w:r w:rsidRPr="008F4612">
        <w:t>Editor</w:t>
      </w:r>
      <w:r w:rsidR="00D122D2">
        <w:t>'</w:t>
      </w:r>
      <w:r w:rsidRPr="008F4612">
        <w:t>s note:</w:t>
      </w:r>
      <w:r w:rsidRPr="008F4612">
        <w:rPr>
          <w:rFonts w:eastAsia="等线"/>
        </w:rPr>
        <w:tab/>
        <w:t>The check of the device capability information and device ID is FFS.</w:t>
      </w:r>
    </w:p>
    <w:p w14:paraId="3B8D56B1" w14:textId="486EE8BA" w:rsidR="00B12FD1" w:rsidRPr="008F4612" w:rsidRDefault="00B12FD1" w:rsidP="00B12FD1">
      <w:pPr>
        <w:pStyle w:val="EditorsNote"/>
      </w:pPr>
      <w:r w:rsidRPr="008F4612">
        <w:t>Editor</w:t>
      </w:r>
      <w:r w:rsidR="00D122D2">
        <w:t>'</w:t>
      </w:r>
      <w:r w:rsidRPr="008F4612">
        <w:t>s note:</w:t>
      </w:r>
      <w:r w:rsidRPr="008F4612">
        <w:rPr>
          <w:rFonts w:eastAsia="等线"/>
        </w:rPr>
        <w:tab/>
      </w:r>
      <w:r w:rsidRPr="008F4612">
        <w:t>It is FFS which entity defines the AIoT device info and how to store such info in the UDM.</w:t>
      </w:r>
    </w:p>
    <w:p w14:paraId="3843A94E" w14:textId="08BCEA3A" w:rsidR="00B12FD1" w:rsidRPr="008F4612" w:rsidRDefault="00B12FD1" w:rsidP="00B12FD1">
      <w:r w:rsidRPr="008F4612">
        <w:t>Based on the device capability info from the device and/or device information data in UDM, if the AIoT device is capable of handling authentication and authorization, step</w:t>
      </w:r>
      <w:r w:rsidR="008F4612">
        <w:t> </w:t>
      </w:r>
      <w:r w:rsidRPr="008F4612">
        <w:t xml:space="preserve">11 </w:t>
      </w:r>
      <w:r w:rsidR="008F4612">
        <w:t>-</w:t>
      </w:r>
      <w:r w:rsidRPr="008F4612">
        <w:t xml:space="preserve"> step</w:t>
      </w:r>
      <w:r w:rsidR="008F4612">
        <w:t> </w:t>
      </w:r>
      <w:r w:rsidRPr="008F4612">
        <w:t>13 are executed:</w:t>
      </w:r>
    </w:p>
    <w:p w14:paraId="16C2E97C" w14:textId="5E9CD517" w:rsidR="00B12FD1" w:rsidRPr="00C5451B" w:rsidRDefault="00B12FD1" w:rsidP="00B12FD1">
      <w:pPr>
        <w:pStyle w:val="EditorsNote"/>
        <w:rPr>
          <w:lang w:eastAsia="zh-CN"/>
        </w:rPr>
      </w:pPr>
      <w:r w:rsidRPr="00C5451B">
        <w:rPr>
          <w:lang w:val="en-US" w:eastAsia="ja-JP"/>
        </w:rPr>
        <w:t>Editor</w:t>
      </w:r>
      <w:r w:rsidR="00D122D2">
        <w:t>'</w:t>
      </w:r>
      <w:r w:rsidRPr="00C5451B">
        <w:rPr>
          <w:lang w:val="en-US" w:eastAsia="ja-JP"/>
        </w:rPr>
        <w:t>s note:</w:t>
      </w:r>
      <w:r w:rsidRPr="00C5451B">
        <w:rPr>
          <w:rFonts w:eastAsia="等线"/>
        </w:rPr>
        <w:tab/>
        <w:t>The use of the step 11-13 is FFS.</w:t>
      </w:r>
    </w:p>
    <w:p w14:paraId="5BD4C8AB" w14:textId="77777777" w:rsidR="008F4612" w:rsidRDefault="008F4612" w:rsidP="008F4612">
      <w:pPr>
        <w:pStyle w:val="B1"/>
        <w:rPr>
          <w:lang w:eastAsia="zh-CN"/>
        </w:rPr>
      </w:pPr>
      <w:r>
        <w:rPr>
          <w:lang w:eastAsia="zh-CN"/>
        </w:rPr>
        <w:t>11.</w:t>
      </w:r>
      <w:r>
        <w:rPr>
          <w:lang w:eastAsia="zh-CN"/>
        </w:rPr>
        <w:tab/>
        <w:t>The AIOTF together with AUSF and UDM, triggers authentication and authorization procedures towards the AIoT device.</w:t>
      </w:r>
    </w:p>
    <w:p w14:paraId="17F76AC0" w14:textId="77777777" w:rsidR="008F4612" w:rsidRDefault="008F4612" w:rsidP="008F4612">
      <w:pPr>
        <w:pStyle w:val="B1"/>
        <w:rPr>
          <w:lang w:eastAsia="zh-CN"/>
        </w:rPr>
      </w:pPr>
      <w:r>
        <w:rPr>
          <w:lang w:eastAsia="zh-CN"/>
        </w:rPr>
        <w:t>12.</w:t>
      </w:r>
      <w:r>
        <w:rPr>
          <w:lang w:eastAsia="zh-CN"/>
        </w:rPr>
        <w:tab/>
        <w:t>The AIOTF may further allocates CN device ID and sends to the AIoT device.</w:t>
      </w:r>
    </w:p>
    <w:p w14:paraId="08B56C3A" w14:textId="77777777" w:rsidR="008F4612" w:rsidRDefault="008F4612" w:rsidP="008F4612">
      <w:pPr>
        <w:pStyle w:val="B1"/>
        <w:rPr>
          <w:lang w:eastAsia="zh-CN"/>
        </w:rPr>
      </w:pPr>
      <w:r>
        <w:rPr>
          <w:lang w:eastAsia="zh-CN"/>
        </w:rPr>
        <w:t>13.</w:t>
      </w:r>
      <w:r>
        <w:rPr>
          <w:lang w:eastAsia="zh-CN"/>
        </w:rPr>
        <w:tab/>
        <w:t>The AIOTF registers with the UDM (UECM) for the device access.</w:t>
      </w:r>
    </w:p>
    <w:p w14:paraId="61F1AA43" w14:textId="77777777" w:rsidR="008F4612" w:rsidRDefault="008F4612" w:rsidP="008F4612">
      <w:pPr>
        <w:pStyle w:val="B1"/>
        <w:rPr>
          <w:lang w:eastAsia="zh-CN"/>
        </w:rPr>
      </w:pPr>
      <w:r>
        <w:rPr>
          <w:lang w:eastAsia="zh-CN"/>
        </w:rPr>
        <w:t>14.</w:t>
      </w:r>
      <w:r>
        <w:rPr>
          <w:lang w:eastAsia="zh-CN"/>
        </w:rPr>
        <w:tab/>
        <w:t>The AIOTF may perform aggregation for the device ID, based on the report aggregation information provided by the AF. Within the aggregation period, the AIOTF will buffer the device IDs reported from the AIoT devices. The AIOTF may stop buffering and send report immediately, if it receives end indicator from A-RAN in step 9. When the aggregation period expires, the AIOTF sends the report. For those device ID report after the aggregation period, if it is needed by the AF, the AIOTF sends the report. Otherwise, it will be dropped.</w:t>
      </w:r>
    </w:p>
    <w:p w14:paraId="01E70895" w14:textId="77777777" w:rsidR="008F4612" w:rsidRDefault="008F4612" w:rsidP="008F4612">
      <w:pPr>
        <w:pStyle w:val="B1"/>
        <w:rPr>
          <w:lang w:eastAsia="zh-CN"/>
        </w:rPr>
      </w:pPr>
      <w:r>
        <w:rPr>
          <w:lang w:eastAsia="zh-CN"/>
        </w:rPr>
        <w:lastRenderedPageBreak/>
        <w:t>15.</w:t>
      </w:r>
      <w:r>
        <w:rPr>
          <w:lang w:eastAsia="zh-CN"/>
        </w:rPr>
        <w:tab/>
        <w:t>The AIOTF sends Inventory Response or Notification Request towards the NEF for the device ID or the aggregated device ID information.</w:t>
      </w:r>
    </w:p>
    <w:p w14:paraId="233A7397" w14:textId="77777777" w:rsidR="008F4612" w:rsidRDefault="008F4612" w:rsidP="008F4612">
      <w:pPr>
        <w:pStyle w:val="B1"/>
        <w:rPr>
          <w:lang w:eastAsia="zh-CN"/>
        </w:rPr>
      </w:pPr>
      <w:r>
        <w:rPr>
          <w:lang w:eastAsia="zh-CN"/>
        </w:rPr>
        <w:t>16.</w:t>
      </w:r>
      <w:r>
        <w:rPr>
          <w:lang w:eastAsia="zh-CN"/>
        </w:rPr>
        <w:tab/>
        <w:t>The NEF sends Inventory Response or Notification Request towards the AF for the device ID or the aggregated device ID information.</w:t>
      </w:r>
    </w:p>
    <w:p w14:paraId="629558F1" w14:textId="3E13BF7F" w:rsidR="00B12FD1" w:rsidRPr="008F4612" w:rsidRDefault="00B12FD1" w:rsidP="00B12FD1">
      <w:pPr>
        <w:pStyle w:val="41"/>
      </w:pPr>
      <w:bookmarkStart w:id="1250" w:name="_Toc160698648"/>
      <w:bookmarkStart w:id="1251" w:name="_Toc164843966"/>
      <w:r w:rsidRPr="008F4612">
        <w:t>6.</w:t>
      </w:r>
      <w:r w:rsidR="00EA28E3" w:rsidRPr="008F4612">
        <w:t>8</w:t>
      </w:r>
      <w:r w:rsidRPr="008F4612">
        <w:t>.2.2</w:t>
      </w:r>
      <w:r w:rsidRPr="008F4612">
        <w:tab/>
        <w:t>Periodic Inventory Procedure</w:t>
      </w:r>
      <w:bookmarkEnd w:id="1250"/>
      <w:bookmarkEnd w:id="1251"/>
    </w:p>
    <w:p w14:paraId="1681EF18" w14:textId="77777777" w:rsidR="00B12FD1" w:rsidRPr="008F4612" w:rsidRDefault="00B12FD1" w:rsidP="00B12FD1">
      <w:r w:rsidRPr="008F4612">
        <w:t xml:space="preserve">The periodic inventory procedure is initiated by the CN or A-RAN, which follows the instructions from the AF, </w:t>
      </w:r>
    </w:p>
    <w:p w14:paraId="4618AED4" w14:textId="49760562" w:rsidR="00B12FD1" w:rsidRPr="00C5451B" w:rsidRDefault="008F4612" w:rsidP="008F4612">
      <w:pPr>
        <w:pStyle w:val="TH"/>
        <w:rPr>
          <w:noProof/>
        </w:rPr>
      </w:pPr>
      <w:r w:rsidRPr="00C5451B">
        <w:rPr>
          <w:noProof/>
        </w:rPr>
        <w:object w:dxaOrig="12983" w:dyaOrig="11341" w14:anchorId="5E63CB89">
          <v:shape id="_x0000_i1049" type="#_x0000_t75" style="width:479.85pt;height:468pt" o:ole="">
            <v:imagedata r:id="rId57" o:title=""/>
          </v:shape>
          <o:OLEObject Type="Embed" ProgID="Visio.Drawing.15" ShapeID="_x0000_i1049" DrawAspect="Content" ObjectID="_1775457225" r:id="rId58"/>
        </w:object>
      </w:r>
    </w:p>
    <w:p w14:paraId="3BF7C7BE" w14:textId="2F2765A8" w:rsidR="00B12FD1" w:rsidRPr="008F4612" w:rsidRDefault="00B12FD1" w:rsidP="00B12FD1">
      <w:pPr>
        <w:pStyle w:val="TF"/>
      </w:pPr>
      <w:r w:rsidRPr="008F4612">
        <w:rPr>
          <w:rFonts w:hint="eastAsia"/>
        </w:rPr>
        <w:t xml:space="preserve">Figure </w:t>
      </w:r>
      <w:r w:rsidRPr="008F4612">
        <w:t>6.</w:t>
      </w:r>
      <w:r w:rsidR="00EA28E3" w:rsidRPr="008F4612">
        <w:t>8</w:t>
      </w:r>
      <w:r w:rsidRPr="008F4612">
        <w:t>.2.2-1:</w:t>
      </w:r>
      <w:r w:rsidRPr="008F4612">
        <w:rPr>
          <w:rFonts w:hint="eastAsia"/>
        </w:rPr>
        <w:t xml:space="preserve"> </w:t>
      </w:r>
      <w:r w:rsidRPr="008F4612">
        <w:t>Periodic Inventory Procedure</w:t>
      </w:r>
    </w:p>
    <w:p w14:paraId="2BB69DDD" w14:textId="0FAB5D7D" w:rsidR="00B12FD1" w:rsidRPr="008F4612" w:rsidRDefault="00B12FD1" w:rsidP="00B12FD1">
      <w:r w:rsidRPr="008F4612">
        <w:t>The AIOTF or the A-RAN may initiate the periodic inventory procedure based on the inventory strategy information provided by the AF, to enable the AIoT devices to be discovered when they newly enter the coverage area.</w:t>
      </w:r>
    </w:p>
    <w:p w14:paraId="17D2F8F6" w14:textId="4E6AE5FD" w:rsidR="00B12FD1" w:rsidRPr="008F4612" w:rsidRDefault="00B12FD1" w:rsidP="00B12FD1">
      <w:pPr>
        <w:pStyle w:val="B1"/>
      </w:pPr>
      <w:r w:rsidRPr="008F4612">
        <w:t>0.</w:t>
      </w:r>
      <w:r w:rsidRPr="008F4612">
        <w:tab/>
        <w:t>An Inventory Procedure may have taken place resulted in inventory strategy information stored in the AIOTF. e.g. inventory frequency</w:t>
      </w:r>
      <w:r w:rsidR="008F4612">
        <w:t>.</w:t>
      </w:r>
    </w:p>
    <w:p w14:paraId="13A5A865" w14:textId="3F6F2F5B" w:rsidR="00B12FD1" w:rsidRPr="00C5451B" w:rsidRDefault="00B12FD1" w:rsidP="00B12FD1">
      <w:r w:rsidRPr="00C5451B">
        <w:t>The step</w:t>
      </w:r>
      <w:r w:rsidR="008F4612">
        <w:t> </w:t>
      </w:r>
      <w:r w:rsidRPr="00C5451B">
        <w:t>1 - step</w:t>
      </w:r>
      <w:r w:rsidR="008F4612">
        <w:t> </w:t>
      </w:r>
      <w:r w:rsidRPr="00C5451B">
        <w:t>11 are similar as step</w:t>
      </w:r>
      <w:r w:rsidR="008F4612">
        <w:t> </w:t>
      </w:r>
      <w:r w:rsidRPr="00C5451B">
        <w:t>6 - step</w:t>
      </w:r>
      <w:r w:rsidR="008F4612">
        <w:t> </w:t>
      </w:r>
      <w:r w:rsidRPr="00C5451B">
        <w:t>16 in clause</w:t>
      </w:r>
      <w:r w:rsidR="00EA28E3">
        <w:t> </w:t>
      </w:r>
      <w:r w:rsidRPr="00C5451B">
        <w:t>6.</w:t>
      </w:r>
      <w:r w:rsidR="00EA28E3">
        <w:t>8</w:t>
      </w:r>
      <w:r w:rsidRPr="00C5451B">
        <w:t>.2.1, with the following additions:</w:t>
      </w:r>
    </w:p>
    <w:p w14:paraId="02936C9D" w14:textId="77777777" w:rsidR="008F4612" w:rsidRDefault="008F4612" w:rsidP="008F4612">
      <w:pPr>
        <w:pStyle w:val="B1"/>
        <w:rPr>
          <w:lang w:eastAsia="zh-CN"/>
        </w:rPr>
      </w:pPr>
      <w:r>
        <w:rPr>
          <w:lang w:eastAsia="zh-CN"/>
        </w:rPr>
        <w:lastRenderedPageBreak/>
        <w:t>1.</w:t>
      </w:r>
      <w:r>
        <w:rPr>
          <w:lang w:eastAsia="zh-CN"/>
        </w:rPr>
        <w:tab/>
        <w:t>It will be performed only when it is AIOTF to initiate the periodic inventory. The inventory strategy should be set to delta inventory.</w:t>
      </w:r>
    </w:p>
    <w:p w14:paraId="70621E75" w14:textId="77777777" w:rsidR="008F4612" w:rsidRDefault="008F4612" w:rsidP="008F4612">
      <w:pPr>
        <w:pStyle w:val="B1"/>
        <w:rPr>
          <w:lang w:eastAsia="zh-CN"/>
        </w:rPr>
      </w:pPr>
      <w:r>
        <w:rPr>
          <w:lang w:eastAsia="zh-CN"/>
        </w:rPr>
        <w:t>2.</w:t>
      </w:r>
      <w:r>
        <w:rPr>
          <w:lang w:eastAsia="zh-CN"/>
        </w:rPr>
        <w:tab/>
        <w:t>It can be performed without step 1, if it is A-RAN who initiates the periodic inventory. The inventory strategy should be set to delta inventory.</w:t>
      </w:r>
    </w:p>
    <w:p w14:paraId="7479D1A9" w14:textId="5855ECB7" w:rsidR="008F4612" w:rsidRDefault="008F4612" w:rsidP="008F4612">
      <w:pPr>
        <w:pStyle w:val="B1"/>
        <w:rPr>
          <w:lang w:eastAsia="zh-CN"/>
        </w:rPr>
      </w:pPr>
      <w:r>
        <w:rPr>
          <w:lang w:eastAsia="zh-CN"/>
        </w:rPr>
        <w:t>3.</w:t>
      </w:r>
      <w:r>
        <w:rPr>
          <w:lang w:eastAsia="zh-CN"/>
        </w:rPr>
        <w:tab/>
        <w:t>The AIOT device responds if it hasn</w:t>
      </w:r>
      <w:r w:rsidR="00D122D2">
        <w:rPr>
          <w:lang w:eastAsia="zh-CN"/>
        </w:rPr>
        <w:t>'</w:t>
      </w:r>
      <w:r>
        <w:rPr>
          <w:lang w:eastAsia="zh-CN"/>
        </w:rPr>
        <w:t xml:space="preserve">t been </w:t>
      </w:r>
      <w:r w:rsidR="00D122D2">
        <w:rPr>
          <w:lang w:eastAsia="zh-CN"/>
        </w:rPr>
        <w:t>"</w:t>
      </w:r>
      <w:r>
        <w:rPr>
          <w:lang w:eastAsia="zh-CN"/>
        </w:rPr>
        <w:t>inventoried</w:t>
      </w:r>
      <w:r w:rsidR="00D122D2">
        <w:rPr>
          <w:lang w:eastAsia="zh-CN"/>
        </w:rPr>
        <w:t>"</w:t>
      </w:r>
      <w:r>
        <w:rPr>
          <w:lang w:eastAsia="zh-CN"/>
        </w:rPr>
        <w:t>. Using the reader identity information (e.g. A-RAN ID) over the air, AIOT device determines if it is being read by a new A-RAN node and responds the inventory. The device may provide CN allocated device ID if it received before.</w:t>
      </w:r>
    </w:p>
    <w:p w14:paraId="777140A3" w14:textId="77777777" w:rsidR="008F4612" w:rsidRDefault="008F4612" w:rsidP="008F4612">
      <w:pPr>
        <w:pStyle w:val="B1"/>
        <w:rPr>
          <w:lang w:eastAsia="zh-CN"/>
        </w:rPr>
      </w:pPr>
      <w:r>
        <w:rPr>
          <w:lang w:eastAsia="zh-CN"/>
        </w:rPr>
        <w:t>6.</w:t>
      </w:r>
      <w:r>
        <w:rPr>
          <w:lang w:eastAsia="zh-CN"/>
        </w:rPr>
        <w:tab/>
        <w:t>Can be skipped if the AIOTF finds AIoT device has performed the authentication and authorization with the network, based on CN allocated device ID.</w:t>
      </w:r>
    </w:p>
    <w:p w14:paraId="06FEB145" w14:textId="77777777" w:rsidR="008F4612" w:rsidRDefault="008F4612" w:rsidP="008F4612">
      <w:pPr>
        <w:pStyle w:val="B1"/>
        <w:rPr>
          <w:lang w:eastAsia="zh-CN"/>
        </w:rPr>
      </w:pPr>
      <w:r>
        <w:rPr>
          <w:lang w:eastAsia="zh-CN"/>
        </w:rPr>
        <w:t>7.</w:t>
      </w:r>
      <w:r>
        <w:rPr>
          <w:lang w:eastAsia="zh-CN"/>
        </w:rPr>
        <w:tab/>
        <w:t>Can be skipped if the AIOTF decides not to allocate a new CN allocated device ID by local policy.</w:t>
      </w:r>
    </w:p>
    <w:p w14:paraId="73578487" w14:textId="77777777" w:rsidR="008F4612" w:rsidRDefault="008F4612" w:rsidP="008F4612">
      <w:pPr>
        <w:pStyle w:val="B1"/>
        <w:rPr>
          <w:lang w:eastAsia="zh-CN"/>
        </w:rPr>
      </w:pPr>
      <w:r>
        <w:rPr>
          <w:lang w:eastAsia="zh-CN"/>
        </w:rPr>
        <w:t>8.</w:t>
      </w:r>
      <w:r>
        <w:rPr>
          <w:lang w:eastAsia="zh-CN"/>
        </w:rPr>
        <w:tab/>
        <w:t>Can be skipped if the AIOTF has registered towards UDM.</w:t>
      </w:r>
    </w:p>
    <w:p w14:paraId="47B4B488" w14:textId="77777777" w:rsidR="008F4612" w:rsidRDefault="008F4612" w:rsidP="008F4612">
      <w:pPr>
        <w:pStyle w:val="B1"/>
        <w:rPr>
          <w:lang w:eastAsia="zh-CN"/>
        </w:rPr>
      </w:pPr>
      <w:r>
        <w:rPr>
          <w:lang w:eastAsia="zh-CN"/>
        </w:rPr>
        <w:t>9.</w:t>
      </w:r>
      <w:r>
        <w:rPr>
          <w:lang w:eastAsia="zh-CN"/>
        </w:rPr>
        <w:tab/>
        <w:t>The AIOTF may use the aggregation period provided by the AF, or a locally configured value or even skip the aggregation, based on local policy. If the AIoT device responds the inventory procedure due to the A-RAN is a new reader, the device ID may not be sent to AF via NEF, unless AF requires the location information.</w:t>
      </w:r>
    </w:p>
    <w:p w14:paraId="766FD874" w14:textId="77777777" w:rsidR="008F4612" w:rsidRDefault="008F4612" w:rsidP="008F4612">
      <w:pPr>
        <w:pStyle w:val="B1"/>
        <w:rPr>
          <w:lang w:eastAsia="zh-CN"/>
        </w:rPr>
      </w:pPr>
      <w:r>
        <w:rPr>
          <w:lang w:eastAsia="zh-CN"/>
        </w:rPr>
        <w:t>10.</w:t>
      </w:r>
      <w:r>
        <w:rPr>
          <w:lang w:eastAsia="zh-CN"/>
        </w:rPr>
        <w:tab/>
        <w:t>The AIOTF sends Inventory Notify Request towards the NEF for the device ID or the aggregated device ID information.</w:t>
      </w:r>
    </w:p>
    <w:p w14:paraId="2BC24424" w14:textId="77777777" w:rsidR="008F4612" w:rsidRDefault="008F4612" w:rsidP="008F4612">
      <w:pPr>
        <w:pStyle w:val="B1"/>
        <w:rPr>
          <w:lang w:eastAsia="zh-CN"/>
        </w:rPr>
      </w:pPr>
      <w:r>
        <w:rPr>
          <w:lang w:eastAsia="zh-CN"/>
        </w:rPr>
        <w:t>11.</w:t>
      </w:r>
      <w:r>
        <w:rPr>
          <w:lang w:eastAsia="zh-CN"/>
        </w:rPr>
        <w:tab/>
        <w:t>The NEF sends Inventory Notify Request towards the AF for the device ID or the aggregated device ID information.</w:t>
      </w:r>
    </w:p>
    <w:p w14:paraId="67E67D64" w14:textId="15553212" w:rsidR="00B12FD1" w:rsidRPr="008F4612" w:rsidRDefault="00B12FD1" w:rsidP="00B12FD1">
      <w:pPr>
        <w:pStyle w:val="31"/>
      </w:pPr>
      <w:bookmarkStart w:id="1252" w:name="_Toc160698649"/>
      <w:bookmarkStart w:id="1253" w:name="_Toc164843967"/>
      <w:r w:rsidRPr="008F4612">
        <w:t>6.</w:t>
      </w:r>
      <w:r w:rsidR="00EA28E3" w:rsidRPr="008F4612">
        <w:t>8</w:t>
      </w:r>
      <w:r w:rsidRPr="008F4612">
        <w:t>.3</w:t>
      </w:r>
      <w:r w:rsidRPr="008F4612">
        <w:tab/>
        <w:t>Impacts on services, entities and interfaces</w:t>
      </w:r>
      <w:bookmarkEnd w:id="1252"/>
      <w:bookmarkEnd w:id="1253"/>
    </w:p>
    <w:p w14:paraId="10655AAB" w14:textId="5307477E" w:rsidR="00B12FD1" w:rsidRPr="008F4612" w:rsidRDefault="00B12FD1" w:rsidP="00EA28E3">
      <w:pPr>
        <w:pStyle w:val="EditorsNote"/>
      </w:pPr>
      <w:r w:rsidRPr="008F4612">
        <w:t>Editor</w:t>
      </w:r>
      <w:r w:rsidR="00D122D2">
        <w:t>'</w:t>
      </w:r>
      <w:r w:rsidRPr="008F4612">
        <w:t>s note:</w:t>
      </w:r>
      <w:r w:rsidRPr="008F4612">
        <w:rPr>
          <w:rFonts w:eastAsia="等线"/>
        </w:rPr>
        <w:tab/>
        <w:t>The services, entities and interfaces are FFS.</w:t>
      </w:r>
    </w:p>
    <w:p w14:paraId="727EF565" w14:textId="78C91FC4" w:rsidR="000972D1" w:rsidRPr="008F4612" w:rsidRDefault="000972D1" w:rsidP="000972D1">
      <w:pPr>
        <w:pStyle w:val="21"/>
      </w:pPr>
      <w:bookmarkStart w:id="1254" w:name="_Toc160698650"/>
      <w:bookmarkStart w:id="1255" w:name="_Toc164843968"/>
      <w:r w:rsidRPr="008F4612">
        <w:t>6.</w:t>
      </w:r>
      <w:r w:rsidR="00D2184C" w:rsidRPr="008F4612">
        <w:t>9</w:t>
      </w:r>
      <w:r w:rsidRPr="008F4612">
        <w:rPr>
          <w:rFonts w:hint="eastAsia"/>
        </w:rPr>
        <w:tab/>
      </w:r>
      <w:r w:rsidRPr="008F4612">
        <w:t>Solution</w:t>
      </w:r>
      <w:r w:rsidRPr="008F4612">
        <w:rPr>
          <w:rFonts w:hint="eastAsia"/>
        </w:rPr>
        <w:t xml:space="preserve"> #</w:t>
      </w:r>
      <w:r w:rsidR="00D2184C" w:rsidRPr="008F4612">
        <w:t>9</w:t>
      </w:r>
      <w:r w:rsidRPr="008F4612">
        <w:t>: Information Transfer without a PDU Session</w:t>
      </w:r>
      <w:bookmarkEnd w:id="1254"/>
      <w:bookmarkEnd w:id="1255"/>
    </w:p>
    <w:p w14:paraId="0B990660" w14:textId="19868F1D" w:rsidR="000972D1" w:rsidRPr="008F4612" w:rsidRDefault="000972D1" w:rsidP="000972D1">
      <w:pPr>
        <w:pStyle w:val="31"/>
      </w:pPr>
      <w:bookmarkStart w:id="1256" w:name="_Toc160698651"/>
      <w:bookmarkStart w:id="1257" w:name="_Toc164843969"/>
      <w:r w:rsidRPr="008F4612">
        <w:t>6.</w:t>
      </w:r>
      <w:r w:rsidR="006B6057" w:rsidRPr="008F4612">
        <w:t>9</w:t>
      </w:r>
      <w:r w:rsidRPr="008F4612">
        <w:t>.1</w:t>
      </w:r>
      <w:r w:rsidRPr="008F4612">
        <w:rPr>
          <w:rFonts w:hint="eastAsia"/>
        </w:rPr>
        <w:tab/>
        <w:t>Description</w:t>
      </w:r>
      <w:bookmarkEnd w:id="1256"/>
      <w:bookmarkEnd w:id="1257"/>
    </w:p>
    <w:p w14:paraId="08964CE5" w14:textId="77777777" w:rsidR="000972D1" w:rsidRPr="008F4612" w:rsidRDefault="000972D1" w:rsidP="000972D1">
      <w:r w:rsidRPr="008F4612">
        <w:rPr>
          <w:rFonts w:hint="eastAsia"/>
        </w:rPr>
        <w:t>T</w:t>
      </w:r>
      <w:r w:rsidRPr="008F4612">
        <w:t>his solution is to address the KI#1, KI#2 and KI#3. This solution is to support the DO-DTT and DT traffic type and an enhancement to the 5GS to support the AIoT Device. The main points are as following:</w:t>
      </w:r>
    </w:p>
    <w:p w14:paraId="7DBB9DC5" w14:textId="77777777" w:rsidR="008F4612" w:rsidRDefault="008F4612" w:rsidP="008F4612">
      <w:pPr>
        <w:pStyle w:val="B1"/>
      </w:pPr>
      <w:r>
        <w:t>-</w:t>
      </w:r>
      <w:r>
        <w:tab/>
        <w:t>The AIoT Device still performs the initial registration procedure, and after the initial registration procedure, the AMF can set up the transmission tunnel towards the AIoT NF; No PDU Session has been established at the AIoT device and the CN. No mobility registration update registration procedure is performed. During the registration procedure, a temporary ID is allocated to the AIoT Device for the security reason.</w:t>
      </w:r>
    </w:p>
    <w:p w14:paraId="57AEF1CA" w14:textId="77777777" w:rsidR="008F4612" w:rsidRDefault="008F4612" w:rsidP="008F4612">
      <w:pPr>
        <w:pStyle w:val="B1"/>
      </w:pPr>
      <w:r>
        <w:t>-</w:t>
      </w:r>
      <w:r>
        <w:tab/>
        <w:t>There is no CM state at the AIoT Device or the AMF. After the initial registration procedure, there is no active NAS connection maintained between the AIoT Device and the AMF; however the AIoT Device and the AMF require to maintain MM context.</w:t>
      </w:r>
    </w:p>
    <w:p w14:paraId="13D4767C" w14:textId="77777777" w:rsidR="008F4612" w:rsidRDefault="008F4612" w:rsidP="008F4612">
      <w:pPr>
        <w:pStyle w:val="B1"/>
      </w:pPr>
      <w:r>
        <w:t>-</w:t>
      </w:r>
      <w:r>
        <w:tab/>
        <w:t>For the DT traffic (e.g command from the AF) over the air interface, the RAN can perform paging (or paging like);</w:t>
      </w:r>
    </w:p>
    <w:p w14:paraId="14612EB8" w14:textId="77777777" w:rsidR="008F4612" w:rsidRDefault="008F4612" w:rsidP="008F4612">
      <w:pPr>
        <w:pStyle w:val="B1"/>
      </w:pPr>
      <w:r>
        <w:t>-</w:t>
      </w:r>
      <w:r>
        <w:tab/>
        <w:t>For the DO-DTT traffic (e.g feedback or the DO-DTT data reporting to the AF), it can be sent over the NAS;</w:t>
      </w:r>
    </w:p>
    <w:p w14:paraId="0891D73A" w14:textId="77777777" w:rsidR="008F4612" w:rsidRDefault="008F4612" w:rsidP="008F4612">
      <w:pPr>
        <w:pStyle w:val="B1"/>
      </w:pPr>
      <w:r>
        <w:t>-</w:t>
      </w:r>
      <w:r>
        <w:tab/>
        <w:t>If the AF is in the 3rd party domain, the NEF function can be combined into the AIoT NF.</w:t>
      </w:r>
    </w:p>
    <w:p w14:paraId="240B4684" w14:textId="2543AA6A" w:rsidR="000972D1" w:rsidRPr="008F4612" w:rsidRDefault="000972D1" w:rsidP="000972D1">
      <w:r w:rsidRPr="008F4612">
        <w:rPr>
          <w:rFonts w:hint="eastAsia"/>
        </w:rPr>
        <w:t>F</w:t>
      </w:r>
      <w:r w:rsidRPr="008F4612">
        <w:t>igure 6.</w:t>
      </w:r>
      <w:r w:rsidR="006B6057" w:rsidRPr="008F4612">
        <w:t>9</w:t>
      </w:r>
      <w:r w:rsidRPr="008F4612">
        <w:t>.1-1 shows the 5GS enhancement to support AIoT Device.</w:t>
      </w:r>
    </w:p>
    <w:p w14:paraId="5F9CF9E9" w14:textId="77777777" w:rsidR="000972D1" w:rsidRPr="00C5451B" w:rsidRDefault="000972D1" w:rsidP="008F4612">
      <w:pPr>
        <w:pStyle w:val="TH"/>
        <w:rPr>
          <w:noProof/>
          <w:lang w:val="en-US"/>
        </w:rPr>
      </w:pPr>
      <w:r w:rsidRPr="00C5451B">
        <w:object w:dxaOrig="8510" w:dyaOrig="3450" w14:anchorId="2791DDF4">
          <v:shape id="_x0000_i1050" type="#_x0000_t75" style="width:426.1pt;height:172.25pt" o:ole="">
            <v:imagedata r:id="rId59" o:title=""/>
          </v:shape>
          <o:OLEObject Type="Embed" ProgID="Visio.Drawing.15" ShapeID="_x0000_i1050" DrawAspect="Content" ObjectID="_1775457226" r:id="rId60"/>
        </w:object>
      </w:r>
    </w:p>
    <w:p w14:paraId="242C562F" w14:textId="2FED77FB" w:rsidR="000972D1" w:rsidRPr="008F4612" w:rsidRDefault="000972D1" w:rsidP="000972D1">
      <w:pPr>
        <w:pStyle w:val="TF"/>
      </w:pPr>
      <w:r w:rsidRPr="008F4612">
        <w:rPr>
          <w:rFonts w:hint="eastAsia"/>
        </w:rPr>
        <w:t>F</w:t>
      </w:r>
      <w:r w:rsidRPr="008F4612">
        <w:t>igure 6.</w:t>
      </w:r>
      <w:r w:rsidR="006B6057" w:rsidRPr="008F4612">
        <w:t>9</w:t>
      </w:r>
      <w:r w:rsidRPr="008F4612">
        <w:t>.1-1 5GS enhancement to support AIoT Devices</w:t>
      </w:r>
    </w:p>
    <w:p w14:paraId="53F30A30" w14:textId="442098FF" w:rsidR="000972D1" w:rsidRPr="008F4612" w:rsidRDefault="000972D1" w:rsidP="000972D1">
      <w:pPr>
        <w:pStyle w:val="31"/>
      </w:pPr>
      <w:bookmarkStart w:id="1258" w:name="_Toc160698652"/>
      <w:bookmarkStart w:id="1259" w:name="_Toc164843970"/>
      <w:r w:rsidRPr="008F4612">
        <w:t>6.</w:t>
      </w:r>
      <w:r w:rsidR="006B6057" w:rsidRPr="008F4612">
        <w:t>9</w:t>
      </w:r>
      <w:r w:rsidRPr="008F4612">
        <w:t>.2</w:t>
      </w:r>
      <w:r w:rsidRPr="008F4612">
        <w:tab/>
        <w:t>Procedures</w:t>
      </w:r>
      <w:bookmarkEnd w:id="1258"/>
      <w:bookmarkEnd w:id="1259"/>
    </w:p>
    <w:p w14:paraId="2DDAA75C" w14:textId="148D125B" w:rsidR="000972D1" w:rsidRPr="008F4612" w:rsidRDefault="000972D1" w:rsidP="000972D1">
      <w:r w:rsidRPr="008F4612">
        <w:t>Figure 6.</w:t>
      </w:r>
      <w:r w:rsidR="006B6057" w:rsidRPr="008F4612">
        <w:t>9</w:t>
      </w:r>
      <w:r w:rsidRPr="008F4612">
        <w:t xml:space="preserve">.2-1 shows the signalling flow for the DT traffic (e.g command) delivery and DO-DTT data reporting. </w:t>
      </w:r>
    </w:p>
    <w:p w14:paraId="385338AF" w14:textId="77777777" w:rsidR="000972D1" w:rsidRPr="00C5451B" w:rsidRDefault="000972D1" w:rsidP="008F4612">
      <w:pPr>
        <w:pStyle w:val="TH"/>
      </w:pPr>
      <w:r w:rsidRPr="00C5451B">
        <w:object w:dxaOrig="11010" w:dyaOrig="8640" w14:anchorId="21FC98CF">
          <v:shape id="_x0000_i1051" type="#_x0000_t75" style="width:481.65pt;height:378.25pt" o:ole="">
            <v:imagedata r:id="rId61" o:title=""/>
          </v:shape>
          <o:OLEObject Type="Embed" ProgID="Visio.Drawing.15" ShapeID="_x0000_i1051" DrawAspect="Content" ObjectID="_1775457227" r:id="rId62"/>
        </w:object>
      </w:r>
    </w:p>
    <w:p w14:paraId="6BB25741" w14:textId="0305E1E3" w:rsidR="000972D1" w:rsidRPr="008F4612" w:rsidRDefault="000972D1" w:rsidP="000972D1">
      <w:pPr>
        <w:pStyle w:val="TF"/>
      </w:pPr>
      <w:r w:rsidRPr="008F4612">
        <w:rPr>
          <w:rFonts w:hint="eastAsia"/>
        </w:rPr>
        <w:t>F</w:t>
      </w:r>
      <w:r w:rsidRPr="008F4612">
        <w:t>igure 6.</w:t>
      </w:r>
      <w:r w:rsidR="006B6057" w:rsidRPr="008F4612">
        <w:t>9</w:t>
      </w:r>
      <w:r w:rsidRPr="008F4612">
        <w:t>.2-1 Signalling flow for Information Transfer</w:t>
      </w:r>
    </w:p>
    <w:p w14:paraId="33CA55F8" w14:textId="77777777" w:rsidR="000972D1" w:rsidRPr="008F4612" w:rsidRDefault="000972D1" w:rsidP="000972D1">
      <w:pPr>
        <w:pStyle w:val="B1"/>
      </w:pPr>
      <w:r w:rsidRPr="008F4612">
        <w:t>1.</w:t>
      </w:r>
      <w:r w:rsidRPr="008F4612">
        <w:tab/>
        <w:t>AF performs the service configuration. This service configuration can provide the AIoT Device ID(s) information to the AIoT NF. The AIoT NF can further provide the AIoT Device ID information to the UDR.</w:t>
      </w:r>
    </w:p>
    <w:p w14:paraId="7450E096" w14:textId="2135DB51" w:rsidR="000972D1" w:rsidRPr="008F4612" w:rsidRDefault="000972D1" w:rsidP="000972D1">
      <w:pPr>
        <w:pStyle w:val="B1"/>
      </w:pPr>
      <w:r w:rsidRPr="008F4612">
        <w:t>2.</w:t>
      </w:r>
      <w:r w:rsidRPr="008F4612">
        <w:tab/>
        <w:t>The AIoT Device performs the AS procedure.</w:t>
      </w:r>
    </w:p>
    <w:p w14:paraId="5DC4BDFF" w14:textId="19DE4D8E" w:rsidR="000972D1" w:rsidRPr="008F4612" w:rsidRDefault="000972D1" w:rsidP="000972D1">
      <w:pPr>
        <w:pStyle w:val="EditorsNote"/>
      </w:pPr>
      <w:r w:rsidRPr="008F4612">
        <w:lastRenderedPageBreak/>
        <w:t>Editor</w:t>
      </w:r>
      <w:r w:rsidR="00D122D2">
        <w:t>'</w:t>
      </w:r>
      <w:r w:rsidRPr="008F4612">
        <w:t xml:space="preserve">s </w:t>
      </w:r>
      <w:r w:rsidR="008F4612" w:rsidRPr="008F4612">
        <w:t>note</w:t>
      </w:r>
      <w:r w:rsidRPr="008F4612">
        <w:t>:</w:t>
      </w:r>
      <w:r w:rsidRPr="008F4612">
        <w:tab/>
        <w:t xml:space="preserve">Whether and how to trigger the AS procedure is to be studied in RAN WGs and to be defined in </w:t>
      </w:r>
      <w:r w:rsidR="00BC7ECE" w:rsidRPr="008F4612">
        <w:t>TR</w:t>
      </w:r>
      <w:r w:rsidR="00BC7ECE">
        <w:t> </w:t>
      </w:r>
      <w:r w:rsidR="00BC7ECE" w:rsidRPr="008F4612">
        <w:t>38.769</w:t>
      </w:r>
      <w:r w:rsidR="00BC7ECE">
        <w:t> </w:t>
      </w:r>
      <w:r w:rsidR="00BC7ECE" w:rsidRPr="008F4612">
        <w:t>[</w:t>
      </w:r>
      <w:r w:rsidRPr="008F4612">
        <w:t>8].</w:t>
      </w:r>
    </w:p>
    <w:p w14:paraId="5FB9C1DE" w14:textId="09B70801" w:rsidR="000972D1" w:rsidRPr="008F4612" w:rsidRDefault="000972D1" w:rsidP="000972D1">
      <w:pPr>
        <w:pStyle w:val="B1"/>
      </w:pPr>
      <w:r w:rsidRPr="008F4612">
        <w:t>3.</w:t>
      </w:r>
      <w:r w:rsidRPr="008F4612">
        <w:tab/>
        <w:t xml:space="preserve">The AIoT Device performs the Initial registration procedure. In this step, the AIoT Device ID is included in the Registration Request. </w:t>
      </w:r>
    </w:p>
    <w:p w14:paraId="744F4081" w14:textId="25C93F78"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whether to reuse the initial registration procedure defined in </w:t>
      </w:r>
      <w:r w:rsidR="00BC7ECE" w:rsidRPr="008F4612">
        <w:t>TS</w:t>
      </w:r>
      <w:r w:rsidR="00BC7ECE">
        <w:t> </w:t>
      </w:r>
      <w:r w:rsidR="00BC7ECE" w:rsidRPr="008F4612">
        <w:t>23.502</w:t>
      </w:r>
      <w:r w:rsidR="00BC7ECE">
        <w:t> </w:t>
      </w:r>
      <w:r w:rsidR="00BC7ECE" w:rsidRPr="008F4612">
        <w:t>[</w:t>
      </w:r>
      <w:r w:rsidRPr="008F4612">
        <w:t>5] or to define a new registration procedure is FFS.</w:t>
      </w:r>
    </w:p>
    <w:p w14:paraId="1F6A936B" w14:textId="218425A5"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format of AIoT Device ID is FFS and how to protect the Device ID is FFS.</w:t>
      </w:r>
    </w:p>
    <w:p w14:paraId="56A641C4" w14:textId="77777777" w:rsidR="000972D1" w:rsidRPr="008F4612" w:rsidRDefault="000972D1" w:rsidP="000972D1">
      <w:pPr>
        <w:pStyle w:val="B1"/>
      </w:pPr>
      <w:r w:rsidRPr="008F4612">
        <w:t>4.</w:t>
      </w:r>
      <w:r w:rsidRPr="008F4612">
        <w:tab/>
        <w:t>The AMF performs the Device ID validation by retrieving the subscription data from the UDM. The subscription data can also include the AIoT NF information.</w:t>
      </w:r>
    </w:p>
    <w:p w14:paraId="4335EA7F" w14:textId="00AAC3E9"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validation of AIoT Device requires coordination with SA3.</w:t>
      </w:r>
    </w:p>
    <w:p w14:paraId="0671F25E" w14:textId="209A066C"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 Whether the UDM has the subscription data per Device ID or group of Devices or other granularities is FFS.</w:t>
      </w:r>
    </w:p>
    <w:p w14:paraId="5C6BA6A9" w14:textId="0964E2A6"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It is FFS whether it can be assumed that the device and the CN can be pre-provisioned with CN level per device information (e.g. network layer AIoT device ID, security material).</w:t>
      </w:r>
    </w:p>
    <w:p w14:paraId="28E5892C" w14:textId="77777777" w:rsidR="000972D1" w:rsidRPr="008F4612" w:rsidRDefault="000972D1" w:rsidP="000972D1">
      <w:pPr>
        <w:pStyle w:val="B1"/>
      </w:pPr>
      <w:r w:rsidRPr="008F4612">
        <w:rPr>
          <w:rFonts w:hint="eastAsia"/>
        </w:rPr>
        <w:t>5</w:t>
      </w:r>
      <w:r w:rsidRPr="008F4612">
        <w:t>-6.</w:t>
      </w:r>
      <w:r w:rsidRPr="008F4612">
        <w:tab/>
        <w:t>The AMF sets up a transmission tunnel towards the AIoT NF. And the AIoT NF acks this setting up procedure. Multiple AIoT devices can share this transmission tunnel.</w:t>
      </w:r>
    </w:p>
    <w:p w14:paraId="08CC266B" w14:textId="04428860"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 The concept of transmission tunnel, how to set up the transmission tunnel and what is the granularity of the transmission tunnel is FFS.</w:t>
      </w:r>
    </w:p>
    <w:p w14:paraId="1AEA8AA6" w14:textId="1BF8A902" w:rsidR="000972D1" w:rsidRPr="008F4612" w:rsidRDefault="000972D1" w:rsidP="000972D1">
      <w:pPr>
        <w:pStyle w:val="B1"/>
      </w:pPr>
      <w:r w:rsidRPr="008F4612">
        <w:t>7.</w:t>
      </w:r>
      <w:r w:rsidRPr="008F4612">
        <w:tab/>
        <w:t xml:space="preserve"> The AMF accepts the registration procedure if the AIoT Device has been validated. The AMF also allocates a temporary id to the AIoT Device in the Registration Accept message.</w:t>
      </w:r>
    </w:p>
    <w:p w14:paraId="32D5C97D" w14:textId="5208F78F" w:rsidR="000972D1" w:rsidRPr="008F4612" w:rsidRDefault="000972D1" w:rsidP="000972D1">
      <w:pPr>
        <w:pStyle w:val="B1"/>
      </w:pPr>
      <w:r w:rsidRPr="008F4612">
        <w:rPr>
          <w:rFonts w:hint="eastAsia"/>
        </w:rPr>
        <w:t>8</w:t>
      </w:r>
      <w:r w:rsidRPr="008F4612">
        <w:t>.</w:t>
      </w:r>
      <w:r w:rsidRPr="008F4612">
        <w:tab/>
        <w:t xml:space="preserve">AF delivers the command to the AIoT NF including the Device ID(s) and detailed </w:t>
      </w:r>
      <w:r w:rsidR="00D122D2">
        <w:t>"</w:t>
      </w:r>
      <w:r w:rsidRPr="008F4612">
        <w:t>Command</w:t>
      </w:r>
      <w:r w:rsidR="00D122D2">
        <w:t>"</w:t>
      </w:r>
      <w:r w:rsidRPr="008F4612">
        <w:t xml:space="preserve"> information.</w:t>
      </w:r>
    </w:p>
    <w:p w14:paraId="4E9F8951" w14:textId="18973781" w:rsidR="000972D1" w:rsidRPr="008F4612" w:rsidRDefault="000972D1" w:rsidP="000972D1">
      <w:pPr>
        <w:pStyle w:val="B1"/>
      </w:pPr>
      <w:r w:rsidRPr="008F4612">
        <w:rPr>
          <w:rFonts w:hint="eastAsia"/>
        </w:rPr>
        <w:t>9</w:t>
      </w:r>
      <w:r w:rsidRPr="008F4612">
        <w:t>.</w:t>
      </w:r>
      <w:r w:rsidRPr="008F4612">
        <w:tab/>
        <w:t xml:space="preserve">AIoT NF forwards the AIoT Device ID information and detailed </w:t>
      </w:r>
      <w:r w:rsidR="00D122D2">
        <w:t>"</w:t>
      </w:r>
      <w:r w:rsidRPr="008F4612">
        <w:t>Command</w:t>
      </w:r>
      <w:r w:rsidR="00D122D2">
        <w:t>"</w:t>
      </w:r>
      <w:r w:rsidRPr="008F4612">
        <w:t xml:space="preserve"> information to the AMF.</w:t>
      </w:r>
    </w:p>
    <w:p w14:paraId="5963B826" w14:textId="55827FB1" w:rsidR="000972D1" w:rsidRPr="008F4612" w:rsidRDefault="000972D1" w:rsidP="000972D1">
      <w:pPr>
        <w:pStyle w:val="B1"/>
      </w:pPr>
      <w:r w:rsidRPr="008F4612">
        <w:t>10.</w:t>
      </w:r>
      <w:r w:rsidRPr="008F4612">
        <w:tab/>
        <w:t xml:space="preserve">Since the AMF does not maintain the CM state for the AIoT Device, the AMF utilizes the RAN information where the AMF receiving the N2 message for the AIoT Device for paging. The paging (or paging-like) includes the temporary ID and detailed </w:t>
      </w:r>
      <w:r w:rsidR="00D122D2">
        <w:t>"</w:t>
      </w:r>
      <w:r w:rsidRPr="008F4612">
        <w:t>Command</w:t>
      </w:r>
      <w:r w:rsidR="00D122D2">
        <w:t>"</w:t>
      </w:r>
      <w:r w:rsidRPr="008F4612">
        <w:t xml:space="preserve"> information. The AMF sends paging to the RAN and RAN performs the paging over the air interface.</w:t>
      </w:r>
    </w:p>
    <w:p w14:paraId="619C6DD5" w14:textId="68E28878"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How to protect the detailed </w:t>
      </w:r>
      <w:r w:rsidR="00D122D2">
        <w:t>"</w:t>
      </w:r>
      <w:r w:rsidRPr="008F4612">
        <w:t>Command</w:t>
      </w:r>
      <w:r w:rsidR="00D122D2">
        <w:t>"</w:t>
      </w:r>
      <w:r w:rsidRPr="008F4612">
        <w:t xml:space="preserve"> information is FFS.</w:t>
      </w:r>
    </w:p>
    <w:p w14:paraId="492E7106" w14:textId="19CED604"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paging (or paging-like) requires coordination with RAN WGs.</w:t>
      </w:r>
    </w:p>
    <w:p w14:paraId="15B2DB8F" w14:textId="1BB1CB5C" w:rsidR="000972D1" w:rsidRPr="008F4612" w:rsidRDefault="000972D1" w:rsidP="000972D1">
      <w:pPr>
        <w:pStyle w:val="B1"/>
      </w:pPr>
      <w:r w:rsidRPr="008F4612">
        <w:t>11.</w:t>
      </w:r>
      <w:r w:rsidRPr="008F4612">
        <w:tab/>
        <w:t xml:space="preserve">The AIoT Device checks the temprory ID in the paging message and if the tempory ID is matched, the AIoT Device then handles </w:t>
      </w:r>
      <w:r w:rsidR="00D122D2">
        <w:t>"</w:t>
      </w:r>
      <w:r w:rsidRPr="008F4612">
        <w:t>Command</w:t>
      </w:r>
      <w:r w:rsidR="00D122D2">
        <w:t>"</w:t>
      </w:r>
      <w:r w:rsidRPr="008F4612">
        <w:t>. If feedback or DO-DTT (e.g. sensor data reporting) is required, the AIoT Device includes DO-DTT traffic over the NAS.</w:t>
      </w:r>
    </w:p>
    <w:p w14:paraId="099DB167" w14:textId="5FFDCF4A" w:rsidR="000972D1" w:rsidRPr="008F4612" w:rsidRDefault="000972D1" w:rsidP="000972D1">
      <w:pPr>
        <w:pStyle w:val="B1"/>
      </w:pPr>
      <w:r w:rsidRPr="008F4612">
        <w:t>12.</w:t>
      </w:r>
      <w:r w:rsidRPr="008F4612">
        <w:tab/>
        <w:t>The AMF forwards the DO-DTT traffic to the AIoT NF</w:t>
      </w:r>
      <w:r w:rsidR="008F4612">
        <w:t>.</w:t>
      </w:r>
    </w:p>
    <w:p w14:paraId="01AB7598" w14:textId="77777777" w:rsidR="000972D1" w:rsidRPr="008F4612" w:rsidRDefault="000972D1" w:rsidP="000972D1">
      <w:pPr>
        <w:pStyle w:val="B1"/>
      </w:pPr>
      <w:r w:rsidRPr="008F4612">
        <w:t>13.</w:t>
      </w:r>
      <w:r w:rsidRPr="008F4612">
        <w:tab/>
        <w:t>The AIoT NF forwards the DO-DTT traffic to the AF.</w:t>
      </w:r>
    </w:p>
    <w:p w14:paraId="68CDE85D" w14:textId="00616F7B" w:rsidR="000972D1" w:rsidRPr="008F4612" w:rsidRDefault="000972D1" w:rsidP="000972D1">
      <w:pPr>
        <w:pStyle w:val="31"/>
      </w:pPr>
      <w:bookmarkStart w:id="1260" w:name="_Toc160698653"/>
      <w:bookmarkStart w:id="1261" w:name="_Toc164843971"/>
      <w:r w:rsidRPr="008F4612">
        <w:t>6.</w:t>
      </w:r>
      <w:r w:rsidR="00030CBD" w:rsidRPr="008F4612">
        <w:t>9</w:t>
      </w:r>
      <w:r w:rsidRPr="008F4612">
        <w:t>.3</w:t>
      </w:r>
      <w:r w:rsidRPr="008F4612">
        <w:tab/>
        <w:t>Impacts on services, entities and interfaces</w:t>
      </w:r>
      <w:bookmarkEnd w:id="1260"/>
      <w:bookmarkEnd w:id="1261"/>
    </w:p>
    <w:p w14:paraId="3E58397D" w14:textId="0AC511B9"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impacts on services, entities and interfaces are FFS.</w:t>
      </w:r>
    </w:p>
    <w:p w14:paraId="18C4E474" w14:textId="33E5ACBC" w:rsidR="00D2184C" w:rsidRPr="008F4612" w:rsidRDefault="00D2184C" w:rsidP="00D2184C">
      <w:pPr>
        <w:pStyle w:val="21"/>
      </w:pPr>
      <w:bookmarkStart w:id="1262" w:name="_Toc160698654"/>
      <w:bookmarkStart w:id="1263" w:name="_Toc164843972"/>
      <w:r w:rsidRPr="008F4612">
        <w:t>6.10</w:t>
      </w:r>
      <w:r w:rsidRPr="008F4612">
        <w:rPr>
          <w:rFonts w:hint="eastAsia"/>
        </w:rPr>
        <w:tab/>
      </w:r>
      <w:r w:rsidRPr="008F4612">
        <w:t>Solution</w:t>
      </w:r>
      <w:r w:rsidRPr="008F4612">
        <w:rPr>
          <w:rFonts w:hint="eastAsia"/>
        </w:rPr>
        <w:t xml:space="preserve"> #</w:t>
      </w:r>
      <w:r w:rsidRPr="008F4612">
        <w:t xml:space="preserve">10: </w:t>
      </w:r>
      <w:r w:rsidRPr="008F4612">
        <w:rPr>
          <w:rFonts w:hint="eastAsia"/>
        </w:rPr>
        <w:t>Registration procedure for Ambient IoT Devices</w:t>
      </w:r>
      <w:bookmarkEnd w:id="1262"/>
      <w:bookmarkEnd w:id="1263"/>
    </w:p>
    <w:p w14:paraId="547CFE25" w14:textId="6BC41346" w:rsidR="00D2184C" w:rsidRPr="008F4612" w:rsidRDefault="00D2184C" w:rsidP="00D2184C">
      <w:pPr>
        <w:pStyle w:val="31"/>
      </w:pPr>
      <w:bookmarkStart w:id="1264" w:name="_Toc160698655"/>
      <w:bookmarkStart w:id="1265" w:name="_Toc164843973"/>
      <w:r w:rsidRPr="008F4612">
        <w:t>6.</w:t>
      </w:r>
      <w:r w:rsidR="00030CBD" w:rsidRPr="008F4612">
        <w:t>10</w:t>
      </w:r>
      <w:r w:rsidRPr="008F4612">
        <w:t>.1</w:t>
      </w:r>
      <w:r w:rsidRPr="008F4612">
        <w:rPr>
          <w:rFonts w:hint="eastAsia"/>
        </w:rPr>
        <w:tab/>
        <w:t>Description</w:t>
      </w:r>
      <w:bookmarkEnd w:id="1264"/>
      <w:bookmarkEnd w:id="1265"/>
    </w:p>
    <w:p w14:paraId="1009133F" w14:textId="0A492A90" w:rsidR="00D2184C" w:rsidRPr="008F4612" w:rsidRDefault="00D2184C" w:rsidP="00D2184C">
      <w:r w:rsidRPr="008F4612">
        <w:t xml:space="preserve">This solution </w:t>
      </w:r>
      <w:r w:rsidRPr="008F4612">
        <w:rPr>
          <w:rFonts w:hint="eastAsia"/>
        </w:rPr>
        <w:t>is for</w:t>
      </w:r>
      <w:r w:rsidRPr="008F4612">
        <w:t xml:space="preserve"> Key Issue #</w:t>
      </w:r>
      <w:r w:rsidRPr="008F4612">
        <w:rPr>
          <w:rFonts w:hint="eastAsia"/>
        </w:rPr>
        <w:t>2</w:t>
      </w:r>
      <w:r w:rsidRPr="008F4612">
        <w:t xml:space="preserve"> </w:t>
      </w:r>
      <w:r w:rsidR="00D122D2">
        <w:t>"</w:t>
      </w:r>
      <w:r w:rsidRPr="008F4612">
        <w:rPr>
          <w:rFonts w:hint="eastAsia"/>
        </w:rPr>
        <w:t>Identification, Subscription, Registration and Connection management</w:t>
      </w:r>
      <w:r w:rsidR="00D122D2">
        <w:t>"</w:t>
      </w:r>
      <w:r w:rsidRPr="008F4612">
        <w:t>.</w:t>
      </w:r>
      <w:r w:rsidRPr="008F4612">
        <w:rPr>
          <w:rFonts w:hint="eastAsia"/>
        </w:rPr>
        <w:t xml:space="preserve">  </w:t>
      </w:r>
    </w:p>
    <w:p w14:paraId="47341DCB" w14:textId="77777777" w:rsidR="00D2184C" w:rsidRPr="008F4612" w:rsidRDefault="00D2184C" w:rsidP="00D2184C">
      <w:r w:rsidRPr="008F4612">
        <w:rPr>
          <w:rFonts w:hint="eastAsia"/>
        </w:rPr>
        <w:lastRenderedPageBreak/>
        <w:t xml:space="preserve">As depicted in Architecture Requirements, the traffic types of DT and DO-DTT will be studied in this stage. The Ambient IoT devices </w:t>
      </w:r>
      <w:r w:rsidRPr="008F4612">
        <w:t>could</w:t>
      </w:r>
      <w:r w:rsidRPr="008F4612">
        <w:rPr>
          <w:rFonts w:hint="eastAsia"/>
        </w:rPr>
        <w:t xml:space="preserve"> be driven by </w:t>
      </w:r>
      <w:r w:rsidRPr="008F4612">
        <w:t xml:space="preserve">the </w:t>
      </w:r>
      <w:r w:rsidRPr="008F4612">
        <w:rPr>
          <w:rFonts w:hint="eastAsia"/>
        </w:rPr>
        <w:t>network for Topology1 or UE for topology 2 before register</w:t>
      </w:r>
      <w:r w:rsidRPr="008F4612">
        <w:t>ing to</w:t>
      </w:r>
      <w:r w:rsidRPr="008F4612">
        <w:rPr>
          <w:rFonts w:hint="eastAsia"/>
        </w:rPr>
        <w:t xml:space="preserve"> the network. </w:t>
      </w:r>
      <w:r w:rsidRPr="008F4612">
        <w:t xml:space="preserve">This proposal proposes </w:t>
      </w:r>
      <w:r w:rsidRPr="008F4612">
        <w:rPr>
          <w:rFonts w:hint="eastAsia"/>
        </w:rPr>
        <w:t>one potential mechanism</w:t>
      </w:r>
      <w:r w:rsidRPr="008F4612">
        <w:t xml:space="preserve"> </w:t>
      </w:r>
      <w:r w:rsidRPr="008F4612">
        <w:rPr>
          <w:rFonts w:hint="eastAsia"/>
        </w:rPr>
        <w:t>for identification, subscription</w:t>
      </w:r>
      <w:r w:rsidRPr="008F4612">
        <w:t xml:space="preserve">, </w:t>
      </w:r>
      <w:r w:rsidRPr="008F4612">
        <w:rPr>
          <w:rFonts w:hint="eastAsia"/>
        </w:rPr>
        <w:t xml:space="preserve">registration management and the registration procedures </w:t>
      </w:r>
      <w:r w:rsidRPr="008F4612">
        <w:t>as well</w:t>
      </w:r>
      <w:r w:rsidRPr="008F4612">
        <w:rPr>
          <w:rFonts w:hint="eastAsia"/>
        </w:rPr>
        <w:t>.</w:t>
      </w:r>
    </w:p>
    <w:p w14:paraId="3567E0A5" w14:textId="77777777" w:rsidR="00D2184C" w:rsidRPr="008F4612" w:rsidRDefault="00D2184C" w:rsidP="00D2184C">
      <w:r w:rsidRPr="008F4612">
        <w:t xml:space="preserve">The </w:t>
      </w:r>
      <w:r w:rsidRPr="008F4612">
        <w:rPr>
          <w:rFonts w:hint="eastAsia"/>
        </w:rPr>
        <w:t>principles</w:t>
      </w:r>
      <w:r w:rsidRPr="008F4612">
        <w:t>/assumptions</w:t>
      </w:r>
      <w:r w:rsidRPr="008F4612">
        <w:rPr>
          <w:rFonts w:hint="eastAsia"/>
        </w:rPr>
        <w:t xml:space="preserve"> are</w:t>
      </w:r>
      <w:r w:rsidRPr="008F4612">
        <w:t xml:space="preserve"> given below:</w:t>
      </w:r>
    </w:p>
    <w:p w14:paraId="6D21E2FE" w14:textId="54E4059B" w:rsidR="00D2184C" w:rsidRPr="008F4612" w:rsidRDefault="00D2184C" w:rsidP="00030CBD">
      <w:pPr>
        <w:pStyle w:val="B1"/>
      </w:pPr>
      <w:r w:rsidRPr="008F4612">
        <w:t>-</w:t>
      </w:r>
      <w:r w:rsidR="00030CBD" w:rsidRPr="008F4612">
        <w:tab/>
      </w:r>
      <w:r w:rsidRPr="008F4612">
        <w:rPr>
          <w:rFonts w:hint="eastAsia"/>
        </w:rPr>
        <w:t>A new network function named Ambient IoT NF may be adopted to manage Ambient IoT devices and procedures. If not, this relevant function can be supported by AMF.</w:t>
      </w:r>
    </w:p>
    <w:p w14:paraId="480E2E4C" w14:textId="7138E5FA" w:rsidR="00D2184C" w:rsidRPr="008F4612" w:rsidRDefault="00D2184C" w:rsidP="00030CBD">
      <w:pPr>
        <w:pStyle w:val="B1"/>
      </w:pPr>
      <w:r w:rsidRPr="008F4612">
        <w:rPr>
          <w:rFonts w:hint="eastAsia"/>
        </w:rPr>
        <w:t>-</w:t>
      </w:r>
      <w:r w:rsidR="00030CBD" w:rsidRPr="008F4612">
        <w:tab/>
      </w:r>
      <w:r w:rsidRPr="008F4612">
        <w:rPr>
          <w:rFonts w:hint="eastAsia"/>
        </w:rPr>
        <w:t xml:space="preserve">In 5GC, each Ambient IoT device has </w:t>
      </w:r>
      <w:r w:rsidRPr="008F4612">
        <w:t>a unique</w:t>
      </w:r>
      <w:r w:rsidRPr="008F4612">
        <w:rPr>
          <w:rFonts w:hint="eastAsia"/>
        </w:rPr>
        <w:t xml:space="preserve"> internal ID which consists of at least</w:t>
      </w:r>
      <w:r w:rsidRPr="008F4612">
        <w:t xml:space="preserve"> Operator ID,</w:t>
      </w:r>
      <w:r w:rsidRPr="008F4612">
        <w:rPr>
          <w:rFonts w:hint="eastAsia"/>
        </w:rPr>
        <w:t xml:space="preserve"> and</w:t>
      </w:r>
      <w:r w:rsidRPr="008F4612">
        <w:t xml:space="preserve"> Company</w:t>
      </w:r>
      <w:r w:rsidRPr="008F4612">
        <w:rPr>
          <w:rFonts w:hint="eastAsia"/>
        </w:rPr>
        <w:t>. Optionally, the group ID in terms of the client or the type of item may be contained in the device ID.</w:t>
      </w:r>
    </w:p>
    <w:p w14:paraId="6312F58B" w14:textId="24351D98" w:rsidR="00D2184C" w:rsidRPr="008F4612" w:rsidRDefault="00D2184C" w:rsidP="00030CBD">
      <w:pPr>
        <w:pStyle w:val="B1"/>
      </w:pPr>
      <w:r w:rsidRPr="008F4612">
        <w:t>-</w:t>
      </w:r>
      <w:r w:rsidR="00030CBD" w:rsidRPr="008F4612">
        <w:tab/>
      </w:r>
      <w:r w:rsidRPr="008F4612">
        <w:t>The solution is based on an operator-controlled Ambient IoT device.</w:t>
      </w:r>
    </w:p>
    <w:p w14:paraId="17091BED" w14:textId="0EA4B489" w:rsidR="00D2184C" w:rsidRPr="008F4612" w:rsidRDefault="00D2184C" w:rsidP="00D2184C">
      <w:pPr>
        <w:pStyle w:val="31"/>
      </w:pPr>
      <w:bookmarkStart w:id="1266" w:name="_Toc160698656"/>
      <w:bookmarkStart w:id="1267" w:name="_Toc164843974"/>
      <w:r w:rsidRPr="008F4612">
        <w:t>6.</w:t>
      </w:r>
      <w:r w:rsidR="00030CBD" w:rsidRPr="008F4612">
        <w:t>10</w:t>
      </w:r>
      <w:r w:rsidRPr="008F4612">
        <w:t>.2</w:t>
      </w:r>
      <w:r w:rsidRPr="008F4612">
        <w:tab/>
        <w:t>Procedures</w:t>
      </w:r>
      <w:bookmarkEnd w:id="1266"/>
      <w:bookmarkEnd w:id="1267"/>
    </w:p>
    <w:p w14:paraId="1C1BF694" w14:textId="77BAAF1B" w:rsidR="00D2184C" w:rsidRPr="008F4612" w:rsidRDefault="00D2184C" w:rsidP="008F4612">
      <w:pPr>
        <w:pStyle w:val="41"/>
      </w:pPr>
      <w:bookmarkStart w:id="1268" w:name="_Toc160698657"/>
      <w:bookmarkStart w:id="1269" w:name="_Toc164843975"/>
      <w:r w:rsidRPr="008F4612">
        <w:t>6.</w:t>
      </w:r>
      <w:r w:rsidR="00030CBD" w:rsidRPr="008F4612">
        <w:t>10</w:t>
      </w:r>
      <w:r w:rsidRPr="008F4612">
        <w:t>.2</w:t>
      </w:r>
      <w:r w:rsidRPr="008F4612">
        <w:rPr>
          <w:rFonts w:hint="eastAsia"/>
        </w:rPr>
        <w:t>.1</w:t>
      </w:r>
      <w:r w:rsidR="00030CBD" w:rsidRPr="008F4612">
        <w:tab/>
      </w:r>
      <w:r w:rsidRPr="008F4612">
        <w:t>Procedures</w:t>
      </w:r>
      <w:r w:rsidRPr="008F4612">
        <w:rPr>
          <w:rFonts w:hint="eastAsia"/>
        </w:rPr>
        <w:t xml:space="preserve"> for AF triggered Registration</w:t>
      </w:r>
      <w:bookmarkEnd w:id="1268"/>
      <w:bookmarkEnd w:id="1269"/>
    </w:p>
    <w:p w14:paraId="68C7B082" w14:textId="77777777" w:rsidR="00D2184C" w:rsidRDefault="00D2184C" w:rsidP="00D2184C">
      <w:r w:rsidRPr="008F4612">
        <w:t xml:space="preserve">The following figure presents a procedure of AF triggered </w:t>
      </w:r>
      <w:r w:rsidRPr="008F4612">
        <w:rPr>
          <w:rFonts w:hint="eastAsia"/>
        </w:rPr>
        <w:t>registration for Topology 1</w:t>
      </w:r>
      <w:r w:rsidRPr="008F4612">
        <w:t>.</w:t>
      </w:r>
    </w:p>
    <w:bookmarkStart w:id="1270" w:name="_MON_1684549432"/>
    <w:bookmarkEnd w:id="1270"/>
    <w:p w14:paraId="5B5AB278" w14:textId="4835DC24" w:rsidR="008F4612" w:rsidRDefault="00D122D2" w:rsidP="00C76F30">
      <w:pPr>
        <w:pStyle w:val="TH"/>
      </w:pPr>
      <w:r>
        <w:object w:dxaOrig="9781" w:dyaOrig="7935" w14:anchorId="03D9F362">
          <v:shape id="_x0000_i1052" type="#_x0000_t75" style="width:479.85pt;height:393.25pt" o:ole="">
            <v:imagedata r:id="rId63" o:title=""/>
          </v:shape>
          <o:OLEObject Type="Embed" ProgID="Word.Picture.8" ShapeID="_x0000_i1052" DrawAspect="Content" ObjectID="_1775457228" r:id="rId64"/>
        </w:object>
      </w:r>
    </w:p>
    <w:p w14:paraId="455BE0E1" w14:textId="37C445CD" w:rsidR="00D2184C" w:rsidRPr="00D122D2" w:rsidRDefault="00D2184C" w:rsidP="00D2184C">
      <w:pPr>
        <w:pStyle w:val="TF"/>
        <w:rPr>
          <w:rFonts w:eastAsia="Malgun Gothic"/>
        </w:rPr>
      </w:pPr>
      <w:r w:rsidRPr="00D122D2">
        <w:rPr>
          <w:rFonts w:eastAsia="Malgun Gothic"/>
        </w:rPr>
        <w:t>Figure</w:t>
      </w:r>
      <w:r w:rsidRPr="00D122D2">
        <w:rPr>
          <w:rFonts w:eastAsia="Malgun Gothic" w:hint="eastAsia"/>
        </w:rPr>
        <w:t xml:space="preserve"> 6.</w:t>
      </w:r>
      <w:r w:rsidR="00030CBD" w:rsidRPr="00D122D2">
        <w:rPr>
          <w:rFonts w:eastAsia="Malgun Gothic"/>
        </w:rPr>
        <w:t>10</w:t>
      </w:r>
      <w:r w:rsidRPr="00D122D2">
        <w:rPr>
          <w:rFonts w:eastAsia="Malgun Gothic" w:hint="eastAsia"/>
        </w:rPr>
        <w:t>.2</w:t>
      </w:r>
      <w:r w:rsidRPr="00D122D2">
        <w:rPr>
          <w:rFonts w:eastAsia="Malgun Gothic"/>
        </w:rPr>
        <w:t>-</w:t>
      </w:r>
      <w:r w:rsidRPr="00D122D2">
        <w:rPr>
          <w:rFonts w:eastAsia="Malgun Gothic" w:hint="eastAsia"/>
        </w:rPr>
        <w:t>1 AF triggered Registration Procedure for Topology 1</w:t>
      </w:r>
    </w:p>
    <w:p w14:paraId="504FB2D5" w14:textId="6FB244BD" w:rsidR="00D2184C" w:rsidRPr="00D122D2" w:rsidRDefault="00D2184C" w:rsidP="008F4612">
      <w:pPr>
        <w:pStyle w:val="B1"/>
      </w:pPr>
      <w:r w:rsidRPr="00D122D2">
        <w:rPr>
          <w:rFonts w:hint="eastAsia"/>
        </w:rPr>
        <w:t>0.</w:t>
      </w:r>
      <w:r w:rsidR="00DD1568" w:rsidRPr="00D122D2">
        <w:tab/>
      </w:r>
      <w:r w:rsidRPr="00D122D2">
        <w:rPr>
          <w:rFonts w:hint="eastAsia"/>
        </w:rPr>
        <w:t xml:space="preserve">The Ambient IoT devices </w:t>
      </w:r>
      <w:r w:rsidRPr="00D122D2">
        <w:t>are</w:t>
      </w:r>
      <w:r w:rsidRPr="00D122D2">
        <w:rPr>
          <w:rFonts w:hint="eastAsia"/>
        </w:rPr>
        <w:t xml:space="preserve"> pre-configured with</w:t>
      </w:r>
      <w:r w:rsidRPr="00D122D2">
        <w:rPr>
          <w:rFonts w:eastAsia="等线" w:hint="eastAsia"/>
        </w:rPr>
        <w:t xml:space="preserve"> </w:t>
      </w:r>
      <w:r w:rsidRPr="00D122D2">
        <w:rPr>
          <w:rFonts w:eastAsia="等线"/>
        </w:rPr>
        <w:t xml:space="preserve">default </w:t>
      </w:r>
      <w:r w:rsidRPr="00D122D2">
        <w:rPr>
          <w:rFonts w:eastAsia="等线" w:hint="eastAsia"/>
        </w:rPr>
        <w:t>internal AIoT device ID</w:t>
      </w:r>
      <w:r w:rsidRPr="00D122D2">
        <w:rPr>
          <w:rFonts w:eastAsia="等线"/>
        </w:rPr>
        <w:t xml:space="preserve"> and credentials</w:t>
      </w:r>
      <w:r w:rsidRPr="00D122D2">
        <w:rPr>
          <w:rFonts w:hint="eastAsia"/>
        </w:rPr>
        <w:t>.</w:t>
      </w:r>
    </w:p>
    <w:p w14:paraId="1C8C646E" w14:textId="0519BDD5" w:rsidR="00D2184C" w:rsidRPr="00D122D2" w:rsidRDefault="00DD1568" w:rsidP="008F4612">
      <w:pPr>
        <w:pStyle w:val="B1"/>
      </w:pPr>
      <w:r w:rsidRPr="00D122D2">
        <w:lastRenderedPageBreak/>
        <w:tab/>
      </w:r>
      <w:r w:rsidR="00D2184C" w:rsidRPr="00D122D2">
        <w:rPr>
          <w:rFonts w:hint="eastAsia"/>
        </w:rPr>
        <w:t xml:space="preserve">The </w:t>
      </w:r>
      <w:r w:rsidR="00D2184C" w:rsidRPr="00D122D2">
        <w:t>5GC</w:t>
      </w:r>
      <w:r w:rsidR="00D2184C" w:rsidRPr="00D122D2">
        <w:rPr>
          <w:rFonts w:hint="eastAsia"/>
        </w:rPr>
        <w:t xml:space="preserve"> </w:t>
      </w:r>
      <w:r w:rsidR="00D2184C" w:rsidRPr="00D122D2">
        <w:t>is</w:t>
      </w:r>
      <w:r w:rsidR="00D2184C" w:rsidRPr="00D122D2">
        <w:rPr>
          <w:rFonts w:hint="eastAsia"/>
        </w:rPr>
        <w:t xml:space="preserve"> pre-configured with the</w:t>
      </w:r>
      <w:r w:rsidR="00D2184C" w:rsidRPr="00D122D2">
        <w:t xml:space="preserve"> default</w:t>
      </w:r>
      <w:r w:rsidR="00D2184C" w:rsidRPr="00D122D2">
        <w:rPr>
          <w:rFonts w:hint="eastAsia"/>
        </w:rPr>
        <w:t xml:space="preserve"> Ambient IoT devices profile which contains the device ID </w:t>
      </w:r>
      <w:r w:rsidR="00D2184C" w:rsidRPr="00D122D2">
        <w:t>and credentials too</w:t>
      </w:r>
      <w:r w:rsidR="00D2184C" w:rsidRPr="00D122D2">
        <w:rPr>
          <w:rFonts w:hint="eastAsia"/>
        </w:rPr>
        <w:t>.</w:t>
      </w:r>
      <w:r w:rsidR="00D2184C" w:rsidRPr="00D122D2">
        <w:t xml:space="preserve"> The default internal AIoT device ID only contains Operator ID and Company info, without product info, serial number, and so on.</w:t>
      </w:r>
    </w:p>
    <w:p w14:paraId="50F59BA3" w14:textId="184875B8" w:rsidR="00D2184C" w:rsidRPr="00D122D2" w:rsidRDefault="00D2184C" w:rsidP="00D2184C">
      <w:pPr>
        <w:pStyle w:val="EditorsNote"/>
      </w:pPr>
      <w:r w:rsidRPr="00D122D2">
        <w:t>Editor</w:t>
      </w:r>
      <w:r w:rsidR="00D122D2">
        <w:t>'</w:t>
      </w:r>
      <w:r w:rsidRPr="00D122D2">
        <w:t>s note:</w:t>
      </w:r>
      <w:r w:rsidR="00E7308E" w:rsidRPr="00D122D2">
        <w:tab/>
      </w:r>
      <w:r w:rsidR="00D122D2" w:rsidRPr="00D122D2">
        <w:t xml:space="preserve">The </w:t>
      </w:r>
      <w:r w:rsidRPr="00D122D2">
        <w:t>information contained in Operator ID is FFS</w:t>
      </w:r>
      <w:r w:rsidR="00571B20" w:rsidRPr="00D122D2">
        <w:t>.</w:t>
      </w:r>
    </w:p>
    <w:p w14:paraId="7960A795" w14:textId="4C5AF25C" w:rsidR="00D2184C" w:rsidRPr="00D122D2" w:rsidRDefault="00D2184C" w:rsidP="00D2184C">
      <w:pPr>
        <w:pStyle w:val="EditorsNote"/>
      </w:pPr>
      <w:r w:rsidRPr="00D122D2">
        <w:t>Editor</w:t>
      </w:r>
      <w:r w:rsidR="00D122D2">
        <w:t>'</w:t>
      </w:r>
      <w:r w:rsidRPr="00D122D2">
        <w:t>s note:</w:t>
      </w:r>
      <w:r w:rsidR="00E7308E" w:rsidRPr="00D122D2">
        <w:tab/>
      </w:r>
      <w:r w:rsidR="00D122D2" w:rsidRPr="00D122D2">
        <w:t xml:space="preserve">It </w:t>
      </w:r>
      <w:r w:rsidRPr="00D122D2">
        <w:t>is FFS whether it can be assumed for all scenarios that the device and CN can be pre-provisioned with CN level per device information (e.g. network layer AIoT device ID, security material)</w:t>
      </w:r>
      <w:r w:rsidR="00571B20" w:rsidRPr="00D122D2">
        <w:t>.</w:t>
      </w:r>
    </w:p>
    <w:p w14:paraId="0C0A0A80" w14:textId="4530B7E4" w:rsidR="00D2184C" w:rsidRPr="00D122D2" w:rsidRDefault="00DD1568" w:rsidP="008F4612">
      <w:pPr>
        <w:pStyle w:val="B1"/>
      </w:pPr>
      <w:r w:rsidRPr="00D122D2">
        <w:t>1</w:t>
      </w:r>
      <w:r w:rsidRPr="00D122D2">
        <w:rPr>
          <w:rFonts w:hint="eastAsia"/>
        </w:rPr>
        <w:t>.</w:t>
      </w:r>
      <w:r w:rsidRPr="00D122D2">
        <w:tab/>
      </w:r>
      <w:r w:rsidR="00D2184C" w:rsidRPr="00D122D2">
        <w:rPr>
          <w:rFonts w:hint="eastAsia"/>
        </w:rPr>
        <w:t xml:space="preserve">AF triggers registration and sends AF Triggered Registration Request to NEF. The service information such as </w:t>
      </w:r>
      <w:r w:rsidR="00D2184C" w:rsidRPr="00D122D2">
        <w:t xml:space="preserve">the </w:t>
      </w:r>
      <w:r w:rsidR="00D2184C" w:rsidRPr="00D122D2">
        <w:rPr>
          <w:rFonts w:hint="eastAsia"/>
        </w:rPr>
        <w:t>EPC code list</w:t>
      </w:r>
      <w:r w:rsidR="00D2184C" w:rsidRPr="00D122D2">
        <w:t xml:space="preserve"> </w:t>
      </w:r>
      <w:r w:rsidR="00BF6275" w:rsidRPr="00D122D2">
        <w:t xml:space="preserve">(See </w:t>
      </w:r>
      <w:r w:rsidR="00BF6275" w:rsidRPr="00D122D2">
        <w:rPr>
          <w:rFonts w:hint="eastAsia"/>
        </w:rPr>
        <w:t>GS</w:t>
      </w:r>
      <w:r w:rsidR="00BF6275" w:rsidRPr="00D122D2">
        <w:t xml:space="preserve">1 TDS </w:t>
      </w:r>
      <w:r w:rsidR="00BF6275" w:rsidRPr="00D122D2">
        <w:rPr>
          <w:rFonts w:hint="eastAsia"/>
        </w:rPr>
        <w:t>Release</w:t>
      </w:r>
      <w:r w:rsidR="00BF6275" w:rsidRPr="00D122D2">
        <w:t> 2</w:t>
      </w:r>
      <w:r w:rsidR="00BF6275" w:rsidRPr="00D122D2">
        <w:rPr>
          <w:rFonts w:hint="eastAsia"/>
        </w:rPr>
        <w:t>.</w:t>
      </w:r>
      <w:r w:rsidR="00BF6275" w:rsidRPr="00D122D2">
        <w:t>1 </w:t>
      </w:r>
      <w:r w:rsidR="00D2184C" w:rsidRPr="00D122D2">
        <w:t>[</w:t>
      </w:r>
      <w:r w:rsidR="00571B20" w:rsidRPr="00D122D2">
        <w:t>10</w:t>
      </w:r>
      <w:r w:rsidR="00D2184C" w:rsidRPr="00D122D2">
        <w:t>]</w:t>
      </w:r>
      <w:r w:rsidR="00BF6275" w:rsidRPr="00D122D2">
        <w:t>)</w:t>
      </w:r>
      <w:r w:rsidR="00D2184C" w:rsidRPr="00D122D2">
        <w:rPr>
          <w:rFonts w:hint="eastAsia"/>
        </w:rPr>
        <w:t>, TID code list</w:t>
      </w:r>
      <w:r w:rsidR="00D2184C" w:rsidRPr="00D122D2">
        <w:t xml:space="preserve"> </w:t>
      </w:r>
      <w:r w:rsidR="00BF6275" w:rsidRPr="00D122D2">
        <w:t xml:space="preserve">(See </w:t>
      </w:r>
      <w:r w:rsidR="00BF6275" w:rsidRPr="00D122D2">
        <w:rPr>
          <w:rFonts w:hint="eastAsia"/>
        </w:rPr>
        <w:t>GS</w:t>
      </w:r>
      <w:r w:rsidR="00BF6275" w:rsidRPr="00D122D2">
        <w:t xml:space="preserve">1 TDS </w:t>
      </w:r>
      <w:r w:rsidR="00BF6275" w:rsidRPr="00D122D2">
        <w:rPr>
          <w:rFonts w:hint="eastAsia"/>
        </w:rPr>
        <w:t>Release</w:t>
      </w:r>
      <w:r w:rsidR="00BF6275" w:rsidRPr="00D122D2">
        <w:t> 2</w:t>
      </w:r>
      <w:r w:rsidR="00BF6275" w:rsidRPr="00D122D2">
        <w:rPr>
          <w:rFonts w:hint="eastAsia"/>
        </w:rPr>
        <w:t>.</w:t>
      </w:r>
      <w:r w:rsidR="00BF6275" w:rsidRPr="00D122D2">
        <w:t>1 </w:t>
      </w:r>
      <w:r w:rsidR="00D2184C" w:rsidRPr="00D122D2">
        <w:t>[</w:t>
      </w:r>
      <w:r w:rsidR="00631349" w:rsidRPr="00D122D2">
        <w:t>1</w:t>
      </w:r>
      <w:r w:rsidR="00571B20" w:rsidRPr="00D122D2">
        <w:t>0</w:t>
      </w:r>
      <w:r w:rsidR="00D2184C" w:rsidRPr="00D122D2">
        <w:t>]</w:t>
      </w:r>
      <w:r w:rsidR="00BF6275" w:rsidRPr="00D122D2">
        <w:t>)</w:t>
      </w:r>
      <w:r w:rsidR="00D2184C" w:rsidRPr="00D122D2">
        <w:t>,</w:t>
      </w:r>
      <w:r w:rsidR="00D2184C" w:rsidRPr="00D122D2">
        <w:rPr>
          <w:rFonts w:hint="eastAsia"/>
        </w:rPr>
        <w:t xml:space="preserve"> and location information </w:t>
      </w:r>
      <w:r w:rsidR="00D2184C" w:rsidRPr="00D122D2">
        <w:t>are</w:t>
      </w:r>
      <w:r w:rsidR="00D2184C" w:rsidRPr="00D122D2">
        <w:rPr>
          <w:rFonts w:hint="eastAsia"/>
        </w:rPr>
        <w:t xml:space="preserve"> included.</w:t>
      </w:r>
    </w:p>
    <w:p w14:paraId="78417E47" w14:textId="0D4A5D8D" w:rsidR="00D2184C" w:rsidRPr="00D122D2" w:rsidRDefault="00D2184C" w:rsidP="00D2184C">
      <w:pPr>
        <w:pStyle w:val="EditorsNote"/>
      </w:pPr>
      <w:r w:rsidRPr="00D122D2">
        <w:t>Editor</w:t>
      </w:r>
      <w:r w:rsidR="00D122D2">
        <w:t>'</w:t>
      </w:r>
      <w:r w:rsidRPr="00D122D2">
        <w:t>s note:</w:t>
      </w:r>
      <w:r w:rsidR="00D122D2">
        <w:tab/>
      </w:r>
      <w:r w:rsidRPr="00D122D2">
        <w:t>Clarification on how to use TID and EPC are FFS</w:t>
      </w:r>
      <w:r w:rsidR="00571B20" w:rsidRPr="00D122D2">
        <w:t>.</w:t>
      </w:r>
    </w:p>
    <w:p w14:paraId="5D77F34B" w14:textId="77777777" w:rsidR="00D122D2" w:rsidRDefault="00D122D2" w:rsidP="008F4612">
      <w:pPr>
        <w:pStyle w:val="B1"/>
        <w:rPr>
          <w:lang w:val="en-US" w:eastAsia="zh-CN"/>
        </w:rPr>
      </w:pPr>
      <w:r>
        <w:rPr>
          <w:lang w:val="en-US" w:eastAsia="zh-CN"/>
        </w:rPr>
        <w:t>2.</w:t>
      </w:r>
      <w:r>
        <w:rPr>
          <w:lang w:val="en-US" w:eastAsia="zh-CN"/>
        </w:rPr>
        <w:tab/>
        <w:t>The NEF selects an AMF or Ambient IoT NF that supports Ambient IoT services based on the location information. It will map the location information into the TA list.</w:t>
      </w:r>
    </w:p>
    <w:p w14:paraId="4A279E70" w14:textId="77777777" w:rsidR="00D122D2" w:rsidRDefault="00D122D2" w:rsidP="008F4612">
      <w:pPr>
        <w:pStyle w:val="B1"/>
        <w:rPr>
          <w:lang w:val="en-US" w:eastAsia="zh-CN"/>
        </w:rPr>
      </w:pPr>
      <w:r>
        <w:rPr>
          <w:lang w:val="en-US" w:eastAsia="zh-CN"/>
        </w:rPr>
        <w:t>3.</w:t>
      </w:r>
      <w:r>
        <w:rPr>
          <w:lang w:val="en-US" w:eastAsia="zh-CN"/>
        </w:rPr>
        <w:tab/>
        <w:t>The NEF sends AF Triggered Registration Request to the AMF/Ambient IoT NF, including the TID list, EPC info, and the TA list.</w:t>
      </w:r>
    </w:p>
    <w:p w14:paraId="38BCF1AB" w14:textId="77777777" w:rsidR="00D122D2" w:rsidRDefault="00D122D2" w:rsidP="008F4612">
      <w:pPr>
        <w:pStyle w:val="B1"/>
        <w:rPr>
          <w:lang w:val="en-US" w:eastAsia="zh-CN"/>
        </w:rPr>
      </w:pPr>
      <w:r>
        <w:rPr>
          <w:lang w:val="en-US" w:eastAsia="zh-CN"/>
        </w:rPr>
        <w:t>4.</w:t>
      </w:r>
      <w:r>
        <w:rPr>
          <w:lang w:val="en-US" w:eastAsia="zh-CN"/>
        </w:rPr>
        <w:tab/>
        <w:t>The AMF/Ambient IoT NF selects NG-RAN based on the TA list.</w:t>
      </w:r>
    </w:p>
    <w:p w14:paraId="06B5A510" w14:textId="77777777" w:rsidR="00D122D2" w:rsidRDefault="00D122D2" w:rsidP="008F4612">
      <w:pPr>
        <w:pStyle w:val="B1"/>
        <w:rPr>
          <w:lang w:val="en-US" w:eastAsia="zh-CN"/>
        </w:rPr>
      </w:pPr>
      <w:r>
        <w:rPr>
          <w:lang w:val="en-US" w:eastAsia="zh-CN"/>
        </w:rPr>
        <w:t>5.</w:t>
      </w:r>
      <w:r>
        <w:rPr>
          <w:lang w:val="en-US" w:eastAsia="zh-CN"/>
        </w:rPr>
        <w:tab/>
        <w:t>The AMF/Ambient IoT NF forwards the registration request to NG-RAN, including the TID list, EPC info, and so on.</w:t>
      </w:r>
    </w:p>
    <w:p w14:paraId="0A82CEA9" w14:textId="77777777" w:rsidR="00D122D2" w:rsidRDefault="00D122D2" w:rsidP="008F4612">
      <w:pPr>
        <w:pStyle w:val="B1"/>
        <w:rPr>
          <w:lang w:val="en-US" w:eastAsia="zh-CN"/>
        </w:rPr>
      </w:pPr>
      <w:r>
        <w:rPr>
          <w:lang w:val="en-US" w:eastAsia="zh-CN"/>
        </w:rPr>
        <w:t>6.</w:t>
      </w:r>
      <w:r>
        <w:rPr>
          <w:lang w:val="en-US" w:eastAsia="zh-CN"/>
        </w:rPr>
        <w:tab/>
        <w:t>NG-RAN activates the AIoT devices based on TID list. The devices matched TID list access and register to the network via NG-RAN with EPC info. A receiving limit time may be configured on NG-RAN. Once timeout, the message received after this time will be discarded by NG-RAN.</w:t>
      </w:r>
    </w:p>
    <w:p w14:paraId="2953469C" w14:textId="77777777" w:rsidR="00D122D2" w:rsidRDefault="00D122D2" w:rsidP="008F4612">
      <w:pPr>
        <w:pStyle w:val="B1"/>
        <w:rPr>
          <w:lang w:val="en-US" w:eastAsia="zh-CN"/>
        </w:rPr>
      </w:pPr>
      <w:r>
        <w:rPr>
          <w:lang w:val="en-US" w:eastAsia="zh-CN"/>
        </w:rPr>
        <w:t>7.</w:t>
      </w:r>
      <w:r>
        <w:rPr>
          <w:lang w:val="en-US" w:eastAsia="zh-CN"/>
        </w:rPr>
        <w:tab/>
        <w:t>The AIoT devices perform interaction with 5GC for Authentication/Security. After successful registration, 5GC will generate a full internal AIoT device ID, containing the Operator ID, Company info, product info, and serial number based on EPC info.</w:t>
      </w:r>
    </w:p>
    <w:p w14:paraId="35FDEE24" w14:textId="3568A887" w:rsidR="00D122D2" w:rsidRPr="00E803C0" w:rsidRDefault="00D122D2" w:rsidP="00D122D2">
      <w:pPr>
        <w:pStyle w:val="EditorsNote"/>
        <w:rPr>
          <w:lang w:val="en-US" w:eastAsia="zh-CN"/>
        </w:rPr>
      </w:pPr>
      <w:r w:rsidRPr="00E803C0">
        <w:rPr>
          <w:lang w:val="en-US" w:eastAsia="zh-CN"/>
        </w:rPr>
        <w:t>Editor</w:t>
      </w:r>
      <w:r>
        <w:rPr>
          <w:lang w:val="en-US" w:eastAsia="zh-CN"/>
        </w:rPr>
        <w:t>'</w:t>
      </w:r>
      <w:r w:rsidRPr="00E803C0">
        <w:rPr>
          <w:lang w:val="en-US" w:eastAsia="zh-CN"/>
        </w:rPr>
        <w:t>s note:</w:t>
      </w:r>
      <w:r w:rsidRPr="00C5451B">
        <w:tab/>
      </w:r>
      <w:r w:rsidRPr="00E803C0">
        <w:rPr>
          <w:lang w:val="en-US" w:eastAsia="zh-CN"/>
        </w:rPr>
        <w:t>Whether to store the full internal Ambient IoT device ID</w:t>
      </w:r>
      <w:r>
        <w:rPr>
          <w:lang w:val="en-US" w:eastAsia="zh-CN"/>
        </w:rPr>
        <w:t xml:space="preserve"> with EPC info</w:t>
      </w:r>
      <w:r w:rsidRPr="00E803C0">
        <w:rPr>
          <w:lang w:val="en-US" w:eastAsia="zh-CN"/>
        </w:rPr>
        <w:t xml:space="preserve"> in 5GC is FFS</w:t>
      </w:r>
      <w:r>
        <w:rPr>
          <w:lang w:val="en-US" w:eastAsia="zh-CN"/>
        </w:rPr>
        <w:t>.</w:t>
      </w:r>
    </w:p>
    <w:p w14:paraId="1260259C" w14:textId="77777777" w:rsidR="00D122D2" w:rsidRDefault="00D122D2" w:rsidP="008F4612">
      <w:pPr>
        <w:pStyle w:val="B1"/>
        <w:rPr>
          <w:lang w:val="en-US" w:eastAsia="zh-CN"/>
        </w:rPr>
      </w:pPr>
      <w:r>
        <w:rPr>
          <w:lang w:val="en-US" w:eastAsia="zh-CN"/>
        </w:rPr>
        <w:t>8.</w:t>
      </w:r>
      <w:r>
        <w:rPr>
          <w:lang w:val="en-US" w:eastAsia="zh-CN"/>
        </w:rPr>
        <w:tab/>
        <w:t>The NG-RAN returns the Response to the AMF/Ambient IoT NF.</w:t>
      </w:r>
    </w:p>
    <w:p w14:paraId="54F6DFDB" w14:textId="77777777" w:rsidR="00D122D2" w:rsidRDefault="00D122D2" w:rsidP="008F4612">
      <w:pPr>
        <w:pStyle w:val="B1"/>
        <w:rPr>
          <w:lang w:val="en-US" w:eastAsia="zh-CN"/>
        </w:rPr>
      </w:pPr>
      <w:r>
        <w:rPr>
          <w:lang w:val="en-US" w:eastAsia="zh-CN"/>
        </w:rPr>
        <w:t>9.</w:t>
      </w:r>
      <w:r>
        <w:rPr>
          <w:lang w:val="en-US" w:eastAsia="zh-CN"/>
        </w:rPr>
        <w:tab/>
        <w:t>The AMF/Ambient IoT NF returns the response to the NEF.</w:t>
      </w:r>
    </w:p>
    <w:p w14:paraId="1E16F380" w14:textId="77777777" w:rsidR="00D122D2" w:rsidRDefault="00D122D2" w:rsidP="008F4612">
      <w:pPr>
        <w:pStyle w:val="B1"/>
        <w:rPr>
          <w:lang w:val="en-US" w:eastAsia="zh-CN"/>
        </w:rPr>
      </w:pPr>
      <w:r>
        <w:rPr>
          <w:lang w:val="en-US" w:eastAsia="zh-CN"/>
        </w:rPr>
        <w:t>10.</w:t>
      </w:r>
      <w:r>
        <w:rPr>
          <w:lang w:val="en-US" w:eastAsia="zh-CN"/>
        </w:rPr>
        <w:tab/>
        <w:t>The NEF returns AF Triggered Registration Response to the AF.</w:t>
      </w:r>
    </w:p>
    <w:p w14:paraId="2CA2671A" w14:textId="55891979" w:rsidR="00D2184C" w:rsidRPr="00D122D2" w:rsidRDefault="00D2184C" w:rsidP="008F4612">
      <w:pPr>
        <w:pStyle w:val="41"/>
      </w:pPr>
      <w:bookmarkStart w:id="1271" w:name="_Toc160698658"/>
      <w:bookmarkStart w:id="1272" w:name="_Toc164843976"/>
      <w:r w:rsidRPr="00D122D2">
        <w:t>6.</w:t>
      </w:r>
      <w:r w:rsidR="00030CBD" w:rsidRPr="00D122D2">
        <w:t>10</w:t>
      </w:r>
      <w:r w:rsidRPr="00D122D2">
        <w:t>.2</w:t>
      </w:r>
      <w:r w:rsidRPr="00D122D2">
        <w:rPr>
          <w:rFonts w:hint="eastAsia"/>
        </w:rPr>
        <w:t>.2</w:t>
      </w:r>
      <w:r w:rsidR="00030CBD" w:rsidRPr="00D122D2">
        <w:tab/>
      </w:r>
      <w:r w:rsidRPr="00D122D2">
        <w:t>Procedures</w:t>
      </w:r>
      <w:r w:rsidRPr="00D122D2">
        <w:rPr>
          <w:rFonts w:hint="eastAsia"/>
        </w:rPr>
        <w:t xml:space="preserve"> for UE triggered Registration</w:t>
      </w:r>
      <w:bookmarkEnd w:id="1271"/>
      <w:bookmarkEnd w:id="1272"/>
    </w:p>
    <w:p w14:paraId="6D5A24D0" w14:textId="797EEC77" w:rsidR="00D2184C" w:rsidRPr="00D122D2" w:rsidRDefault="00D2184C" w:rsidP="00D2184C">
      <w:r w:rsidRPr="00D122D2">
        <w:rPr>
          <w:rFonts w:hint="eastAsia"/>
        </w:rPr>
        <w:t>For Topology 2, the registration may be triggered by UE which performs as a reader</w:t>
      </w:r>
      <w:r w:rsidRPr="00D122D2">
        <w:t>.</w:t>
      </w:r>
      <w:r w:rsidRPr="00D122D2">
        <w:rPr>
          <w:rFonts w:hint="eastAsia"/>
        </w:rPr>
        <w:t xml:space="preserve"> The UE interact with AMF or Ambient IoT NF via NG-RAN</w:t>
      </w:r>
      <w:r w:rsidRPr="00D122D2">
        <w:t xml:space="preserve">, which could be regarded </w:t>
      </w:r>
      <w:r w:rsidRPr="00D122D2">
        <w:rPr>
          <w:rFonts w:hint="eastAsia"/>
        </w:rPr>
        <w:t xml:space="preserve">as </w:t>
      </w:r>
      <w:r w:rsidRPr="00D122D2">
        <w:t xml:space="preserve">the </w:t>
      </w:r>
      <w:r w:rsidRPr="00D122D2">
        <w:rPr>
          <w:rFonts w:hint="eastAsia"/>
        </w:rPr>
        <w:t>supplement for AF triggered registration</w:t>
      </w:r>
      <w:r w:rsidRPr="00D122D2">
        <w:t xml:space="preserve"> procedure</w:t>
      </w:r>
      <w:r w:rsidRPr="00D122D2">
        <w:rPr>
          <w:rFonts w:hint="eastAsia"/>
        </w:rPr>
        <w:t>.</w:t>
      </w:r>
    </w:p>
    <w:p w14:paraId="36432DA2" w14:textId="689E6FF2" w:rsidR="00D2184C" w:rsidRPr="009F1398" w:rsidRDefault="00D2184C" w:rsidP="00BC7ECE">
      <w:pPr>
        <w:pStyle w:val="EditorsNote"/>
        <w:rPr>
          <w:rFonts w:eastAsia="等线"/>
        </w:rPr>
      </w:pPr>
      <w:r w:rsidRPr="00BC7ECE">
        <w:rPr>
          <w:rFonts w:eastAsia="等线" w:hint="eastAsia"/>
        </w:rPr>
        <w:t>Editor</w:t>
      </w:r>
      <w:r w:rsidR="00D122D2" w:rsidRPr="00BC7ECE">
        <w:rPr>
          <w:rFonts w:eastAsia="等线"/>
        </w:rPr>
        <w:t>'</w:t>
      </w:r>
      <w:r w:rsidRPr="00BC7ECE">
        <w:rPr>
          <w:rFonts w:eastAsia="等线" w:hint="eastAsia"/>
        </w:rPr>
        <w:t xml:space="preserve">s </w:t>
      </w:r>
      <w:r w:rsidR="00D122D2" w:rsidRPr="00BC7ECE">
        <w:rPr>
          <w:rFonts w:eastAsia="等线"/>
        </w:rPr>
        <w:t>note</w:t>
      </w:r>
      <w:r w:rsidRPr="00BC7ECE">
        <w:rPr>
          <w:rFonts w:eastAsia="等线" w:hint="eastAsia"/>
        </w:rPr>
        <w:t>:</w:t>
      </w:r>
      <w:r w:rsidR="00BF6275" w:rsidRPr="00BC7ECE">
        <w:tab/>
      </w:r>
      <w:r w:rsidRPr="00BC7ECE">
        <w:rPr>
          <w:rFonts w:eastAsia="等线" w:hint="eastAsia"/>
        </w:rPr>
        <w:t>The procedure for UE triggered registration is FFS.</w:t>
      </w:r>
    </w:p>
    <w:p w14:paraId="4A3A733F" w14:textId="25F54072" w:rsidR="00D2184C" w:rsidRPr="00D122D2" w:rsidRDefault="00D2184C" w:rsidP="00D2184C">
      <w:pPr>
        <w:pStyle w:val="31"/>
      </w:pPr>
      <w:bookmarkStart w:id="1273" w:name="_Toc160698659"/>
      <w:bookmarkStart w:id="1274" w:name="_Toc164843977"/>
      <w:r w:rsidRPr="00D122D2">
        <w:t>6.</w:t>
      </w:r>
      <w:r w:rsidR="00030CBD" w:rsidRPr="00D122D2">
        <w:t>10</w:t>
      </w:r>
      <w:r w:rsidRPr="00D122D2">
        <w:t>.3</w:t>
      </w:r>
      <w:r w:rsidRPr="00D122D2">
        <w:tab/>
        <w:t>Impacts on services, entities and interfaces</w:t>
      </w:r>
      <w:bookmarkEnd w:id="1273"/>
      <w:bookmarkEnd w:id="1274"/>
    </w:p>
    <w:p w14:paraId="7DFD333F" w14:textId="77777777" w:rsidR="00D2184C" w:rsidRPr="00D122D2" w:rsidRDefault="00D2184C" w:rsidP="008F4612">
      <w:pPr>
        <w:rPr>
          <w:rFonts w:eastAsia="等线"/>
        </w:rPr>
      </w:pPr>
      <w:r w:rsidRPr="00D122D2">
        <w:rPr>
          <w:rFonts w:eastAsia="等线" w:hint="eastAsia"/>
        </w:rPr>
        <w:t xml:space="preserve">NEF: </w:t>
      </w:r>
    </w:p>
    <w:p w14:paraId="75A3F29E" w14:textId="11B4FA7D" w:rsidR="00D2184C" w:rsidRPr="00D122D2" w:rsidRDefault="00D2184C" w:rsidP="008F4612">
      <w:pPr>
        <w:pStyle w:val="B1"/>
        <w:rPr>
          <w:rFonts w:eastAsia="等线"/>
        </w:rPr>
      </w:pPr>
      <w:r w:rsidRPr="00D122D2">
        <w:rPr>
          <w:rFonts w:eastAsia="等线"/>
        </w:rPr>
        <w:t>-</w:t>
      </w:r>
      <w:r w:rsidR="003C1732" w:rsidRPr="00D122D2">
        <w:tab/>
      </w:r>
      <w:r w:rsidRPr="00D122D2">
        <w:rPr>
          <w:rFonts w:eastAsia="等线"/>
        </w:rPr>
        <w:t>The NEF supports conversion between the internal AIoT device ID and EPC code</w:t>
      </w:r>
      <w:r w:rsidRPr="00D122D2">
        <w:rPr>
          <w:rFonts w:eastAsia="等线" w:hint="eastAsia"/>
        </w:rPr>
        <w:t>.</w:t>
      </w:r>
    </w:p>
    <w:p w14:paraId="5BD5DFBB" w14:textId="77777777" w:rsidR="00D2184C" w:rsidRPr="00D122D2" w:rsidRDefault="00D2184C" w:rsidP="008F4612">
      <w:pPr>
        <w:rPr>
          <w:rFonts w:eastAsia="等线"/>
        </w:rPr>
      </w:pPr>
      <w:r w:rsidRPr="00D122D2">
        <w:rPr>
          <w:rFonts w:eastAsia="等线" w:hint="eastAsia"/>
        </w:rPr>
        <w:t>AMF/Ambient IoT NF:</w:t>
      </w:r>
    </w:p>
    <w:p w14:paraId="36F4E0E6" w14:textId="787F48F3" w:rsidR="00D2184C" w:rsidRPr="00D122D2" w:rsidRDefault="00D2184C" w:rsidP="008F4612">
      <w:pPr>
        <w:pStyle w:val="B1"/>
      </w:pPr>
      <w:r w:rsidRPr="00D122D2">
        <w:rPr>
          <w:rFonts w:hint="eastAsia"/>
        </w:rPr>
        <w:t>-</w:t>
      </w:r>
      <w:r w:rsidR="003C1732" w:rsidRPr="00D122D2">
        <w:tab/>
      </w:r>
      <w:r w:rsidRPr="00D122D2">
        <w:rPr>
          <w:rFonts w:hint="eastAsia"/>
        </w:rPr>
        <w:t xml:space="preserve">The </w:t>
      </w:r>
      <w:r w:rsidRPr="00D122D2">
        <w:t>AMF</w:t>
      </w:r>
      <w:r w:rsidRPr="00D122D2">
        <w:rPr>
          <w:rFonts w:hint="eastAsia"/>
        </w:rPr>
        <w:t>/Ambient IoT NF selects NG-RAN based on the TA list or gNB list</w:t>
      </w:r>
      <w:r w:rsidRPr="00D122D2">
        <w:t xml:space="preserve"> and </w:t>
      </w:r>
      <w:r w:rsidRPr="00D122D2">
        <w:rPr>
          <w:rFonts w:hint="eastAsia"/>
        </w:rPr>
        <w:t>activates the AIoT devices</w:t>
      </w:r>
      <w:r w:rsidRPr="00D122D2">
        <w:t>.</w:t>
      </w:r>
    </w:p>
    <w:p w14:paraId="12607112" w14:textId="77777777" w:rsidR="00D2184C" w:rsidRPr="00D122D2" w:rsidRDefault="00D2184C" w:rsidP="008F4612">
      <w:pPr>
        <w:rPr>
          <w:rFonts w:eastAsia="等线"/>
        </w:rPr>
      </w:pPr>
      <w:r w:rsidRPr="00D122D2">
        <w:rPr>
          <w:rFonts w:eastAsia="等线" w:hint="eastAsia"/>
        </w:rPr>
        <w:t>UDM:</w:t>
      </w:r>
    </w:p>
    <w:p w14:paraId="18DE8467" w14:textId="14E474E4" w:rsidR="00D2184C" w:rsidRPr="00D122D2" w:rsidRDefault="00D2184C" w:rsidP="008F4612">
      <w:pPr>
        <w:pStyle w:val="B1"/>
      </w:pPr>
      <w:r w:rsidRPr="00D122D2">
        <w:t>-</w:t>
      </w:r>
      <w:r w:rsidR="003C1732" w:rsidRPr="00D122D2">
        <w:tab/>
      </w:r>
      <w:r w:rsidRPr="00D122D2">
        <w:rPr>
          <w:rFonts w:hint="eastAsia"/>
        </w:rPr>
        <w:t>The UDM store</w:t>
      </w:r>
      <w:r w:rsidRPr="00D122D2">
        <w:t>s</w:t>
      </w:r>
      <w:r w:rsidRPr="00D122D2">
        <w:rPr>
          <w:rFonts w:hint="eastAsia"/>
        </w:rPr>
        <w:t xml:space="preserve"> the subscription information of Ambient IoT devices in group.</w:t>
      </w:r>
    </w:p>
    <w:p w14:paraId="6B32C5A5" w14:textId="77777777" w:rsidR="00D2184C" w:rsidRPr="00D122D2" w:rsidRDefault="00D2184C" w:rsidP="008F4612">
      <w:pPr>
        <w:rPr>
          <w:rFonts w:eastAsia="等线"/>
        </w:rPr>
      </w:pPr>
      <w:r w:rsidRPr="00D122D2">
        <w:rPr>
          <w:rFonts w:eastAsia="等线" w:hint="eastAsia"/>
        </w:rPr>
        <w:t>NG-RAN</w:t>
      </w:r>
      <w:r w:rsidRPr="00D122D2">
        <w:rPr>
          <w:rFonts w:eastAsia="等线"/>
        </w:rPr>
        <w:t xml:space="preserve"> as a reader</w:t>
      </w:r>
      <w:r w:rsidRPr="00D122D2">
        <w:rPr>
          <w:rFonts w:eastAsia="等线" w:hint="eastAsia"/>
        </w:rPr>
        <w:t>:</w:t>
      </w:r>
    </w:p>
    <w:p w14:paraId="15D549B9" w14:textId="0828FECB" w:rsidR="00D2184C" w:rsidRPr="00D122D2" w:rsidRDefault="00D2184C" w:rsidP="008F4612">
      <w:pPr>
        <w:pStyle w:val="B1"/>
      </w:pPr>
      <w:r w:rsidRPr="00D122D2">
        <w:t>-</w:t>
      </w:r>
      <w:r w:rsidR="003C1732" w:rsidRPr="00D122D2">
        <w:tab/>
      </w:r>
      <w:r w:rsidRPr="00D122D2">
        <w:t>The NG-RAN performs paging and receives response of Ambient IoT devices in Topology 1.</w:t>
      </w:r>
    </w:p>
    <w:p w14:paraId="0D280201" w14:textId="77777777" w:rsidR="00D2184C" w:rsidRPr="00D122D2" w:rsidRDefault="00D2184C" w:rsidP="008F4612">
      <w:pPr>
        <w:rPr>
          <w:rFonts w:eastAsia="等线"/>
        </w:rPr>
      </w:pPr>
      <w:r w:rsidRPr="00D122D2">
        <w:rPr>
          <w:rFonts w:eastAsia="等线" w:hint="eastAsia"/>
        </w:rPr>
        <w:lastRenderedPageBreak/>
        <w:t>UE</w:t>
      </w:r>
      <w:r w:rsidRPr="00D122D2">
        <w:rPr>
          <w:rFonts w:eastAsia="等线"/>
        </w:rPr>
        <w:t xml:space="preserve"> as a reader</w:t>
      </w:r>
      <w:r w:rsidRPr="00D122D2">
        <w:rPr>
          <w:rFonts w:eastAsia="等线" w:hint="eastAsia"/>
        </w:rPr>
        <w:t>:</w:t>
      </w:r>
    </w:p>
    <w:p w14:paraId="52E1A778" w14:textId="07E1EBAA" w:rsidR="00D2184C" w:rsidRPr="00D122D2" w:rsidRDefault="00D2184C" w:rsidP="008F4612">
      <w:pPr>
        <w:pStyle w:val="B1"/>
      </w:pPr>
      <w:r w:rsidRPr="00D122D2">
        <w:t>-</w:t>
      </w:r>
      <w:r w:rsidR="003C1732" w:rsidRPr="00D122D2">
        <w:tab/>
      </w:r>
      <w:r w:rsidRPr="00D122D2">
        <w:t>The UE performs paging and receives response of Ambient IoT devices in Topology 2.</w:t>
      </w:r>
    </w:p>
    <w:p w14:paraId="35E28EE5" w14:textId="03EF5AE4" w:rsidR="00D2184C" w:rsidRPr="00D122D2" w:rsidRDefault="00D2184C" w:rsidP="008F4612">
      <w:pPr>
        <w:pStyle w:val="B1"/>
      </w:pPr>
      <w:r w:rsidRPr="00D122D2">
        <w:t>-</w:t>
      </w:r>
      <w:r w:rsidR="003C1732" w:rsidRPr="00D122D2">
        <w:tab/>
      </w:r>
      <w:r w:rsidRPr="00D122D2">
        <w:t>The UE supports to trigger the registration procedure.</w:t>
      </w:r>
    </w:p>
    <w:p w14:paraId="7E642BEC" w14:textId="77777777" w:rsidR="00D2184C" w:rsidRPr="00D122D2" w:rsidRDefault="00D2184C" w:rsidP="008F4612">
      <w:pPr>
        <w:rPr>
          <w:rFonts w:eastAsia="等线"/>
        </w:rPr>
      </w:pPr>
      <w:r w:rsidRPr="00D122D2">
        <w:rPr>
          <w:rFonts w:eastAsia="等线" w:hint="eastAsia"/>
        </w:rPr>
        <w:t>Ambient IoT device:</w:t>
      </w:r>
    </w:p>
    <w:p w14:paraId="63F5ECE6" w14:textId="206E403B" w:rsidR="00D2184C" w:rsidRPr="00D122D2" w:rsidRDefault="00D2184C" w:rsidP="008F4612">
      <w:pPr>
        <w:pStyle w:val="B1"/>
      </w:pPr>
      <w:r w:rsidRPr="00D122D2">
        <w:t>-</w:t>
      </w:r>
      <w:r w:rsidR="003C1732" w:rsidRPr="00D122D2">
        <w:tab/>
      </w:r>
      <w:r w:rsidRPr="00D122D2">
        <w:t>The device stores the internal AIoT device ID or the group ID.</w:t>
      </w:r>
    </w:p>
    <w:p w14:paraId="6BAA3DEA" w14:textId="165E161A" w:rsidR="00564B47" w:rsidRPr="00D122D2" w:rsidRDefault="00564B47" w:rsidP="00564B47">
      <w:pPr>
        <w:pStyle w:val="21"/>
      </w:pPr>
      <w:bookmarkStart w:id="1275" w:name="_Toc160698660"/>
      <w:bookmarkStart w:id="1276" w:name="_Toc164843978"/>
      <w:r w:rsidRPr="00D122D2">
        <w:t>6.11</w:t>
      </w:r>
      <w:r w:rsidRPr="00D122D2">
        <w:tab/>
        <w:t xml:space="preserve">Solution #11: 5GC support for AF to </w:t>
      </w:r>
      <w:ins w:id="1277" w:author="S2-2405479" w:date="2024-04-20T20:23:00Z">
        <w:r w:rsidR="002663AF">
          <w:t>communicate with</w:t>
        </w:r>
      </w:ins>
      <w:del w:id="1278" w:author="S2-2405479" w:date="2024-04-20T20:23:00Z">
        <w:r w:rsidRPr="00D122D2" w:rsidDel="002663AF">
          <w:delText>retrieve data from</w:delText>
        </w:r>
      </w:del>
      <w:r w:rsidRPr="00D122D2">
        <w:t xml:space="preserve"> AIoT devices</w:t>
      </w:r>
      <w:bookmarkEnd w:id="1275"/>
      <w:bookmarkEnd w:id="1276"/>
    </w:p>
    <w:p w14:paraId="7D161C16" w14:textId="78E8FC21" w:rsidR="00564B47" w:rsidRPr="00D122D2" w:rsidRDefault="00564B47" w:rsidP="00D122D2">
      <w:pPr>
        <w:pStyle w:val="31"/>
      </w:pPr>
      <w:bookmarkStart w:id="1279" w:name="_Toc160698661"/>
      <w:bookmarkStart w:id="1280" w:name="_Toc164843979"/>
      <w:r w:rsidRPr="00D122D2">
        <w:t>6.</w:t>
      </w:r>
      <w:r w:rsidR="004910DC" w:rsidRPr="00D122D2">
        <w:t>11</w:t>
      </w:r>
      <w:r w:rsidRPr="00D122D2">
        <w:t>.1</w:t>
      </w:r>
      <w:r w:rsidRPr="00D122D2">
        <w:rPr>
          <w:rFonts w:hint="eastAsia"/>
        </w:rPr>
        <w:tab/>
        <w:t>Description</w:t>
      </w:r>
      <w:bookmarkEnd w:id="1279"/>
      <w:bookmarkEnd w:id="1280"/>
    </w:p>
    <w:p w14:paraId="54406F5A" w14:textId="77777777" w:rsidR="00564B47" w:rsidRPr="00D122D2" w:rsidRDefault="00564B47" w:rsidP="00564B47">
      <w:pPr>
        <w:rPr>
          <w:rFonts w:eastAsia="等线"/>
        </w:rPr>
      </w:pPr>
      <w:r w:rsidRPr="00D122D2">
        <w:rPr>
          <w:rFonts w:eastAsia="等线"/>
        </w:rPr>
        <w:t>This solution address aspects of key issue #3 on Support of Ambient IoT Services.</w:t>
      </w:r>
    </w:p>
    <w:p w14:paraId="46FCB72C" w14:textId="1B98CFCD" w:rsidR="00564B47" w:rsidRPr="00D122D2" w:rsidRDefault="00564B47" w:rsidP="00564B47">
      <w:pPr>
        <w:rPr>
          <w:rFonts w:eastAsia="等线"/>
        </w:rPr>
      </w:pPr>
      <w:r w:rsidRPr="00D122D2">
        <w:rPr>
          <w:rFonts w:eastAsia="等线"/>
        </w:rPr>
        <w:t xml:space="preserve">This solution enables the AF to </w:t>
      </w:r>
      <w:ins w:id="1281" w:author="S2-2405479" w:date="2024-04-20T20:23:00Z">
        <w:r w:rsidR="001543F4">
          <w:rPr>
            <w:rFonts w:eastAsia="等线"/>
          </w:rPr>
          <w:t>communicate with</w:t>
        </w:r>
      </w:ins>
      <w:del w:id="1282" w:author="S2-2405479" w:date="2024-04-20T20:23:00Z">
        <w:r w:rsidRPr="00D122D2" w:rsidDel="001543F4">
          <w:rPr>
            <w:rFonts w:eastAsia="等线"/>
          </w:rPr>
          <w:delText>retrieve data from</w:delText>
        </w:r>
      </w:del>
      <w:r w:rsidRPr="00D122D2">
        <w:rPr>
          <w:rFonts w:eastAsia="等线"/>
        </w:rPr>
        <w:t xml:space="preserve"> the target AIoT devices </w:t>
      </w:r>
      <w:ins w:id="1283" w:author="S2-2405479" w:date="2024-04-20T20:23:00Z">
        <w:r w:rsidR="001543F4">
          <w:rPr>
            <w:rFonts w:eastAsia="等线"/>
          </w:rPr>
          <w:t xml:space="preserve">for DO-DTT and DT traffic types </w:t>
        </w:r>
      </w:ins>
      <w:r w:rsidRPr="00D122D2">
        <w:rPr>
          <w:rFonts w:eastAsia="等线"/>
        </w:rPr>
        <w:t xml:space="preserve">via 5GC, </w:t>
      </w:r>
      <w:ins w:id="1284" w:author="S2-2405479" w:date="2024-04-20T20:23:00Z">
        <w:r w:rsidR="00637ACE">
          <w:rPr>
            <w:rFonts w:eastAsia="等线"/>
          </w:rPr>
          <w:t>dedicated for only</w:t>
        </w:r>
      </w:ins>
      <w:del w:id="1285" w:author="S2-2405479" w:date="2024-04-20T20:23:00Z">
        <w:r w:rsidRPr="00D122D2" w:rsidDel="00637ACE">
          <w:rPr>
            <w:rFonts w:eastAsia="等线"/>
          </w:rPr>
          <w:delText>using</w:delText>
        </w:r>
      </w:del>
      <w:r w:rsidRPr="00D122D2">
        <w:rPr>
          <w:rFonts w:eastAsia="等线"/>
        </w:rPr>
        <w:t xml:space="preserve"> Topology 2.</w:t>
      </w:r>
    </w:p>
    <w:p w14:paraId="680BE6E7" w14:textId="43ACF9AA" w:rsidR="00564B47" w:rsidRPr="00D122D2" w:rsidDel="003662CE" w:rsidRDefault="00564B47" w:rsidP="00564B47">
      <w:pPr>
        <w:pStyle w:val="EditorsNote"/>
        <w:rPr>
          <w:del w:id="1286" w:author="S2-2405479" w:date="2024-04-20T20:24:00Z"/>
          <w:rFonts w:eastAsia="等线"/>
        </w:rPr>
      </w:pPr>
      <w:del w:id="1287" w:author="S2-2405479" w:date="2024-04-20T20:24:00Z">
        <w:r w:rsidRPr="00D122D2" w:rsidDel="003662CE">
          <w:rPr>
            <w:rFonts w:eastAsia="等线"/>
          </w:rPr>
          <w:delText>Editor</w:delText>
        </w:r>
        <w:r w:rsidR="00D122D2" w:rsidDel="003662CE">
          <w:rPr>
            <w:rFonts w:eastAsia="等线"/>
          </w:rPr>
          <w:delText>'</w:delText>
        </w:r>
        <w:r w:rsidRPr="00D122D2" w:rsidDel="003662CE">
          <w:rPr>
            <w:rFonts w:eastAsia="等线"/>
          </w:rPr>
          <w:delText>s note:</w:delText>
        </w:r>
        <w:r w:rsidR="00C70971" w:rsidRPr="00D122D2" w:rsidDel="003662CE">
          <w:rPr>
            <w:rFonts w:eastAsia="等线"/>
          </w:rPr>
          <w:tab/>
        </w:r>
        <w:r w:rsidR="00D122D2" w:rsidRPr="00D122D2" w:rsidDel="003662CE">
          <w:rPr>
            <w:rFonts w:eastAsia="等线"/>
          </w:rPr>
          <w:delText xml:space="preserve">It </w:delText>
        </w:r>
        <w:r w:rsidRPr="00D122D2" w:rsidDel="003662CE">
          <w:rPr>
            <w:rFonts w:eastAsia="等线"/>
          </w:rPr>
          <w:delText>is FFS whether the proposed solution can be applied for Topology 1, and whether the same interface can be used between AIoT device and AIoTF for both Topology 1 and 2.</w:delText>
        </w:r>
      </w:del>
    </w:p>
    <w:p w14:paraId="2BA6168B" w14:textId="7A3ADAA3" w:rsidR="00564B47" w:rsidRPr="00D122D2" w:rsidRDefault="00564B47" w:rsidP="00564B47">
      <w:pPr>
        <w:rPr>
          <w:rFonts w:eastAsia="等线"/>
        </w:rPr>
      </w:pPr>
      <w:r w:rsidRPr="00D122D2">
        <w:rPr>
          <w:rFonts w:eastAsia="等线"/>
        </w:rPr>
        <w:t>This solution considers scenarios in which an application service provider has prior information about intermediate nodes (abbreviated as I-node) expected to be located in specific places (e.g</w:t>
      </w:r>
      <w:r w:rsidR="00604C40" w:rsidRPr="00D122D2">
        <w:rPr>
          <w:rFonts w:eastAsia="等线"/>
        </w:rPr>
        <w:t>.</w:t>
      </w:r>
      <w:r w:rsidRPr="00D122D2">
        <w:rPr>
          <w:rFonts w:eastAsia="等线"/>
        </w:rPr>
        <w:t xml:space="preserve"> intermediate nodes being used only in particular warehouses). Additionally, scenarios where the provider knows candidate locations for the target AIoT devices (e.g</w:t>
      </w:r>
      <w:r w:rsidR="00604C40" w:rsidRPr="00D122D2">
        <w:rPr>
          <w:rFonts w:eastAsia="等线"/>
        </w:rPr>
        <w:t>.</w:t>
      </w:r>
      <w:r w:rsidRPr="00D122D2">
        <w:rPr>
          <w:rFonts w:eastAsia="等线"/>
        </w:rPr>
        <w:t xml:space="preserve"> the AIoT devices attached to goods are expected to be in particular warehouses or retail markets) are also considered.</w:t>
      </w:r>
    </w:p>
    <w:p w14:paraId="1DBB982F" w14:textId="6DFD0FBA" w:rsidR="00564B47" w:rsidRPr="00D122D2" w:rsidRDefault="00564B47" w:rsidP="00564B47">
      <w:pPr>
        <w:rPr>
          <w:rFonts w:eastAsia="等线"/>
        </w:rPr>
      </w:pPr>
      <w:r w:rsidRPr="00D122D2">
        <w:rPr>
          <w:rFonts w:eastAsia="等线"/>
        </w:rPr>
        <w:t>The assumption and high-level procedures of this solution are as follows:</w:t>
      </w:r>
    </w:p>
    <w:p w14:paraId="40C9F3B4" w14:textId="420418C7"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 xml:space="preserve">The AIoT device ID is defined by the external application and provided by the AF to the 5GC when requesting the AIoT-related services. The uniqueness of the AIoT device ID per application is assumed to be guaranteed by the application itself, </w:t>
      </w:r>
      <w:ins w:id="1288" w:author="S2-2405479" w:date="2024-04-20T20:24:00Z">
        <w:r w:rsidR="003662CE">
          <w:rPr>
            <w:rFonts w:eastAsia="等线"/>
          </w:rPr>
          <w:t>such as by adhering to standards like EPC (Electronic Product Code) and utilizing EPCglobal allocation, which manages a global registry for unique prefixes among different companies.</w:t>
        </w:r>
      </w:ins>
      <w:del w:id="1289" w:author="S2-2405479" w:date="2024-04-20T20:24:00Z">
        <w:r w:rsidR="00564B47" w:rsidRPr="00D122D2" w:rsidDel="003662CE">
          <w:rPr>
            <w:rFonts w:eastAsia="等线"/>
          </w:rPr>
          <w:delText>while achieving the uniqueness of the AIoT device ID in the 5G domain could be accomplished, for example, by prefixing the unique owner ID (e.g</w:delText>
        </w:r>
        <w:r w:rsidR="00604C40" w:rsidRPr="00D122D2" w:rsidDel="003662CE">
          <w:rPr>
            <w:rFonts w:eastAsia="等线"/>
          </w:rPr>
          <w:delText>.</w:delText>
        </w:r>
        <w:r w:rsidR="00564B47" w:rsidRPr="00D122D2" w:rsidDel="003662CE">
          <w:rPr>
            <w:rFonts w:eastAsia="等线"/>
          </w:rPr>
          <w:delText xml:space="preserve"> unique company prefixes assigned by EPCglobal)</w:delText>
        </w:r>
      </w:del>
      <w:r w:rsidR="00564B47" w:rsidRPr="00D122D2">
        <w:rPr>
          <w:rFonts w:eastAsia="等线"/>
        </w:rPr>
        <w:t>.</w:t>
      </w:r>
    </w:p>
    <w:p w14:paraId="1E9715D0" w14:textId="150E13E4" w:rsidR="00564B47" w:rsidRPr="00D122D2" w:rsidDel="003662CE" w:rsidRDefault="00564B47" w:rsidP="00BC7ECE">
      <w:pPr>
        <w:pStyle w:val="EditorsNote"/>
        <w:rPr>
          <w:del w:id="1290" w:author="S2-2405479" w:date="2024-04-20T20:24:00Z"/>
          <w:rFonts w:eastAsia="等线"/>
        </w:rPr>
      </w:pPr>
      <w:del w:id="1291" w:author="S2-2405479" w:date="2024-04-20T20:24:00Z">
        <w:r w:rsidRPr="00BC7ECE" w:rsidDel="003662CE">
          <w:rPr>
            <w:rFonts w:eastAsia="宋体"/>
          </w:rPr>
          <w:delText>Editor</w:delText>
        </w:r>
        <w:r w:rsidR="00D122D2" w:rsidRPr="00BC7ECE" w:rsidDel="003662CE">
          <w:delText>'</w:delText>
        </w:r>
        <w:r w:rsidRPr="00BC7ECE" w:rsidDel="003662CE">
          <w:rPr>
            <w:rFonts w:eastAsia="宋体"/>
          </w:rPr>
          <w:delText>s note:</w:delText>
        </w:r>
        <w:r w:rsidRPr="00BC7ECE" w:rsidDel="003662CE">
          <w:rPr>
            <w:rFonts w:eastAsia="等线"/>
          </w:rPr>
          <w:tab/>
          <w:delText>How to ensure the uniqueness of the AIoT device ID is FFS.</w:delText>
        </w:r>
      </w:del>
    </w:p>
    <w:p w14:paraId="252C82BD" w14:textId="1EF7093B" w:rsidR="00564B47" w:rsidRDefault="005976AF" w:rsidP="008F4612">
      <w:pPr>
        <w:pStyle w:val="B1"/>
        <w:rPr>
          <w:ins w:id="1292" w:author="S2-2405479" w:date="2024-04-20T20:24:00Z"/>
          <w:rFonts w:eastAsia="等线"/>
        </w:rPr>
      </w:pPr>
      <w:r w:rsidRPr="00D122D2">
        <w:rPr>
          <w:rFonts w:hint="eastAsia"/>
        </w:rPr>
        <w:t>-</w:t>
      </w:r>
      <w:r w:rsidRPr="00D122D2">
        <w:tab/>
      </w:r>
      <w:r w:rsidR="00564B47" w:rsidRPr="00D122D2">
        <w:rPr>
          <w:rFonts w:eastAsia="等线"/>
        </w:rPr>
        <w:t>AIoT devices are not registered with the 5GC.</w:t>
      </w:r>
    </w:p>
    <w:p w14:paraId="0629E26C" w14:textId="282D2D5D" w:rsidR="003662CE" w:rsidRPr="00D122D2" w:rsidRDefault="003662CE" w:rsidP="003662CE">
      <w:pPr>
        <w:pStyle w:val="B1"/>
        <w:rPr>
          <w:rFonts w:eastAsia="等线"/>
        </w:rPr>
      </w:pPr>
      <w:ins w:id="1293" w:author="S2-2405479" w:date="2024-04-20T20:24:00Z">
        <w:r>
          <w:t>-</w:t>
        </w:r>
        <w:r>
          <w:tab/>
          <w:t>AIoT Devices are provisioned with AIoT Device ID and associated security materials.</w:t>
        </w:r>
      </w:ins>
    </w:p>
    <w:p w14:paraId="37A04CA6" w14:textId="4A289E7C"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A UE, additionally capable of directly communicating with the AIoT devices, is acting as the intermediate node.</w:t>
      </w:r>
    </w:p>
    <w:p w14:paraId="1BA95ACB" w14:textId="61A518DF"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A UE acting as an intermediate node is registered with 5GC using the existing mechanism, with some enhancements to</w:t>
      </w:r>
      <w:r w:rsidR="00564B47" w:rsidRPr="00D122D2">
        <w:t xml:space="preserve"> indicate its capability of acting as an intermediate node</w:t>
      </w:r>
      <w:ins w:id="1294" w:author="S2-2405479" w:date="2024-04-20T20:25:00Z">
        <w:r w:rsidR="003E7EED">
          <w:t>, and is authorized as an intermediate node (UE) during the registration procedure</w:t>
        </w:r>
      </w:ins>
      <w:r w:rsidR="00564B47" w:rsidRPr="00D122D2">
        <w:t>.</w:t>
      </w:r>
    </w:p>
    <w:p w14:paraId="079EE4A9" w14:textId="6082FE06" w:rsidR="004F68B7" w:rsidRDefault="005976AF" w:rsidP="004F68B7">
      <w:pPr>
        <w:ind w:left="568" w:hanging="284"/>
        <w:rPr>
          <w:ins w:id="1295" w:author="S2-2405479" w:date="2024-04-20T20:25:00Z"/>
          <w:rFonts w:eastAsia="等线"/>
        </w:rPr>
      </w:pPr>
      <w:r w:rsidRPr="00D122D2">
        <w:rPr>
          <w:rFonts w:hint="eastAsia"/>
        </w:rPr>
        <w:t>-</w:t>
      </w:r>
      <w:r w:rsidRPr="00D122D2">
        <w:tab/>
      </w:r>
      <w:r w:rsidR="00564B47" w:rsidRPr="00D122D2">
        <w:rPr>
          <w:rFonts w:eastAsia="等线"/>
        </w:rPr>
        <w:t>The AF possesses information about the candidate location(s) of the target AIoT devices or about the preferred intermediate node (i.e</w:t>
      </w:r>
      <w:r w:rsidR="00604C40" w:rsidRPr="00D122D2">
        <w:rPr>
          <w:rFonts w:eastAsia="等线"/>
        </w:rPr>
        <w:t>.</w:t>
      </w:r>
      <w:r w:rsidR="00564B47" w:rsidRPr="00D122D2">
        <w:rPr>
          <w:rFonts w:eastAsia="等线"/>
        </w:rPr>
        <w:t xml:space="preserve"> external UE ID) and provides them when requesting the AIoT related services to 5GC.</w:t>
      </w:r>
    </w:p>
    <w:p w14:paraId="52A88641" w14:textId="75B6CFC7" w:rsidR="004F68B7" w:rsidRPr="00D122D2" w:rsidRDefault="004F68B7" w:rsidP="004F68B7">
      <w:pPr>
        <w:pStyle w:val="B1"/>
        <w:rPr>
          <w:rFonts w:eastAsia="等线"/>
        </w:rPr>
      </w:pPr>
      <w:ins w:id="1296" w:author="S2-2405479" w:date="2024-04-20T20:25:00Z">
        <w:r>
          <w:rPr>
            <w:rFonts w:eastAsia="等线"/>
          </w:rPr>
          <w:t>-</w:t>
        </w:r>
        <w:r>
          <w:rPr>
            <w:rFonts w:eastAsia="等线"/>
          </w:rPr>
          <w:tab/>
        </w:r>
        <w:r>
          <w:t>If the AF is in the 3rd party domain, the AF can communicate with the 5GC via NEF that can be combined with the AIoT NF.</w:t>
        </w:r>
      </w:ins>
    </w:p>
    <w:p w14:paraId="460B2625" w14:textId="2036FCF8"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When information about the preferred intermediate node is provided while it is not operational, or when the location(s) of the target AIoT devices are given, the 5GC selects the intermediate node based on the network information. The process of selecting such an intermediate node is not within the scope of this solution. This means that this solution supports both static and dynamic binding with the intermediate node.</w:t>
      </w:r>
    </w:p>
    <w:p w14:paraId="34C33EE5" w14:textId="389171AE" w:rsidR="00564B47" w:rsidRPr="00D122D2" w:rsidRDefault="005976AF" w:rsidP="008F4612">
      <w:pPr>
        <w:pStyle w:val="B1"/>
        <w:rPr>
          <w:rFonts w:eastAsia="等线"/>
        </w:rPr>
      </w:pPr>
      <w:r w:rsidRPr="00D122D2">
        <w:rPr>
          <w:rFonts w:hint="eastAsia"/>
        </w:rPr>
        <w:lastRenderedPageBreak/>
        <w:t>-</w:t>
      </w:r>
      <w:r w:rsidRPr="00D122D2">
        <w:tab/>
      </w:r>
      <w:r w:rsidR="00564B47" w:rsidRPr="00D122D2">
        <w:rPr>
          <w:rFonts w:eastAsia="等线"/>
        </w:rPr>
        <w:t>How to support security between each entity (e.g</w:t>
      </w:r>
      <w:r w:rsidR="00604C40" w:rsidRPr="00D122D2">
        <w:rPr>
          <w:rFonts w:eastAsia="等线"/>
        </w:rPr>
        <w:t>.</w:t>
      </w:r>
      <w:r w:rsidR="00564B47" w:rsidRPr="00D122D2">
        <w:rPr>
          <w:rFonts w:eastAsia="等线"/>
        </w:rPr>
        <w:t xml:space="preserve"> between AIoT device and I-node, and AIoT device and CN) involved in the procedures (e.g</w:t>
      </w:r>
      <w:r w:rsidR="00604C40" w:rsidRPr="00D122D2">
        <w:rPr>
          <w:rFonts w:eastAsia="等线"/>
        </w:rPr>
        <w:t>.</w:t>
      </w:r>
      <w:r w:rsidR="00564B47" w:rsidRPr="00D122D2">
        <w:rPr>
          <w:rFonts w:eastAsia="等线"/>
        </w:rPr>
        <w:t xml:space="preserve"> relying on application security or providing network security based on the information provided by the application) is assumed to be addressed by SA</w:t>
      </w:r>
      <w:r w:rsidR="00D122D2">
        <w:rPr>
          <w:rFonts w:eastAsia="等线"/>
        </w:rPr>
        <w:t> WG</w:t>
      </w:r>
      <w:r w:rsidR="00564B47" w:rsidRPr="00D122D2">
        <w:rPr>
          <w:rFonts w:eastAsia="等线"/>
        </w:rPr>
        <w:t>3.</w:t>
      </w:r>
    </w:p>
    <w:p w14:paraId="2B5EBE78" w14:textId="77777777" w:rsidR="00B84196" w:rsidRDefault="005976AF" w:rsidP="00B84196">
      <w:pPr>
        <w:ind w:left="568" w:hanging="284"/>
        <w:rPr>
          <w:ins w:id="1297" w:author="S2-2405479" w:date="2024-04-20T20:26:00Z"/>
          <w:rFonts w:eastAsia="等线"/>
        </w:rPr>
      </w:pPr>
      <w:r w:rsidRPr="00D122D2">
        <w:rPr>
          <w:rFonts w:hint="eastAsia"/>
        </w:rPr>
        <w:t>-</w:t>
      </w:r>
      <w:r w:rsidRPr="00D122D2">
        <w:tab/>
      </w:r>
      <w:r w:rsidR="00564B47" w:rsidRPr="00D122D2">
        <w:rPr>
          <w:rFonts w:eastAsia="等线"/>
        </w:rPr>
        <w:t>The Uu interface between the intermediate node and the gNB is assumed to be used, while a new protocol stack, defined by RAN, is assumed to be used between the AIoT device and the intermediate node.</w:t>
      </w:r>
      <w:ins w:id="1298" w:author="S2-2405479" w:date="2024-04-20T20:26:00Z">
        <w:r w:rsidR="00B84196" w:rsidRPr="00B84196">
          <w:rPr>
            <w:rFonts w:eastAsia="等线"/>
          </w:rPr>
          <w:t xml:space="preserve"> </w:t>
        </w:r>
      </w:ins>
    </w:p>
    <w:p w14:paraId="504981ED" w14:textId="1E61DCC2" w:rsidR="00B84196" w:rsidRDefault="00B84196" w:rsidP="00B84196">
      <w:pPr>
        <w:ind w:left="568" w:hanging="284"/>
        <w:rPr>
          <w:ins w:id="1299" w:author="S2-2405479" w:date="2024-04-20T20:26:00Z"/>
        </w:rPr>
      </w:pPr>
      <w:ins w:id="1300" w:author="S2-2405479" w:date="2024-04-20T20:26:00Z">
        <w:r>
          <w:rPr>
            <w:rFonts w:eastAsia="等线"/>
          </w:rPr>
          <w:t>-</w:t>
        </w:r>
        <w:r>
          <w:rPr>
            <w:rFonts w:eastAsia="等线"/>
          </w:rPr>
          <w:tab/>
          <w:t xml:space="preserve">For DO-DTT traffic </w:t>
        </w:r>
        <w:r>
          <w:t>(e.g response from the AIoT device to the network), it can be sent over the NAS of the intermediate node.</w:t>
        </w:r>
      </w:ins>
    </w:p>
    <w:p w14:paraId="2F0A46A0" w14:textId="77777777" w:rsidR="00B84196" w:rsidRDefault="00B84196" w:rsidP="00B84196">
      <w:pPr>
        <w:rPr>
          <w:ins w:id="1301" w:author="S2-2405479" w:date="2024-04-20T20:26:00Z"/>
          <w:noProof/>
          <w:lang w:val="en-US"/>
        </w:rPr>
      </w:pPr>
      <w:ins w:id="1302" w:author="S2-2405479" w:date="2024-04-20T20:26:00Z">
        <w:r>
          <w:rPr>
            <w:rFonts w:hint="eastAsia"/>
            <w:noProof/>
            <w:lang w:val="en-US"/>
          </w:rPr>
          <w:t>F</w:t>
        </w:r>
        <w:r>
          <w:rPr>
            <w:noProof/>
            <w:lang w:val="en-US"/>
          </w:rPr>
          <w:t>igure 6.11.1-1 shows the 5GS enhancement to support AIoT Device.</w:t>
        </w:r>
      </w:ins>
    </w:p>
    <w:p w14:paraId="384446AF" w14:textId="77777777" w:rsidR="00B84196" w:rsidRDefault="00B84196" w:rsidP="00B84196">
      <w:pPr>
        <w:jc w:val="center"/>
        <w:rPr>
          <w:ins w:id="1303" w:author="S2-2405479" w:date="2024-04-20T20:26:00Z"/>
          <w:noProof/>
          <w:lang w:val="en-US"/>
        </w:rPr>
      </w:pPr>
      <w:ins w:id="1304" w:author="S2-2405479" w:date="2024-04-20T20:26:00Z">
        <w:r>
          <w:object w:dxaOrig="9765" w:dyaOrig="3450" w14:anchorId="70BE5180">
            <v:shape id="_x0000_i1053" type="#_x0000_t75" style="width:481.2pt;height:170.45pt" o:ole="">
              <v:imagedata r:id="rId65" o:title=""/>
            </v:shape>
            <o:OLEObject Type="Embed" ProgID="Visio.Drawing.15" ShapeID="_x0000_i1053" DrawAspect="Content" ObjectID="_1775457229" r:id="rId66"/>
          </w:object>
        </w:r>
      </w:ins>
    </w:p>
    <w:p w14:paraId="2E588A42" w14:textId="1408C53D" w:rsidR="00B84196" w:rsidRDefault="00B84196" w:rsidP="00B84196">
      <w:pPr>
        <w:pStyle w:val="TF"/>
        <w:rPr>
          <w:ins w:id="1305" w:author="S2-2405479" w:date="2024-04-20T20:26:00Z"/>
          <w:noProof/>
        </w:rPr>
      </w:pPr>
      <w:ins w:id="1306" w:author="S2-2405479" w:date="2024-04-20T20:26:00Z">
        <w:r>
          <w:rPr>
            <w:rFonts w:hint="eastAsia"/>
            <w:noProof/>
            <w:lang w:val="en-US"/>
          </w:rPr>
          <w:t>F</w:t>
        </w:r>
        <w:r>
          <w:rPr>
            <w:noProof/>
            <w:lang w:val="en-US"/>
          </w:rPr>
          <w:t>igure 6.</w:t>
        </w:r>
      </w:ins>
      <w:ins w:id="1307" w:author="Rapporteur" w:date="2024-04-20T21:06:00Z">
        <w:r w:rsidR="006545A9">
          <w:rPr>
            <w:noProof/>
            <w:lang w:val="en-US"/>
          </w:rPr>
          <w:t>11</w:t>
        </w:r>
      </w:ins>
      <w:ins w:id="1308" w:author="S2-2405479" w:date="2024-04-20T20:26:00Z">
        <w:del w:id="1309" w:author="Rapporteur" w:date="2024-04-20T21:06:00Z">
          <w:r w:rsidDel="006545A9">
            <w:rPr>
              <w:noProof/>
              <w:lang w:val="en-US"/>
            </w:rPr>
            <w:delText>X</w:delText>
          </w:r>
        </w:del>
        <w:r>
          <w:rPr>
            <w:noProof/>
            <w:lang w:val="en-US"/>
          </w:rPr>
          <w:t>.1-1 5GS enhancement to support AIoT Devices for Topology 2</w:t>
        </w:r>
      </w:ins>
    </w:p>
    <w:p w14:paraId="4150AEC8" w14:textId="15BCC1EC" w:rsidR="00564B47" w:rsidRPr="00D122D2" w:rsidRDefault="00564B47" w:rsidP="008F4612">
      <w:pPr>
        <w:pStyle w:val="B1"/>
        <w:rPr>
          <w:rFonts w:eastAsia="等线"/>
        </w:rPr>
      </w:pPr>
    </w:p>
    <w:p w14:paraId="4F4E1575" w14:textId="0F84AF4B" w:rsidR="00564B47" w:rsidRPr="00D122D2" w:rsidRDefault="00564B47" w:rsidP="00D122D2">
      <w:pPr>
        <w:pStyle w:val="31"/>
      </w:pPr>
      <w:bookmarkStart w:id="1310" w:name="_Toc160698662"/>
      <w:bookmarkStart w:id="1311" w:name="_Toc164843980"/>
      <w:r w:rsidRPr="00D122D2">
        <w:t>6.</w:t>
      </w:r>
      <w:r w:rsidR="00EE0FAB" w:rsidRPr="00D122D2">
        <w:t>11</w:t>
      </w:r>
      <w:r w:rsidRPr="00D122D2">
        <w:t>.2</w:t>
      </w:r>
      <w:r w:rsidRPr="00D122D2">
        <w:tab/>
        <w:t>Procedures</w:t>
      </w:r>
      <w:bookmarkEnd w:id="1310"/>
      <w:bookmarkEnd w:id="1311"/>
    </w:p>
    <w:p w14:paraId="67DDD7C5" w14:textId="16CFCFDD" w:rsidR="00CB5273" w:rsidRPr="00CB5273" w:rsidRDefault="00CB5273" w:rsidP="00CB5273">
      <w:pPr>
        <w:pStyle w:val="41"/>
        <w:rPr>
          <w:ins w:id="1312" w:author="S2-2405479" w:date="2024-04-20T20:26:00Z"/>
          <w:rFonts w:eastAsia="等线"/>
        </w:rPr>
      </w:pPr>
      <w:bookmarkStart w:id="1313" w:name="_Toc164843981"/>
      <w:ins w:id="1314" w:author="S2-2405479" w:date="2024-04-20T20:26:00Z">
        <w:r w:rsidRPr="00B82C5F">
          <w:t>6.11.2.1</w:t>
        </w:r>
        <w:r w:rsidRPr="00B82C5F">
          <w:tab/>
        </w:r>
        <w:r>
          <w:rPr>
            <w:rFonts w:hint="eastAsia"/>
            <w:lang w:eastAsia="ko-KR"/>
          </w:rPr>
          <w:t xml:space="preserve">Communication with </w:t>
        </w:r>
        <w:r w:rsidRPr="00B82C5F">
          <w:t>AIoT devices</w:t>
        </w:r>
        <w:bookmarkEnd w:id="1313"/>
      </w:ins>
    </w:p>
    <w:p w14:paraId="019A0B70" w14:textId="5FF6D45E" w:rsidR="00564B47" w:rsidRPr="00D122D2" w:rsidRDefault="00564B47" w:rsidP="00564B47">
      <w:pPr>
        <w:rPr>
          <w:rFonts w:eastAsia="等线"/>
        </w:rPr>
      </w:pPr>
      <w:r w:rsidRPr="00D122D2">
        <w:rPr>
          <w:rFonts w:eastAsia="等线"/>
        </w:rPr>
        <w:t xml:space="preserve">The procedure for </w:t>
      </w:r>
      <w:ins w:id="1315" w:author="S2-2405479" w:date="2024-04-20T20:27:00Z">
        <w:r w:rsidR="004654DE">
          <w:rPr>
            <w:rFonts w:eastAsia="等线"/>
          </w:rPr>
          <w:t>communicating with</w:t>
        </w:r>
      </w:ins>
      <w:del w:id="1316" w:author="S2-2405479" w:date="2024-04-20T20:27:00Z">
        <w:r w:rsidRPr="00D122D2" w:rsidDel="004654DE">
          <w:rPr>
            <w:rFonts w:eastAsia="等线"/>
          </w:rPr>
          <w:delText>data retrieval from</w:delText>
        </w:r>
      </w:del>
      <w:r w:rsidRPr="00D122D2">
        <w:rPr>
          <w:rFonts w:eastAsia="等线"/>
        </w:rPr>
        <w:t xml:space="preserve"> AIoT devices based on AF request is depicted in figure 6.</w:t>
      </w:r>
      <w:r w:rsidR="00EE0FAB" w:rsidRPr="00D122D2">
        <w:rPr>
          <w:rFonts w:eastAsia="等线"/>
        </w:rPr>
        <w:t>11</w:t>
      </w:r>
      <w:r w:rsidRPr="00D122D2">
        <w:rPr>
          <w:rFonts w:eastAsia="等线"/>
        </w:rPr>
        <w:t>.2</w:t>
      </w:r>
      <w:ins w:id="1317" w:author="S2-2405479" w:date="2024-04-20T20:27:00Z">
        <w:r w:rsidR="009F1D65">
          <w:rPr>
            <w:rFonts w:eastAsia="等线"/>
          </w:rPr>
          <w:t>.1</w:t>
        </w:r>
      </w:ins>
      <w:r w:rsidRPr="00D122D2">
        <w:rPr>
          <w:rFonts w:eastAsia="等线"/>
        </w:rPr>
        <w:t>-1.</w:t>
      </w:r>
    </w:p>
    <w:p w14:paraId="0DB58AAD" w14:textId="1CD2E156" w:rsidR="00564B47" w:rsidRPr="000A3E69" w:rsidRDefault="009F1D65" w:rsidP="00D122D2">
      <w:pPr>
        <w:pStyle w:val="TH"/>
      </w:pPr>
      <w:ins w:id="1318" w:author="S2-2405479" w:date="2024-04-20T20:27:00Z">
        <w:r w:rsidRPr="00427857">
          <w:object w:dxaOrig="13875" w:dyaOrig="8280" w14:anchorId="5E3B1CF6">
            <v:shape id="_x0000_i1054" type="#_x0000_t75" style="width:496.7pt;height:295.3pt" o:ole="">
              <v:imagedata r:id="rId67" o:title=""/>
            </v:shape>
            <o:OLEObject Type="Embed" ProgID="Visio.Drawing.15" ShapeID="_x0000_i1054" DrawAspect="Content" ObjectID="_1775457230" r:id="rId68"/>
          </w:object>
        </w:r>
      </w:ins>
      <w:del w:id="1319" w:author="S2-2405479" w:date="2024-04-20T20:27:00Z">
        <w:r w:rsidR="00564B47" w:rsidRPr="000A3E69" w:rsidDel="009F1D65">
          <w:object w:dxaOrig="13881" w:dyaOrig="8281" w14:anchorId="3899499F">
            <v:shape id="_x0000_i1055" type="#_x0000_t75" style="width:481.65pt;height:287.55pt" o:ole="">
              <v:imagedata r:id="rId69" o:title=""/>
            </v:shape>
            <o:OLEObject Type="Embed" ProgID="Visio.Drawing.15" ShapeID="_x0000_i1055" DrawAspect="Content" ObjectID="_1775457231" r:id="rId70"/>
          </w:object>
        </w:r>
      </w:del>
    </w:p>
    <w:p w14:paraId="0895D12A" w14:textId="376B5B47" w:rsidR="00564B47" w:rsidRPr="00D122D2" w:rsidRDefault="00564B47" w:rsidP="00564B47">
      <w:pPr>
        <w:pStyle w:val="TF"/>
      </w:pPr>
      <w:r w:rsidRPr="00D122D2">
        <w:t>Figure 6.</w:t>
      </w:r>
      <w:r w:rsidR="00EE0FAB" w:rsidRPr="00D122D2">
        <w:t>11</w:t>
      </w:r>
      <w:r w:rsidRPr="00D122D2">
        <w:t>.2</w:t>
      </w:r>
      <w:ins w:id="1320" w:author="S2-2405479" w:date="2024-04-20T20:27:00Z">
        <w:r w:rsidR="009F1D65">
          <w:t>.1</w:t>
        </w:r>
      </w:ins>
      <w:r w:rsidRPr="00D122D2">
        <w:t>-1: Information Flow for AIoT data retrieval</w:t>
      </w:r>
    </w:p>
    <w:p w14:paraId="7685EDB7" w14:textId="77777777" w:rsidR="00564B47" w:rsidRPr="00D122D2" w:rsidRDefault="00564B47" w:rsidP="00564B47">
      <w:r w:rsidRPr="00D122D2">
        <w:t>To facilitate communication between an external AF with AIoT devices for data retrieval, this solution proposes certain measures to be taken:</w:t>
      </w:r>
    </w:p>
    <w:p w14:paraId="124CF685" w14:textId="68AEC59A" w:rsidR="00D122D2" w:rsidRDefault="00D122D2" w:rsidP="00D122D2">
      <w:pPr>
        <w:pStyle w:val="B1"/>
      </w:pPr>
      <w:r>
        <w:t>0.</w:t>
      </w:r>
      <w:r>
        <w:tab/>
        <w:t xml:space="preserve">It is assumed that the AF requesting 5GC to </w:t>
      </w:r>
      <w:ins w:id="1321" w:author="S2-2405479" w:date="2024-04-20T20:27:00Z">
        <w:r w:rsidR="009F1D65">
          <w:t>communicate with</w:t>
        </w:r>
      </w:ins>
      <w:del w:id="1322" w:author="S2-2405479" w:date="2024-04-20T20:27:00Z">
        <w:r w:rsidDel="009F1D65">
          <w:delText>retrieve data from</w:delText>
        </w:r>
      </w:del>
      <w:r>
        <w:t xml:space="preserve"> specific AIoT devices possesses their AIoT device IDs, either defined by the device manufacturer or the AF itself, along with candidate locations of the AIoT devices or information (e.g. external ID) of the intermediate node covering the target AIoT devices.</w:t>
      </w:r>
    </w:p>
    <w:p w14:paraId="315E6AE8" w14:textId="6B5DFB26" w:rsidR="00AE765B" w:rsidRDefault="00D122D2" w:rsidP="00AE765B">
      <w:pPr>
        <w:pStyle w:val="B1"/>
        <w:rPr>
          <w:ins w:id="1323" w:author="S2-2405479" w:date="2024-04-20T20:28:00Z"/>
        </w:rPr>
      </w:pPr>
      <w:r>
        <w:lastRenderedPageBreak/>
        <w:t>1.</w:t>
      </w:r>
      <w:r>
        <w:tab/>
        <w:t xml:space="preserve">The intermediate node is a UE with the capability to directly communicate with the AIoT devices. </w:t>
      </w:r>
      <w:ins w:id="1324" w:author="S2-2405479" w:date="2024-04-20T20:28:00Z">
        <w:r w:rsidR="00AE765B">
          <w:t>The intermediate UE performs the registration procedure as specified in clause 4.2.2.2 of TS 23.502 [5] with the following enhancement:</w:t>
        </w:r>
      </w:ins>
    </w:p>
    <w:p w14:paraId="0E3811F6" w14:textId="77777777" w:rsidR="00AE765B" w:rsidRPr="00333739" w:rsidRDefault="00AE765B" w:rsidP="00AE765B">
      <w:pPr>
        <w:pStyle w:val="B2"/>
        <w:rPr>
          <w:ins w:id="1325" w:author="S2-2405479" w:date="2024-04-20T20:28:00Z"/>
        </w:rPr>
      </w:pPr>
      <w:ins w:id="1326" w:author="S2-2405479" w:date="2024-04-20T20:28:00Z">
        <w:r w:rsidRPr="00333739">
          <w:t>-</w:t>
        </w:r>
        <w:r w:rsidRPr="00333739">
          <w:tab/>
          <w:t>The UE indicates AIoT support in the MM capability</w:t>
        </w:r>
        <w:r>
          <w:t>.</w:t>
        </w:r>
      </w:ins>
    </w:p>
    <w:p w14:paraId="1815CF61" w14:textId="77777777" w:rsidR="00AE765B" w:rsidRDefault="00AE765B" w:rsidP="00AE765B">
      <w:pPr>
        <w:pStyle w:val="B2"/>
        <w:rPr>
          <w:ins w:id="1327" w:author="S2-2405479" w:date="2024-04-20T20:28:00Z"/>
        </w:rPr>
      </w:pPr>
      <w:ins w:id="1328" w:author="S2-2405479" w:date="2024-04-20T20:28:00Z">
        <w:r w:rsidRPr="00333739">
          <w:t>-</w:t>
        </w:r>
        <w:r w:rsidRPr="00333739">
          <w:tab/>
          <w:t>The subscription data of the UE is also enhanced to indicate whether the UE is allowed to perform the AIoT operation</w:t>
        </w:r>
        <w:r>
          <w:t>.</w:t>
        </w:r>
      </w:ins>
    </w:p>
    <w:p w14:paraId="17C17AE2" w14:textId="77777777" w:rsidR="00AE765B" w:rsidRPr="00F545D3" w:rsidDel="00BE3588" w:rsidRDefault="00AE765B" w:rsidP="00AE765B">
      <w:pPr>
        <w:pStyle w:val="B2"/>
        <w:rPr>
          <w:ins w:id="1329" w:author="S2-2405479" w:date="2024-04-20T20:28:00Z"/>
          <w:del w:id="1330" w:author="Rapporteur" w:date="2024-04-20T21:21:00Z"/>
        </w:rPr>
      </w:pPr>
      <w:ins w:id="1331" w:author="S2-2405479" w:date="2024-04-20T20:28:00Z">
        <w:r>
          <w:t>-</w:t>
        </w:r>
        <w:r>
          <w:tab/>
        </w:r>
        <w:r w:rsidRPr="00333739">
          <w:t>The Registration Accept message also indicate</w:t>
        </w:r>
        <w:r>
          <w:t>s</w:t>
        </w:r>
        <w:r w:rsidRPr="00333739">
          <w:t xml:space="preserve"> whether the UE has been authorized to perform the AIoT operation</w:t>
        </w:r>
        <w:r>
          <w:t>.</w:t>
        </w:r>
        <w:r w:rsidRPr="00F545D3">
          <w:t xml:space="preserve"> </w:t>
        </w:r>
        <w:r>
          <w:rPr>
            <w:lang w:val="en-US"/>
          </w:rPr>
          <w:t>V</w:t>
        </w:r>
        <w:r w:rsidRPr="00333739">
          <w:t>alidity information may also be included for the AIoT operation.</w:t>
        </w:r>
        <w:r>
          <w:t xml:space="preserve"> Validity information can be time validity information (defined by start and end times)</w:t>
        </w:r>
        <w:r>
          <w:rPr>
            <w:lang w:val="en-US"/>
          </w:rPr>
          <w:t xml:space="preserve"> to indicate when the UE is allowed to perform the AIoT operation</w:t>
        </w:r>
        <w:r>
          <w:t xml:space="preserve"> or location validity information</w:t>
        </w:r>
        <w:r>
          <w:rPr>
            <w:lang w:val="en-US"/>
          </w:rPr>
          <w:t xml:space="preserve"> (defined by TAI or cell ID) to indicate where the UE is allowed to performed the AIoT operation.</w:t>
        </w:r>
      </w:ins>
    </w:p>
    <w:p w14:paraId="28F9277F" w14:textId="7493DDE1" w:rsidR="00D122D2" w:rsidRDefault="00D122D2">
      <w:pPr>
        <w:pStyle w:val="B2"/>
        <w:pPrChange w:id="1332" w:author="Rapporteur" w:date="2024-04-20T21:21:00Z">
          <w:pPr>
            <w:pStyle w:val="B1"/>
          </w:pPr>
        </w:pPrChange>
      </w:pPr>
      <w:del w:id="1333" w:author="S2-2405479" w:date="2024-04-20T20:28:00Z">
        <w:r w:rsidDel="00AE765B">
          <w:delText>The intermediate node is registered with the 5GC. They may indicate support of the capability to act as an intermediate node.</w:delText>
        </w:r>
      </w:del>
    </w:p>
    <w:p w14:paraId="45BFF3E4" w14:textId="3F432FDD" w:rsidR="00D122D2" w:rsidRDefault="00D122D2" w:rsidP="00D122D2">
      <w:pPr>
        <w:pStyle w:val="B1"/>
      </w:pPr>
      <w:r>
        <w:t>2.</w:t>
      </w:r>
      <w:r>
        <w:tab/>
        <w:t>The AF sends a request to 5GC</w:t>
      </w:r>
      <w:del w:id="1334" w:author="S2-2405479" w:date="2024-04-20T20:28:00Z">
        <w:r w:rsidDel="00AE765B">
          <w:delText>, utilizing an API called AIOT_Read,</w:delText>
        </w:r>
      </w:del>
      <w:r>
        <w:t xml:space="preserve"> to </w:t>
      </w:r>
      <w:ins w:id="1335" w:author="S2-2405479" w:date="2024-04-20T20:28:00Z">
        <w:r w:rsidR="00AE765B">
          <w:t>communicate with</w:t>
        </w:r>
      </w:ins>
      <w:del w:id="1336" w:author="S2-2405479" w:date="2024-04-20T20:28:00Z">
        <w:r w:rsidDel="00AE765B">
          <w:delText>read data from</w:delText>
        </w:r>
      </w:del>
      <w:r>
        <w:t xml:space="preserve"> the target AIoT devices</w:t>
      </w:r>
      <w:ins w:id="1337" w:author="S2-2405479" w:date="2024-04-20T20:29:00Z">
        <w:r w:rsidR="00846342">
          <w:t xml:space="preserve"> for either DT or DO-DTT traffic type</w:t>
        </w:r>
      </w:ins>
      <w:r>
        <w:t xml:space="preserve">. The AF's request includes following parameters: the target AIoT device IDs defined by the external application and installed in the AIoT devices, the candidate locations of the target AIoT devices or the external ID (i.e. external UE ID) of the intermediate node that can directly communicate with the target AIoT devices, </w:t>
      </w:r>
      <w:ins w:id="1338" w:author="S2-2405479" w:date="2024-04-20T20:29:00Z">
        <w:r w:rsidR="00B95FFD" w:rsidRPr="00140E21">
          <w:t>"</w:t>
        </w:r>
        <w:r w:rsidR="00B95FFD">
          <w:t>command</w:t>
        </w:r>
        <w:r w:rsidR="00B95FFD" w:rsidRPr="00140E21">
          <w:t>"</w:t>
        </w:r>
        <w:r w:rsidR="00B95FFD">
          <w:t xml:space="preserve"> information (e.g., read/write),</w:t>
        </w:r>
        <w:r w:rsidR="00B95FFD" w:rsidRPr="00427857">
          <w:t xml:space="preserve"> </w:t>
        </w:r>
      </w:ins>
      <w:r>
        <w:t>optionally specific target data to be read by the AF.</w:t>
      </w:r>
    </w:p>
    <w:p w14:paraId="3F6DD415" w14:textId="77777777" w:rsidR="00D122D2" w:rsidRDefault="00D122D2" w:rsidP="00D122D2">
      <w:pPr>
        <w:pStyle w:val="B1"/>
      </w:pPr>
      <w:r>
        <w:t>3.</w:t>
      </w:r>
      <w:r>
        <w:tab/>
        <w:t>Upon receiving the AF request, the NEF authorizes the AF request based on SLA.</w:t>
      </w:r>
    </w:p>
    <w:p w14:paraId="736D5B48" w14:textId="0BFE8E18" w:rsidR="00D122D2" w:rsidRDefault="00D122D2" w:rsidP="00D122D2">
      <w:pPr>
        <w:pStyle w:val="B1"/>
        <w:rPr>
          <w:ins w:id="1339" w:author="S2-2405479" w:date="2024-04-20T20:29:00Z"/>
        </w:rPr>
      </w:pPr>
      <w:r>
        <w:t>4.</w:t>
      </w:r>
      <w:r>
        <w:tab/>
        <w:t>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AIoT devices. The NEF selects AIoTF that can be a standalone NF or collocated with the NEF.</w:t>
      </w:r>
    </w:p>
    <w:p w14:paraId="3F9DF826" w14:textId="05C4AF5D" w:rsidR="00B90B39" w:rsidRPr="00B90B39" w:rsidRDefault="00B90B39">
      <w:pPr>
        <w:pStyle w:val="EditorsNote"/>
        <w:pPrChange w:id="1340" w:author="S2-2405479" w:date="2024-04-20T20:30:00Z">
          <w:pPr>
            <w:pStyle w:val="B1"/>
          </w:pPr>
        </w:pPrChange>
      </w:pPr>
      <w:ins w:id="1341" w:author="S2-2405479" w:date="2024-04-20T20:29:00Z">
        <w:r w:rsidRPr="00B82C5F">
          <w:rPr>
            <w:rFonts w:eastAsiaTheme="minorEastAsia"/>
            <w:lang w:eastAsia="ko-KR"/>
          </w:rPr>
          <w:t>Editor's note:</w:t>
        </w:r>
        <w:r w:rsidRPr="00B82C5F">
          <w:rPr>
            <w:rFonts w:eastAsiaTheme="minorEastAsia"/>
            <w:lang w:eastAsia="ko-KR"/>
          </w:rPr>
          <w:tab/>
        </w:r>
        <w:r w:rsidRPr="006E1E41">
          <w:rPr>
            <w:rFonts w:eastAsiaTheme="minorEastAsia"/>
            <w:lang w:eastAsia="ko-KR"/>
          </w:rPr>
          <w:t xml:space="preserve">The procedure for cases involving multiple locations is </w:t>
        </w:r>
        <w:r w:rsidRPr="00B82C5F">
          <w:rPr>
            <w:rFonts w:eastAsiaTheme="minorEastAsia" w:hint="eastAsia"/>
            <w:lang w:eastAsia="ko-KR"/>
          </w:rPr>
          <w:t>FFS</w:t>
        </w:r>
        <w:r w:rsidRPr="006E1E41">
          <w:rPr>
            <w:rFonts w:eastAsiaTheme="minorEastAsia"/>
            <w:lang w:eastAsia="ko-KR"/>
          </w:rPr>
          <w:t>.</w:t>
        </w:r>
        <w:r w:rsidRPr="00604F19">
          <w:rPr>
            <w:rFonts w:eastAsiaTheme="minorEastAsia" w:hint="eastAsia"/>
            <w:highlight w:val="yellow"/>
            <w:lang w:eastAsia="ko-KR"/>
          </w:rPr>
          <w:t xml:space="preserve"> </w:t>
        </w:r>
      </w:ins>
    </w:p>
    <w:p w14:paraId="6CD578B1" w14:textId="5E9C80A0" w:rsidR="00D122D2" w:rsidRDefault="00D122D2" w:rsidP="00D122D2">
      <w:pPr>
        <w:pStyle w:val="B1"/>
      </w:pPr>
      <w:r>
        <w:t>5.</w:t>
      </w:r>
      <w:r>
        <w:tab/>
        <w:t>An AIOT</w:t>
      </w:r>
      <w:ins w:id="1342" w:author="S2-2405479" w:date="2024-04-20T20:30:00Z">
        <w:r w:rsidR="00B90B39">
          <w:t xml:space="preserve"> service</w:t>
        </w:r>
      </w:ins>
      <w:del w:id="1343" w:author="S2-2405479" w:date="2024-04-20T20:30:00Z">
        <w:r w:rsidDel="00B90B39">
          <w:delText>_Read</w:delText>
        </w:r>
      </w:del>
      <w:r>
        <w:t xml:space="preserve"> request message is sent to the AIoTF, including the following parameters: </w:t>
      </w:r>
      <w:ins w:id="1344" w:author="S2-2405479" w:date="2024-04-20T20:30:00Z">
        <w:r w:rsidR="00B90B39">
          <w:t xml:space="preserve">AIoT session ID, </w:t>
        </w:r>
      </w:ins>
      <w:r>
        <w:t xml:space="preserve">the target AIoT devices, candidate locations or the SUPI of the intermediate node, Serving AMF(s) as derived in step 4, </w:t>
      </w:r>
      <w:ins w:id="1345" w:author="S2-2405479" w:date="2024-04-20T20:30:00Z">
        <w:r w:rsidR="00173D8C" w:rsidRPr="00140E21">
          <w:t>"</w:t>
        </w:r>
        <w:r w:rsidR="00173D8C">
          <w:t>command</w:t>
        </w:r>
        <w:r w:rsidR="00173D8C" w:rsidRPr="00140E21">
          <w:t>"</w:t>
        </w:r>
        <w:r w:rsidR="00173D8C">
          <w:t xml:space="preserve"> information (e.g., read/write), </w:t>
        </w:r>
      </w:ins>
      <w:r>
        <w:t>optional Requested target data.</w:t>
      </w:r>
    </w:p>
    <w:p w14:paraId="07A1D997" w14:textId="697B562B" w:rsidR="00D122D2" w:rsidRDefault="00D122D2" w:rsidP="00D122D2">
      <w:pPr>
        <w:pStyle w:val="B1"/>
      </w:pPr>
      <w:r>
        <w:t>6.</w:t>
      </w:r>
      <w:r>
        <w:tab/>
        <w:t>The AIoTF may select the intermediate node based on the information provided in step 5 to communicate with the target AIoT devices.</w:t>
      </w:r>
      <w:ins w:id="1346" w:author="S2-2405479" w:date="2024-04-20T20:30:00Z">
        <w:r w:rsidR="00524E45">
          <w:t xml:space="preserve"> The detailed procedures for selecting the intermediate node are described in clause 6.11.2.2.</w:t>
        </w:r>
      </w:ins>
    </w:p>
    <w:p w14:paraId="710FDFBC" w14:textId="3D2A23CE" w:rsidR="00564B47" w:rsidRPr="00D122D2" w:rsidRDefault="00564B47" w:rsidP="00D122D2">
      <w:pPr>
        <w:pStyle w:val="EditorsNote"/>
        <w:rPr>
          <w:rFonts w:eastAsia="等线"/>
        </w:rPr>
      </w:pPr>
      <w:r w:rsidRPr="00D122D2">
        <w:rPr>
          <w:rFonts w:eastAsia="宋体"/>
        </w:rPr>
        <w:t>Editor</w:t>
      </w:r>
      <w:r w:rsidR="00D122D2">
        <w:t>'</w:t>
      </w:r>
      <w:r w:rsidRPr="00D122D2">
        <w:rPr>
          <w:rFonts w:eastAsia="宋体"/>
        </w:rPr>
        <w:t>s note:</w:t>
      </w:r>
      <w:r w:rsidRPr="00D122D2">
        <w:rPr>
          <w:rFonts w:eastAsia="等线"/>
        </w:rPr>
        <w:tab/>
      </w:r>
      <w:ins w:id="1347" w:author="S2-2405479" w:date="2024-04-20T20:31:00Z">
        <w:r w:rsidR="002D5535" w:rsidRPr="00427857">
          <w:rPr>
            <w:rFonts w:eastAsia="等线"/>
          </w:rPr>
          <w:t xml:space="preserve">It is FFS how </w:t>
        </w:r>
        <w:r w:rsidR="002D5535">
          <w:rPr>
            <w:rFonts w:eastAsia="等线"/>
          </w:rPr>
          <w:t xml:space="preserve">and when </w:t>
        </w:r>
        <w:r w:rsidR="002D5535" w:rsidRPr="00427857">
          <w:rPr>
            <w:rFonts w:eastAsia="等线"/>
          </w:rPr>
          <w:t xml:space="preserve">the </w:t>
        </w:r>
        <w:r w:rsidR="002D5535">
          <w:rPr>
            <w:rFonts w:eastAsia="等线"/>
          </w:rPr>
          <w:t xml:space="preserve">selected </w:t>
        </w:r>
        <w:r w:rsidR="002D5535" w:rsidRPr="00427857">
          <w:rPr>
            <w:rFonts w:eastAsia="等线"/>
          </w:rPr>
          <w:t xml:space="preserve">intermediate node is </w:t>
        </w:r>
        <w:r w:rsidR="002D5535">
          <w:rPr>
            <w:rFonts w:eastAsia="等线"/>
          </w:rPr>
          <w:t>configured</w:t>
        </w:r>
        <w:r w:rsidR="002D5535" w:rsidRPr="00427857">
          <w:rPr>
            <w:rFonts w:eastAsia="等线"/>
          </w:rPr>
          <w:t xml:space="preserve"> </w:t>
        </w:r>
        <w:r w:rsidR="002D5535">
          <w:rPr>
            <w:rFonts w:eastAsia="等线"/>
          </w:rPr>
          <w:t>with the necessary information for communicating with the AIoT devices and the CN</w:t>
        </w:r>
        <w:r w:rsidR="002D5535" w:rsidRPr="00427857">
          <w:rPr>
            <w:rFonts w:eastAsia="等线"/>
          </w:rPr>
          <w:t>.</w:t>
        </w:r>
      </w:ins>
      <w:del w:id="1348" w:author="S2-2405479" w:date="2024-04-20T20:31:00Z">
        <w:r w:rsidRPr="00D122D2" w:rsidDel="002D5535">
          <w:rPr>
            <w:rFonts w:eastAsia="等线"/>
          </w:rPr>
          <w:delText>It is FFS how the intermediate node is selected by the CN or the gNB based on the location information.</w:delText>
        </w:r>
      </w:del>
    </w:p>
    <w:p w14:paraId="69EAC560" w14:textId="20593F6D" w:rsidR="00D122D2" w:rsidRDefault="00D122D2" w:rsidP="00D122D2">
      <w:pPr>
        <w:pStyle w:val="B1"/>
      </w:pPr>
      <w:r>
        <w:t>7.</w:t>
      </w:r>
      <w:r>
        <w:tab/>
        <w:t>The AIoTF requests the serving AMF to initiate the communication, which includes</w:t>
      </w:r>
      <w:ins w:id="1349" w:author="S2-2405479" w:date="2024-04-20T20:31:00Z">
        <w:r w:rsidR="00231855" w:rsidRPr="00231855">
          <w:t xml:space="preserve"> </w:t>
        </w:r>
        <w:r w:rsidR="00231855">
          <w:t>AIoT session ID,</w:t>
        </w:r>
      </w:ins>
      <w:r>
        <w:t xml:space="preserve"> the target AIoT device IDs, candidate locations or SUPI of the selected intermediate node,</w:t>
      </w:r>
      <w:ins w:id="1350" w:author="S2-2405479" w:date="2024-04-20T20:31:00Z">
        <w:r w:rsidR="0069058C" w:rsidRPr="0069058C">
          <w:t xml:space="preserve"> </w:t>
        </w:r>
        <w:r w:rsidR="0069058C" w:rsidRPr="00140E21">
          <w:t>"</w:t>
        </w:r>
        <w:r w:rsidR="0069058C">
          <w:t>command</w:t>
        </w:r>
        <w:r w:rsidR="0069058C" w:rsidRPr="00140E21">
          <w:t>"</w:t>
        </w:r>
        <w:r w:rsidR="0069058C">
          <w:t xml:space="preserve"> information (e.g., read/write)</w:t>
        </w:r>
      </w:ins>
      <w:r>
        <w:t xml:space="preserve"> and optional Requested target data.</w:t>
      </w:r>
    </w:p>
    <w:p w14:paraId="5FB603D1" w14:textId="709F1377" w:rsidR="00D122D2" w:rsidRDefault="00D122D2" w:rsidP="00D122D2">
      <w:pPr>
        <w:pStyle w:val="B1"/>
      </w:pPr>
      <w:r>
        <w:t>8.</w:t>
      </w:r>
      <w:r>
        <w:tab/>
        <w:t xml:space="preserve">The AMF identifies the serving gNB by utilizing the SUPI of the intermediate node, if applicable, or by considering the candidate locations </w:t>
      </w:r>
      <w:ins w:id="1351" w:author="S2-2405479" w:date="2024-04-20T20:32:00Z">
        <w:r w:rsidR="00117FC4">
          <w:t>(i.e., a list of TAIs and cell IDs)</w:t>
        </w:r>
        <w:r w:rsidR="00117FC4" w:rsidRPr="00427857">
          <w:t xml:space="preserve"> </w:t>
        </w:r>
      </w:ins>
      <w:r>
        <w:t>of the AIoT devices.</w:t>
      </w:r>
      <w:ins w:id="1352" w:author="S2-2405479" w:date="2024-04-20T20:32:00Z">
        <w:r w:rsidR="00B95A57" w:rsidRPr="00B95A57">
          <w:t xml:space="preserve"> </w:t>
        </w:r>
        <w:r w:rsidR="00B95A57">
          <w:t xml:space="preserve">The AMF then requests the gNB to send a AIoT service request, </w:t>
        </w:r>
        <w:r w:rsidR="00B95A57" w:rsidRPr="00427857">
          <w:t xml:space="preserve">which </w:t>
        </w:r>
        <w:r w:rsidR="00B95A57">
          <w:t>contains</w:t>
        </w:r>
        <w:r w:rsidR="00B95A57" w:rsidRPr="00427857">
          <w:t xml:space="preserve"> the target AIoT device IDs, candidate locations or </w:t>
        </w:r>
        <w:r w:rsidR="00B95A57">
          <w:t>UE NGAP ID</w:t>
        </w:r>
        <w:r w:rsidR="00B95A57" w:rsidRPr="00427857">
          <w:t xml:space="preserve"> of the selected intermediate node, </w:t>
        </w:r>
        <w:r w:rsidR="00B95A57" w:rsidRPr="00140E21">
          <w:t>"</w:t>
        </w:r>
        <w:r w:rsidR="00B95A57">
          <w:t>command</w:t>
        </w:r>
        <w:r w:rsidR="00B95A57" w:rsidRPr="00140E21">
          <w:t>"</w:t>
        </w:r>
        <w:r w:rsidR="00B95A57">
          <w:t xml:space="preserve"> information (e.g., read/write), </w:t>
        </w:r>
        <w:r w:rsidR="00B95A57" w:rsidRPr="00427857">
          <w:t>and optional Requested target data</w:t>
        </w:r>
        <w:r w:rsidR="00B95A57">
          <w:t>, to the selected I-node. The paging request message or DL NAS Transport message can be used with some extensions to convey the AMF request, for example</w:t>
        </w:r>
      </w:ins>
    </w:p>
    <w:p w14:paraId="79EA4D4D" w14:textId="09AF1416" w:rsidR="00D122D2" w:rsidDel="00423DF8" w:rsidRDefault="00D122D2" w:rsidP="00D122D2">
      <w:pPr>
        <w:pStyle w:val="B1"/>
        <w:rPr>
          <w:del w:id="1353" w:author="S2-2405479" w:date="2024-04-20T20:32:00Z"/>
        </w:rPr>
      </w:pPr>
      <w:del w:id="1354" w:author="S2-2405479" w:date="2024-04-20T20:32:00Z">
        <w:r w:rsidDel="00423DF8">
          <w:delText>9.</w:delText>
        </w:r>
        <w:r w:rsidDel="00423DF8">
          <w:tab/>
          <w:delText>The gNB may select the intermediate node, if not provided in step 8, based on the local RAN conditions to communicate with the target AIoT devices, which is beyond the scope of this solution.</w:delText>
        </w:r>
      </w:del>
    </w:p>
    <w:p w14:paraId="3B0A6C8C" w14:textId="16DA78BC" w:rsidR="00D122D2" w:rsidRDefault="00D122D2" w:rsidP="00D122D2">
      <w:pPr>
        <w:pStyle w:val="B1"/>
      </w:pPr>
      <w:del w:id="1355" w:author="S2-2405479" w:date="2024-04-20T20:32:00Z">
        <w:r w:rsidDel="00423DF8">
          <w:delText>10</w:delText>
        </w:r>
      </w:del>
      <w:ins w:id="1356" w:author="S2-2405479" w:date="2024-04-20T20:32:00Z">
        <w:r w:rsidR="00423DF8">
          <w:t>9</w:t>
        </w:r>
      </w:ins>
      <w:r>
        <w:t>.</w:t>
      </w:r>
      <w:r>
        <w:tab/>
        <w:t xml:space="preserve">The gNB requests the selected intermediate node to </w:t>
      </w:r>
      <w:ins w:id="1357" w:author="S2-2405479" w:date="2024-04-20T20:32:00Z">
        <w:r w:rsidR="00D66821">
          <w:t>communicate with</w:t>
        </w:r>
      </w:ins>
      <w:del w:id="1358" w:author="S2-2405479" w:date="2024-04-20T20:32:00Z">
        <w:r w:rsidDel="00D66821">
          <w:delText>read</w:delText>
        </w:r>
      </w:del>
      <w:r>
        <w:t xml:space="preserve"> the AIoT data, providing the target AIoT device IDs</w:t>
      </w:r>
      <w:ins w:id="1359" w:author="S2-2405479" w:date="2024-04-20T20:33:00Z">
        <w:r w:rsidR="00D66821">
          <w:t xml:space="preserve">, </w:t>
        </w:r>
        <w:r w:rsidR="00D66821" w:rsidRPr="00140E21">
          <w:t>"</w:t>
        </w:r>
        <w:r w:rsidR="00D66821">
          <w:t>command</w:t>
        </w:r>
        <w:r w:rsidR="00D66821" w:rsidRPr="00140E21">
          <w:t>"</w:t>
        </w:r>
        <w:r w:rsidR="00D66821">
          <w:t xml:space="preserve"> information (e.g., read/write),</w:t>
        </w:r>
      </w:ins>
      <w:r>
        <w:t xml:space="preserve"> and the Requested target data (if applicable).</w:t>
      </w:r>
      <w:ins w:id="1360" w:author="S2-2405479" w:date="2024-04-20T20:33:00Z">
        <w:r w:rsidR="000612FB">
          <w:t xml:space="preserve"> </w:t>
        </w:r>
        <w:r w:rsidR="000612FB">
          <w:rPr>
            <w:rFonts w:eastAsia="等线"/>
            <w:lang w:eastAsia="zh-CN"/>
          </w:rPr>
          <w:t xml:space="preserve">RRC paging message can be used by the gNB to send the request to the intermediate node, for example. When </w:t>
        </w:r>
        <w:r w:rsidR="000612FB">
          <w:rPr>
            <w:rFonts w:eastAsia="等线"/>
            <w:lang w:eastAsia="zh-CN"/>
          </w:rPr>
          <w:lastRenderedPageBreak/>
          <w:t>RRC paging is used, t</w:t>
        </w:r>
        <w:r w:rsidR="000612FB">
          <w:t>he gNB may restrict the paging area only to the identified cells for optimization, if available.</w:t>
        </w:r>
      </w:ins>
    </w:p>
    <w:p w14:paraId="02900035" w14:textId="73CF1F92" w:rsidR="00D122D2" w:rsidRDefault="00D122D2" w:rsidP="00D122D2">
      <w:pPr>
        <w:pStyle w:val="B1"/>
      </w:pPr>
      <w:r>
        <w:t>1</w:t>
      </w:r>
      <w:ins w:id="1361" w:author="S2-2405479" w:date="2024-04-20T20:33:00Z">
        <w:r w:rsidR="000612FB">
          <w:t>0</w:t>
        </w:r>
      </w:ins>
      <w:del w:id="1362" w:author="S2-2405479" w:date="2024-04-20T20:33:00Z">
        <w:r w:rsidDel="000612FB">
          <w:delText>1</w:delText>
        </w:r>
      </w:del>
      <w:r>
        <w:t>.</w:t>
      </w:r>
      <w:r>
        <w:tab/>
        <w:t>The selected intermediate node sends out a request which includes the target AIoT device IDs and the Requested target data (if applicable).</w:t>
      </w:r>
    </w:p>
    <w:p w14:paraId="4CE133A2" w14:textId="2A99A864" w:rsidR="00D122D2" w:rsidRDefault="00D122D2" w:rsidP="00D122D2">
      <w:pPr>
        <w:pStyle w:val="B1"/>
      </w:pPr>
      <w:del w:id="1363" w:author="S2-2405479" w:date="2024-04-20T20:33:00Z">
        <w:r w:rsidDel="000612FB">
          <w:delText>12</w:delText>
        </w:r>
      </w:del>
      <w:ins w:id="1364" w:author="S2-2405479" w:date="2024-04-20T20:33:00Z">
        <w:r w:rsidR="000612FB">
          <w:t>11</w:t>
        </w:r>
      </w:ins>
      <w:r>
        <w:t>.</w:t>
      </w:r>
      <w:r>
        <w:tab/>
        <w:t>The AIoT devices check whether their device IDs match any of the target AIoT device IDs included in the received request. If there's no match, the AIoT devices do not react.</w:t>
      </w:r>
    </w:p>
    <w:p w14:paraId="5D9D1BDE" w14:textId="5DAB1152" w:rsidR="00D122D2" w:rsidRDefault="00D122D2" w:rsidP="00D122D2">
      <w:pPr>
        <w:pStyle w:val="B1"/>
      </w:pPr>
      <w:del w:id="1365" w:author="S2-2405479" w:date="2024-04-20T20:33:00Z">
        <w:r w:rsidDel="00D1262F">
          <w:delText>13</w:delText>
        </w:r>
      </w:del>
      <w:ins w:id="1366" w:author="S2-2405479" w:date="2024-04-20T20:33:00Z">
        <w:r w:rsidR="00D1262F">
          <w:t>12</w:t>
        </w:r>
      </w:ins>
      <w:r>
        <w:t>.</w:t>
      </w:r>
      <w:r>
        <w:tab/>
        <w:t>If there's a match, the AIoT devices check the presence of Requested target data within the request</w:t>
      </w:r>
      <w:ins w:id="1367" w:author="S2-2405479" w:date="2024-04-20T20:33:00Z">
        <w:r w:rsidR="00E23D99">
          <w:t xml:space="preserve"> as well as </w:t>
        </w:r>
        <w:r w:rsidR="00E23D99" w:rsidRPr="00140E21">
          <w:t>"</w:t>
        </w:r>
        <w:r w:rsidR="00E23D99">
          <w:t>command</w:t>
        </w:r>
        <w:r w:rsidR="00E23D99" w:rsidRPr="00140E21">
          <w:t>"</w:t>
        </w:r>
        <w:r w:rsidR="00E23D99">
          <w:t xml:space="preserve"> information to check whether DT or DO-DTT traffic type is requested</w:t>
        </w:r>
      </w:ins>
      <w:r>
        <w:t xml:space="preserve">. </w:t>
      </w:r>
      <w:ins w:id="1368" w:author="S2-2405479" w:date="2024-04-20T20:34:00Z">
        <w:r w:rsidR="00E23D99">
          <w:t>In case of DO-DTT type requested, i</w:t>
        </w:r>
      </w:ins>
      <w:del w:id="1369" w:author="S2-2405479" w:date="2024-04-20T20:34:00Z">
        <w:r w:rsidDel="00E23D99">
          <w:delText>I</w:delText>
        </w:r>
      </w:del>
      <w:r>
        <w:t xml:space="preserve">f </w:t>
      </w:r>
      <w:ins w:id="1370" w:author="S2-2405479" w:date="2024-04-20T20:34:00Z">
        <w:r w:rsidR="009220EA">
          <w:t>the Requested target data</w:t>
        </w:r>
      </w:ins>
      <w:del w:id="1371" w:author="S2-2405479" w:date="2024-04-20T20:34:00Z">
        <w:r w:rsidDel="009220EA">
          <w:delText>it</w:delText>
        </w:r>
      </w:del>
      <w:r>
        <w:t xml:space="preserve"> is absent, the AIoT devices send a response message incorporating only their device IDs. If the Requested target data is present, the AIoT devices send a response message including their device IDs and only the data requested to the intermediate node.</w:t>
      </w:r>
    </w:p>
    <w:p w14:paraId="34E8BB0A" w14:textId="654D6750" w:rsidR="00D122D2" w:rsidRDefault="00D122D2" w:rsidP="00D122D2">
      <w:pPr>
        <w:pStyle w:val="B1"/>
        <w:rPr>
          <w:ins w:id="1372" w:author="S2-2405479" w:date="2024-04-20T20:36:00Z"/>
        </w:rPr>
      </w:pPr>
      <w:del w:id="1373" w:author="S2-2405479" w:date="2024-04-20T20:34:00Z">
        <w:r w:rsidDel="009220EA">
          <w:delText>14</w:delText>
        </w:r>
      </w:del>
      <w:ins w:id="1374" w:author="S2-2405479" w:date="2024-04-20T20:34:00Z">
        <w:r w:rsidR="009220EA">
          <w:t>13</w:t>
        </w:r>
      </w:ins>
      <w:r>
        <w:t>.</w:t>
      </w:r>
      <w:r>
        <w:tab/>
        <w:t>The intermediate node receives the response message from the AIoT devices. If the AIoT device ID within the received message corresponds to any of the target AIoT device IDs obtained in step 10, the intermediate node assesses which AIoT devices, from the list of expected AIoT devices, have provided a response.</w:t>
      </w:r>
      <w:ins w:id="1375" w:author="S2-2405479" w:date="2024-04-20T20:34:00Z">
        <w:r w:rsidR="002661FE" w:rsidRPr="002661FE">
          <w:t xml:space="preserve"> </w:t>
        </w:r>
        <w:r w:rsidR="002661FE">
          <w:t>The intermediate node may aggregate the response messages from the AIoT devices according to the configuration information if it was provided by the CN in advance.</w:t>
        </w:r>
      </w:ins>
      <w:r>
        <w:t xml:space="preserve"> The intermediate node then forwards this information, encompassing AIoT device data (if applicable) and the AIoT device ID</w:t>
      </w:r>
      <w:ins w:id="1376" w:author="S2-2405479" w:date="2024-04-20T20:34:00Z">
        <w:r w:rsidR="004E110F">
          <w:t>(s)</w:t>
        </w:r>
      </w:ins>
      <w:r>
        <w:t xml:space="preserve">, to the AF </w:t>
      </w:r>
      <w:del w:id="1377" w:author="S2-2405479" w:date="2024-04-20T20:35:00Z">
        <w:r w:rsidDel="005124E6">
          <w:delText xml:space="preserve">possibly </w:delText>
        </w:r>
      </w:del>
      <w:r>
        <w:t xml:space="preserve">via gNB, AMF, AIoTF and NEF. </w:t>
      </w:r>
      <w:ins w:id="1378" w:author="S2-2405479" w:date="2024-04-20T20:35:00Z">
        <w:r w:rsidR="005124E6" w:rsidRPr="0075663F">
          <w:t>The AMF or AIoTF may aggregate response messages from some or all of the targeted AIoT devices during the forwarding procedures</w:t>
        </w:r>
        <w:r w:rsidR="005124E6">
          <w:t>.</w:t>
        </w:r>
      </w:ins>
      <w:del w:id="1379" w:author="S2-2405479" w:date="2024-04-20T20:35:00Z">
        <w:r w:rsidDel="005124E6">
          <w:delText>How exactly the intermediate node forwards the received information and the requirement for 5GC awareness of the UL traffic are beyond the scope of this solution</w:delText>
        </w:r>
      </w:del>
      <w:r>
        <w:t>.</w:t>
      </w:r>
    </w:p>
    <w:p w14:paraId="5B20D61F" w14:textId="77777777" w:rsidR="001A6D1B" w:rsidRPr="00564B1C" w:rsidRDefault="001A6D1B" w:rsidP="001A6D1B">
      <w:pPr>
        <w:pStyle w:val="41"/>
        <w:rPr>
          <w:ins w:id="1380" w:author="S2-2405479" w:date="2024-04-20T20:36:00Z"/>
        </w:rPr>
      </w:pPr>
      <w:bookmarkStart w:id="1381" w:name="_Toc164843982"/>
      <w:ins w:id="1382" w:author="S2-2405479" w:date="2024-04-20T20:36:00Z">
        <w:r w:rsidRPr="00564B1C">
          <w:t>6.11.2.2</w:t>
        </w:r>
        <w:r w:rsidRPr="00564B1C">
          <w:tab/>
          <w:t>Selection of intermediate nodes</w:t>
        </w:r>
        <w:bookmarkEnd w:id="1381"/>
      </w:ins>
    </w:p>
    <w:p w14:paraId="15C34E1D" w14:textId="209BFEF9" w:rsidR="001A6D1B" w:rsidRPr="00B82C5F" w:rsidRDefault="001A6D1B" w:rsidP="001A6D1B">
      <w:pPr>
        <w:shd w:val="clear" w:color="auto" w:fill="FFFFFF"/>
        <w:overflowPunct/>
        <w:autoSpaceDE/>
        <w:autoSpaceDN/>
        <w:adjustRightInd/>
        <w:spacing w:after="120"/>
        <w:textAlignment w:val="auto"/>
        <w:rPr>
          <w:ins w:id="1383" w:author="S2-2405479" w:date="2024-04-20T20:36:00Z"/>
          <w:rFonts w:eastAsia="等线"/>
          <w:lang w:eastAsia="zh-CN"/>
        </w:rPr>
      </w:pPr>
      <w:ins w:id="1384" w:author="S2-2405479" w:date="2024-04-20T20:36:00Z">
        <w:r w:rsidRPr="00B82C5F">
          <w:rPr>
            <w:rFonts w:eastAsia="等线"/>
            <w:lang w:eastAsia="zh-CN"/>
          </w:rPr>
          <w:t>The selection of the intermediate node can be performed based on the geographical location of the target AIoT devices or the identity of the intermediate node from AF. The procedure for selection of intermediate nodes based on geographical location is depicted in figure</w:t>
        </w:r>
      </w:ins>
      <w:ins w:id="1385" w:author="Rapporteur" w:date="2024-04-20T21:21:00Z">
        <w:r w:rsidR="00BE3588">
          <w:rPr>
            <w:rFonts w:eastAsia="等线"/>
            <w:lang w:eastAsia="zh-CN"/>
          </w:rPr>
          <w:t> </w:t>
        </w:r>
      </w:ins>
      <w:ins w:id="1386" w:author="S2-2405479" w:date="2024-04-20T20:36:00Z">
        <w:del w:id="1387" w:author="Rapporteur" w:date="2024-04-20T21:21:00Z">
          <w:r w:rsidRPr="00B82C5F" w:rsidDel="00BE3588">
            <w:rPr>
              <w:rFonts w:eastAsia="等线"/>
              <w:lang w:eastAsia="zh-CN"/>
            </w:rPr>
            <w:delText xml:space="preserve"> </w:delText>
          </w:r>
        </w:del>
        <w:r w:rsidRPr="00B82C5F">
          <w:rPr>
            <w:rFonts w:eastAsia="等线"/>
            <w:lang w:eastAsia="zh-CN"/>
          </w:rPr>
          <w:t>6.11.2.2-1.</w:t>
        </w:r>
      </w:ins>
    </w:p>
    <w:p w14:paraId="009862C4" w14:textId="77777777" w:rsidR="001A6D1B" w:rsidRPr="00564B1C" w:rsidRDefault="001A6D1B" w:rsidP="001A6D1B">
      <w:pPr>
        <w:shd w:val="clear" w:color="auto" w:fill="FFFFFF"/>
        <w:overflowPunct/>
        <w:autoSpaceDE/>
        <w:autoSpaceDN/>
        <w:adjustRightInd/>
        <w:spacing w:after="120"/>
        <w:textAlignment w:val="auto"/>
        <w:rPr>
          <w:ins w:id="1388" w:author="S2-2405479" w:date="2024-04-20T20:36:00Z"/>
        </w:rPr>
      </w:pPr>
      <w:ins w:id="1389" w:author="S2-2405479" w:date="2024-04-20T20:36:00Z">
        <w:r w:rsidRPr="00564B1C">
          <w:object w:dxaOrig="12630" w:dyaOrig="8510" w14:anchorId="2287C936">
            <v:shape id="_x0000_i1056" type="#_x0000_t75" style="width:511.3pt;height:344.95pt" o:ole="">
              <v:imagedata r:id="rId71" o:title=""/>
            </v:shape>
            <o:OLEObject Type="Embed" ProgID="Visio.Drawing.15" ShapeID="_x0000_i1056" DrawAspect="Content" ObjectID="_1775457232" r:id="rId72"/>
          </w:object>
        </w:r>
      </w:ins>
    </w:p>
    <w:p w14:paraId="71119D77" w14:textId="77777777" w:rsidR="001A6D1B" w:rsidRPr="00B82C5F" w:rsidRDefault="001A6D1B" w:rsidP="001A6D1B">
      <w:pPr>
        <w:pStyle w:val="TF"/>
        <w:rPr>
          <w:ins w:id="1390" w:author="S2-2405479" w:date="2024-04-20T20:36:00Z"/>
        </w:rPr>
      </w:pPr>
      <w:ins w:id="1391" w:author="S2-2405479" w:date="2024-04-20T20:36:00Z">
        <w:r w:rsidRPr="00B82C5F">
          <w:t>Figure 6.11.2.2-1: Information Flow for selecting I-node based on location of target devices from AF</w:t>
        </w:r>
      </w:ins>
    </w:p>
    <w:p w14:paraId="4BD2DB23" w14:textId="5510371E" w:rsidR="001A6D1B" w:rsidRPr="00B82C5F" w:rsidRDefault="001A6D1B" w:rsidP="001A6D1B">
      <w:pPr>
        <w:pStyle w:val="B1"/>
        <w:rPr>
          <w:ins w:id="1392" w:author="S2-2405479" w:date="2024-04-20T20:36:00Z"/>
        </w:rPr>
      </w:pPr>
      <w:ins w:id="1393" w:author="S2-2405479" w:date="2024-04-20T20:36:00Z">
        <w:r w:rsidRPr="00B82C5F">
          <w:lastRenderedPageBreak/>
          <w:t>1-4. Step 2 to 5 in clause</w:t>
        </w:r>
      </w:ins>
      <w:ins w:id="1394" w:author="Rapporteur" w:date="2024-04-20T21:22:00Z">
        <w:r w:rsidR="00BE3588">
          <w:t> </w:t>
        </w:r>
      </w:ins>
      <w:ins w:id="1395" w:author="S2-2405479" w:date="2024-04-20T20:36:00Z">
        <w:del w:id="1396" w:author="Rapporteur" w:date="2024-04-20T21:22:00Z">
          <w:r w:rsidRPr="00B82C5F" w:rsidDel="00BE3588">
            <w:delText xml:space="preserve"> </w:delText>
          </w:r>
        </w:del>
        <w:r w:rsidRPr="00B82C5F">
          <w:t>6.11.2.1 are performed.</w:t>
        </w:r>
      </w:ins>
    </w:p>
    <w:p w14:paraId="732DAB4C" w14:textId="5B4934FD" w:rsidR="001A6D1B" w:rsidRPr="00B82C5F" w:rsidRDefault="00BE3588">
      <w:pPr>
        <w:pStyle w:val="B1"/>
        <w:rPr>
          <w:ins w:id="1397" w:author="S2-2405479" w:date="2024-04-20T20:36:00Z"/>
        </w:rPr>
        <w:pPrChange w:id="1398" w:author="Rapporteur" w:date="2024-04-20T21:22:00Z">
          <w:pPr>
            <w:pStyle w:val="af7"/>
            <w:numPr>
              <w:numId w:val="36"/>
            </w:numPr>
            <w:shd w:val="clear" w:color="auto" w:fill="FFFFFF"/>
            <w:overflowPunct/>
            <w:autoSpaceDE/>
            <w:autoSpaceDN/>
            <w:adjustRightInd/>
            <w:spacing w:after="120"/>
            <w:ind w:left="928" w:hanging="360"/>
            <w:textAlignment w:val="auto"/>
          </w:pPr>
        </w:pPrChange>
      </w:pPr>
      <w:ins w:id="1399" w:author="Rapporteur" w:date="2024-04-20T21:22:00Z">
        <w:r>
          <w:t>5.</w:t>
        </w:r>
        <w:r>
          <w:tab/>
        </w:r>
      </w:ins>
      <w:ins w:id="1400" w:author="S2-2405479" w:date="2024-04-20T20:36:00Z">
        <w:r w:rsidR="001A6D1B" w:rsidRPr="00B82C5F">
          <w:t>The AIOTF collects necessary information from relevant NFs, for I-node selection, based on the requested location info.</w:t>
        </w:r>
      </w:ins>
    </w:p>
    <w:p w14:paraId="3A117DCB" w14:textId="06BB2AFB" w:rsidR="001A6D1B" w:rsidRPr="00B82C5F" w:rsidRDefault="00BE3588">
      <w:pPr>
        <w:pStyle w:val="B2"/>
        <w:rPr>
          <w:ins w:id="1401" w:author="S2-2405479" w:date="2024-04-20T20:36:00Z"/>
        </w:rPr>
        <w:pPrChange w:id="1402" w:author="Rapporteur" w:date="2024-04-20T21:22:00Z">
          <w:pPr>
            <w:pStyle w:val="af7"/>
            <w:numPr>
              <w:ilvl w:val="1"/>
              <w:numId w:val="35"/>
            </w:numPr>
            <w:shd w:val="clear" w:color="auto" w:fill="FFFFFF"/>
            <w:overflowPunct/>
            <w:autoSpaceDE/>
            <w:autoSpaceDN/>
            <w:adjustRightInd/>
            <w:spacing w:after="120"/>
            <w:ind w:left="1724" w:hanging="360"/>
            <w:textAlignment w:val="auto"/>
          </w:pPr>
        </w:pPrChange>
      </w:pPr>
      <w:ins w:id="1403" w:author="Rapporteur" w:date="2024-04-20T21:22:00Z">
        <w:r>
          <w:t>a.</w:t>
        </w:r>
        <w:r>
          <w:tab/>
        </w:r>
      </w:ins>
      <w:ins w:id="1404" w:author="S2-2405479" w:date="2024-04-20T20:36:00Z">
        <w:r w:rsidR="001A6D1B" w:rsidRPr="00B82C5F">
          <w:t xml:space="preserve">The AIOTF first discovers the UEs present in the requested location and may also retrieve the UE related information from AMF, including connection status and reachability. </w:t>
        </w:r>
      </w:ins>
    </w:p>
    <w:p w14:paraId="4C139FE6" w14:textId="77777777" w:rsidR="001A6D1B" w:rsidRPr="00B82C5F" w:rsidRDefault="001A6D1B" w:rsidP="001A6D1B">
      <w:pPr>
        <w:keepLines/>
        <w:ind w:left="1559" w:hanging="1276"/>
        <w:rPr>
          <w:ins w:id="1405" w:author="S2-2405479" w:date="2024-04-20T20:36:00Z"/>
          <w:rFonts w:eastAsiaTheme="minorEastAsia" w:cstheme="minorHAnsi"/>
          <w:lang w:eastAsia="ko-KR"/>
        </w:rPr>
      </w:pPr>
      <w:ins w:id="1406" w:author="S2-2405479" w:date="2024-04-20T20:36:00Z">
        <w:r w:rsidRPr="00B82C5F">
          <w:rPr>
            <w:rFonts w:eastAsia="宋体"/>
            <w:color w:val="FF0000"/>
          </w:rPr>
          <w:t>Editor</w:t>
        </w:r>
        <w:r w:rsidRPr="00B82C5F">
          <w:rPr>
            <w:color w:val="FF0000"/>
          </w:rPr>
          <w:t>'</w:t>
        </w:r>
        <w:r w:rsidRPr="00B82C5F">
          <w:rPr>
            <w:rFonts w:eastAsia="宋体"/>
            <w:color w:val="FF0000"/>
          </w:rPr>
          <w:t>s note:</w:t>
        </w:r>
        <w:r w:rsidRPr="00B82C5F">
          <w:rPr>
            <w:rFonts w:eastAsia="等线"/>
            <w:color w:val="FF0000"/>
          </w:rPr>
          <w:tab/>
          <w:t xml:space="preserve">It is FFS </w:t>
        </w:r>
        <w:r w:rsidRPr="00B82C5F">
          <w:rPr>
            <w:rFonts w:eastAsiaTheme="minorEastAsia"/>
            <w:color w:val="FF0000"/>
            <w:lang w:eastAsia="ko-KR"/>
          </w:rPr>
          <w:t xml:space="preserve">what granularity the UEs </w:t>
        </w:r>
        <w:r w:rsidRPr="00B82C5F">
          <w:rPr>
            <w:rFonts w:eastAsiaTheme="minorEastAsia" w:hint="eastAsia"/>
            <w:color w:val="FF0000"/>
            <w:lang w:eastAsia="ko-KR"/>
          </w:rPr>
          <w:t xml:space="preserve">in proper posture </w:t>
        </w:r>
        <w:r w:rsidRPr="00564B1C">
          <w:rPr>
            <w:rFonts w:eastAsiaTheme="minorEastAsia"/>
            <w:color w:val="FF0000"/>
            <w:lang w:eastAsia="ko-KR"/>
          </w:rPr>
          <w:t xml:space="preserve">can be discovered in a </w:t>
        </w:r>
        <w:r w:rsidRPr="00B82C5F">
          <w:rPr>
            <w:rFonts w:eastAsiaTheme="minorEastAsia"/>
            <w:color w:val="FF0000"/>
            <w:lang w:eastAsia="ko-KR"/>
          </w:rPr>
          <w:t>requested location</w:t>
        </w:r>
        <w:r w:rsidRPr="00B82C5F">
          <w:rPr>
            <w:color w:val="FF0000"/>
          </w:rPr>
          <w:t>, especially if the UEs are Idle or Inactive</w:t>
        </w:r>
        <w:r w:rsidRPr="00564B1C">
          <w:rPr>
            <w:rFonts w:eastAsiaTheme="minorEastAsia"/>
            <w:color w:val="FF0000"/>
            <w:lang w:eastAsia="ko-KR"/>
          </w:rPr>
          <w:t xml:space="preserve">. (e.g. there could be too many UEs in </w:t>
        </w:r>
        <w:r w:rsidRPr="00B82C5F">
          <w:rPr>
            <w:rFonts w:eastAsiaTheme="minorEastAsia"/>
            <w:color w:val="FF0000"/>
            <w:lang w:eastAsia="ko-KR"/>
          </w:rPr>
          <w:t>many gNBs are involved in the requested location)</w:t>
        </w:r>
      </w:ins>
    </w:p>
    <w:p w14:paraId="27EA1B84" w14:textId="23DABFDD" w:rsidR="001A6D1B" w:rsidRPr="00B82C5F" w:rsidRDefault="00BE3588">
      <w:pPr>
        <w:pStyle w:val="B2"/>
        <w:rPr>
          <w:ins w:id="1407" w:author="S2-2405479" w:date="2024-04-20T20:36:00Z"/>
        </w:rPr>
        <w:pPrChange w:id="1408" w:author="Rapporteur" w:date="2024-04-20T21:23:00Z">
          <w:pPr>
            <w:pStyle w:val="af7"/>
            <w:numPr>
              <w:ilvl w:val="1"/>
              <w:numId w:val="35"/>
            </w:numPr>
            <w:shd w:val="clear" w:color="auto" w:fill="FFFFFF"/>
            <w:overflowPunct/>
            <w:autoSpaceDE/>
            <w:autoSpaceDN/>
            <w:adjustRightInd/>
            <w:spacing w:after="120"/>
            <w:ind w:left="1724" w:hanging="360"/>
            <w:textAlignment w:val="auto"/>
          </w:pPr>
        </w:pPrChange>
      </w:pPr>
      <w:ins w:id="1409" w:author="Rapporteur" w:date="2024-04-20T21:23:00Z">
        <w:r>
          <w:t>b.</w:t>
        </w:r>
        <w:r>
          <w:tab/>
        </w:r>
      </w:ins>
      <w:ins w:id="1410" w:author="S2-2405479" w:date="2024-04-20T20:36:00Z">
        <w:r w:rsidR="001A6D1B" w:rsidRPr="00B82C5F">
          <w:t>The AIOTF may retrieve information related to the UEs discovered in step 5a from UDM. This information enables checking, for example, whether the UEs are registered, authenticated, authorized to act as I-nodes. Additionally, the information from UDM can include the Expected UE behaviour, as described in clause</w:t>
        </w:r>
      </w:ins>
      <w:ins w:id="1411" w:author="Rapporteur" w:date="2024-04-20T21:25:00Z">
        <w:r w:rsidR="00C767AA">
          <w:t> </w:t>
        </w:r>
      </w:ins>
      <w:ins w:id="1412" w:author="S2-2405479" w:date="2024-04-20T20:36:00Z">
        <w:del w:id="1413" w:author="Rapporteur" w:date="2024-04-20T21:25:00Z">
          <w:r w:rsidR="001A6D1B" w:rsidRPr="00B82C5F" w:rsidDel="00C767AA">
            <w:delText xml:space="preserve"> </w:delText>
          </w:r>
        </w:del>
        <w:r w:rsidR="001A6D1B" w:rsidRPr="00B82C5F">
          <w:t>4.15.6.3 of TS</w:t>
        </w:r>
      </w:ins>
      <w:ins w:id="1414" w:author="Rapporteur" w:date="2024-04-20T21:25:00Z">
        <w:r w:rsidR="00C767AA">
          <w:t> </w:t>
        </w:r>
      </w:ins>
      <w:ins w:id="1415" w:author="S2-2405479" w:date="2024-04-20T20:36:00Z">
        <w:del w:id="1416" w:author="Rapporteur" w:date="2024-04-20T21:25:00Z">
          <w:r w:rsidR="001A6D1B" w:rsidRPr="00B82C5F" w:rsidDel="00C767AA">
            <w:delText xml:space="preserve"> </w:delText>
          </w:r>
        </w:del>
        <w:r w:rsidR="001A6D1B" w:rsidRPr="00B82C5F">
          <w:t>23.502</w:t>
        </w:r>
      </w:ins>
      <w:ins w:id="1417" w:author="Rapporteur" w:date="2024-04-20T21:25:00Z">
        <w:r w:rsidR="00C767AA">
          <w:t> [</w:t>
        </w:r>
      </w:ins>
      <w:ins w:id="1418" w:author="Rapporteur" w:date="2024-04-20T21:28:00Z">
        <w:r w:rsidR="00C767AA">
          <w:t>5</w:t>
        </w:r>
      </w:ins>
      <w:ins w:id="1419" w:author="Rapporteur" w:date="2024-04-20T21:25:00Z">
        <w:r w:rsidR="00C767AA">
          <w:t>]</w:t>
        </w:r>
      </w:ins>
      <w:ins w:id="1420" w:author="S2-2405479" w:date="2024-04-20T20:36:00Z">
        <w:r w:rsidR="001A6D1B" w:rsidRPr="00B82C5F">
          <w:t>, that can be used to check the battery indication, stationary indication among other parameters.</w:t>
        </w:r>
      </w:ins>
    </w:p>
    <w:p w14:paraId="5B2E4C13" w14:textId="1A2E3A68" w:rsidR="001A6D1B" w:rsidRPr="00B82C5F" w:rsidRDefault="00BE3588">
      <w:pPr>
        <w:pStyle w:val="B2"/>
        <w:rPr>
          <w:ins w:id="1421" w:author="S2-2405479" w:date="2024-04-20T20:36:00Z"/>
        </w:rPr>
        <w:pPrChange w:id="1422" w:author="Rapporteur" w:date="2024-04-20T21:23:00Z">
          <w:pPr>
            <w:pStyle w:val="af7"/>
            <w:numPr>
              <w:ilvl w:val="1"/>
              <w:numId w:val="35"/>
            </w:numPr>
            <w:shd w:val="clear" w:color="auto" w:fill="FFFFFF"/>
            <w:overflowPunct/>
            <w:autoSpaceDE/>
            <w:autoSpaceDN/>
            <w:adjustRightInd/>
            <w:spacing w:after="120"/>
            <w:ind w:left="1724" w:hanging="360"/>
            <w:textAlignment w:val="auto"/>
          </w:pPr>
        </w:pPrChange>
      </w:pPr>
      <w:ins w:id="1423" w:author="Rapporteur" w:date="2024-04-20T21:23:00Z">
        <w:r>
          <w:t>c.</w:t>
        </w:r>
        <w:r>
          <w:tab/>
        </w:r>
      </w:ins>
      <w:ins w:id="1424" w:author="S2-2405479" w:date="2024-04-20T20:36:00Z">
        <w:r w:rsidR="001A6D1B" w:rsidRPr="00B82C5F">
          <w:t>The AIOTF may retrieve information related to the UEs discovered in step 5a from NWDAF. This information enables checking, for example, if the discovered UEs are not too much loaded to serve the devices, function well without anomalies, or will not move out of the coverage for a significant period</w:t>
        </w:r>
        <w:r w:rsidR="001A6D1B" w:rsidRPr="00B82C5F">
          <w:rPr>
            <w:rFonts w:hint="eastAsia"/>
            <w:lang w:eastAsia="ko-KR"/>
          </w:rPr>
          <w:t xml:space="preserve"> based on the UE related analytics as specified in clause</w:t>
        </w:r>
      </w:ins>
      <w:ins w:id="1425" w:author="Rapporteur" w:date="2024-04-20T21:25:00Z">
        <w:r w:rsidR="00C767AA">
          <w:rPr>
            <w:lang w:eastAsia="ko-KR"/>
          </w:rPr>
          <w:t> </w:t>
        </w:r>
      </w:ins>
      <w:ins w:id="1426" w:author="S2-2405479" w:date="2024-04-20T20:36:00Z">
        <w:del w:id="1427" w:author="Rapporteur" w:date="2024-04-20T21:25:00Z">
          <w:r w:rsidR="001A6D1B" w:rsidRPr="00B82C5F" w:rsidDel="00C767AA">
            <w:rPr>
              <w:rFonts w:hint="eastAsia"/>
              <w:lang w:eastAsia="ko-KR"/>
            </w:rPr>
            <w:delText xml:space="preserve"> </w:delText>
          </w:r>
        </w:del>
        <w:r w:rsidR="001A6D1B" w:rsidRPr="00B82C5F">
          <w:rPr>
            <w:rFonts w:hint="eastAsia"/>
            <w:lang w:eastAsia="ko-KR"/>
          </w:rPr>
          <w:t>6.7 of TS</w:t>
        </w:r>
      </w:ins>
      <w:ins w:id="1428" w:author="Rapporteur" w:date="2024-04-20T21:25:00Z">
        <w:r w:rsidR="00C767AA">
          <w:rPr>
            <w:lang w:eastAsia="ko-KR"/>
          </w:rPr>
          <w:t> </w:t>
        </w:r>
      </w:ins>
      <w:ins w:id="1429" w:author="S2-2405479" w:date="2024-04-20T20:36:00Z">
        <w:del w:id="1430" w:author="Rapporteur" w:date="2024-04-20T21:25:00Z">
          <w:r w:rsidR="001A6D1B" w:rsidRPr="00B82C5F" w:rsidDel="00C767AA">
            <w:rPr>
              <w:rFonts w:hint="eastAsia"/>
              <w:lang w:eastAsia="ko-KR"/>
            </w:rPr>
            <w:delText xml:space="preserve"> </w:delText>
          </w:r>
        </w:del>
        <w:r w:rsidR="001A6D1B" w:rsidRPr="00B82C5F">
          <w:rPr>
            <w:rFonts w:hint="eastAsia"/>
            <w:lang w:eastAsia="ko-KR"/>
          </w:rPr>
          <w:t>23.288</w:t>
        </w:r>
      </w:ins>
      <w:ins w:id="1431" w:author="Rapporteur" w:date="2024-04-20T21:25:00Z">
        <w:r w:rsidR="00C767AA">
          <w:rPr>
            <w:lang w:eastAsia="ko-KR"/>
          </w:rPr>
          <w:t> </w:t>
        </w:r>
      </w:ins>
      <w:ins w:id="1432" w:author="Rapporteur" w:date="2024-04-20T21:26:00Z">
        <w:r w:rsidR="00C767AA">
          <w:rPr>
            <w:lang w:eastAsia="ko-KR"/>
          </w:rPr>
          <w:t>[13]</w:t>
        </w:r>
      </w:ins>
      <w:ins w:id="1433" w:author="S2-2405479" w:date="2024-04-20T20:36:00Z">
        <w:r w:rsidR="001A6D1B" w:rsidRPr="00564B1C">
          <w:t>.</w:t>
        </w:r>
        <w:r w:rsidR="001A6D1B" w:rsidRPr="00B82C5F">
          <w:rPr>
            <w:rFonts w:hint="eastAsia"/>
            <w:lang w:eastAsia="ko-KR"/>
          </w:rPr>
          <w:t xml:space="preserve"> </w:t>
        </w:r>
      </w:ins>
    </w:p>
    <w:p w14:paraId="1A296CCA" w14:textId="69158766" w:rsidR="001A6D1B" w:rsidRPr="00B82C5F" w:rsidRDefault="00C767AA">
      <w:pPr>
        <w:pStyle w:val="B1"/>
        <w:rPr>
          <w:ins w:id="1434" w:author="S2-2405479" w:date="2024-04-20T20:36:00Z"/>
        </w:rPr>
        <w:pPrChange w:id="1435" w:author="Rapporteur" w:date="2024-04-20T21:23:00Z">
          <w:pPr>
            <w:pStyle w:val="af7"/>
            <w:numPr>
              <w:numId w:val="36"/>
            </w:numPr>
            <w:shd w:val="clear" w:color="auto" w:fill="FFFFFF"/>
            <w:overflowPunct/>
            <w:autoSpaceDE/>
            <w:autoSpaceDN/>
            <w:adjustRightInd/>
            <w:spacing w:after="120"/>
            <w:ind w:left="928" w:hanging="360"/>
            <w:textAlignment w:val="auto"/>
          </w:pPr>
        </w:pPrChange>
      </w:pPr>
      <w:ins w:id="1436" w:author="Rapporteur" w:date="2024-04-20T21:27:00Z">
        <w:r>
          <w:t>6</w:t>
        </w:r>
      </w:ins>
      <w:ins w:id="1437" w:author="Rapporteur" w:date="2024-04-20T21:23:00Z">
        <w:r w:rsidR="00BE3588">
          <w:t>.</w:t>
        </w:r>
        <w:r w:rsidR="00BE3588" w:rsidRPr="00BE3588">
          <w:t xml:space="preserve"> </w:t>
        </w:r>
        <w:r w:rsidR="00BE3588">
          <w:tab/>
        </w:r>
      </w:ins>
      <w:ins w:id="1438" w:author="S2-2405479" w:date="2024-04-20T20:36:00Z">
        <w:r w:rsidR="001A6D1B" w:rsidRPr="00B82C5F">
          <w:t>The AIOTF, based on the information collected in step 5, selects a list(s) of potential I-nodes.</w:t>
        </w:r>
      </w:ins>
    </w:p>
    <w:p w14:paraId="423F4CD6" w14:textId="450B768D" w:rsidR="001A6D1B" w:rsidRPr="00B82C5F" w:rsidRDefault="00C767AA">
      <w:pPr>
        <w:pStyle w:val="B1"/>
        <w:rPr>
          <w:ins w:id="1439" w:author="S2-2405479" w:date="2024-04-20T20:36:00Z"/>
        </w:rPr>
        <w:pPrChange w:id="1440" w:author="Rapporteur" w:date="2024-04-20T21:24:00Z">
          <w:pPr>
            <w:pStyle w:val="B1"/>
            <w:numPr>
              <w:numId w:val="36"/>
            </w:numPr>
            <w:shd w:val="clear" w:color="auto" w:fill="FFFFFF"/>
            <w:overflowPunct/>
            <w:autoSpaceDE/>
            <w:autoSpaceDN/>
            <w:adjustRightInd/>
            <w:spacing w:after="120"/>
            <w:ind w:left="928" w:hanging="360"/>
            <w:textAlignment w:val="auto"/>
          </w:pPr>
        </w:pPrChange>
      </w:pPr>
      <w:ins w:id="1441" w:author="Rapporteur" w:date="2024-04-20T21:27:00Z">
        <w:r>
          <w:t>7</w:t>
        </w:r>
      </w:ins>
      <w:ins w:id="1442" w:author="Rapporteur" w:date="2024-04-20T21:24:00Z">
        <w:r w:rsidR="00BE3588">
          <w:t>.</w:t>
        </w:r>
        <w:r w:rsidR="00BE3588" w:rsidRPr="00BE3588">
          <w:t xml:space="preserve"> </w:t>
        </w:r>
        <w:r w:rsidR="00BE3588">
          <w:tab/>
        </w:r>
      </w:ins>
      <w:ins w:id="1443" w:author="S2-2405479" w:date="2024-04-20T20:36:00Z">
        <w:r w:rsidR="001A6D1B" w:rsidRPr="00B82C5F">
          <w:t>In case no I-nodes could be selected at step 6, AIOTF sends AIOT Response with the failure reason to the AF, and the subsequent steps are skipped.</w:t>
        </w:r>
      </w:ins>
    </w:p>
    <w:p w14:paraId="11738436" w14:textId="6797D03B" w:rsidR="001A6D1B" w:rsidRPr="00B82C5F" w:rsidRDefault="00C767AA">
      <w:pPr>
        <w:pStyle w:val="B1"/>
        <w:rPr>
          <w:ins w:id="1444" w:author="S2-2405479" w:date="2024-04-20T20:36:00Z"/>
        </w:rPr>
        <w:pPrChange w:id="1445" w:author="Rapporteur" w:date="2024-04-20T21:24:00Z">
          <w:pPr>
            <w:pStyle w:val="B1"/>
            <w:numPr>
              <w:numId w:val="36"/>
            </w:numPr>
            <w:shd w:val="clear" w:color="auto" w:fill="FFFFFF"/>
            <w:overflowPunct/>
            <w:autoSpaceDE/>
            <w:autoSpaceDN/>
            <w:adjustRightInd/>
            <w:spacing w:after="120"/>
            <w:ind w:left="928" w:hanging="360"/>
            <w:textAlignment w:val="auto"/>
          </w:pPr>
        </w:pPrChange>
      </w:pPr>
      <w:ins w:id="1446" w:author="Rapporteur" w:date="2024-04-20T21:27:00Z">
        <w:r>
          <w:t>8</w:t>
        </w:r>
      </w:ins>
      <w:ins w:id="1447" w:author="Rapporteur" w:date="2024-04-20T21:24:00Z">
        <w:r w:rsidR="00BE3588">
          <w:t>.</w:t>
        </w:r>
        <w:r w:rsidR="00BE3588" w:rsidRPr="00BE3588">
          <w:t xml:space="preserve"> </w:t>
        </w:r>
        <w:r w:rsidR="00BE3588">
          <w:tab/>
        </w:r>
      </w:ins>
      <w:ins w:id="1448" w:author="S2-2405479" w:date="2024-04-20T20:36:00Z">
        <w:r w:rsidR="001A6D1B" w:rsidRPr="00B82C5F">
          <w:t>The AIoTF requests the serving AMF to initiate the communication with the AIoT devices, which includes the target AIoT device IDs, and the selected I-node IDs.</w:t>
        </w:r>
      </w:ins>
    </w:p>
    <w:p w14:paraId="17A3D6A0" w14:textId="007C488F" w:rsidR="001A6D1B" w:rsidRPr="00B82C5F" w:rsidRDefault="00C767AA">
      <w:pPr>
        <w:pStyle w:val="B1"/>
        <w:rPr>
          <w:ins w:id="1449" w:author="S2-2405479" w:date="2024-04-20T20:36:00Z"/>
        </w:rPr>
        <w:pPrChange w:id="1450" w:author="Rapporteur" w:date="2024-04-20T21:24:00Z">
          <w:pPr>
            <w:pStyle w:val="af7"/>
            <w:numPr>
              <w:numId w:val="36"/>
            </w:numPr>
            <w:shd w:val="clear" w:color="auto" w:fill="FFFFFF"/>
            <w:overflowPunct/>
            <w:autoSpaceDE/>
            <w:autoSpaceDN/>
            <w:adjustRightInd/>
            <w:spacing w:after="120"/>
            <w:ind w:left="928" w:hanging="360"/>
            <w:textAlignment w:val="auto"/>
          </w:pPr>
        </w:pPrChange>
      </w:pPr>
      <w:ins w:id="1451" w:author="Rapporteur" w:date="2024-04-20T21:28:00Z">
        <w:r>
          <w:t>9</w:t>
        </w:r>
      </w:ins>
      <w:ins w:id="1452" w:author="Rapporteur" w:date="2024-04-20T21:24:00Z">
        <w:r w:rsidR="00BE3588">
          <w:t>.</w:t>
        </w:r>
        <w:r w:rsidR="00BE3588" w:rsidRPr="00BE3588">
          <w:t xml:space="preserve"> </w:t>
        </w:r>
        <w:r w:rsidR="00BE3588">
          <w:tab/>
        </w:r>
      </w:ins>
      <w:ins w:id="1453" w:author="S2-2405479" w:date="2024-04-20T20:36:00Z">
        <w:r w:rsidR="001A6D1B" w:rsidRPr="00B82C5F">
          <w:t>The AMF forwards the AIOT read request to gNB along with the target AIOT device IDs and the selected I-node IDs.</w:t>
        </w:r>
      </w:ins>
    </w:p>
    <w:p w14:paraId="036D64C9" w14:textId="1BDC6E78" w:rsidR="001A6D1B" w:rsidRPr="00B82C5F" w:rsidRDefault="00C767AA">
      <w:pPr>
        <w:pStyle w:val="B1"/>
        <w:rPr>
          <w:ins w:id="1454" w:author="S2-2405479" w:date="2024-04-20T20:36:00Z"/>
        </w:rPr>
        <w:pPrChange w:id="1455" w:author="Rapporteur" w:date="2024-04-20T21:24:00Z">
          <w:pPr>
            <w:pStyle w:val="af7"/>
            <w:numPr>
              <w:numId w:val="36"/>
            </w:numPr>
            <w:shd w:val="clear" w:color="auto" w:fill="FFFFFF"/>
            <w:overflowPunct/>
            <w:autoSpaceDE/>
            <w:autoSpaceDN/>
            <w:adjustRightInd/>
            <w:spacing w:after="120"/>
            <w:ind w:left="928" w:hanging="360"/>
            <w:textAlignment w:val="auto"/>
          </w:pPr>
        </w:pPrChange>
      </w:pPr>
      <w:ins w:id="1456" w:author="Rapporteur" w:date="2024-04-20T21:28:00Z">
        <w:r>
          <w:t>10</w:t>
        </w:r>
      </w:ins>
      <w:ins w:id="1457" w:author="Rapporteur" w:date="2024-04-20T21:24:00Z">
        <w:r w:rsidR="00BE3588">
          <w:t>.</w:t>
        </w:r>
        <w:r w:rsidR="00BE3588" w:rsidRPr="00BE3588">
          <w:t xml:space="preserve"> </w:t>
        </w:r>
        <w:r w:rsidR="00BE3588">
          <w:tab/>
        </w:r>
      </w:ins>
      <w:ins w:id="1458" w:author="S2-2405479" w:date="2024-04-20T20:36:00Z">
        <w:r w:rsidR="001A6D1B" w:rsidRPr="00B82C5F">
          <w:t>The gNB performs additional validation to assess if the received I-nodes are optimal for serving the AIoT devices, considering its local conditions such as response time, etc. Subsequently, the gNB makes the final selection on the best I-node. It is also possible that the gNB does not select any of the requested I-nodes if local conditions are not satisfied.</w:t>
        </w:r>
      </w:ins>
    </w:p>
    <w:p w14:paraId="16C03063" w14:textId="4DF43451" w:rsidR="001A6D1B" w:rsidRPr="00B82C5F" w:rsidRDefault="00BE3588">
      <w:pPr>
        <w:pStyle w:val="B1"/>
        <w:rPr>
          <w:ins w:id="1459" w:author="S2-2405479" w:date="2024-04-20T20:36:00Z"/>
        </w:rPr>
        <w:pPrChange w:id="1460" w:author="Rapporteur" w:date="2024-04-20T21:24:00Z">
          <w:pPr>
            <w:pStyle w:val="B1"/>
            <w:numPr>
              <w:numId w:val="36"/>
            </w:numPr>
            <w:ind w:left="928" w:hanging="360"/>
          </w:pPr>
        </w:pPrChange>
      </w:pPr>
      <w:ins w:id="1461" w:author="Rapporteur" w:date="2024-04-20T21:24:00Z">
        <w:r>
          <w:t>1</w:t>
        </w:r>
      </w:ins>
      <w:ins w:id="1462" w:author="Rapporteur" w:date="2024-04-20T21:28:00Z">
        <w:r w:rsidR="00C767AA">
          <w:t>1</w:t>
        </w:r>
      </w:ins>
      <w:ins w:id="1463" w:author="Rapporteur" w:date="2024-04-20T21:24:00Z">
        <w:r>
          <w:t>.</w:t>
        </w:r>
        <w:r>
          <w:tab/>
        </w:r>
      </w:ins>
      <w:ins w:id="1464" w:author="S2-2405479" w:date="2024-04-20T20:36:00Z">
        <w:r w:rsidR="001A6D1B" w:rsidRPr="00B82C5F">
          <w:t>The gNB may respond to the AIOTF via AMF with the final list of selected I-nodes.</w:t>
        </w:r>
        <w:r w:rsidR="001A6D1B" w:rsidRPr="00B82C5F">
          <w:rPr>
            <w:rFonts w:hint="eastAsia"/>
            <w:lang w:eastAsia="ko-KR"/>
          </w:rPr>
          <w:t xml:space="preserve"> </w:t>
        </w:r>
        <w:r w:rsidR="001A6D1B" w:rsidRPr="00B82C5F">
          <w:rPr>
            <w:lang w:eastAsia="ko-KR"/>
          </w:rPr>
          <w:t>In case the gNB does not selection any I-node, the response may indicate there is no available UE.</w:t>
        </w:r>
      </w:ins>
    </w:p>
    <w:p w14:paraId="660D16BC" w14:textId="77777777" w:rsidR="001A6D1B" w:rsidRPr="00B82C5F" w:rsidRDefault="001A6D1B" w:rsidP="001A6D1B">
      <w:pPr>
        <w:rPr>
          <w:ins w:id="1465" w:author="S2-2405479" w:date="2024-04-20T20:36:00Z"/>
          <w:rFonts w:eastAsia="等线"/>
          <w:lang w:eastAsia="zh-CN"/>
        </w:rPr>
      </w:pPr>
    </w:p>
    <w:p w14:paraId="1F2E2329" w14:textId="7E599972" w:rsidR="001A6D1B" w:rsidRPr="00B82C5F" w:rsidRDefault="001A6D1B" w:rsidP="001A6D1B">
      <w:pPr>
        <w:rPr>
          <w:ins w:id="1466" w:author="S2-2405479" w:date="2024-04-20T20:36:00Z"/>
          <w:rFonts w:eastAsia="等线"/>
          <w:lang w:eastAsia="zh-CN"/>
        </w:rPr>
      </w:pPr>
      <w:ins w:id="1467" w:author="S2-2405479" w:date="2024-04-20T20:36:00Z">
        <w:r w:rsidRPr="00B82C5F">
          <w:rPr>
            <w:rFonts w:eastAsia="等线"/>
            <w:lang w:eastAsia="zh-CN"/>
          </w:rPr>
          <w:t>The procedure for selecting intermediate nodes when I-node ID is provided in the AF request is depicted in figure</w:t>
        </w:r>
      </w:ins>
      <w:ins w:id="1468" w:author="Rapporteur" w:date="2024-04-20T21:28:00Z">
        <w:r w:rsidR="00C767AA">
          <w:rPr>
            <w:rFonts w:eastAsia="等线"/>
            <w:lang w:eastAsia="zh-CN"/>
          </w:rPr>
          <w:t> </w:t>
        </w:r>
      </w:ins>
      <w:ins w:id="1469" w:author="S2-2405479" w:date="2024-04-20T20:36:00Z">
        <w:del w:id="1470" w:author="Rapporteur" w:date="2024-04-20T21:28:00Z">
          <w:r w:rsidRPr="00B82C5F" w:rsidDel="00C767AA">
            <w:rPr>
              <w:rFonts w:eastAsia="等线"/>
              <w:lang w:eastAsia="zh-CN"/>
            </w:rPr>
            <w:delText xml:space="preserve"> </w:delText>
          </w:r>
        </w:del>
        <w:r w:rsidRPr="00B82C5F">
          <w:rPr>
            <w:rFonts w:eastAsia="等线"/>
            <w:lang w:eastAsia="zh-CN"/>
          </w:rPr>
          <w:t>6.11.2.2-2.</w:t>
        </w:r>
      </w:ins>
    </w:p>
    <w:p w14:paraId="48078ED8" w14:textId="77777777" w:rsidR="001A6D1B" w:rsidRPr="00564B1C" w:rsidRDefault="001A6D1B" w:rsidP="001A6D1B">
      <w:pPr>
        <w:jc w:val="center"/>
        <w:rPr>
          <w:ins w:id="1471" w:author="S2-2405479" w:date="2024-04-20T20:36:00Z"/>
        </w:rPr>
      </w:pPr>
      <w:ins w:id="1472" w:author="S2-2405479" w:date="2024-04-20T20:36:00Z">
        <w:r w:rsidRPr="00B82C5F">
          <w:object w:dxaOrig="12630" w:dyaOrig="9240" w14:anchorId="4E3ED291">
            <v:shape id="_x0000_i1057" type="#_x0000_t75" style="width:487.6pt;height:357.25pt" o:ole="">
              <v:imagedata r:id="rId73" o:title=""/>
            </v:shape>
            <o:OLEObject Type="Embed" ProgID="Visio.Drawing.15" ShapeID="_x0000_i1057" DrawAspect="Content" ObjectID="_1775457233" r:id="rId74"/>
          </w:object>
        </w:r>
      </w:ins>
    </w:p>
    <w:p w14:paraId="64FFE216" w14:textId="77777777" w:rsidR="001A6D1B" w:rsidRPr="00B82C5F" w:rsidRDefault="001A6D1B" w:rsidP="001A6D1B">
      <w:pPr>
        <w:pStyle w:val="TF"/>
        <w:rPr>
          <w:ins w:id="1473" w:author="S2-2405479" w:date="2024-04-20T20:36:00Z"/>
        </w:rPr>
      </w:pPr>
      <w:ins w:id="1474" w:author="S2-2405479" w:date="2024-04-20T20:36:00Z">
        <w:r w:rsidRPr="00B82C5F">
          <w:t>Figure 6.11.2.2-2: Information Flow for selection of I-nodes based on list of I-nodes from AF</w:t>
        </w:r>
      </w:ins>
    </w:p>
    <w:p w14:paraId="47915C3B" w14:textId="780D5D0C" w:rsidR="001A6D1B" w:rsidRPr="00B82C5F" w:rsidRDefault="001A6D1B" w:rsidP="001A6D1B">
      <w:pPr>
        <w:pStyle w:val="B1"/>
        <w:ind w:left="284"/>
        <w:rPr>
          <w:ins w:id="1475" w:author="S2-2405479" w:date="2024-04-20T20:36:00Z"/>
        </w:rPr>
      </w:pPr>
      <w:ins w:id="1476" w:author="S2-2405479" w:date="2024-04-20T20:36:00Z">
        <w:r w:rsidRPr="00B82C5F">
          <w:t>1-4. Step 2 to 5 in clause</w:t>
        </w:r>
      </w:ins>
      <w:ins w:id="1477" w:author="Rapporteur" w:date="2024-04-20T21:28:00Z">
        <w:r w:rsidR="00C767AA">
          <w:t> </w:t>
        </w:r>
      </w:ins>
      <w:ins w:id="1478" w:author="S2-2405479" w:date="2024-04-20T20:36:00Z">
        <w:del w:id="1479" w:author="Rapporteur" w:date="2024-04-20T21:28:00Z">
          <w:r w:rsidRPr="00B82C5F" w:rsidDel="00C767AA">
            <w:delText xml:space="preserve"> </w:delText>
          </w:r>
        </w:del>
        <w:r w:rsidRPr="00B82C5F">
          <w:t>6.11.2.1 are performed.</w:t>
        </w:r>
      </w:ins>
    </w:p>
    <w:p w14:paraId="2E8C0F0A" w14:textId="360BB8E7" w:rsidR="001A6D1B" w:rsidRPr="00B82C5F" w:rsidRDefault="00C767AA">
      <w:pPr>
        <w:pStyle w:val="B1"/>
        <w:rPr>
          <w:ins w:id="1480" w:author="S2-2405479" w:date="2024-04-20T20:36:00Z"/>
        </w:rPr>
        <w:pPrChange w:id="1481" w:author="Rapporteur" w:date="2024-04-20T21:29:00Z">
          <w:pPr>
            <w:pStyle w:val="af7"/>
            <w:numPr>
              <w:numId w:val="37"/>
            </w:numPr>
            <w:shd w:val="clear" w:color="auto" w:fill="FFFFFF"/>
            <w:overflowPunct/>
            <w:autoSpaceDE/>
            <w:autoSpaceDN/>
            <w:adjustRightInd/>
            <w:spacing w:after="120"/>
            <w:ind w:left="644" w:hanging="360"/>
            <w:textAlignment w:val="auto"/>
          </w:pPr>
        </w:pPrChange>
      </w:pPr>
      <w:ins w:id="1482" w:author="Rapporteur" w:date="2024-04-20T21:29:00Z">
        <w:r>
          <w:t>5.</w:t>
        </w:r>
        <w:r>
          <w:tab/>
        </w:r>
      </w:ins>
      <w:ins w:id="1483" w:author="S2-2405479" w:date="2024-04-20T20:36:00Z">
        <w:r w:rsidR="001A6D1B" w:rsidRPr="00B82C5F">
          <w:t>The AIOTF collects necessary network information related to the requested UEs from relevant NFs.</w:t>
        </w:r>
      </w:ins>
    </w:p>
    <w:p w14:paraId="4E29B0AC" w14:textId="645D01AC" w:rsidR="001A6D1B" w:rsidRPr="00B82C5F" w:rsidRDefault="00C767AA">
      <w:pPr>
        <w:pStyle w:val="B2"/>
        <w:rPr>
          <w:ins w:id="1484" w:author="S2-2405479" w:date="2024-04-20T20:36:00Z"/>
        </w:rPr>
        <w:pPrChange w:id="1485"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1486" w:author="Rapporteur" w:date="2024-04-20T21:29:00Z">
        <w:r>
          <w:t>a.</w:t>
        </w:r>
        <w:r>
          <w:tab/>
        </w:r>
      </w:ins>
      <w:ins w:id="1487" w:author="S2-2405479" w:date="2024-04-20T20:36:00Z">
        <w:r w:rsidR="001A6D1B" w:rsidRPr="00B82C5F">
          <w:t>The AIOTF may retrieve information related to the requested UE from UDM. This information enables checking, for example, whether the UEs are registered, authenticated, authorized to act as I-nodes. Additionally, the information from UDM can include the Expected UE behaviour, as described in clause</w:t>
        </w:r>
      </w:ins>
      <w:ins w:id="1488" w:author="Rapporteur" w:date="2024-04-20T21:28:00Z">
        <w:r>
          <w:t> </w:t>
        </w:r>
      </w:ins>
      <w:ins w:id="1489" w:author="S2-2405479" w:date="2024-04-20T20:36:00Z">
        <w:del w:id="1490" w:author="Rapporteur" w:date="2024-04-20T21:28:00Z">
          <w:r w:rsidR="001A6D1B" w:rsidRPr="00B82C5F" w:rsidDel="00C767AA">
            <w:delText xml:space="preserve"> </w:delText>
          </w:r>
        </w:del>
        <w:r w:rsidR="001A6D1B" w:rsidRPr="00B82C5F">
          <w:t>4.15.6.3 of  TS</w:t>
        </w:r>
      </w:ins>
      <w:ins w:id="1491" w:author="Rapporteur" w:date="2024-04-20T21:28:00Z">
        <w:r>
          <w:t> </w:t>
        </w:r>
      </w:ins>
      <w:ins w:id="1492" w:author="S2-2405479" w:date="2024-04-20T20:36:00Z">
        <w:del w:id="1493" w:author="Rapporteur" w:date="2024-04-20T21:28:00Z">
          <w:r w:rsidR="001A6D1B" w:rsidRPr="00B82C5F" w:rsidDel="00C767AA">
            <w:delText xml:space="preserve"> </w:delText>
          </w:r>
        </w:del>
        <w:r w:rsidR="001A6D1B" w:rsidRPr="00B82C5F">
          <w:t>23.502</w:t>
        </w:r>
      </w:ins>
      <w:ins w:id="1494" w:author="Rapporteur" w:date="2024-04-20T21:28:00Z">
        <w:r>
          <w:t> </w:t>
        </w:r>
        <w:r w:rsidRPr="008F4612">
          <w:t>[5]</w:t>
        </w:r>
      </w:ins>
      <w:ins w:id="1495" w:author="S2-2405479" w:date="2024-04-20T20:36:00Z">
        <w:r w:rsidR="001A6D1B" w:rsidRPr="00B82C5F">
          <w:t>, that can be used to check the battery indication, stationary indication among other parameters.</w:t>
        </w:r>
      </w:ins>
    </w:p>
    <w:p w14:paraId="306B9F9C" w14:textId="3C146B21" w:rsidR="001A6D1B" w:rsidRPr="00B82C5F" w:rsidRDefault="00C767AA">
      <w:pPr>
        <w:pStyle w:val="B2"/>
        <w:rPr>
          <w:ins w:id="1496" w:author="S2-2405479" w:date="2024-04-20T20:36:00Z"/>
        </w:rPr>
        <w:pPrChange w:id="1497"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1498" w:author="Rapporteur" w:date="2024-04-20T21:29:00Z">
        <w:r>
          <w:t>b.</w:t>
        </w:r>
        <w:r>
          <w:tab/>
        </w:r>
      </w:ins>
      <w:ins w:id="1499" w:author="S2-2405479" w:date="2024-04-20T20:36:00Z">
        <w:r w:rsidR="001A6D1B" w:rsidRPr="00B82C5F">
          <w:t>The AIOTF may retrieve information related to the requested UE from NWDAF. This information enables checking, for example, if the discovered UEs are not too much loaded to serve the devices, function well without anomalies, or will not move out of the coverage for a significant period</w:t>
        </w:r>
        <w:r w:rsidR="001A6D1B" w:rsidRPr="00B82C5F">
          <w:rPr>
            <w:rFonts w:hint="eastAsia"/>
            <w:lang w:eastAsia="ko-KR"/>
          </w:rPr>
          <w:t xml:space="preserve"> </w:t>
        </w:r>
        <w:r w:rsidR="001A6D1B" w:rsidRPr="00B82C5F">
          <w:rPr>
            <w:lang w:eastAsia="ko-KR"/>
          </w:rPr>
          <w:t>based on the UE related analytics as specified in clause</w:t>
        </w:r>
      </w:ins>
      <w:ins w:id="1500" w:author="Rapporteur" w:date="2024-04-20T21:26:00Z">
        <w:r>
          <w:rPr>
            <w:lang w:eastAsia="ko-KR"/>
          </w:rPr>
          <w:t> </w:t>
        </w:r>
      </w:ins>
      <w:ins w:id="1501" w:author="S2-2405479" w:date="2024-04-20T20:36:00Z">
        <w:del w:id="1502" w:author="Rapporteur" w:date="2024-04-20T21:26:00Z">
          <w:r w:rsidR="001A6D1B" w:rsidRPr="00B82C5F" w:rsidDel="00C767AA">
            <w:rPr>
              <w:lang w:eastAsia="ko-KR"/>
            </w:rPr>
            <w:delText xml:space="preserve"> </w:delText>
          </w:r>
        </w:del>
        <w:r w:rsidR="001A6D1B" w:rsidRPr="00B82C5F">
          <w:rPr>
            <w:lang w:eastAsia="ko-KR"/>
          </w:rPr>
          <w:t>6.7 of TS</w:t>
        </w:r>
      </w:ins>
      <w:ins w:id="1503" w:author="Rapporteur" w:date="2024-04-20T21:26:00Z">
        <w:r>
          <w:rPr>
            <w:lang w:eastAsia="ko-KR"/>
          </w:rPr>
          <w:t> </w:t>
        </w:r>
      </w:ins>
      <w:ins w:id="1504" w:author="S2-2405479" w:date="2024-04-20T20:36:00Z">
        <w:del w:id="1505" w:author="Rapporteur" w:date="2024-04-20T21:26:00Z">
          <w:r w:rsidR="001A6D1B" w:rsidRPr="00B82C5F" w:rsidDel="00C767AA">
            <w:rPr>
              <w:lang w:eastAsia="ko-KR"/>
            </w:rPr>
            <w:delText xml:space="preserve"> </w:delText>
          </w:r>
        </w:del>
        <w:r w:rsidR="001A6D1B" w:rsidRPr="00B82C5F">
          <w:rPr>
            <w:lang w:eastAsia="ko-KR"/>
          </w:rPr>
          <w:t>23.288</w:t>
        </w:r>
      </w:ins>
      <w:ins w:id="1506" w:author="Rapporteur" w:date="2024-04-20T21:26:00Z">
        <w:r>
          <w:rPr>
            <w:lang w:eastAsia="ko-KR"/>
          </w:rPr>
          <w:t> [13]</w:t>
        </w:r>
      </w:ins>
      <w:ins w:id="1507" w:author="S2-2405479" w:date="2024-04-20T20:36:00Z">
        <w:r w:rsidR="001A6D1B" w:rsidRPr="00B82C5F">
          <w:t>.</w:t>
        </w:r>
      </w:ins>
    </w:p>
    <w:p w14:paraId="2BD6F771" w14:textId="164C9045" w:rsidR="001A6D1B" w:rsidRPr="00B82C5F" w:rsidRDefault="00C767AA">
      <w:pPr>
        <w:pStyle w:val="B2"/>
        <w:rPr>
          <w:ins w:id="1508" w:author="S2-2405479" w:date="2024-04-20T20:36:00Z"/>
        </w:rPr>
        <w:pPrChange w:id="1509"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1510" w:author="Rapporteur" w:date="2024-04-20T21:29:00Z">
        <w:r>
          <w:t>c.</w:t>
        </w:r>
        <w:r>
          <w:tab/>
        </w:r>
      </w:ins>
      <w:ins w:id="1511" w:author="S2-2405479" w:date="2024-04-20T20:36:00Z">
        <w:r w:rsidR="001A6D1B" w:rsidRPr="00B82C5F">
          <w:t>The AIOTF may retrieve information related to the requested UE from AMF, including its location, connection status and reachability.</w:t>
        </w:r>
      </w:ins>
    </w:p>
    <w:p w14:paraId="70DF86BC" w14:textId="0D12B11C" w:rsidR="001A6D1B" w:rsidRPr="00B82C5F" w:rsidRDefault="00C767AA">
      <w:pPr>
        <w:pStyle w:val="B1"/>
        <w:rPr>
          <w:ins w:id="1512" w:author="S2-2405479" w:date="2024-04-20T20:36:00Z"/>
        </w:rPr>
        <w:pPrChange w:id="1513"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1514" w:author="Rapporteur" w:date="2024-04-20T21:30:00Z">
        <w:r>
          <w:t>6.</w:t>
        </w:r>
        <w:r>
          <w:tab/>
        </w:r>
      </w:ins>
      <w:ins w:id="1515" w:author="S2-2405479" w:date="2024-04-20T20:36:00Z">
        <w:r w:rsidR="001A6D1B" w:rsidRPr="00B82C5F">
          <w:t xml:space="preserve">The AIOTF, based on the information collected in step 5, validates whether the requested UE ID provided in the AF request can serve as an intermediate node. </w:t>
        </w:r>
      </w:ins>
    </w:p>
    <w:p w14:paraId="4A40CE96" w14:textId="23635BE7" w:rsidR="001A6D1B" w:rsidRPr="00B82C5F" w:rsidRDefault="00C767AA">
      <w:pPr>
        <w:pStyle w:val="B1"/>
        <w:rPr>
          <w:ins w:id="1516" w:author="S2-2405479" w:date="2024-04-20T20:36:00Z"/>
        </w:rPr>
        <w:pPrChange w:id="1517"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1518" w:author="Rapporteur" w:date="2024-04-20T21:30:00Z">
        <w:r>
          <w:t>7.</w:t>
        </w:r>
        <w:r>
          <w:tab/>
        </w:r>
      </w:ins>
      <w:ins w:id="1519" w:author="S2-2405479" w:date="2024-04-20T20:36:00Z">
        <w:r w:rsidR="001A6D1B" w:rsidRPr="00B82C5F">
          <w:t>If the requested UE is not operational and other "I-nodes allowed" flag was not set in the AF request, AIOTF sends AIOT Response with the failure reason to the AF, and the subsequent steps are skipped.</w:t>
        </w:r>
      </w:ins>
    </w:p>
    <w:p w14:paraId="334226BC" w14:textId="4BE3BCEF" w:rsidR="001A6D1B" w:rsidRPr="00B82C5F" w:rsidRDefault="00C767AA">
      <w:pPr>
        <w:pStyle w:val="B1"/>
        <w:rPr>
          <w:ins w:id="1520" w:author="S2-2405479" w:date="2024-04-20T20:36:00Z"/>
        </w:rPr>
        <w:pPrChange w:id="1521"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1522" w:author="Rapporteur" w:date="2024-04-20T21:30:00Z">
        <w:r>
          <w:t>8.</w:t>
        </w:r>
        <w:r>
          <w:tab/>
        </w:r>
      </w:ins>
      <w:ins w:id="1523" w:author="S2-2405479" w:date="2024-04-20T20:36:00Z">
        <w:r w:rsidR="001A6D1B" w:rsidRPr="00B82C5F">
          <w:t>If the validation of the requested I-node fails and the 'other I-nodes allowed' flag was set in the AF request, the AIOTF may select a different list of UEs for the requested operation than the UE requested by the AF. This can be achieved by performing the step 5 in the figure</w:t>
        </w:r>
      </w:ins>
      <w:ins w:id="1524" w:author="Rapporteur" w:date="2024-04-20T21:28:00Z">
        <w:r>
          <w:t> </w:t>
        </w:r>
      </w:ins>
      <w:ins w:id="1525" w:author="S2-2405479" w:date="2024-04-20T20:36:00Z">
        <w:del w:id="1526" w:author="Rapporteur" w:date="2024-04-20T21:28:00Z">
          <w:r w:rsidR="001A6D1B" w:rsidRPr="00B82C5F" w:rsidDel="00C767AA">
            <w:delText xml:space="preserve"> </w:delText>
          </w:r>
        </w:del>
        <w:r w:rsidR="001A6D1B" w:rsidRPr="00B82C5F">
          <w:t>6.11.2.2-1 with the location set to the location information of the requested UE retrieved from AMF in step 5c.</w:t>
        </w:r>
      </w:ins>
    </w:p>
    <w:p w14:paraId="0BD4D6C3" w14:textId="081948CC" w:rsidR="001A6D1B" w:rsidRPr="00B82C5F" w:rsidRDefault="00C767AA">
      <w:pPr>
        <w:pStyle w:val="B1"/>
        <w:rPr>
          <w:ins w:id="1527" w:author="S2-2405479" w:date="2024-04-20T20:36:00Z"/>
        </w:rPr>
        <w:pPrChange w:id="1528" w:author="Rapporteur" w:date="2024-04-20T21:30:00Z">
          <w:pPr>
            <w:pStyle w:val="B1"/>
            <w:numPr>
              <w:numId w:val="37"/>
            </w:numPr>
            <w:shd w:val="clear" w:color="auto" w:fill="FFFFFF"/>
            <w:overflowPunct/>
            <w:autoSpaceDE/>
            <w:autoSpaceDN/>
            <w:adjustRightInd/>
            <w:spacing w:after="120"/>
            <w:ind w:left="644" w:hanging="360"/>
            <w:textAlignment w:val="auto"/>
          </w:pPr>
        </w:pPrChange>
      </w:pPr>
      <w:ins w:id="1529" w:author="Rapporteur" w:date="2024-04-20T21:30:00Z">
        <w:r>
          <w:lastRenderedPageBreak/>
          <w:t>9.</w:t>
        </w:r>
        <w:r>
          <w:tab/>
        </w:r>
      </w:ins>
      <w:ins w:id="1530" w:author="S2-2405479" w:date="2024-04-20T20:36:00Z">
        <w:r w:rsidR="001A6D1B" w:rsidRPr="00B82C5F">
          <w:t>The AIoTF requests the serving AMF to initiate the communication with the AIoT devices, which includes the target AIoT device IDs, and the selected I-node IDs.</w:t>
        </w:r>
      </w:ins>
    </w:p>
    <w:p w14:paraId="7F3FAFDB" w14:textId="687DF14C" w:rsidR="001A6D1B" w:rsidRPr="00B82C5F" w:rsidRDefault="00C767AA">
      <w:pPr>
        <w:pStyle w:val="B1"/>
        <w:rPr>
          <w:ins w:id="1531" w:author="S2-2405479" w:date="2024-04-20T20:36:00Z"/>
        </w:rPr>
        <w:pPrChange w:id="1532"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1533" w:author="Rapporteur" w:date="2024-04-20T21:30:00Z">
        <w:r>
          <w:t>10.</w:t>
        </w:r>
        <w:r>
          <w:tab/>
        </w:r>
      </w:ins>
      <w:ins w:id="1534" w:author="S2-2405479" w:date="2024-04-20T20:36:00Z">
        <w:r w:rsidR="001A6D1B" w:rsidRPr="00B82C5F">
          <w:t>The AMF forwards the AIOT read request to gNB along with the target AIOT device IDs and the selected I-node IDs.</w:t>
        </w:r>
      </w:ins>
    </w:p>
    <w:p w14:paraId="494A6D87" w14:textId="376FC9B0" w:rsidR="001A6D1B" w:rsidRPr="00B82C5F" w:rsidRDefault="00C767AA">
      <w:pPr>
        <w:pStyle w:val="B1"/>
        <w:rPr>
          <w:ins w:id="1535" w:author="S2-2405479" w:date="2024-04-20T20:36:00Z"/>
        </w:rPr>
        <w:pPrChange w:id="1536"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1537" w:author="Rapporteur" w:date="2024-04-20T21:30:00Z">
        <w:r>
          <w:t>11.</w:t>
        </w:r>
        <w:r>
          <w:tab/>
        </w:r>
      </w:ins>
      <w:ins w:id="1538" w:author="S2-2405479" w:date="2024-04-20T20:36:00Z">
        <w:r w:rsidR="001A6D1B" w:rsidRPr="00B82C5F">
          <w:t>The gNB performs additional validation to assess if the received I-nodes are optimal for serving the AIoT devices, considering its local conditions such as response time, received signal strength, etc. Subsequently, the gNB makes the final selection on the best I-node. It is also possible that the gNB does not select any of the requested I-nodes if local conditions are not satisfied.</w:t>
        </w:r>
      </w:ins>
    </w:p>
    <w:p w14:paraId="65815DEC" w14:textId="10A44842" w:rsidR="001A6D1B" w:rsidRDefault="001A6D1B" w:rsidP="00A62A7C">
      <w:pPr>
        <w:pStyle w:val="B1"/>
      </w:pPr>
      <w:ins w:id="1539" w:author="S2-2405479" w:date="2024-04-20T20:36:00Z">
        <w:r>
          <w:t>12.</w:t>
        </w:r>
        <w:r>
          <w:tab/>
        </w:r>
        <w:r w:rsidRPr="00B82C5F">
          <w:t>The gNB may respond to the AIOTF via AMF with the final list of selected I-nodes.</w:t>
        </w:r>
      </w:ins>
    </w:p>
    <w:p w14:paraId="29D046A3" w14:textId="42875823" w:rsidR="00564B47" w:rsidRPr="000A3E69" w:rsidRDefault="00564B47" w:rsidP="00BC7ECE">
      <w:pPr>
        <w:pStyle w:val="31"/>
        <w:rPr>
          <w:lang w:eastAsia="zh-CN"/>
        </w:rPr>
      </w:pPr>
      <w:bookmarkStart w:id="1540" w:name="_Toc160698663"/>
      <w:bookmarkStart w:id="1541" w:name="_Toc164843983"/>
      <w:r w:rsidRPr="00BC7ECE">
        <w:t>6.</w:t>
      </w:r>
      <w:r w:rsidR="000030AE" w:rsidRPr="00BC7ECE">
        <w:t>11</w:t>
      </w:r>
      <w:r w:rsidRPr="00BC7ECE">
        <w:t>.3</w:t>
      </w:r>
      <w:r w:rsidRPr="00BC7ECE">
        <w:tab/>
        <w:t>Impacts on services, entities and interfaces</w:t>
      </w:r>
      <w:bookmarkEnd w:id="1540"/>
      <w:bookmarkEnd w:id="1541"/>
    </w:p>
    <w:p w14:paraId="00A5EEF0" w14:textId="77777777" w:rsidR="00591542" w:rsidRDefault="00591542" w:rsidP="00591542">
      <w:pPr>
        <w:rPr>
          <w:ins w:id="1542" w:author="S2-2405479" w:date="2024-04-20T20:36:00Z"/>
        </w:rPr>
      </w:pPr>
      <w:ins w:id="1543" w:author="S2-2405479" w:date="2024-04-20T20:36:00Z">
        <w:r>
          <w:t>Impacts on existing entities:</w:t>
        </w:r>
      </w:ins>
    </w:p>
    <w:p w14:paraId="78CC1CC4" w14:textId="77777777" w:rsidR="00591542" w:rsidRDefault="00591542">
      <w:pPr>
        <w:rPr>
          <w:ins w:id="1544" w:author="S2-2405479" w:date="2024-04-20T20:36:00Z"/>
        </w:rPr>
        <w:pPrChange w:id="1545" w:author="Rapporteur" w:date="2024-04-20T21:31:00Z">
          <w:pPr>
            <w:ind w:left="360"/>
          </w:pPr>
        </w:pPrChange>
      </w:pPr>
      <w:ins w:id="1546" w:author="S2-2405479" w:date="2024-04-20T20:36:00Z">
        <w:r w:rsidRPr="00B82C5F">
          <w:t>NEF:</w:t>
        </w:r>
      </w:ins>
    </w:p>
    <w:p w14:paraId="49787228" w14:textId="5B6D6861" w:rsidR="00591542" w:rsidRPr="00B82C5F" w:rsidRDefault="00A62A7C">
      <w:pPr>
        <w:pStyle w:val="B1"/>
        <w:rPr>
          <w:ins w:id="1547" w:author="S2-2405479" w:date="2024-04-20T20:36:00Z"/>
        </w:rPr>
        <w:pPrChange w:id="1548" w:author="Rapporteur" w:date="2024-04-20T21:32:00Z">
          <w:pPr>
            <w:pStyle w:val="af7"/>
            <w:numPr>
              <w:numId w:val="38"/>
            </w:numPr>
            <w:ind w:left="1080" w:hanging="360"/>
          </w:pPr>
        </w:pPrChange>
      </w:pPr>
      <w:ins w:id="1549" w:author="Rapporteur" w:date="2024-04-20T21:32:00Z">
        <w:r w:rsidRPr="00333739">
          <w:t>-</w:t>
        </w:r>
        <w:r w:rsidRPr="00333739">
          <w:tab/>
        </w:r>
      </w:ins>
      <w:ins w:id="1550" w:author="S2-2405479" w:date="2024-04-20T20:36:00Z">
        <w:r w:rsidR="00591542">
          <w:t>Supports exposing a new API to AF for AIoT services.</w:t>
        </w:r>
      </w:ins>
    </w:p>
    <w:p w14:paraId="2CC03D94" w14:textId="77777777" w:rsidR="00591542" w:rsidRDefault="00591542">
      <w:pPr>
        <w:rPr>
          <w:ins w:id="1551" w:author="S2-2405479" w:date="2024-04-20T20:36:00Z"/>
        </w:rPr>
        <w:pPrChange w:id="1552" w:author="Rapporteur" w:date="2024-04-20T21:32:00Z">
          <w:pPr>
            <w:ind w:left="360"/>
          </w:pPr>
        </w:pPrChange>
      </w:pPr>
      <w:ins w:id="1553" w:author="S2-2405479" w:date="2024-04-20T20:36:00Z">
        <w:r w:rsidRPr="00B82C5F">
          <w:t>UDM:</w:t>
        </w:r>
      </w:ins>
    </w:p>
    <w:p w14:paraId="66071075" w14:textId="52915086" w:rsidR="00591542" w:rsidRPr="00B82C5F" w:rsidRDefault="00A62A7C">
      <w:pPr>
        <w:pStyle w:val="B1"/>
        <w:rPr>
          <w:ins w:id="1554" w:author="S2-2405479" w:date="2024-04-20T20:36:00Z"/>
        </w:rPr>
        <w:pPrChange w:id="1555" w:author="Rapporteur" w:date="2024-04-20T21:32:00Z">
          <w:pPr>
            <w:pStyle w:val="af7"/>
            <w:numPr>
              <w:numId w:val="38"/>
            </w:numPr>
            <w:ind w:left="1080" w:hanging="360"/>
          </w:pPr>
        </w:pPrChange>
      </w:pPr>
      <w:ins w:id="1556" w:author="Rapporteur" w:date="2024-04-20T21:33:00Z">
        <w:r w:rsidRPr="00333739">
          <w:t>-</w:t>
        </w:r>
        <w:r w:rsidRPr="00333739">
          <w:tab/>
        </w:r>
      </w:ins>
      <w:ins w:id="1557" w:author="S2-2405479" w:date="2024-04-20T20:36:00Z">
        <w:r w:rsidR="00591542">
          <w:t xml:space="preserve">Supports validating if a UE is authorized to act as an I-node. </w:t>
        </w:r>
      </w:ins>
    </w:p>
    <w:p w14:paraId="380F5376" w14:textId="77777777" w:rsidR="00591542" w:rsidRDefault="00591542">
      <w:pPr>
        <w:rPr>
          <w:ins w:id="1558" w:author="S2-2405479" w:date="2024-04-20T20:36:00Z"/>
        </w:rPr>
        <w:pPrChange w:id="1559" w:author="Rapporteur" w:date="2024-04-20T21:32:00Z">
          <w:pPr>
            <w:ind w:left="360"/>
          </w:pPr>
        </w:pPrChange>
      </w:pPr>
      <w:ins w:id="1560" w:author="S2-2405479" w:date="2024-04-20T20:36:00Z">
        <w:r w:rsidRPr="00B82C5F">
          <w:t>AMF:</w:t>
        </w:r>
      </w:ins>
    </w:p>
    <w:p w14:paraId="3F01B27B" w14:textId="086A2E07" w:rsidR="00591542" w:rsidRPr="00B82C5F" w:rsidRDefault="00A62A7C">
      <w:pPr>
        <w:pStyle w:val="B1"/>
        <w:rPr>
          <w:ins w:id="1561" w:author="S2-2405479" w:date="2024-04-20T20:36:00Z"/>
        </w:rPr>
        <w:pPrChange w:id="1562" w:author="Rapporteur" w:date="2024-04-20T21:33:00Z">
          <w:pPr>
            <w:pStyle w:val="af7"/>
            <w:numPr>
              <w:numId w:val="38"/>
            </w:numPr>
            <w:ind w:left="1080" w:hanging="360"/>
          </w:pPr>
        </w:pPrChange>
      </w:pPr>
      <w:ins w:id="1563" w:author="Rapporteur" w:date="2024-04-20T21:33:00Z">
        <w:r w:rsidRPr="00333739">
          <w:t>-</w:t>
        </w:r>
        <w:r w:rsidRPr="00333739">
          <w:tab/>
        </w:r>
      </w:ins>
      <w:ins w:id="1564" w:author="S2-2405479" w:date="2024-04-20T20:36:00Z">
        <w:r w:rsidR="00591542">
          <w:t>Supports forwarding the AIOTF requests to gNB.</w:t>
        </w:r>
      </w:ins>
    </w:p>
    <w:p w14:paraId="3F28DFA4" w14:textId="77777777" w:rsidR="00591542" w:rsidRDefault="00591542">
      <w:pPr>
        <w:rPr>
          <w:ins w:id="1565" w:author="S2-2405479" w:date="2024-04-20T20:36:00Z"/>
        </w:rPr>
        <w:pPrChange w:id="1566" w:author="Rapporteur" w:date="2024-04-20T21:32:00Z">
          <w:pPr>
            <w:ind w:left="360"/>
          </w:pPr>
        </w:pPrChange>
      </w:pPr>
      <w:ins w:id="1567" w:author="S2-2405479" w:date="2024-04-20T20:36:00Z">
        <w:r w:rsidRPr="00B82C5F">
          <w:t>gNB:</w:t>
        </w:r>
      </w:ins>
    </w:p>
    <w:p w14:paraId="1E1870F2" w14:textId="0A755593" w:rsidR="00591542" w:rsidRDefault="00A62A7C">
      <w:pPr>
        <w:pStyle w:val="B1"/>
        <w:rPr>
          <w:ins w:id="1568" w:author="S2-2405479" w:date="2024-04-20T20:36:00Z"/>
        </w:rPr>
        <w:pPrChange w:id="1569" w:author="Rapporteur" w:date="2024-04-20T21:33:00Z">
          <w:pPr>
            <w:pStyle w:val="af7"/>
            <w:numPr>
              <w:numId w:val="38"/>
            </w:numPr>
            <w:ind w:left="1080" w:hanging="360"/>
          </w:pPr>
        </w:pPrChange>
      </w:pPr>
      <w:ins w:id="1570" w:author="Rapporteur" w:date="2024-04-20T21:33:00Z">
        <w:r w:rsidRPr="00333739">
          <w:t>-</w:t>
        </w:r>
        <w:r w:rsidRPr="00333739">
          <w:tab/>
        </w:r>
      </w:ins>
      <w:ins w:id="1571" w:author="S2-2405479" w:date="2024-04-20T20:36:00Z">
        <w:r w:rsidR="00591542">
          <w:t>Supports handling new AIoT related services.</w:t>
        </w:r>
      </w:ins>
    </w:p>
    <w:p w14:paraId="2AB1A9A4" w14:textId="07127499" w:rsidR="00591542" w:rsidRPr="00B82C5F" w:rsidRDefault="00A62A7C">
      <w:pPr>
        <w:pStyle w:val="B1"/>
        <w:rPr>
          <w:ins w:id="1572" w:author="S2-2405479" w:date="2024-04-20T20:36:00Z"/>
        </w:rPr>
        <w:pPrChange w:id="1573" w:author="Rapporteur" w:date="2024-04-20T21:33:00Z">
          <w:pPr>
            <w:pStyle w:val="af7"/>
            <w:numPr>
              <w:numId w:val="38"/>
            </w:numPr>
            <w:ind w:left="1080" w:hanging="360"/>
          </w:pPr>
        </w:pPrChange>
      </w:pPr>
      <w:ins w:id="1574" w:author="Rapporteur" w:date="2024-04-20T21:33:00Z">
        <w:r w:rsidRPr="00333739">
          <w:t>-</w:t>
        </w:r>
        <w:r w:rsidRPr="00333739">
          <w:tab/>
        </w:r>
      </w:ins>
      <w:ins w:id="1575" w:author="S2-2405479" w:date="2024-04-20T20:36:00Z">
        <w:r w:rsidR="00591542">
          <w:t xml:space="preserve">Supports making the final selection of the I-node. </w:t>
        </w:r>
      </w:ins>
    </w:p>
    <w:p w14:paraId="7CC5B51E" w14:textId="77777777" w:rsidR="00591542" w:rsidRDefault="00591542">
      <w:pPr>
        <w:rPr>
          <w:ins w:id="1576" w:author="S2-2405479" w:date="2024-04-20T20:36:00Z"/>
        </w:rPr>
        <w:pPrChange w:id="1577" w:author="Rapporteur" w:date="2024-04-20T21:32:00Z">
          <w:pPr>
            <w:ind w:left="360"/>
          </w:pPr>
        </w:pPrChange>
      </w:pPr>
      <w:ins w:id="1578" w:author="S2-2405479" w:date="2024-04-20T20:36:00Z">
        <w:r w:rsidRPr="00B82C5F">
          <w:t>UE (I-node):</w:t>
        </w:r>
      </w:ins>
    </w:p>
    <w:p w14:paraId="47C2371C" w14:textId="14E5BAF3" w:rsidR="00591542" w:rsidRDefault="00A62A7C">
      <w:pPr>
        <w:pStyle w:val="B1"/>
        <w:rPr>
          <w:ins w:id="1579" w:author="S2-2405479" w:date="2024-04-20T20:36:00Z"/>
        </w:rPr>
        <w:pPrChange w:id="1580" w:author="Rapporteur" w:date="2024-04-20T21:33:00Z">
          <w:pPr>
            <w:pStyle w:val="af7"/>
            <w:numPr>
              <w:numId w:val="38"/>
            </w:numPr>
            <w:ind w:left="1080" w:hanging="360"/>
          </w:pPr>
        </w:pPrChange>
      </w:pPr>
      <w:ins w:id="1581" w:author="Rapporteur" w:date="2024-04-20T21:33:00Z">
        <w:r w:rsidRPr="00333739">
          <w:t>-</w:t>
        </w:r>
        <w:r w:rsidRPr="00333739">
          <w:tab/>
        </w:r>
      </w:ins>
      <w:ins w:id="1582" w:author="S2-2405479" w:date="2024-04-20T20:36:00Z">
        <w:r w:rsidR="00591542">
          <w:t>Supports indicating its capability to support AIoT services during UE registration.</w:t>
        </w:r>
      </w:ins>
    </w:p>
    <w:p w14:paraId="00C906B7" w14:textId="01462448" w:rsidR="00591542" w:rsidRPr="00B82C5F" w:rsidRDefault="00A62A7C">
      <w:pPr>
        <w:pStyle w:val="B1"/>
        <w:rPr>
          <w:ins w:id="1583" w:author="S2-2405479" w:date="2024-04-20T20:36:00Z"/>
        </w:rPr>
        <w:pPrChange w:id="1584" w:author="Rapporteur" w:date="2024-04-20T21:33:00Z">
          <w:pPr>
            <w:pStyle w:val="af7"/>
            <w:numPr>
              <w:numId w:val="38"/>
            </w:numPr>
            <w:ind w:left="1080" w:hanging="360"/>
          </w:pPr>
        </w:pPrChange>
      </w:pPr>
      <w:ins w:id="1585" w:author="Rapporteur" w:date="2024-04-20T21:33:00Z">
        <w:r w:rsidRPr="00333739">
          <w:t>-</w:t>
        </w:r>
        <w:r w:rsidRPr="00333739">
          <w:tab/>
        </w:r>
      </w:ins>
      <w:ins w:id="1586" w:author="S2-2405479" w:date="2024-04-20T20:36:00Z">
        <w:r w:rsidR="00591542">
          <w:t>Supports communicating with AIoT devices.</w:t>
        </w:r>
      </w:ins>
    </w:p>
    <w:p w14:paraId="3B135048" w14:textId="77777777" w:rsidR="00591542" w:rsidRDefault="00591542" w:rsidP="00591542">
      <w:pPr>
        <w:rPr>
          <w:ins w:id="1587" w:author="S2-2405479" w:date="2024-04-20T20:36:00Z"/>
        </w:rPr>
      </w:pPr>
      <w:ins w:id="1588" w:author="S2-2405479" w:date="2024-04-20T20:36:00Z">
        <w:r>
          <w:t>New NF:</w:t>
        </w:r>
      </w:ins>
    </w:p>
    <w:p w14:paraId="6EFB9DAA" w14:textId="79DE8F30" w:rsidR="00591542" w:rsidRDefault="00A62A7C" w:rsidP="00591542">
      <w:pPr>
        <w:ind w:left="360"/>
        <w:rPr>
          <w:ins w:id="1589" w:author="S2-2405479" w:date="2024-04-20T20:36:00Z"/>
        </w:rPr>
      </w:pPr>
      <w:ins w:id="1590" w:author="Rapporteur" w:date="2024-04-20T21:33:00Z">
        <w:r w:rsidRPr="00333739">
          <w:t>-</w:t>
        </w:r>
        <w:r w:rsidRPr="00333739">
          <w:tab/>
        </w:r>
      </w:ins>
      <w:ins w:id="1591" w:author="S2-2405479" w:date="2024-04-20T20:36:00Z">
        <w:r w:rsidR="00591542" w:rsidRPr="00B82C5F">
          <w:t xml:space="preserve">AIOTF: </w:t>
        </w:r>
      </w:ins>
    </w:p>
    <w:p w14:paraId="45DC8150" w14:textId="71999C26" w:rsidR="00591542" w:rsidRDefault="00A62A7C">
      <w:pPr>
        <w:pStyle w:val="B2"/>
        <w:rPr>
          <w:ins w:id="1592" w:author="S2-2405479" w:date="2024-04-20T20:36:00Z"/>
        </w:rPr>
        <w:pPrChange w:id="1593" w:author="Rapporteur" w:date="2024-04-20T21:33:00Z">
          <w:pPr>
            <w:pStyle w:val="af7"/>
            <w:numPr>
              <w:numId w:val="38"/>
            </w:numPr>
            <w:ind w:left="1080" w:hanging="360"/>
          </w:pPr>
        </w:pPrChange>
      </w:pPr>
      <w:ins w:id="1594" w:author="Rapporteur" w:date="2024-04-20T21:33:00Z">
        <w:r w:rsidRPr="00333739">
          <w:t>-</w:t>
        </w:r>
        <w:r w:rsidRPr="00333739">
          <w:tab/>
        </w:r>
      </w:ins>
      <w:ins w:id="1595" w:author="S2-2405479" w:date="2024-04-20T20:36:00Z">
        <w:r w:rsidR="00591542" w:rsidRPr="00B82C5F">
          <w:t>This can be a standalone NF or combined with NEF.</w:t>
        </w:r>
      </w:ins>
    </w:p>
    <w:p w14:paraId="3759ABF6" w14:textId="7FEEB0D5" w:rsidR="00591542" w:rsidRDefault="00A62A7C">
      <w:pPr>
        <w:pStyle w:val="B2"/>
        <w:rPr>
          <w:ins w:id="1596" w:author="S2-2405479" w:date="2024-04-20T20:36:00Z"/>
        </w:rPr>
        <w:pPrChange w:id="1597" w:author="Rapporteur" w:date="2024-04-20T21:33:00Z">
          <w:pPr>
            <w:pStyle w:val="af7"/>
            <w:numPr>
              <w:numId w:val="38"/>
            </w:numPr>
            <w:ind w:left="1080" w:hanging="360"/>
          </w:pPr>
        </w:pPrChange>
      </w:pPr>
      <w:ins w:id="1598" w:author="Rapporteur" w:date="2024-04-20T21:33:00Z">
        <w:r w:rsidRPr="00333739">
          <w:t>-</w:t>
        </w:r>
        <w:r w:rsidRPr="00333739">
          <w:tab/>
        </w:r>
      </w:ins>
      <w:ins w:id="1599" w:author="S2-2405479" w:date="2024-04-20T20:36:00Z">
        <w:r w:rsidR="00591542">
          <w:t>Supports necessary network information for specific UEs or specific location from multiple NFs (e.g., AMF, UDM, NWDAF)</w:t>
        </w:r>
      </w:ins>
    </w:p>
    <w:p w14:paraId="0626C44D" w14:textId="47B009E7" w:rsidR="00591542" w:rsidRDefault="00A62A7C">
      <w:pPr>
        <w:pStyle w:val="B2"/>
        <w:rPr>
          <w:ins w:id="1600" w:author="S2-2405479" w:date="2024-04-20T20:36:00Z"/>
        </w:rPr>
        <w:pPrChange w:id="1601" w:author="Rapporteur" w:date="2024-04-20T21:33:00Z">
          <w:pPr>
            <w:pStyle w:val="af7"/>
            <w:numPr>
              <w:numId w:val="38"/>
            </w:numPr>
            <w:ind w:left="1080" w:hanging="360"/>
          </w:pPr>
        </w:pPrChange>
      </w:pPr>
      <w:ins w:id="1602" w:author="Rapporteur" w:date="2024-04-20T21:33:00Z">
        <w:r w:rsidRPr="00333739">
          <w:t>-</w:t>
        </w:r>
        <w:r w:rsidRPr="00333739">
          <w:tab/>
        </w:r>
      </w:ins>
      <w:ins w:id="1603" w:author="S2-2405479" w:date="2024-04-20T20:36:00Z">
        <w:r w:rsidR="00591542">
          <w:t>Supports selecting or validating I-nodes.</w:t>
        </w:r>
      </w:ins>
    </w:p>
    <w:p w14:paraId="45751391" w14:textId="6C9925EE" w:rsidR="00591542" w:rsidRPr="00591542" w:rsidRDefault="00A62A7C">
      <w:pPr>
        <w:pStyle w:val="B2"/>
        <w:rPr>
          <w:ins w:id="1604" w:author="S2-2405479" w:date="2024-04-20T20:37:00Z"/>
        </w:rPr>
        <w:pPrChange w:id="1605" w:author="Rapporteur" w:date="2024-04-20T21:33:00Z">
          <w:pPr>
            <w:pStyle w:val="af7"/>
            <w:numPr>
              <w:numId w:val="38"/>
            </w:numPr>
            <w:ind w:left="1080" w:hanging="360"/>
          </w:pPr>
        </w:pPrChange>
      </w:pPr>
      <w:ins w:id="1606" w:author="Rapporteur" w:date="2024-04-20T21:33:00Z">
        <w:r w:rsidRPr="00333739">
          <w:t>-</w:t>
        </w:r>
        <w:r w:rsidRPr="00333739">
          <w:tab/>
        </w:r>
      </w:ins>
      <w:ins w:id="1607" w:author="S2-2405479" w:date="2024-04-20T20:36:00Z">
        <w:r w:rsidR="00591542">
          <w:t>Supports forwarding the AF requests to AMF.</w:t>
        </w:r>
      </w:ins>
    </w:p>
    <w:p w14:paraId="3632930A" w14:textId="77F9CE87" w:rsidR="00564B47" w:rsidRPr="00D122D2" w:rsidDel="00591542" w:rsidRDefault="00564B47" w:rsidP="00591542">
      <w:pPr>
        <w:pStyle w:val="EditorsNote"/>
        <w:rPr>
          <w:del w:id="1608" w:author="S2-2405479" w:date="2024-04-20T20:36:00Z"/>
          <w:rFonts w:eastAsia="等线"/>
        </w:rPr>
      </w:pPr>
      <w:del w:id="1609" w:author="S2-2405479" w:date="2024-04-20T20:36:00Z">
        <w:r w:rsidRPr="00D122D2" w:rsidDel="00591542">
          <w:rPr>
            <w:rFonts w:eastAsia="宋体"/>
          </w:rPr>
          <w:delText>Editor</w:delText>
        </w:r>
        <w:r w:rsidR="00D122D2" w:rsidDel="00591542">
          <w:delText>'</w:delText>
        </w:r>
        <w:r w:rsidRPr="00D122D2" w:rsidDel="00591542">
          <w:rPr>
            <w:rFonts w:eastAsia="宋体"/>
          </w:rPr>
          <w:delText>s note:</w:delText>
        </w:r>
        <w:r w:rsidRPr="00D122D2" w:rsidDel="00591542">
          <w:rPr>
            <w:rFonts w:eastAsia="等线"/>
          </w:rPr>
          <w:tab/>
          <w:delText>This clause captures impacts on existing services, entities and interfaces.</w:delText>
        </w:r>
      </w:del>
    </w:p>
    <w:p w14:paraId="4D3FA679" w14:textId="77777777" w:rsidR="00564B47" w:rsidRPr="00D122D2" w:rsidRDefault="00564B47" w:rsidP="00564B47"/>
    <w:p w14:paraId="53A1C694" w14:textId="4953A727" w:rsidR="007D1C58" w:rsidRPr="00D122D2" w:rsidRDefault="007D1C58" w:rsidP="007D1C58">
      <w:pPr>
        <w:pStyle w:val="21"/>
      </w:pPr>
      <w:bookmarkStart w:id="1610" w:name="_Toc160698664"/>
      <w:bookmarkStart w:id="1611" w:name="_Toc164843984"/>
      <w:r w:rsidRPr="00D122D2">
        <w:lastRenderedPageBreak/>
        <w:t>6.12</w:t>
      </w:r>
      <w:r w:rsidRPr="00D122D2">
        <w:rPr>
          <w:rFonts w:hint="eastAsia"/>
        </w:rPr>
        <w:tab/>
      </w:r>
      <w:r w:rsidRPr="00D122D2">
        <w:t>Solution</w:t>
      </w:r>
      <w:r w:rsidRPr="00D122D2">
        <w:rPr>
          <w:rFonts w:hint="eastAsia"/>
        </w:rPr>
        <w:t xml:space="preserve"> #</w:t>
      </w:r>
      <w:r w:rsidRPr="00D122D2">
        <w:t>12: UE Function Delegation in Intermediate Node for AIoT Device</w:t>
      </w:r>
      <w:bookmarkEnd w:id="1610"/>
      <w:bookmarkEnd w:id="1611"/>
    </w:p>
    <w:p w14:paraId="004BF516" w14:textId="6239694C" w:rsidR="007D1C58" w:rsidRPr="00D122D2" w:rsidRDefault="007D1C58" w:rsidP="007D1C58">
      <w:pPr>
        <w:pStyle w:val="31"/>
      </w:pPr>
      <w:bookmarkStart w:id="1612" w:name="_Toc160698665"/>
      <w:bookmarkStart w:id="1613" w:name="_Toc164843985"/>
      <w:r w:rsidRPr="00D122D2">
        <w:t>6.</w:t>
      </w:r>
      <w:r w:rsidR="00A75E4C" w:rsidRPr="00D122D2">
        <w:t>12</w:t>
      </w:r>
      <w:r w:rsidRPr="00D122D2">
        <w:t>.1</w:t>
      </w:r>
      <w:r w:rsidRPr="00D122D2">
        <w:rPr>
          <w:rFonts w:hint="eastAsia"/>
        </w:rPr>
        <w:tab/>
        <w:t>Description</w:t>
      </w:r>
      <w:bookmarkEnd w:id="1612"/>
      <w:bookmarkEnd w:id="1613"/>
    </w:p>
    <w:p w14:paraId="7D05EDE2" w14:textId="41598392" w:rsidR="007D1C58" w:rsidRPr="00D122D2" w:rsidRDefault="007D1C58" w:rsidP="007D1C58">
      <w:pPr>
        <w:rPr>
          <w:rFonts w:eastAsia="等线"/>
        </w:rPr>
      </w:pPr>
      <w:r w:rsidRPr="00D122D2">
        <w:rPr>
          <w:rFonts w:eastAsia="等线"/>
        </w:rPr>
        <w:t xml:space="preserve">This solution applies to those AIoT devices that are not capable of direct communication with a 5G network, and instead, may communicate with the network through an Intermediate Node (IN), or </w:t>
      </w:r>
      <w:r w:rsidR="00D122D2" w:rsidRPr="00D122D2">
        <w:rPr>
          <w:rFonts w:eastAsia="等线"/>
        </w:rPr>
        <w:t>"</w:t>
      </w:r>
      <w:r w:rsidRPr="00D122D2">
        <w:rPr>
          <w:rFonts w:eastAsia="等线"/>
        </w:rPr>
        <w:t>IN-UE</w:t>
      </w:r>
      <w:r w:rsidR="00D122D2" w:rsidRPr="00D122D2">
        <w:rPr>
          <w:rFonts w:eastAsia="等线"/>
        </w:rPr>
        <w:t>"</w:t>
      </w:r>
      <w:r w:rsidRPr="00D122D2">
        <w:rPr>
          <w:rFonts w:eastAsia="等线"/>
        </w:rPr>
        <w:t>. The AIoT device and the IN-UE may communicate with each other using backscattering communication or other sidelink technologies. It is assumed that the AIoT device is able to identify itself, e.g</w:t>
      </w:r>
      <w:r w:rsidR="00604C40" w:rsidRPr="00D122D2">
        <w:rPr>
          <w:rFonts w:eastAsia="等线"/>
        </w:rPr>
        <w:t>.</w:t>
      </w:r>
      <w:r w:rsidRPr="00D122D2">
        <w:rPr>
          <w:rFonts w:eastAsia="等线"/>
        </w:rPr>
        <w:t xml:space="preserve"> using its Device Identifier, over the </w:t>
      </w:r>
      <w:r w:rsidR="00D122D2" w:rsidRPr="00D122D2">
        <w:rPr>
          <w:rFonts w:eastAsia="等线"/>
        </w:rPr>
        <w:t>"</w:t>
      </w:r>
      <w:r w:rsidRPr="00D122D2">
        <w:rPr>
          <w:rFonts w:eastAsia="等线"/>
        </w:rPr>
        <w:t xml:space="preserve">AIoT device </w:t>
      </w:r>
      <w:r w:rsidR="008F4612" w:rsidRPr="00D122D2">
        <w:rPr>
          <w:rFonts w:eastAsia="等线"/>
        </w:rPr>
        <w:t>-</w:t>
      </w:r>
      <w:r w:rsidRPr="00D122D2">
        <w:rPr>
          <w:rFonts w:eastAsia="等线"/>
        </w:rPr>
        <w:t xml:space="preserve"> UE</w:t>
      </w:r>
      <w:r w:rsidR="00D122D2" w:rsidRPr="00D122D2">
        <w:rPr>
          <w:rFonts w:eastAsia="等线"/>
        </w:rPr>
        <w:t>"</w:t>
      </w:r>
      <w:r w:rsidRPr="00D122D2">
        <w:rPr>
          <w:rFonts w:eastAsia="等线"/>
        </w:rPr>
        <w:t xml:space="preserve"> interface.</w:t>
      </w:r>
    </w:p>
    <w:p w14:paraId="6783ED56" w14:textId="246ED851" w:rsidR="007D1C58" w:rsidRPr="00D122D2" w:rsidRDefault="007D1C58" w:rsidP="007D1C58">
      <w:pPr>
        <w:pStyle w:val="NO"/>
      </w:pPr>
      <w:r w:rsidRPr="00D122D2">
        <w:rPr>
          <w:rFonts w:hint="eastAsia"/>
        </w:rPr>
        <w:t>NOTE</w:t>
      </w:r>
      <w:r w:rsidR="00A75E4C" w:rsidRPr="00D122D2">
        <w:t> 1</w:t>
      </w:r>
      <w:r w:rsidRPr="00D122D2">
        <w:rPr>
          <w:rFonts w:hint="eastAsia"/>
        </w:rPr>
        <w:t>:</w:t>
      </w:r>
      <w:r w:rsidRPr="00D122D2">
        <w:tab/>
        <w:t>How the AIoT device communicate with the IN-UE is not in the scope of this solution.</w:t>
      </w:r>
    </w:p>
    <w:p w14:paraId="4B34FC98" w14:textId="77777777" w:rsidR="007D1C58" w:rsidRPr="00D122D2" w:rsidRDefault="007D1C58" w:rsidP="007D1C58">
      <w:pPr>
        <w:rPr>
          <w:rFonts w:eastAsia="等线"/>
        </w:rPr>
      </w:pPr>
      <w:r w:rsidRPr="00D122D2">
        <w:rPr>
          <w:rFonts w:eastAsia="等线"/>
        </w:rPr>
        <w:t>The general principles of this solution are:</w:t>
      </w:r>
    </w:p>
    <w:p w14:paraId="4ACB32D4" w14:textId="07240473" w:rsidR="007D1C58" w:rsidRPr="00D122D2" w:rsidRDefault="007D1C58" w:rsidP="007D1C58">
      <w:pPr>
        <w:rPr>
          <w:rFonts w:eastAsia="等线"/>
        </w:rPr>
      </w:pPr>
      <w:r w:rsidRPr="00D122D2">
        <w:rPr>
          <w:rFonts w:eastAsia="等线"/>
        </w:rPr>
        <w:t xml:space="preserve">For a AIoT device or a group of AIoT devices that the IN-UE acts as Intermediate Node, the IN-UE instantiates a </w:t>
      </w:r>
      <w:r w:rsidR="00D122D2" w:rsidRPr="00D122D2">
        <w:rPr>
          <w:rFonts w:eastAsia="等线"/>
        </w:rPr>
        <w:t>"</w:t>
      </w:r>
      <w:r w:rsidRPr="00D122D2">
        <w:rPr>
          <w:rFonts w:eastAsia="等线"/>
        </w:rPr>
        <w:t>UE Function Delegation Module</w:t>
      </w:r>
      <w:r w:rsidR="00D122D2" w:rsidRPr="00D122D2">
        <w:rPr>
          <w:rFonts w:eastAsia="等线"/>
        </w:rPr>
        <w:t>"</w:t>
      </w:r>
      <w:r w:rsidRPr="00D122D2">
        <w:rPr>
          <w:rFonts w:eastAsia="等线"/>
        </w:rPr>
        <w:t xml:space="preserve"> (UFDM) which represents the AIoT device and appears as a </w:t>
      </w:r>
      <w:r w:rsidR="00D122D2" w:rsidRPr="00D122D2">
        <w:rPr>
          <w:rFonts w:eastAsia="等线"/>
        </w:rPr>
        <w:t>"</w:t>
      </w:r>
      <w:r w:rsidRPr="00D122D2">
        <w:rPr>
          <w:rFonts w:eastAsia="等线"/>
        </w:rPr>
        <w:t>UE</w:t>
      </w:r>
      <w:r w:rsidR="00D122D2" w:rsidRPr="00D122D2">
        <w:rPr>
          <w:rFonts w:eastAsia="等线"/>
        </w:rPr>
        <w:t>"</w:t>
      </w:r>
      <w:r w:rsidRPr="00D122D2">
        <w:rPr>
          <w:rFonts w:eastAsia="等线"/>
        </w:rPr>
        <w:t xml:space="preserve"> towards the 5GC. It is also referred to as </w:t>
      </w:r>
      <w:r w:rsidR="00D122D2" w:rsidRPr="00D122D2">
        <w:rPr>
          <w:rFonts w:eastAsia="等线"/>
        </w:rPr>
        <w:t>"</w:t>
      </w:r>
      <w:r w:rsidRPr="00D122D2">
        <w:rPr>
          <w:rFonts w:eastAsia="等线"/>
        </w:rPr>
        <w:t>UFDM-UE</w:t>
      </w:r>
      <w:r w:rsidR="00D122D2" w:rsidRPr="00D122D2">
        <w:rPr>
          <w:rFonts w:eastAsia="等线"/>
        </w:rPr>
        <w:t>"</w:t>
      </w:r>
      <w:r w:rsidRPr="00D122D2">
        <w:rPr>
          <w:rFonts w:eastAsia="等线"/>
        </w:rPr>
        <w:t xml:space="preserve"> in this solution. The instantiation may be initiated after the IN-UE has been authorized as the IN. The AIoT device(s) for which the IN-UE acts as the IN may be preconfigured in the IN-UE or obtained during the IN authorization procedure. </w:t>
      </w:r>
    </w:p>
    <w:p w14:paraId="7069C029" w14:textId="096035E2" w:rsidR="007D1C58" w:rsidRPr="00D122D2" w:rsidRDefault="007D1C58" w:rsidP="008F4612">
      <w:pPr>
        <w:pStyle w:val="NO"/>
        <w:rPr>
          <w:rFonts w:eastAsia="等线"/>
        </w:rPr>
      </w:pPr>
      <w:r w:rsidRPr="00D122D2">
        <w:rPr>
          <w:rFonts w:eastAsia="等线"/>
        </w:rPr>
        <w:t>NOTE</w:t>
      </w:r>
      <w:r w:rsidR="00A75E4C" w:rsidRPr="00D122D2">
        <w:t> 2</w:t>
      </w:r>
      <w:r w:rsidRPr="00D122D2">
        <w:rPr>
          <w:rFonts w:eastAsia="等线"/>
        </w:rPr>
        <w:t>:</w:t>
      </w:r>
      <w:r w:rsidRPr="00D122D2">
        <w:rPr>
          <w:rFonts w:eastAsia="等线"/>
        </w:rPr>
        <w:tab/>
        <w:t>The IN authorization procedure is not covered by this solution.</w:t>
      </w:r>
    </w:p>
    <w:p w14:paraId="23FDDA3C" w14:textId="264DCEB3" w:rsidR="007D1C58" w:rsidRPr="00D122D2" w:rsidRDefault="007D1C58" w:rsidP="007D1C58">
      <w:pPr>
        <w:rPr>
          <w:rFonts w:eastAsia="等线"/>
        </w:rPr>
      </w:pPr>
      <w:r w:rsidRPr="00D122D2">
        <w:rPr>
          <w:rFonts w:eastAsia="等线"/>
        </w:rPr>
        <w:t xml:space="preserve">After a new UFDM is instantiated, the IN-UE initiates an </w:t>
      </w:r>
      <w:r w:rsidR="00D122D2" w:rsidRPr="00D122D2">
        <w:rPr>
          <w:rFonts w:eastAsia="等线"/>
        </w:rPr>
        <w:t>"</w:t>
      </w:r>
      <w:r w:rsidRPr="00D122D2">
        <w:rPr>
          <w:rFonts w:eastAsia="等线"/>
        </w:rPr>
        <w:t>AIoT device provisioning</w:t>
      </w:r>
      <w:r w:rsidR="00D122D2" w:rsidRPr="00D122D2">
        <w:rPr>
          <w:rFonts w:eastAsia="等线"/>
        </w:rPr>
        <w:t>"</w:t>
      </w:r>
      <w:r w:rsidRPr="00D122D2">
        <w:rPr>
          <w:rFonts w:eastAsia="等线"/>
        </w:rPr>
        <w:t xml:space="preserve"> procedure with the 5GC and through this procedure the UFDM is allocated a temporary UE identifier, e.g. a temporary SUPI, associated credentials, and other necessary configuration and policies (e.g</w:t>
      </w:r>
      <w:r w:rsidR="00604C40" w:rsidRPr="00D122D2">
        <w:rPr>
          <w:rFonts w:eastAsia="等线"/>
        </w:rPr>
        <w:t>.</w:t>
      </w:r>
      <w:r w:rsidRPr="00D122D2">
        <w:rPr>
          <w:rFonts w:eastAsia="等线"/>
        </w:rPr>
        <w:t xml:space="preserve"> URSP policy). A UFDM maintains its own NAS connection and registration state with the 5GC. The UFDM-UE</w:t>
      </w:r>
      <w:r w:rsidR="00D122D2" w:rsidRPr="00D122D2">
        <w:rPr>
          <w:rFonts w:eastAsia="等线"/>
        </w:rPr>
        <w:t>'</w:t>
      </w:r>
      <w:r w:rsidRPr="00D122D2">
        <w:rPr>
          <w:rFonts w:eastAsia="等线"/>
        </w:rPr>
        <w:t>s NAS connection and IN-UE</w:t>
      </w:r>
      <w:r w:rsidR="00D122D2" w:rsidRPr="00D122D2">
        <w:rPr>
          <w:rFonts w:eastAsia="等线"/>
        </w:rPr>
        <w:t>'</w:t>
      </w:r>
      <w:r w:rsidRPr="00D122D2">
        <w:rPr>
          <w:rFonts w:eastAsia="等线"/>
        </w:rPr>
        <w:t>s NAS connection share the IN UE</w:t>
      </w:r>
      <w:r w:rsidR="00D122D2" w:rsidRPr="00D122D2">
        <w:rPr>
          <w:rFonts w:eastAsia="等线"/>
        </w:rPr>
        <w:t>'</w:t>
      </w:r>
      <w:r w:rsidRPr="00D122D2">
        <w:rPr>
          <w:rFonts w:eastAsia="等线"/>
        </w:rPr>
        <w:t>s RRC connection and the UFDM</w:t>
      </w:r>
      <w:r w:rsidR="00D122D2" w:rsidRPr="00D122D2">
        <w:rPr>
          <w:rFonts w:eastAsia="等线"/>
        </w:rPr>
        <w:t>'</w:t>
      </w:r>
      <w:r w:rsidRPr="00D122D2">
        <w:rPr>
          <w:rFonts w:eastAsia="等线"/>
        </w:rPr>
        <w:t>s NAS messages may be sent as payload of IN UE</w:t>
      </w:r>
      <w:r w:rsidR="00D122D2" w:rsidRPr="00D122D2">
        <w:rPr>
          <w:rFonts w:eastAsia="等线"/>
        </w:rPr>
        <w:t>'</w:t>
      </w:r>
      <w:r w:rsidRPr="00D122D2">
        <w:rPr>
          <w:rFonts w:eastAsia="等线"/>
        </w:rPr>
        <w:t>s NAS messages.</w:t>
      </w:r>
    </w:p>
    <w:p w14:paraId="5CA9F4A8" w14:textId="63661354" w:rsidR="007D1C58" w:rsidRPr="00D122D2" w:rsidRDefault="007D1C58" w:rsidP="007D1C58">
      <w:pPr>
        <w:rPr>
          <w:rFonts w:eastAsia="等线"/>
        </w:rPr>
      </w:pPr>
      <w:r w:rsidRPr="00D122D2">
        <w:rPr>
          <w:rFonts w:eastAsia="等线"/>
        </w:rPr>
        <w:t xml:space="preserve">Though from the perspective of the network, a UFDM functions as a separate UE, the 5GC maintains the association between the intermediate node UE and other </w:t>
      </w:r>
      <w:r w:rsidR="00D122D2" w:rsidRPr="00D122D2">
        <w:rPr>
          <w:rFonts w:eastAsia="等线"/>
        </w:rPr>
        <w:t>"</w:t>
      </w:r>
      <w:r w:rsidRPr="00D122D2">
        <w:rPr>
          <w:rFonts w:eastAsia="等线"/>
        </w:rPr>
        <w:t>UE(s)</w:t>
      </w:r>
      <w:r w:rsidR="00D122D2" w:rsidRPr="00D122D2">
        <w:rPr>
          <w:rFonts w:eastAsia="等线"/>
        </w:rPr>
        <w:t>"</w:t>
      </w:r>
      <w:r w:rsidRPr="00D122D2">
        <w:rPr>
          <w:rFonts w:eastAsia="等线"/>
        </w:rPr>
        <w:t xml:space="preserve"> represented by the UFDM(s) residing inside the intermediate node UE, so the network can optimize some procedures, e.g. paging procedure.</w:t>
      </w:r>
    </w:p>
    <w:p w14:paraId="7F1BA818" w14:textId="77777777" w:rsidR="007D1C58" w:rsidRPr="00D122D2" w:rsidRDefault="007D1C58" w:rsidP="007D1C58">
      <w:pPr>
        <w:rPr>
          <w:rFonts w:eastAsia="等线"/>
        </w:rPr>
      </w:pPr>
      <w:r w:rsidRPr="00D122D2">
        <w:rPr>
          <w:rFonts w:eastAsia="等线"/>
        </w:rPr>
        <w:t>The IN UE maintains the association between the UFDM and the AIoT device and manage the lifecyle of the UFDM. For example, when the IN-UE detects that the AIoT device is not responding to the Command or activation signal, the corresponding UFDM instance may be deactivated and the 5GC may also be informed. In that case, the previously provisioned UE identifiers and credentials for the UFDM-UE is invalidated.</w:t>
      </w:r>
    </w:p>
    <w:p w14:paraId="630CA378" w14:textId="77777777" w:rsidR="007D1C58" w:rsidRPr="00C5451B" w:rsidRDefault="007D1C58" w:rsidP="00D122D2">
      <w:pPr>
        <w:pStyle w:val="TH"/>
        <w:rPr>
          <w:rFonts w:eastAsia="等线"/>
          <w:lang w:eastAsia="zh-CN"/>
        </w:rPr>
      </w:pPr>
      <w:r w:rsidRPr="00C5451B">
        <w:object w:dxaOrig="13321" w:dyaOrig="4560" w14:anchorId="5B91F244">
          <v:shape id="_x0000_i1058" type="#_x0000_t75" style="width:481.65pt;height:165.85pt" o:ole="">
            <v:imagedata r:id="rId75" o:title=""/>
          </v:shape>
          <o:OLEObject Type="Embed" ProgID="Visio.Drawing.15" ShapeID="_x0000_i1058" DrawAspect="Content" ObjectID="_1775457234" r:id="rId76"/>
        </w:object>
      </w:r>
    </w:p>
    <w:p w14:paraId="76E80B15" w14:textId="6F958974" w:rsidR="007D1C58" w:rsidRPr="00D122D2" w:rsidRDefault="007D1C58" w:rsidP="007D1C58">
      <w:pPr>
        <w:pStyle w:val="TF"/>
      </w:pPr>
      <w:r w:rsidRPr="00D122D2">
        <w:t>Figure 6.</w:t>
      </w:r>
      <w:r w:rsidR="007537C6" w:rsidRPr="00D122D2">
        <w:t>12</w:t>
      </w:r>
      <w:r w:rsidRPr="00D122D2">
        <w:t>.1-1: UFDM in AIoT Capable UE for AIoT devices</w:t>
      </w:r>
    </w:p>
    <w:p w14:paraId="3EFE1253" w14:textId="77777777" w:rsidR="007D1C58" w:rsidRPr="00D122D2" w:rsidRDefault="007D1C58" w:rsidP="007D1C58">
      <w:pPr>
        <w:rPr>
          <w:rFonts w:eastAsia="等线"/>
        </w:rPr>
      </w:pPr>
      <w:r w:rsidRPr="00D122D2">
        <w:rPr>
          <w:rFonts w:eastAsia="等线"/>
        </w:rPr>
        <w:t>The UFDM handles the data forwarding between its associated AIoT device and the network. For example, the UFDM may use Control Plane 5GS Optimization for CIoT mechanism to forward AIoT device data to the application server or vice versa.</w:t>
      </w:r>
    </w:p>
    <w:p w14:paraId="3411D0FF" w14:textId="56C715F5" w:rsidR="007D1C58" w:rsidRPr="00D122D2" w:rsidRDefault="007D1C58" w:rsidP="007D1C58">
      <w:pPr>
        <w:pStyle w:val="31"/>
      </w:pPr>
      <w:bookmarkStart w:id="1614" w:name="_Toc160698666"/>
      <w:bookmarkStart w:id="1615" w:name="_Toc164843986"/>
      <w:r w:rsidRPr="00D122D2">
        <w:lastRenderedPageBreak/>
        <w:t>6.</w:t>
      </w:r>
      <w:r w:rsidR="007537C6" w:rsidRPr="00D122D2">
        <w:t>12</w:t>
      </w:r>
      <w:r w:rsidRPr="00D122D2">
        <w:t>.2</w:t>
      </w:r>
      <w:r w:rsidRPr="00D122D2">
        <w:tab/>
        <w:t>Procedures</w:t>
      </w:r>
      <w:bookmarkEnd w:id="1614"/>
      <w:bookmarkEnd w:id="1615"/>
    </w:p>
    <w:p w14:paraId="2A8B8E1F" w14:textId="438D7EFD" w:rsidR="007D1C58" w:rsidRPr="00D122D2" w:rsidRDefault="007D1C58" w:rsidP="007D1C58">
      <w:pPr>
        <w:pStyle w:val="41"/>
      </w:pPr>
      <w:bookmarkStart w:id="1616" w:name="_Toc160698667"/>
      <w:bookmarkStart w:id="1617" w:name="_Toc164843987"/>
      <w:r w:rsidRPr="00D122D2">
        <w:t>6.</w:t>
      </w:r>
      <w:r w:rsidR="007537C6" w:rsidRPr="00D122D2">
        <w:t>12</w:t>
      </w:r>
      <w:r w:rsidRPr="00D122D2">
        <w:t>.2.1</w:t>
      </w:r>
      <w:r w:rsidRPr="00D122D2">
        <w:tab/>
        <w:t>UFDM instantiation and provisioning</w:t>
      </w:r>
      <w:bookmarkEnd w:id="1616"/>
      <w:bookmarkEnd w:id="1617"/>
    </w:p>
    <w:p w14:paraId="46D7F9AD" w14:textId="14653479" w:rsidR="007D1C58" w:rsidRPr="00D122D2" w:rsidRDefault="006C7CDA" w:rsidP="00D122D2">
      <w:pPr>
        <w:pStyle w:val="TH"/>
      </w:pPr>
      <w:r w:rsidRPr="00D122D2">
        <w:object w:dxaOrig="11031" w:dyaOrig="9251" w14:anchorId="0907FE70">
          <v:shape id="_x0000_i1059" type="#_x0000_t75" style="width:383.25pt;height:320.8pt" o:ole="">
            <v:imagedata r:id="rId77" o:title=""/>
          </v:shape>
          <o:OLEObject Type="Embed" ProgID="Visio.Drawing.15" ShapeID="_x0000_i1059" DrawAspect="Content" ObjectID="_1775457235" r:id="rId78"/>
        </w:object>
      </w:r>
    </w:p>
    <w:p w14:paraId="14CBEC4F" w14:textId="18584CBF" w:rsidR="007D1C58" w:rsidRPr="00D122D2" w:rsidRDefault="007D1C58" w:rsidP="007D1C58">
      <w:pPr>
        <w:pStyle w:val="TF"/>
      </w:pPr>
      <w:r w:rsidRPr="00D122D2">
        <w:t>Figure 6.</w:t>
      </w:r>
      <w:r w:rsidR="007537C6" w:rsidRPr="00D122D2">
        <w:t>12</w:t>
      </w:r>
      <w:r w:rsidRPr="00D122D2">
        <w:t>.2.1-1: UFDM instantiation and provisioning</w:t>
      </w:r>
    </w:p>
    <w:p w14:paraId="2FB05C56" w14:textId="77777777" w:rsidR="00D122D2" w:rsidRDefault="00D122D2" w:rsidP="00D122D2">
      <w:pPr>
        <w:pStyle w:val="B1"/>
        <w:rPr>
          <w:rFonts w:eastAsia="宋体"/>
        </w:rPr>
      </w:pPr>
      <w:r>
        <w:rPr>
          <w:rFonts w:eastAsia="宋体"/>
        </w:rPr>
        <w:t>1.</w:t>
      </w:r>
      <w:r>
        <w:rPr>
          <w:rFonts w:eastAsia="宋体"/>
        </w:rPr>
        <w:tab/>
        <w:t>The IN-UE is authorized as a IN. This may happen during the IN-UE Registration based on IN-UE capabilities and subscription information. The AIoT devices that the IN-UE can act as IN may be preconfigured in the UE and provided by the network during the authorization procedure.</w:t>
      </w:r>
    </w:p>
    <w:p w14:paraId="0B77C35C" w14:textId="77777777" w:rsidR="00D122D2" w:rsidRDefault="00D122D2" w:rsidP="00D122D2">
      <w:pPr>
        <w:pStyle w:val="B1"/>
        <w:rPr>
          <w:rFonts w:eastAsia="宋体"/>
        </w:rPr>
      </w:pPr>
      <w:r>
        <w:rPr>
          <w:rFonts w:eastAsia="宋体"/>
        </w:rPr>
        <w:t>2.</w:t>
      </w:r>
      <w:r>
        <w:rPr>
          <w:rFonts w:eastAsia="宋体"/>
        </w:rPr>
        <w:tab/>
        <w:t>The UFDM instantiation in the IN UE is triggered by step 1. For each device that the UE can act as IN, The IN UE creates a UFDM instance, allocates a UFDM instance ID and associate it with the AIoT device.</w:t>
      </w:r>
    </w:p>
    <w:p w14:paraId="20A23A68" w14:textId="77777777" w:rsidR="00D122D2" w:rsidRDefault="00D122D2" w:rsidP="00D122D2">
      <w:pPr>
        <w:pStyle w:val="B1"/>
        <w:rPr>
          <w:rFonts w:eastAsia="宋体"/>
        </w:rPr>
      </w:pPr>
      <w:r>
        <w:rPr>
          <w:rFonts w:eastAsia="宋体"/>
        </w:rPr>
        <w:t>3.</w:t>
      </w:r>
      <w:r>
        <w:rPr>
          <w:rFonts w:eastAsia="宋体"/>
        </w:rPr>
        <w:tab/>
        <w:t>The IN UE initiates AIoT Device Provisioning Request towards the 5GC UDM and includes the AIoT device identifier in the request. If the IN UE is preconfigured with default credentials for the AIoT device, it may also include the default credentials in the request.</w:t>
      </w:r>
    </w:p>
    <w:p w14:paraId="26F2085A" w14:textId="77777777" w:rsidR="00D122D2" w:rsidRDefault="00D122D2" w:rsidP="00D122D2">
      <w:pPr>
        <w:pStyle w:val="B1"/>
        <w:rPr>
          <w:rFonts w:eastAsia="宋体"/>
        </w:rPr>
      </w:pPr>
      <w:r>
        <w:rPr>
          <w:rFonts w:eastAsia="宋体"/>
        </w:rPr>
        <w:t>4.</w:t>
      </w:r>
      <w:r>
        <w:rPr>
          <w:rFonts w:eastAsia="宋体"/>
        </w:rPr>
        <w:tab/>
        <w:t>The UDM validates the AIoT device ID and default credentials (if available). If necessary, the UDM may interact with external servers via NEF to complete the validation process.</w:t>
      </w:r>
    </w:p>
    <w:p w14:paraId="7843BFF8" w14:textId="77777777" w:rsidR="007D1C58" w:rsidRPr="007537C6" w:rsidRDefault="007D1C58" w:rsidP="008F4612">
      <w:pPr>
        <w:pStyle w:val="NO"/>
        <w:rPr>
          <w:rFonts w:eastAsia="宋体"/>
        </w:rPr>
      </w:pPr>
      <w:r w:rsidRPr="007537C6">
        <w:rPr>
          <w:rFonts w:eastAsia="宋体"/>
        </w:rPr>
        <w:t>NOTE:</w:t>
      </w:r>
      <w:r w:rsidRPr="007537C6">
        <w:rPr>
          <w:rFonts w:eastAsia="宋体"/>
        </w:rPr>
        <w:tab/>
        <w:t>How the device ID and credential is validated is not covered in this solution.</w:t>
      </w:r>
    </w:p>
    <w:p w14:paraId="5A2893BD" w14:textId="699662FF" w:rsidR="007D1C58" w:rsidRPr="00D122D2" w:rsidRDefault="007D1C58" w:rsidP="00BC7ECE">
      <w:pPr>
        <w:pStyle w:val="EditorsNote"/>
      </w:pPr>
      <w:r w:rsidRPr="00BC7ECE">
        <w:rPr>
          <w:rFonts w:eastAsia="宋体"/>
        </w:rPr>
        <w:t>Editor</w:t>
      </w:r>
      <w:r w:rsidR="00D122D2" w:rsidRPr="00BC7ECE">
        <w:t>'</w:t>
      </w:r>
      <w:r w:rsidRPr="00BC7ECE">
        <w:rPr>
          <w:rFonts w:eastAsia="宋体"/>
        </w:rPr>
        <w:t>s note:</w:t>
      </w:r>
      <w:r w:rsidRPr="00BC7ECE">
        <w:rPr>
          <w:rFonts w:eastAsia="宋体"/>
        </w:rPr>
        <w:tab/>
      </w:r>
      <w:r w:rsidRPr="00BC7ECE">
        <w:t>The details of the provisioning procedure (Step 3 and 4) are FFS and the security aspects may need SA</w:t>
      </w:r>
      <w:r w:rsidR="00D122D2" w:rsidRPr="00BC7ECE">
        <w:t> WG</w:t>
      </w:r>
      <w:r w:rsidRPr="00BC7ECE">
        <w:t>3 study.</w:t>
      </w:r>
    </w:p>
    <w:p w14:paraId="035B0C04" w14:textId="0E8507F7" w:rsidR="007D1C58" w:rsidRPr="00D122D2" w:rsidRDefault="0028527B" w:rsidP="008F4612">
      <w:pPr>
        <w:pStyle w:val="B1"/>
        <w:rPr>
          <w:rFonts w:eastAsia="宋体"/>
        </w:rPr>
      </w:pPr>
      <w:r w:rsidRPr="00D122D2">
        <w:t>5</w:t>
      </w:r>
      <w:r w:rsidR="006A22E4" w:rsidRPr="00D122D2">
        <w:rPr>
          <w:rFonts w:hint="eastAsia"/>
        </w:rPr>
        <w:t>.</w:t>
      </w:r>
      <w:r w:rsidR="006A22E4" w:rsidRPr="00D122D2">
        <w:tab/>
      </w:r>
      <w:r w:rsidR="007D1C58" w:rsidRPr="00D122D2">
        <w:rPr>
          <w:rFonts w:eastAsia="宋体"/>
        </w:rPr>
        <w:t>If the AIoT device is valid, the UDM allocates a temporary SUPI, associated credentials (e.g. AKA keys) and provide them to the IN UE in the response message. Other necessary configuration and policies, e.g. URSP rules, default QoS rule, etc. may also be provided.</w:t>
      </w:r>
    </w:p>
    <w:p w14:paraId="56E8B969" w14:textId="1DF8AB82" w:rsidR="007D1C58" w:rsidRPr="00D122D2" w:rsidRDefault="0028527B" w:rsidP="008F4612">
      <w:pPr>
        <w:pStyle w:val="B1"/>
        <w:rPr>
          <w:rFonts w:eastAsia="宋体"/>
        </w:rPr>
      </w:pPr>
      <w:r w:rsidRPr="00D122D2">
        <w:t>6</w:t>
      </w:r>
      <w:r w:rsidRPr="00D122D2">
        <w:rPr>
          <w:rFonts w:hint="eastAsia"/>
        </w:rPr>
        <w:t>.</w:t>
      </w:r>
      <w:r w:rsidRPr="00D122D2">
        <w:tab/>
      </w:r>
      <w:r w:rsidR="007D1C58" w:rsidRPr="00D122D2">
        <w:rPr>
          <w:rFonts w:eastAsia="宋体"/>
        </w:rPr>
        <w:t>The IN UE stores the received information as the UFDM context.</w:t>
      </w:r>
    </w:p>
    <w:p w14:paraId="4B4DE5B0" w14:textId="208F5AA3" w:rsidR="007D1C58" w:rsidRPr="00D122D2" w:rsidRDefault="007D1C58" w:rsidP="007D1C58">
      <w:pPr>
        <w:pStyle w:val="41"/>
      </w:pPr>
      <w:bookmarkStart w:id="1618" w:name="_Toc160698668"/>
      <w:bookmarkStart w:id="1619" w:name="_Toc164843988"/>
      <w:r w:rsidRPr="00D122D2">
        <w:lastRenderedPageBreak/>
        <w:t>6.</w:t>
      </w:r>
      <w:r w:rsidR="007537C6" w:rsidRPr="00D122D2">
        <w:t>12</w:t>
      </w:r>
      <w:r w:rsidRPr="00D122D2">
        <w:t>.2.2</w:t>
      </w:r>
      <w:r w:rsidRPr="00D122D2">
        <w:tab/>
        <w:t>UFDM Registration</w:t>
      </w:r>
      <w:bookmarkEnd w:id="1618"/>
      <w:bookmarkEnd w:id="1619"/>
    </w:p>
    <w:p w14:paraId="067164DC" w14:textId="2FA916C1" w:rsidR="007D1C58" w:rsidRPr="00D122D2" w:rsidRDefault="007D1C58" w:rsidP="007D1C58">
      <w:r w:rsidRPr="00D122D2">
        <w:t xml:space="preserve">UFDM acts as a separate </w:t>
      </w:r>
      <w:r w:rsidR="00D122D2" w:rsidRPr="00D122D2">
        <w:t>"</w:t>
      </w:r>
      <w:r w:rsidRPr="00D122D2">
        <w:t>UE</w:t>
      </w:r>
      <w:r w:rsidR="00D122D2" w:rsidRPr="00D122D2">
        <w:t>"</w:t>
      </w:r>
      <w:r w:rsidRPr="00D122D2">
        <w:t xml:space="preserve"> towards the network so it performs Registration procedures similar to what a normal UE would do. However, to avoid unnecessary signalling, some of the UFDM</w:t>
      </w:r>
      <w:r w:rsidR="00D122D2" w:rsidRPr="00D122D2">
        <w:t>'</w:t>
      </w:r>
      <w:r w:rsidRPr="00D122D2">
        <w:t>s Registration procedures (e.g. periodical Registration update or mobility Registration update) may be combined with the IN UE</w:t>
      </w:r>
      <w:r w:rsidR="00D122D2" w:rsidRPr="00D122D2">
        <w:t>'</w:t>
      </w:r>
      <w:r w:rsidRPr="00D122D2">
        <w:t>s own Registration procedures.</w:t>
      </w:r>
    </w:p>
    <w:p w14:paraId="4737102E" w14:textId="77777777" w:rsidR="007D1C58" w:rsidRPr="00C5451B" w:rsidRDefault="007D1C58" w:rsidP="00D122D2">
      <w:pPr>
        <w:pStyle w:val="TH"/>
        <w:rPr>
          <w:lang w:eastAsia="zh-CN"/>
        </w:rPr>
      </w:pPr>
      <w:r w:rsidRPr="00C5451B">
        <w:object w:dxaOrig="11925" w:dyaOrig="9691" w14:anchorId="12B8B91A">
          <v:shape id="_x0000_i1060" type="#_x0000_t75" style="width:481.2pt;height:391.45pt" o:ole="">
            <v:imagedata r:id="rId79" o:title=""/>
          </v:shape>
          <o:OLEObject Type="Embed" ProgID="Visio.Drawing.15" ShapeID="_x0000_i1060" DrawAspect="Content" ObjectID="_1775457236" r:id="rId80"/>
        </w:object>
      </w:r>
    </w:p>
    <w:p w14:paraId="2674A0C2" w14:textId="5DDA5F92" w:rsidR="007D1C58" w:rsidRPr="00D122D2" w:rsidRDefault="007D1C58" w:rsidP="007D1C58">
      <w:pPr>
        <w:pStyle w:val="TF"/>
      </w:pPr>
      <w:r w:rsidRPr="00D122D2">
        <w:t>Figure 6.</w:t>
      </w:r>
      <w:r w:rsidR="007537C6" w:rsidRPr="00D122D2">
        <w:t>12</w:t>
      </w:r>
      <w:r w:rsidRPr="00D122D2">
        <w:t>.2.2-1: UFDM registration</w:t>
      </w:r>
    </w:p>
    <w:p w14:paraId="7013BA9B" w14:textId="77777777" w:rsidR="00D122D2" w:rsidRDefault="00D122D2" w:rsidP="00D122D2">
      <w:pPr>
        <w:pStyle w:val="B1"/>
        <w:rPr>
          <w:rFonts w:eastAsia="等线"/>
          <w:lang w:eastAsia="zh-CN"/>
        </w:rPr>
      </w:pPr>
      <w:r>
        <w:rPr>
          <w:rFonts w:eastAsia="等线"/>
          <w:lang w:eastAsia="zh-CN"/>
        </w:rPr>
        <w:t>1.</w:t>
      </w:r>
      <w:r>
        <w:rPr>
          <w:rFonts w:eastAsia="等线"/>
          <w:lang w:eastAsia="zh-CN"/>
        </w:rPr>
        <w:tab/>
        <w:t>The UFDM-UE NAS sends a "Registration Request" to the IN-UE NAS. The UFDM-UE may use the SUPI that's obtained through the provisioning procedure as the initial UE identifier.</w:t>
      </w:r>
    </w:p>
    <w:p w14:paraId="0B802FB7" w14:textId="77777777" w:rsidR="00D122D2" w:rsidRDefault="00D122D2" w:rsidP="00D122D2">
      <w:pPr>
        <w:pStyle w:val="B1"/>
        <w:rPr>
          <w:rFonts w:eastAsia="等线"/>
          <w:lang w:eastAsia="zh-CN"/>
        </w:rPr>
      </w:pPr>
      <w:r>
        <w:rPr>
          <w:rFonts w:eastAsia="等线"/>
          <w:lang w:eastAsia="zh-CN"/>
        </w:rPr>
        <w:t>2.</w:t>
      </w:r>
      <w:r>
        <w:rPr>
          <w:rFonts w:eastAsia="等线"/>
          <w:lang w:eastAsia="zh-CN"/>
        </w:rPr>
        <w:tab/>
        <w:t>If the IN-UE is not already in CM-CONNECTED state, it initiates the signalling procedure to enter CM-CONNECTED state, then it sends the UFDM-UE's Registration Request as the payload of its own NAS message, e.g. UL Transport, to the serving AMF.</w:t>
      </w:r>
    </w:p>
    <w:p w14:paraId="6C6410D4" w14:textId="3C5E4338" w:rsidR="00D122D2" w:rsidRDefault="00D122D2" w:rsidP="00D122D2">
      <w:pPr>
        <w:pStyle w:val="B1"/>
        <w:rPr>
          <w:rFonts w:eastAsia="等线"/>
          <w:lang w:eastAsia="zh-CN"/>
        </w:rPr>
      </w:pPr>
      <w:r>
        <w:rPr>
          <w:rFonts w:eastAsia="等线"/>
          <w:lang w:eastAsia="zh-CN"/>
        </w:rPr>
        <w:t>3.</w:t>
      </w:r>
      <w:r>
        <w:rPr>
          <w:rFonts w:eastAsia="等线"/>
          <w:lang w:eastAsia="zh-CN"/>
        </w:rPr>
        <w:tab/>
        <w:t xml:space="preserve">The AMF and other NFs handles the UFDM-UE's Registration request as described in </w:t>
      </w:r>
      <w:r w:rsidR="00BC7ECE">
        <w:rPr>
          <w:rFonts w:eastAsia="等线"/>
          <w:lang w:eastAsia="zh-CN"/>
        </w:rPr>
        <w:t>TS 23.502 [</w:t>
      </w:r>
      <w:r>
        <w:rPr>
          <w:rFonts w:eastAsia="等线"/>
          <w:lang w:eastAsia="zh-CN"/>
        </w:rPr>
        <w:t>5]-clause 4.2.2.2.2.</w:t>
      </w:r>
    </w:p>
    <w:p w14:paraId="05DE2660" w14:textId="77777777" w:rsidR="00D122D2" w:rsidRDefault="00D122D2" w:rsidP="00D122D2">
      <w:pPr>
        <w:pStyle w:val="B1"/>
        <w:rPr>
          <w:rFonts w:eastAsia="等线"/>
          <w:lang w:eastAsia="zh-CN"/>
        </w:rPr>
      </w:pPr>
      <w:r>
        <w:rPr>
          <w:rFonts w:eastAsia="等线"/>
          <w:lang w:eastAsia="zh-CN"/>
        </w:rPr>
        <w:t>4.</w:t>
      </w:r>
      <w:r>
        <w:rPr>
          <w:rFonts w:eastAsia="等线"/>
          <w:lang w:eastAsia="zh-CN"/>
        </w:rPr>
        <w:tab/>
        <w:t>The AMF sends the Registration Accept as the payload of the IN-UE's NAS message, e.g. DL Transport.</w:t>
      </w:r>
    </w:p>
    <w:p w14:paraId="1DE33824" w14:textId="77777777" w:rsidR="00D122D2" w:rsidRDefault="00D122D2" w:rsidP="00D122D2">
      <w:pPr>
        <w:pStyle w:val="B1"/>
        <w:rPr>
          <w:rFonts w:eastAsia="等线"/>
          <w:lang w:eastAsia="zh-CN"/>
        </w:rPr>
      </w:pPr>
      <w:r>
        <w:rPr>
          <w:rFonts w:eastAsia="等线"/>
          <w:lang w:eastAsia="zh-CN"/>
        </w:rPr>
        <w:t>5.</w:t>
      </w:r>
      <w:r>
        <w:rPr>
          <w:rFonts w:eastAsia="等线"/>
          <w:lang w:eastAsia="zh-CN"/>
        </w:rPr>
        <w:tab/>
        <w:t>The AMF associate the UFDM-UE identifier with the IN-UE identifier. By maintaining this association, the AMF is able to target the IN-UE as the recipient for signalling/data of the UFDM-UE.</w:t>
      </w:r>
    </w:p>
    <w:p w14:paraId="22E3A827" w14:textId="77777777" w:rsidR="00D122D2" w:rsidRDefault="00D122D2" w:rsidP="00D122D2">
      <w:pPr>
        <w:pStyle w:val="B1"/>
        <w:rPr>
          <w:rFonts w:eastAsia="等线"/>
          <w:lang w:eastAsia="zh-CN"/>
        </w:rPr>
      </w:pPr>
      <w:r>
        <w:rPr>
          <w:rFonts w:eastAsia="等线"/>
          <w:lang w:eastAsia="zh-CN"/>
        </w:rPr>
        <w:t>6.</w:t>
      </w:r>
      <w:r>
        <w:rPr>
          <w:rFonts w:eastAsia="等线"/>
          <w:lang w:eastAsia="zh-CN"/>
        </w:rPr>
        <w:tab/>
        <w:t>The IN-UE forwards the Registration Accept message to the UFDM-UE.</w:t>
      </w:r>
    </w:p>
    <w:p w14:paraId="37D283F9" w14:textId="68952BAF" w:rsidR="007D1C58" w:rsidRPr="00D122D2" w:rsidRDefault="007D1C58" w:rsidP="007D1C58">
      <w:pPr>
        <w:pStyle w:val="31"/>
      </w:pPr>
      <w:bookmarkStart w:id="1620" w:name="_Toc160698669"/>
      <w:bookmarkStart w:id="1621" w:name="_Toc164843989"/>
      <w:r w:rsidRPr="00D122D2">
        <w:lastRenderedPageBreak/>
        <w:t>6.</w:t>
      </w:r>
      <w:r w:rsidR="007537C6" w:rsidRPr="00D122D2">
        <w:t>12</w:t>
      </w:r>
      <w:r w:rsidRPr="00D122D2">
        <w:t>.3</w:t>
      </w:r>
      <w:r w:rsidRPr="00D122D2">
        <w:tab/>
        <w:t>Impacts on services, entities and interfaces</w:t>
      </w:r>
      <w:bookmarkEnd w:id="1620"/>
      <w:bookmarkEnd w:id="1621"/>
    </w:p>
    <w:p w14:paraId="221DBF0D" w14:textId="77777777" w:rsidR="007D1C58" w:rsidRPr="00D122D2" w:rsidRDefault="007D1C58" w:rsidP="007D1C58">
      <w:r w:rsidRPr="00D122D2">
        <w:t>UE:</w:t>
      </w:r>
    </w:p>
    <w:p w14:paraId="6A371629" w14:textId="1E92AF0E" w:rsidR="007D1C58" w:rsidRPr="00D122D2" w:rsidRDefault="00125361" w:rsidP="008F4612">
      <w:pPr>
        <w:pStyle w:val="B1"/>
      </w:pPr>
      <w:r w:rsidRPr="00D122D2">
        <w:rPr>
          <w:rFonts w:hint="eastAsia"/>
        </w:rPr>
        <w:t>-</w:t>
      </w:r>
      <w:r w:rsidRPr="00D122D2">
        <w:tab/>
      </w:r>
      <w:r w:rsidR="007D1C58" w:rsidRPr="00D122D2">
        <w:t>Supports UFDM instantiation and management.</w:t>
      </w:r>
    </w:p>
    <w:p w14:paraId="5E5A04D3" w14:textId="75095635" w:rsidR="007D1C58" w:rsidRPr="00D122D2" w:rsidRDefault="00125361" w:rsidP="008F4612">
      <w:pPr>
        <w:pStyle w:val="B1"/>
      </w:pPr>
      <w:r w:rsidRPr="00D122D2">
        <w:rPr>
          <w:rFonts w:hint="eastAsia"/>
        </w:rPr>
        <w:t>-</w:t>
      </w:r>
      <w:r w:rsidRPr="00D122D2">
        <w:tab/>
      </w:r>
      <w:r w:rsidR="007D1C58" w:rsidRPr="00D122D2">
        <w:t>Supports forwarding UFDM NAS signalling as payload of IN UE NAS messages.</w:t>
      </w:r>
    </w:p>
    <w:p w14:paraId="3E77FC00" w14:textId="24214A5A" w:rsidR="007D1C58" w:rsidRPr="00D122D2" w:rsidRDefault="00125361" w:rsidP="008F4612">
      <w:pPr>
        <w:pStyle w:val="B1"/>
      </w:pPr>
      <w:r w:rsidRPr="00D122D2">
        <w:rPr>
          <w:rFonts w:hint="eastAsia"/>
        </w:rPr>
        <w:t>-</w:t>
      </w:r>
      <w:r w:rsidRPr="00D122D2">
        <w:tab/>
      </w:r>
      <w:r w:rsidR="007D1C58" w:rsidRPr="00D122D2">
        <w:t>Supports AIoT data forwarding as UFDM data.</w:t>
      </w:r>
    </w:p>
    <w:p w14:paraId="1C0B74AD" w14:textId="77777777" w:rsidR="007D1C58" w:rsidRPr="00D122D2" w:rsidRDefault="007D1C58" w:rsidP="007D1C58">
      <w:r w:rsidRPr="00D122D2">
        <w:t>AMF:</w:t>
      </w:r>
    </w:p>
    <w:p w14:paraId="7E87E12B" w14:textId="11BBF968" w:rsidR="007D1C58" w:rsidRPr="00D122D2" w:rsidRDefault="00125361" w:rsidP="008F4612">
      <w:pPr>
        <w:pStyle w:val="B1"/>
      </w:pPr>
      <w:r w:rsidRPr="00D122D2">
        <w:rPr>
          <w:rFonts w:hint="eastAsia"/>
        </w:rPr>
        <w:t>-</w:t>
      </w:r>
      <w:r w:rsidRPr="00D122D2">
        <w:tab/>
      </w:r>
      <w:r w:rsidR="007D1C58" w:rsidRPr="00D122D2">
        <w:t>Supports handling UFDM NAS messages as IN NAS payload.</w:t>
      </w:r>
    </w:p>
    <w:p w14:paraId="3DD62409" w14:textId="5076B901" w:rsidR="007D1C58" w:rsidRPr="00D122D2" w:rsidRDefault="00125361" w:rsidP="008F4612">
      <w:pPr>
        <w:pStyle w:val="B1"/>
      </w:pPr>
      <w:r w:rsidRPr="00D122D2">
        <w:rPr>
          <w:rFonts w:hint="eastAsia"/>
        </w:rPr>
        <w:t>-</w:t>
      </w:r>
      <w:r w:rsidRPr="00D122D2">
        <w:tab/>
      </w:r>
      <w:r w:rsidR="007D1C58" w:rsidRPr="00D122D2">
        <w:t>Supports handling AIoT Device Provisioning procedure.</w:t>
      </w:r>
    </w:p>
    <w:p w14:paraId="5B313905" w14:textId="7E25F1E0" w:rsidR="007D1C58" w:rsidRPr="00D122D2" w:rsidRDefault="00125361" w:rsidP="008F4612">
      <w:pPr>
        <w:pStyle w:val="B1"/>
      </w:pPr>
      <w:r w:rsidRPr="00D122D2">
        <w:rPr>
          <w:rFonts w:hint="eastAsia"/>
        </w:rPr>
        <w:t>-</w:t>
      </w:r>
      <w:r w:rsidRPr="00D122D2">
        <w:tab/>
      </w:r>
      <w:r w:rsidR="007D1C58" w:rsidRPr="00D122D2">
        <w:t>Supports maintaining association between UFDM UE and IN UE.</w:t>
      </w:r>
    </w:p>
    <w:p w14:paraId="0A656729" w14:textId="77777777" w:rsidR="007D1C58" w:rsidRPr="00D122D2" w:rsidRDefault="007D1C58" w:rsidP="007D1C58">
      <w:r w:rsidRPr="00D122D2">
        <w:t>UDM/UDR</w:t>
      </w:r>
    </w:p>
    <w:p w14:paraId="6F334A69" w14:textId="7915FEF8" w:rsidR="007D1C58" w:rsidRPr="00D122D2" w:rsidRDefault="00125361" w:rsidP="008F4612">
      <w:pPr>
        <w:pStyle w:val="B1"/>
      </w:pPr>
      <w:r w:rsidRPr="00D122D2">
        <w:rPr>
          <w:rFonts w:hint="eastAsia"/>
        </w:rPr>
        <w:t>-</w:t>
      </w:r>
      <w:r w:rsidRPr="00D122D2">
        <w:tab/>
      </w:r>
      <w:r w:rsidR="007D1C58" w:rsidRPr="00D122D2">
        <w:t>Supports validation of AIoT device identifier and credential.</w:t>
      </w:r>
    </w:p>
    <w:p w14:paraId="1DBA9908" w14:textId="233CB75A" w:rsidR="007D1C58" w:rsidRPr="00D122D2" w:rsidRDefault="00125361" w:rsidP="008F4612">
      <w:pPr>
        <w:pStyle w:val="B1"/>
      </w:pPr>
      <w:r w:rsidRPr="00D122D2">
        <w:rPr>
          <w:rFonts w:hint="eastAsia"/>
        </w:rPr>
        <w:t>-</w:t>
      </w:r>
      <w:r w:rsidRPr="00D122D2">
        <w:tab/>
      </w:r>
      <w:r w:rsidR="007D1C58" w:rsidRPr="00D122D2">
        <w:t>Supports AIoT Device Provisioning.</w:t>
      </w:r>
    </w:p>
    <w:p w14:paraId="438DD2FB" w14:textId="0DE0AB92" w:rsidR="00770108" w:rsidRPr="0028499D" w:rsidRDefault="00770108" w:rsidP="00770108">
      <w:pPr>
        <w:pStyle w:val="21"/>
        <w:rPr>
          <w:ins w:id="1622" w:author="S2-2405468" w:date="2024-04-20T19:06:00Z"/>
        </w:rPr>
      </w:pPr>
      <w:bookmarkStart w:id="1623" w:name="startOfAnnexes"/>
      <w:bookmarkStart w:id="1624" w:name="_Toc500949097"/>
      <w:bookmarkStart w:id="1625" w:name="_Toc92875660"/>
      <w:bookmarkStart w:id="1626" w:name="_Toc93070684"/>
      <w:bookmarkStart w:id="1627" w:name="_Toc157661584"/>
      <w:bookmarkStart w:id="1628" w:name="_Toc160698670"/>
      <w:bookmarkStart w:id="1629" w:name="_Toc164843990"/>
      <w:bookmarkEnd w:id="1623"/>
      <w:ins w:id="1630" w:author="S2-2405468" w:date="2024-04-20T19:06:00Z">
        <w:r w:rsidRPr="0028499D">
          <w:t>6.</w:t>
        </w:r>
        <w:del w:id="1631" w:author="Rapporteur" w:date="2024-04-20T20:46:00Z">
          <w:r w:rsidRPr="0028499D" w:rsidDel="0073171F">
            <w:delText>X</w:delText>
          </w:r>
        </w:del>
      </w:ins>
      <w:ins w:id="1632" w:author="Rapporteur" w:date="2024-04-20T20:46:00Z">
        <w:r w:rsidR="0073171F">
          <w:t>13</w:t>
        </w:r>
      </w:ins>
      <w:ins w:id="1633" w:author="S2-2405468" w:date="2024-04-20T19:06:00Z">
        <w:r w:rsidRPr="0028499D">
          <w:tab/>
          <w:t>Solution #</w:t>
        </w:r>
        <w:del w:id="1634" w:author="Rapporteur" w:date="2024-04-20T20:46:00Z">
          <w:r w:rsidRPr="0028499D" w:rsidDel="0073171F">
            <w:delText>X</w:delText>
          </w:r>
        </w:del>
      </w:ins>
      <w:ins w:id="1635" w:author="Rapporteur" w:date="2024-04-20T20:46:00Z">
        <w:r w:rsidR="0073171F">
          <w:t>13</w:t>
        </w:r>
      </w:ins>
      <w:ins w:id="1636" w:author="S2-2405468" w:date="2024-04-20T19:06:00Z">
        <w:r w:rsidRPr="0028499D">
          <w:t>: Multi-level Device ID management</w:t>
        </w:r>
        <w:bookmarkEnd w:id="1629"/>
      </w:ins>
    </w:p>
    <w:p w14:paraId="32E3D062" w14:textId="51ED24C9" w:rsidR="00770108" w:rsidRPr="0028499D" w:rsidRDefault="00770108" w:rsidP="00770108">
      <w:pPr>
        <w:pStyle w:val="31"/>
        <w:rPr>
          <w:ins w:id="1637" w:author="S2-2405468" w:date="2024-04-20T19:06:00Z"/>
        </w:rPr>
      </w:pPr>
      <w:bookmarkStart w:id="1638" w:name="_Toc164843991"/>
      <w:ins w:id="1639" w:author="S2-2405468" w:date="2024-04-20T19:06:00Z">
        <w:r w:rsidRPr="0028499D">
          <w:t>6.</w:t>
        </w:r>
        <w:del w:id="1640" w:author="Rapporteur" w:date="2024-04-20T20:46:00Z">
          <w:r w:rsidRPr="0028499D" w:rsidDel="0073171F">
            <w:delText>X</w:delText>
          </w:r>
        </w:del>
      </w:ins>
      <w:ins w:id="1641" w:author="Rapporteur" w:date="2024-04-20T20:46:00Z">
        <w:r w:rsidR="0073171F">
          <w:t>13</w:t>
        </w:r>
      </w:ins>
      <w:ins w:id="1642" w:author="S2-2405468" w:date="2024-04-20T19:06:00Z">
        <w:r w:rsidRPr="0028499D">
          <w:t>.1</w:t>
        </w:r>
        <w:r w:rsidRPr="0028499D">
          <w:tab/>
          <w:t>Description</w:t>
        </w:r>
        <w:bookmarkEnd w:id="1638"/>
      </w:ins>
    </w:p>
    <w:p w14:paraId="68BE1A56" w14:textId="77777777" w:rsidR="00770108" w:rsidRPr="0028499D" w:rsidRDefault="00770108" w:rsidP="00770108">
      <w:pPr>
        <w:overflowPunct/>
        <w:autoSpaceDE/>
        <w:adjustRightInd/>
        <w:spacing w:after="240"/>
        <w:rPr>
          <w:ins w:id="1643" w:author="S2-2405468" w:date="2024-04-20T19:06:00Z"/>
          <w:rFonts w:eastAsia="PMingLiU"/>
          <w:lang w:eastAsia="zh-TW"/>
        </w:rPr>
      </w:pPr>
      <w:ins w:id="1644" w:author="S2-2405468" w:date="2024-04-20T19:06:00Z">
        <w:r w:rsidRPr="0028499D">
          <w:rPr>
            <w:rFonts w:eastAsia="PMingLiU"/>
            <w:lang w:eastAsia="zh-TW"/>
          </w:rPr>
          <w:t>When it comes to Ambient IoT Device ID Management, it is likely that different Device ID formats are expected depending on the procedures to be followed between Ambient IoT Device, Reader, Controller and Application Function.</w:t>
        </w:r>
      </w:ins>
    </w:p>
    <w:p w14:paraId="6005542B" w14:textId="77777777" w:rsidR="00770108" w:rsidRPr="0028499D" w:rsidRDefault="00770108" w:rsidP="00770108">
      <w:pPr>
        <w:overflowPunct/>
        <w:autoSpaceDE/>
        <w:adjustRightInd/>
        <w:spacing w:after="240"/>
        <w:rPr>
          <w:ins w:id="1645" w:author="S2-2405468" w:date="2024-04-20T19:06:00Z"/>
          <w:rFonts w:eastAsia="PMingLiU"/>
          <w:lang w:eastAsia="zh-TW"/>
        </w:rPr>
      </w:pPr>
      <w:ins w:id="1646" w:author="S2-2405468" w:date="2024-04-20T19:06:00Z">
        <w:r w:rsidRPr="0028499D">
          <w:rPr>
            <w:rFonts w:eastAsia="PMingLiU"/>
            <w:lang w:eastAsia="zh-TW"/>
          </w:rPr>
          <w:t>On highest level, a Permanent ID is expected to enable uniquely identifying Ambient IoT Device by the 3GPP system. Such ID can entail MNO ID, Enterprise (Owner) ID, Instance ID (see solution #2 in TR 23.700-13).</w:t>
        </w:r>
      </w:ins>
    </w:p>
    <w:p w14:paraId="477AEA49" w14:textId="77777777" w:rsidR="00770108" w:rsidRPr="0028499D" w:rsidRDefault="00770108" w:rsidP="00770108">
      <w:pPr>
        <w:overflowPunct/>
        <w:autoSpaceDE/>
        <w:adjustRightInd/>
        <w:spacing w:after="240"/>
        <w:rPr>
          <w:ins w:id="1647" w:author="S2-2405468" w:date="2024-04-20T19:06:00Z"/>
          <w:rFonts w:eastAsia="PMingLiU"/>
          <w:lang w:eastAsia="zh-TW"/>
        </w:rPr>
      </w:pPr>
      <w:ins w:id="1648" w:author="S2-2405468" w:date="2024-04-20T19:06:00Z">
        <w:r w:rsidRPr="0028499D">
          <w:rPr>
            <w:rFonts w:eastAsia="PMingLiU"/>
            <w:lang w:eastAsia="zh-TW"/>
          </w:rPr>
          <w:t>However, such long Permanent ID can not be conveyed conveniently on all AS level procedures (e.g. between Ambient IoT Device and Reader) or non-AS level procedures (e.g. between Reader and Controller) due to large overhead or security issues.</w:t>
        </w:r>
      </w:ins>
    </w:p>
    <w:p w14:paraId="517AC53D" w14:textId="77777777" w:rsidR="00770108" w:rsidRPr="0028499D" w:rsidRDefault="00770108" w:rsidP="00770108">
      <w:pPr>
        <w:overflowPunct/>
        <w:autoSpaceDE/>
        <w:adjustRightInd/>
        <w:spacing w:after="240"/>
        <w:rPr>
          <w:ins w:id="1649" w:author="S2-2405468" w:date="2024-04-20T19:06:00Z"/>
          <w:rFonts w:eastAsia="PMingLiU"/>
          <w:lang w:eastAsia="zh-TW"/>
        </w:rPr>
      </w:pPr>
      <w:ins w:id="1650" w:author="S2-2405468" w:date="2024-04-20T19:06:00Z">
        <w:r w:rsidRPr="0028499D">
          <w:rPr>
            <w:rFonts w:eastAsia="PMingLiU"/>
            <w:lang w:eastAsia="zh-TW"/>
          </w:rPr>
          <w:t>As a result, it is expected that the Permanent ID of the Ambient IoT Device to be mapped to other temporary IDs across different entities / procedures.</w:t>
        </w:r>
      </w:ins>
    </w:p>
    <w:p w14:paraId="6DEDA361" w14:textId="77777777" w:rsidR="00770108" w:rsidRPr="0028499D" w:rsidRDefault="00770108" w:rsidP="00770108">
      <w:pPr>
        <w:overflowPunct/>
        <w:autoSpaceDE/>
        <w:adjustRightInd/>
        <w:spacing w:after="240"/>
        <w:rPr>
          <w:ins w:id="1651" w:author="S2-2405468" w:date="2024-04-20T19:06:00Z"/>
          <w:rFonts w:eastAsia="PMingLiU"/>
          <w:lang w:eastAsia="zh-TW"/>
        </w:rPr>
      </w:pPr>
      <w:ins w:id="1652" w:author="S2-2405468" w:date="2024-04-20T19:06:00Z">
        <w:r w:rsidRPr="0028499D">
          <w:rPr>
            <w:rFonts w:eastAsia="PMingLiU"/>
            <w:lang w:eastAsia="zh-TW"/>
          </w:rPr>
          <w:t xml:space="preserve">This solution assumes the same principles on temporary ID assignment, mapping and interpretation is applicable to Ambient IoT Device, Reader, Controller irrespective of topology types.  </w:t>
        </w:r>
      </w:ins>
    </w:p>
    <w:p w14:paraId="50A1A17F" w14:textId="6271FDAE" w:rsidR="00770108" w:rsidRPr="0028499D" w:rsidRDefault="00770108" w:rsidP="00770108">
      <w:pPr>
        <w:pStyle w:val="31"/>
        <w:rPr>
          <w:ins w:id="1653" w:author="S2-2405468" w:date="2024-04-20T19:06:00Z"/>
        </w:rPr>
      </w:pPr>
      <w:bookmarkStart w:id="1654" w:name="_Toc164843992"/>
      <w:ins w:id="1655" w:author="S2-2405468" w:date="2024-04-20T19:06:00Z">
        <w:r w:rsidRPr="0028499D">
          <w:t>6.</w:t>
        </w:r>
        <w:del w:id="1656" w:author="Rapporteur" w:date="2024-04-20T20:46:00Z">
          <w:r w:rsidRPr="0028499D" w:rsidDel="0073171F">
            <w:delText>X</w:delText>
          </w:r>
        </w:del>
      </w:ins>
      <w:ins w:id="1657" w:author="Rapporteur" w:date="2024-04-20T20:46:00Z">
        <w:r w:rsidR="0073171F">
          <w:t>13</w:t>
        </w:r>
      </w:ins>
      <w:ins w:id="1658" w:author="S2-2405468" w:date="2024-04-20T19:06:00Z">
        <w:r w:rsidRPr="0028499D">
          <w:t>.2</w:t>
        </w:r>
        <w:r w:rsidRPr="0028499D">
          <w:tab/>
          <w:t>Procedures</w:t>
        </w:r>
        <w:bookmarkEnd w:id="1654"/>
      </w:ins>
    </w:p>
    <w:p w14:paraId="63BD5648" w14:textId="77777777" w:rsidR="00770108" w:rsidRPr="0028499D" w:rsidRDefault="00770108" w:rsidP="00770108">
      <w:pPr>
        <w:overflowPunct/>
        <w:autoSpaceDE/>
        <w:adjustRightInd/>
        <w:spacing w:after="240"/>
        <w:rPr>
          <w:ins w:id="1659" w:author="S2-2405468" w:date="2024-04-20T19:06:00Z"/>
          <w:rFonts w:eastAsia="PMingLiU"/>
          <w:lang w:eastAsia="zh-TW"/>
        </w:rPr>
      </w:pPr>
      <w:ins w:id="1660" w:author="S2-2405468" w:date="2024-04-20T19:06:00Z">
        <w:r w:rsidRPr="0028499D">
          <w:rPr>
            <w:rFonts w:eastAsia="PMingLiU"/>
            <w:lang w:eastAsia="zh-TW"/>
          </w:rPr>
          <w:t>At least, two levels of temporary IDs are proposed:</w:t>
        </w:r>
      </w:ins>
    </w:p>
    <w:p w14:paraId="71A3FD7E" w14:textId="77777777" w:rsidR="00770108" w:rsidRPr="0028499D" w:rsidRDefault="00770108" w:rsidP="00770108">
      <w:pPr>
        <w:pStyle w:val="B1"/>
        <w:numPr>
          <w:ilvl w:val="0"/>
          <w:numId w:val="26"/>
        </w:numPr>
        <w:textAlignment w:val="auto"/>
        <w:rPr>
          <w:ins w:id="1661" w:author="S2-2405468" w:date="2024-04-20T19:06:00Z"/>
          <w:lang w:eastAsia="zh-TW"/>
        </w:rPr>
      </w:pPr>
      <w:ins w:id="1662" w:author="S2-2405468" w:date="2024-04-20T19:06:00Z">
        <w:r w:rsidRPr="0028499D">
          <w:rPr>
            <w:lang w:eastAsia="zh-TW"/>
          </w:rPr>
          <w:t xml:space="preserve">Long temporary ID: A long temporary Device ID to be used between the Controller and the Reader for command procedures (similar to paging) for certain Ambient IoT Device(s). </w:t>
        </w:r>
      </w:ins>
    </w:p>
    <w:p w14:paraId="3B40B5D9" w14:textId="77777777" w:rsidR="00770108" w:rsidRPr="0028499D" w:rsidRDefault="00770108" w:rsidP="00770108">
      <w:pPr>
        <w:pStyle w:val="B2"/>
        <w:rPr>
          <w:ins w:id="1663" w:author="S2-2405468" w:date="2024-04-20T19:06:00Z"/>
          <w:lang w:eastAsia="zh-TW"/>
        </w:rPr>
      </w:pPr>
      <w:ins w:id="1664" w:author="S2-2405468" w:date="2024-04-20T19:06:00Z">
        <w:r w:rsidRPr="0028499D">
          <w:rPr>
            <w:lang w:eastAsia="zh-TW"/>
          </w:rPr>
          <w:t>-</w:t>
        </w:r>
        <w:r w:rsidRPr="0028499D">
          <w:rPr>
            <w:lang w:eastAsia="zh-TW"/>
          </w:rPr>
          <w:tab/>
          <w:t xml:space="preserve">A set of long temporary IDs can be assigned and pre-provisioned by the Controller to the Reader. </w:t>
        </w:r>
      </w:ins>
    </w:p>
    <w:p w14:paraId="3C8D0F0A" w14:textId="77777777" w:rsidR="00770108" w:rsidRPr="0028499D" w:rsidRDefault="00770108" w:rsidP="00770108">
      <w:pPr>
        <w:pStyle w:val="B2"/>
        <w:rPr>
          <w:ins w:id="1665" w:author="S2-2405468" w:date="2024-04-20T19:06:00Z"/>
        </w:rPr>
      </w:pPr>
      <w:ins w:id="1666" w:author="S2-2405468" w:date="2024-04-20T19:06:00Z">
        <w:r w:rsidRPr="0028499D">
          <w:rPr>
            <w:lang w:eastAsia="zh-TW"/>
          </w:rPr>
          <w:t>-</w:t>
        </w:r>
        <w:r w:rsidRPr="0028499D">
          <w:rPr>
            <w:lang w:eastAsia="zh-TW"/>
          </w:rPr>
          <w:tab/>
          <w:t>The Controller m</w:t>
        </w:r>
        <w:r w:rsidRPr="0028499D">
          <w:t>aintains the mapping between long temporary ID and unique Ambient IoT Device identifier (e.g. based on the Permanent ID) per Device based on notification from the Reader.</w:t>
        </w:r>
      </w:ins>
    </w:p>
    <w:p w14:paraId="0A86B7DF" w14:textId="77777777" w:rsidR="00770108" w:rsidRPr="0028499D" w:rsidRDefault="00770108" w:rsidP="00770108">
      <w:pPr>
        <w:pStyle w:val="B2"/>
        <w:rPr>
          <w:ins w:id="1667" w:author="S2-2405468" w:date="2024-04-20T19:06:00Z"/>
        </w:rPr>
      </w:pPr>
      <w:ins w:id="1668" w:author="S2-2405468" w:date="2024-04-20T19:06:00Z">
        <w:r w:rsidRPr="0028499D">
          <w:t>-</w:t>
        </w:r>
        <w:del w:id="1669" w:author="Rapporteur" w:date="2024-04-20T21:19:00Z">
          <w:r w:rsidRPr="0028499D" w:rsidDel="00254F51">
            <w:delText xml:space="preserve"> </w:delText>
          </w:r>
        </w:del>
        <w:r w:rsidRPr="0028499D">
          <w:tab/>
          <w:t xml:space="preserve">Only one Reader maintains the mapping of long temporary ID to short temporary ID per Ambient IoT Device. </w:t>
        </w:r>
      </w:ins>
    </w:p>
    <w:p w14:paraId="6D489331" w14:textId="77777777" w:rsidR="00770108" w:rsidRPr="0028499D" w:rsidRDefault="00770108" w:rsidP="00770108">
      <w:pPr>
        <w:pStyle w:val="B2"/>
        <w:rPr>
          <w:ins w:id="1670" w:author="S2-2405468" w:date="2024-04-20T19:06:00Z"/>
        </w:rPr>
      </w:pPr>
      <w:ins w:id="1671" w:author="S2-2405468" w:date="2024-04-20T19:06:00Z">
        <w:r w:rsidRPr="0028499D">
          <w:t>-</w:t>
        </w:r>
        <w:r w:rsidRPr="0028499D">
          <w:tab/>
          <w:t xml:space="preserve">If CN paging fails, the Controller will inquire other Readers. The Controller pages the Ambient IoT Device using the device’s permanent (unique) ID at the last known Reader. On successful paging response / </w:t>
        </w:r>
        <w:r w:rsidRPr="0028499D">
          <w:lastRenderedPageBreak/>
          <w:t xml:space="preserve">notification from one of the Readers (incl. the </w:t>
        </w:r>
        <w:r w:rsidRPr="0028499D">
          <w:rPr>
            <w:lang w:eastAsia="zh-TW"/>
          </w:rPr>
          <w:t>mapping of long temporary ID for paged Ambient IoT Device)</w:t>
        </w:r>
        <w:r w:rsidRPr="0028499D">
          <w:t>, the Controller will accordingly update the mapping between long temporary ID and unique Ambient IoT Device identifier.</w:t>
        </w:r>
      </w:ins>
    </w:p>
    <w:p w14:paraId="1443ACF3" w14:textId="32F6CC56" w:rsidR="00770108" w:rsidRPr="0028499D" w:rsidRDefault="00770108" w:rsidP="00770108">
      <w:pPr>
        <w:pStyle w:val="NO"/>
        <w:rPr>
          <w:ins w:id="1672" w:author="S2-2405468" w:date="2024-04-20T19:06:00Z"/>
          <w:lang w:eastAsia="zh-TW"/>
        </w:rPr>
      </w:pPr>
      <w:ins w:id="1673" w:author="S2-2405468" w:date="2024-04-20T19:06:00Z">
        <w:r w:rsidRPr="0028499D">
          <w:rPr>
            <w:lang w:eastAsia="zh-TW"/>
          </w:rPr>
          <w:t>NOTE</w:t>
        </w:r>
      </w:ins>
      <w:ins w:id="1674" w:author="Rapporteur" w:date="2024-04-20T21:18:00Z">
        <w:r w:rsidR="00254F51">
          <w:rPr>
            <w:lang w:eastAsia="zh-TW"/>
          </w:rPr>
          <w:t> </w:t>
        </w:r>
      </w:ins>
      <w:ins w:id="1675" w:author="S2-2405468" w:date="2024-04-20T19:06:00Z">
        <w:del w:id="1676" w:author="Rapporteur" w:date="2024-04-20T21:18:00Z">
          <w:r w:rsidRPr="0028499D" w:rsidDel="00254F51">
            <w:rPr>
              <w:lang w:eastAsia="zh-TW"/>
            </w:rPr>
            <w:delText xml:space="preserve"> </w:delText>
          </w:r>
        </w:del>
        <w:r w:rsidRPr="0028499D">
          <w:rPr>
            <w:lang w:eastAsia="zh-TW"/>
          </w:rPr>
          <w:t>1:</w:t>
        </w:r>
        <w:del w:id="1677" w:author="Rapporteur" w:date="2024-04-20T21:18:00Z">
          <w:r w:rsidRPr="0028499D" w:rsidDel="00254F51">
            <w:rPr>
              <w:lang w:eastAsia="zh-TW"/>
            </w:rPr>
            <w:delText xml:space="preserve"> </w:delText>
          </w:r>
        </w:del>
        <w:r w:rsidRPr="0028499D">
          <w:rPr>
            <w:lang w:eastAsia="zh-TW"/>
          </w:rPr>
          <w:tab/>
          <w:t>Long temporary ID does not need to be exposed to the Ambient IoT Device.</w:t>
        </w:r>
      </w:ins>
    </w:p>
    <w:p w14:paraId="034E9A5B" w14:textId="77777777" w:rsidR="00770108" w:rsidRPr="0028499D" w:rsidRDefault="00770108" w:rsidP="00770108">
      <w:pPr>
        <w:pStyle w:val="B1"/>
        <w:numPr>
          <w:ilvl w:val="0"/>
          <w:numId w:val="26"/>
        </w:numPr>
        <w:overflowPunct/>
        <w:autoSpaceDE/>
        <w:adjustRightInd/>
        <w:spacing w:after="240"/>
        <w:textAlignment w:val="auto"/>
        <w:rPr>
          <w:ins w:id="1678" w:author="S2-2405468" w:date="2024-04-20T19:06:00Z"/>
          <w:rStyle w:val="B2Char"/>
        </w:rPr>
      </w:pPr>
      <w:ins w:id="1679" w:author="S2-2405468" w:date="2024-04-20T19:06:00Z">
        <w:r w:rsidRPr="0028499D">
          <w:rPr>
            <w:lang w:eastAsia="zh-TW"/>
          </w:rPr>
          <w:t xml:space="preserve">Short temporary ID: A short temporary Device ID to be used between the Reader and Ambient IoT Device for exchanging inventory request/ responses or command (request)/ responses. </w:t>
        </w:r>
      </w:ins>
    </w:p>
    <w:p w14:paraId="798451BF" w14:textId="77777777" w:rsidR="00770108" w:rsidRPr="0028499D" w:rsidRDefault="00770108" w:rsidP="00770108">
      <w:pPr>
        <w:pStyle w:val="B2"/>
        <w:rPr>
          <w:ins w:id="1680" w:author="S2-2405468" w:date="2024-04-20T19:06:00Z"/>
          <w:lang w:eastAsia="zh-TW"/>
        </w:rPr>
      </w:pPr>
      <w:ins w:id="1681" w:author="S2-2405468" w:date="2024-04-20T19:06:00Z">
        <w:r w:rsidRPr="0028499D">
          <w:rPr>
            <w:lang w:eastAsia="zh-TW"/>
          </w:rPr>
          <w:t>-</w:t>
        </w:r>
        <w:r w:rsidRPr="0028499D">
          <w:rPr>
            <w:lang w:eastAsia="zh-TW"/>
          </w:rPr>
          <w:tab/>
          <w:t xml:space="preserve">The short temporary Device ID can be assigned and provisioned by the Reader to the Ambient IoT Device for message exchanges between the Reader and the Ambient IoT Device. </w:t>
        </w:r>
      </w:ins>
    </w:p>
    <w:p w14:paraId="64411189" w14:textId="77777777" w:rsidR="00770108" w:rsidRPr="0028499D" w:rsidRDefault="00770108" w:rsidP="00770108">
      <w:pPr>
        <w:pStyle w:val="B2"/>
        <w:rPr>
          <w:ins w:id="1682" w:author="S2-2405468" w:date="2024-04-20T19:06:00Z"/>
          <w:lang w:eastAsia="zh-TW"/>
        </w:rPr>
      </w:pPr>
      <w:ins w:id="1683" w:author="S2-2405468" w:date="2024-04-20T19:06:00Z">
        <w:r w:rsidRPr="0028499D">
          <w:rPr>
            <w:lang w:eastAsia="zh-TW"/>
          </w:rPr>
          <w:t>-</w:t>
        </w:r>
        <w:r w:rsidRPr="0028499D">
          <w:rPr>
            <w:lang w:eastAsia="zh-TW"/>
          </w:rPr>
          <w:tab/>
          <w:t xml:space="preserve">The Reader maintains mapping between long temporary ID and short temporary ID per Ambient IoT Device. </w:t>
        </w:r>
      </w:ins>
    </w:p>
    <w:p w14:paraId="2F4A9CFF" w14:textId="77777777" w:rsidR="00770108" w:rsidRPr="0028499D" w:rsidRDefault="00770108" w:rsidP="00770108">
      <w:pPr>
        <w:pStyle w:val="B2"/>
        <w:rPr>
          <w:ins w:id="1684" w:author="S2-2405468" w:date="2024-04-20T19:06:00Z"/>
          <w:lang w:eastAsia="zh-TW"/>
        </w:rPr>
      </w:pPr>
      <w:ins w:id="1685" w:author="S2-2405468" w:date="2024-04-20T19:06:00Z">
        <w:r w:rsidRPr="0028499D">
          <w:rPr>
            <w:lang w:eastAsia="zh-TW"/>
          </w:rPr>
          <w:t>-</w:t>
        </w:r>
        <w:r w:rsidRPr="0028499D">
          <w:rPr>
            <w:lang w:eastAsia="zh-TW"/>
          </w:rPr>
          <w:tab/>
          <w:t>The Reader notifies the Controller on mapping of long temporary ID per ambient IoT Device (e.g. based on the Permanent ID).</w:t>
        </w:r>
      </w:ins>
    </w:p>
    <w:p w14:paraId="5C75AF83" w14:textId="24D69F24" w:rsidR="00770108" w:rsidRPr="0028499D" w:rsidRDefault="00770108" w:rsidP="00770108">
      <w:pPr>
        <w:pStyle w:val="NO"/>
        <w:rPr>
          <w:ins w:id="1686" w:author="S2-2405468" w:date="2024-04-20T19:06:00Z"/>
          <w:lang w:eastAsia="zh-TW"/>
        </w:rPr>
      </w:pPr>
      <w:ins w:id="1687" w:author="S2-2405468" w:date="2024-04-20T19:06:00Z">
        <w:r w:rsidRPr="0028499D">
          <w:rPr>
            <w:lang w:eastAsia="zh-TW"/>
          </w:rPr>
          <w:t>NOTE</w:t>
        </w:r>
      </w:ins>
      <w:ins w:id="1688" w:author="Rapporteur" w:date="2024-04-20T21:19:00Z">
        <w:r w:rsidR="00254F51">
          <w:rPr>
            <w:lang w:eastAsia="zh-TW"/>
          </w:rPr>
          <w:t> </w:t>
        </w:r>
      </w:ins>
      <w:ins w:id="1689" w:author="S2-2405468" w:date="2024-04-20T19:06:00Z">
        <w:del w:id="1690" w:author="Rapporteur" w:date="2024-04-20T21:19:00Z">
          <w:r w:rsidRPr="0028499D" w:rsidDel="00254F51">
            <w:rPr>
              <w:lang w:eastAsia="zh-TW"/>
            </w:rPr>
            <w:delText xml:space="preserve"> </w:delText>
          </w:r>
        </w:del>
        <w:r w:rsidRPr="0028499D">
          <w:rPr>
            <w:lang w:eastAsia="zh-TW"/>
          </w:rPr>
          <w:t>2:</w:t>
        </w:r>
      </w:ins>
      <w:ins w:id="1691" w:author="Rapporteur" w:date="2024-04-20T21:18:00Z">
        <w:r w:rsidR="00254F51" w:rsidRPr="0028499D">
          <w:rPr>
            <w:lang w:eastAsia="zh-TW"/>
          </w:rPr>
          <w:tab/>
        </w:r>
      </w:ins>
      <w:ins w:id="1692" w:author="S2-2405468" w:date="2024-04-20T19:06:00Z">
        <w:del w:id="1693" w:author="Rapporteur" w:date="2024-04-20T21:18:00Z">
          <w:r w:rsidRPr="0028499D" w:rsidDel="00254F51">
            <w:rPr>
              <w:lang w:eastAsia="zh-TW"/>
            </w:rPr>
            <w:delText xml:space="preserve"> </w:delText>
          </w:r>
        </w:del>
        <w:r w:rsidRPr="0028499D">
          <w:rPr>
            <w:lang w:eastAsia="zh-TW"/>
          </w:rPr>
          <w:t>The exact format and further details of short temporary ID is in remit of RAN WGs.</w:t>
        </w:r>
      </w:ins>
    </w:p>
    <w:p w14:paraId="29DB1C5E" w14:textId="37469CFF" w:rsidR="00770108" w:rsidRPr="0028499D" w:rsidDel="00254F51" w:rsidRDefault="00770108" w:rsidP="00770108">
      <w:pPr>
        <w:pStyle w:val="NO"/>
        <w:rPr>
          <w:ins w:id="1694" w:author="S2-2405468" w:date="2024-04-20T19:06:00Z"/>
          <w:del w:id="1695" w:author="Rapporteur" w:date="2024-04-20T21:19:00Z"/>
          <w:rFonts w:eastAsia="等线"/>
          <w:lang w:eastAsia="zh-TW"/>
        </w:rPr>
      </w:pPr>
      <w:ins w:id="1696" w:author="S2-2405468" w:date="2024-04-20T19:06:00Z">
        <w:r w:rsidRPr="0028499D">
          <w:rPr>
            <w:lang w:eastAsia="zh-TW"/>
          </w:rPr>
          <w:t>NOTE</w:t>
        </w:r>
      </w:ins>
      <w:ins w:id="1697" w:author="Rapporteur" w:date="2024-04-20T21:19:00Z">
        <w:r w:rsidR="00254F51">
          <w:rPr>
            <w:lang w:eastAsia="zh-TW"/>
          </w:rPr>
          <w:t> </w:t>
        </w:r>
      </w:ins>
      <w:ins w:id="1698" w:author="S2-2405468" w:date="2024-04-20T19:06:00Z">
        <w:del w:id="1699" w:author="Rapporteur" w:date="2024-04-20T21:19:00Z">
          <w:r w:rsidRPr="0028499D" w:rsidDel="00254F51">
            <w:rPr>
              <w:lang w:eastAsia="zh-TW"/>
            </w:rPr>
            <w:delText xml:space="preserve"> </w:delText>
          </w:r>
        </w:del>
        <w:r w:rsidRPr="0028499D">
          <w:rPr>
            <w:lang w:eastAsia="zh-TW"/>
          </w:rPr>
          <w:t>3:</w:t>
        </w:r>
      </w:ins>
      <w:ins w:id="1700" w:author="Rapporteur" w:date="2024-04-20T21:19:00Z">
        <w:r w:rsidR="00254F51" w:rsidRPr="0028499D">
          <w:rPr>
            <w:lang w:eastAsia="zh-TW"/>
          </w:rPr>
          <w:tab/>
        </w:r>
      </w:ins>
      <w:ins w:id="1701" w:author="S2-2405468" w:date="2024-04-20T19:06:00Z">
        <w:del w:id="1702" w:author="Rapporteur" w:date="2024-04-20T21:18:00Z">
          <w:r w:rsidRPr="0028499D" w:rsidDel="00254F51">
            <w:rPr>
              <w:lang w:eastAsia="zh-TW"/>
            </w:rPr>
            <w:delText xml:space="preserve"> </w:delText>
          </w:r>
        </w:del>
        <w:r w:rsidRPr="0028499D">
          <w:rPr>
            <w:lang w:eastAsia="zh-TW"/>
          </w:rPr>
          <w:t xml:space="preserve">The temporary IDs can be reassigned (when needed) to limit the pool size of temporary IDs. </w:t>
        </w:r>
        <w:r w:rsidRPr="0028499D">
          <w:rPr>
            <w:rFonts w:hint="eastAsia"/>
            <w:lang w:val="en-US" w:eastAsia="zh-TW"/>
          </w:rPr>
          <w:t>However</w:t>
        </w:r>
        <w:r w:rsidRPr="0028499D">
          <w:rPr>
            <w:lang w:val="en-US" w:eastAsia="zh-TW"/>
          </w:rPr>
          <w:t>,</w:t>
        </w:r>
        <w:r w:rsidRPr="0028499D">
          <w:rPr>
            <w:rFonts w:hint="eastAsia"/>
            <w:lang w:val="en-US" w:eastAsia="zh-TW"/>
          </w:rPr>
          <w:t xml:space="preserve"> the temporary </w:t>
        </w:r>
        <w:r w:rsidRPr="0028499D">
          <w:rPr>
            <w:lang w:val="en-US" w:eastAsia="zh-TW"/>
          </w:rPr>
          <w:t xml:space="preserve">IDs </w:t>
        </w:r>
        <w:r w:rsidRPr="0028499D">
          <w:rPr>
            <w:rFonts w:hint="eastAsia"/>
            <w:lang w:val="en-US" w:eastAsia="zh-TW"/>
          </w:rPr>
          <w:t>must be locally unique in the reader</w:t>
        </w:r>
        <w:r w:rsidRPr="0028499D">
          <w:rPr>
            <w:lang w:val="en-US" w:eastAsia="zh-TW"/>
          </w:rPr>
          <w:t xml:space="preserve"> </w:t>
        </w:r>
        <w:r w:rsidRPr="0028499D">
          <w:rPr>
            <w:rFonts w:hint="eastAsia"/>
            <w:lang w:val="en-US" w:eastAsia="zh-TW"/>
          </w:rPr>
          <w:t>(for short temporary IDs) and in the Controller (for long temporary IDs).</w:t>
        </w:r>
      </w:ins>
    </w:p>
    <w:p w14:paraId="55DC0B94" w14:textId="77777777" w:rsidR="00770108" w:rsidRPr="0028499D" w:rsidRDefault="00770108" w:rsidP="00770108">
      <w:pPr>
        <w:pStyle w:val="NO"/>
        <w:rPr>
          <w:ins w:id="1703" w:author="S2-2405468" w:date="2024-04-20T19:06:00Z"/>
          <w:rStyle w:val="EditorsNoteCharChar"/>
          <w:rFonts w:eastAsia="Yu Mincho"/>
        </w:rPr>
      </w:pPr>
    </w:p>
    <w:p w14:paraId="75B506E7" w14:textId="53DEF733" w:rsidR="00770108" w:rsidRPr="0028499D" w:rsidRDefault="00770108" w:rsidP="00770108">
      <w:pPr>
        <w:pStyle w:val="NO"/>
        <w:rPr>
          <w:ins w:id="1704" w:author="S2-2405468" w:date="2024-04-20T19:06:00Z"/>
          <w:rStyle w:val="EditorsNoteCharChar"/>
          <w:rFonts w:eastAsia="Yu Mincho"/>
        </w:rPr>
      </w:pPr>
      <w:ins w:id="1705" w:author="S2-2405468" w:date="2024-04-20T19:06:00Z">
        <w:r w:rsidRPr="0028499D">
          <w:rPr>
            <w:rStyle w:val="EditorsNoteCharChar"/>
            <w:rFonts w:eastAsia="Yu Mincho"/>
          </w:rPr>
          <w:t>Editor’s note:</w:t>
        </w:r>
      </w:ins>
      <w:ins w:id="1706" w:author="Rapporteur" w:date="2024-04-20T21:19:00Z">
        <w:r w:rsidR="00254F51" w:rsidRPr="0028499D">
          <w:rPr>
            <w:lang w:eastAsia="zh-TW"/>
          </w:rPr>
          <w:tab/>
        </w:r>
      </w:ins>
      <w:ins w:id="1707" w:author="S2-2405468" w:date="2024-04-20T19:06:00Z">
        <w:del w:id="1708" w:author="Rapporteur" w:date="2024-04-20T21:19:00Z">
          <w:r w:rsidRPr="0028499D" w:rsidDel="00254F51">
            <w:rPr>
              <w:rStyle w:val="EditorsNoteCharChar"/>
              <w:rFonts w:eastAsia="Yu Mincho"/>
            </w:rPr>
            <w:delText xml:space="preserve"> </w:delText>
          </w:r>
        </w:del>
        <w:r w:rsidRPr="0028499D">
          <w:rPr>
            <w:rStyle w:val="EditorsNoteCharChar"/>
            <w:rFonts w:eastAsia="Yu Mincho"/>
          </w:rPr>
          <w:t xml:space="preserve">Validity time per temporary ID (either long or short) </w:t>
        </w:r>
        <w:r w:rsidRPr="0028499D">
          <w:rPr>
            <w:rStyle w:val="EditorsNoteCharChar"/>
            <w:rFonts w:eastAsiaTheme="minorEastAsia"/>
          </w:rPr>
          <w:t>and if there is correlation between those two</w:t>
        </w:r>
        <w:r w:rsidRPr="0028499D">
          <w:rPr>
            <w:rStyle w:val="EditorsNoteCharChar"/>
            <w:rFonts w:eastAsia="Yu Mincho"/>
          </w:rPr>
          <w:t xml:space="preserve"> is FFS.</w:t>
        </w:r>
      </w:ins>
    </w:p>
    <w:p w14:paraId="3CD6B977" w14:textId="0D5FF50D" w:rsidR="00770108" w:rsidRPr="0028499D" w:rsidRDefault="00770108" w:rsidP="00770108">
      <w:pPr>
        <w:pStyle w:val="NO"/>
        <w:rPr>
          <w:ins w:id="1709" w:author="S2-2405468" w:date="2024-04-20T19:06:00Z"/>
          <w:rStyle w:val="EditorsNoteCharChar"/>
          <w:rFonts w:eastAsia="Yu Mincho"/>
        </w:rPr>
      </w:pPr>
      <w:ins w:id="1710" w:author="S2-2405468" w:date="2024-04-20T19:06:00Z">
        <w:r w:rsidRPr="0028499D">
          <w:rPr>
            <w:rStyle w:val="EditorsNoteCharChar"/>
            <w:rFonts w:eastAsia="Yu Mincho"/>
          </w:rPr>
          <w:t>Editor’s note:</w:t>
        </w:r>
      </w:ins>
      <w:ins w:id="1711" w:author="Rapporteur" w:date="2024-04-20T21:19:00Z">
        <w:r w:rsidR="00254F51" w:rsidRPr="0028499D">
          <w:rPr>
            <w:lang w:eastAsia="zh-TW"/>
          </w:rPr>
          <w:tab/>
        </w:r>
      </w:ins>
      <w:ins w:id="1712" w:author="S2-2405468" w:date="2024-04-20T19:06:00Z">
        <w:del w:id="1713" w:author="Rapporteur" w:date="2024-04-20T21:19:00Z">
          <w:r w:rsidRPr="0028499D" w:rsidDel="00254F51">
            <w:rPr>
              <w:rStyle w:val="EditorsNoteCharChar"/>
              <w:rFonts w:eastAsia="Yu Mincho"/>
            </w:rPr>
            <w:delText xml:space="preserve"> </w:delText>
          </w:r>
        </w:del>
        <w:r w:rsidRPr="0028499D">
          <w:rPr>
            <w:rStyle w:val="EditorsNoteCharChar"/>
            <w:rFonts w:eastAsia="Yu Mincho"/>
          </w:rPr>
          <w:t>It is FFS if short temporary ID is security protected.</w:t>
        </w:r>
      </w:ins>
    </w:p>
    <w:p w14:paraId="1495D34A" w14:textId="77777777" w:rsidR="00770108" w:rsidRPr="0028499D" w:rsidRDefault="00770108" w:rsidP="00770108">
      <w:pPr>
        <w:rPr>
          <w:ins w:id="1714" w:author="S2-2405468" w:date="2024-04-20T19:06:00Z"/>
        </w:rPr>
      </w:pPr>
    </w:p>
    <w:p w14:paraId="52D7752E" w14:textId="045DE59D" w:rsidR="00770108" w:rsidRPr="0028499D" w:rsidRDefault="00770108" w:rsidP="00770108">
      <w:pPr>
        <w:pStyle w:val="31"/>
        <w:rPr>
          <w:ins w:id="1715" w:author="S2-2405468" w:date="2024-04-20T19:06:00Z"/>
          <w:lang w:eastAsia="zh-CN"/>
        </w:rPr>
      </w:pPr>
      <w:bookmarkStart w:id="1716" w:name="_Toc164843993"/>
      <w:ins w:id="1717" w:author="S2-2405468" w:date="2024-04-20T19:06:00Z">
        <w:r w:rsidRPr="0028499D">
          <w:rPr>
            <w:lang w:eastAsia="zh-CN"/>
          </w:rPr>
          <w:t>6.</w:t>
        </w:r>
        <w:del w:id="1718" w:author="Rapporteur" w:date="2024-04-20T20:47:00Z">
          <w:r w:rsidRPr="0028499D" w:rsidDel="0073171F">
            <w:rPr>
              <w:lang w:eastAsia="zh-CN"/>
            </w:rPr>
            <w:delText>X</w:delText>
          </w:r>
        </w:del>
      </w:ins>
      <w:ins w:id="1719" w:author="Rapporteur" w:date="2024-04-20T20:47:00Z">
        <w:r w:rsidR="0073171F">
          <w:rPr>
            <w:lang w:eastAsia="zh-CN"/>
          </w:rPr>
          <w:t>13</w:t>
        </w:r>
      </w:ins>
      <w:ins w:id="1720" w:author="S2-2405468" w:date="2024-04-20T19:06:00Z">
        <w:r w:rsidRPr="0028499D">
          <w:rPr>
            <w:lang w:eastAsia="zh-CN"/>
          </w:rPr>
          <w:t>.3</w:t>
        </w:r>
        <w:r w:rsidRPr="0028499D">
          <w:rPr>
            <w:lang w:eastAsia="zh-CN"/>
          </w:rPr>
          <w:tab/>
        </w:r>
        <w:r w:rsidRPr="0028499D">
          <w:t>Impacts on services, entities and interfaces</w:t>
        </w:r>
        <w:bookmarkEnd w:id="1716"/>
      </w:ins>
    </w:p>
    <w:p w14:paraId="2EB74180" w14:textId="77777777" w:rsidR="00770108" w:rsidRPr="0028499D" w:rsidRDefault="00770108" w:rsidP="00770108">
      <w:pPr>
        <w:rPr>
          <w:ins w:id="1721" w:author="S2-2405468" w:date="2024-04-20T19:06:00Z"/>
        </w:rPr>
      </w:pPr>
      <w:ins w:id="1722" w:author="S2-2405468" w:date="2024-04-20T19:06:00Z">
        <w:r w:rsidRPr="0028499D">
          <w:t>Controller:</w:t>
        </w:r>
      </w:ins>
    </w:p>
    <w:p w14:paraId="47589288" w14:textId="77777777" w:rsidR="00770108" w:rsidRPr="0028499D" w:rsidRDefault="00770108" w:rsidP="00770108">
      <w:pPr>
        <w:pStyle w:val="B1"/>
        <w:rPr>
          <w:ins w:id="1723" w:author="S2-2405468" w:date="2024-04-20T19:06:00Z"/>
        </w:rPr>
      </w:pPr>
      <w:ins w:id="1724" w:author="S2-2405468" w:date="2024-04-20T19:06:00Z">
        <w:r w:rsidRPr="0028499D">
          <w:t>-</w:t>
        </w:r>
        <w:r w:rsidRPr="0028499D">
          <w:tab/>
          <w:t>Assign and pre-provision a set of long temporary IDs per Reader</w:t>
        </w:r>
      </w:ins>
    </w:p>
    <w:p w14:paraId="2BFA4CBD" w14:textId="77777777" w:rsidR="00770108" w:rsidRPr="0028499D" w:rsidRDefault="00770108" w:rsidP="00770108">
      <w:pPr>
        <w:pStyle w:val="B1"/>
        <w:rPr>
          <w:ins w:id="1725" w:author="S2-2405468" w:date="2024-04-20T19:06:00Z"/>
        </w:rPr>
      </w:pPr>
      <w:ins w:id="1726" w:author="S2-2405468" w:date="2024-04-20T19:06:00Z">
        <w:r w:rsidRPr="0028499D">
          <w:t>-</w:t>
        </w:r>
        <w:r w:rsidRPr="0028499D">
          <w:tab/>
          <w:t xml:space="preserve">Use long temporary ID as part of command procedures towards the Reader(s) for certain Ambient IoT Devices. </w:t>
        </w:r>
      </w:ins>
    </w:p>
    <w:p w14:paraId="3C5EC6A0" w14:textId="77777777" w:rsidR="00770108" w:rsidRPr="0028499D" w:rsidRDefault="00770108" w:rsidP="00770108">
      <w:pPr>
        <w:pStyle w:val="B1"/>
        <w:rPr>
          <w:ins w:id="1727" w:author="S2-2405468" w:date="2024-04-20T19:06:00Z"/>
        </w:rPr>
      </w:pPr>
      <w:ins w:id="1728" w:author="S2-2405468" w:date="2024-04-20T19:06:00Z">
        <w:r w:rsidRPr="0028499D">
          <w:t>-</w:t>
        </w:r>
        <w:r w:rsidRPr="0028499D">
          <w:tab/>
          <w:t>Maintain the mapping between long temporary ID and unique Ambient IoT Device identifier (e.g. based on the Permanent ID) based on the notification from the Reader.</w:t>
        </w:r>
      </w:ins>
    </w:p>
    <w:p w14:paraId="1AF6CB68" w14:textId="77777777" w:rsidR="00770108" w:rsidRPr="0028499D" w:rsidRDefault="00770108" w:rsidP="00770108">
      <w:pPr>
        <w:rPr>
          <w:ins w:id="1729" w:author="S2-2405468" w:date="2024-04-20T19:06:00Z"/>
        </w:rPr>
      </w:pPr>
      <w:ins w:id="1730" w:author="S2-2405468" w:date="2024-04-20T19:06:00Z">
        <w:r w:rsidRPr="0028499D">
          <w:t>Reader:</w:t>
        </w:r>
      </w:ins>
    </w:p>
    <w:p w14:paraId="08E6221C" w14:textId="3938C6C9" w:rsidR="00770108" w:rsidRPr="0028499D" w:rsidRDefault="00770108" w:rsidP="00770108">
      <w:pPr>
        <w:ind w:firstLine="284"/>
        <w:rPr>
          <w:ins w:id="1731" w:author="S2-2405468" w:date="2024-04-20T19:06:00Z"/>
        </w:rPr>
      </w:pPr>
      <w:ins w:id="1732" w:author="S2-2405468" w:date="2024-04-20T19:06:00Z">
        <w:r w:rsidRPr="0028499D">
          <w:t>-</w:t>
        </w:r>
      </w:ins>
      <w:ins w:id="1733" w:author="Rapporteur" w:date="2024-04-20T21:19:00Z">
        <w:r w:rsidR="00222573" w:rsidRPr="0028499D">
          <w:tab/>
        </w:r>
      </w:ins>
      <w:ins w:id="1734" w:author="S2-2405468" w:date="2024-04-20T19:06:00Z">
        <w:del w:id="1735" w:author="Rapporteur" w:date="2024-04-20T21:19:00Z">
          <w:r w:rsidRPr="0028499D" w:rsidDel="00222573">
            <w:delText xml:space="preserve">  </w:delText>
          </w:r>
        </w:del>
        <w:r w:rsidRPr="0028499D">
          <w:t>Assign and provision short temporary ID per Ambient IoT Device</w:t>
        </w:r>
      </w:ins>
    </w:p>
    <w:p w14:paraId="7FB75107" w14:textId="77777777" w:rsidR="00770108" w:rsidRPr="0028499D" w:rsidRDefault="00770108" w:rsidP="00770108">
      <w:pPr>
        <w:pStyle w:val="B1"/>
        <w:rPr>
          <w:ins w:id="1736" w:author="S2-2405468" w:date="2024-04-20T19:06:00Z"/>
        </w:rPr>
      </w:pPr>
      <w:ins w:id="1737" w:author="S2-2405468" w:date="2024-04-20T19:06:00Z">
        <w:r w:rsidRPr="0028499D">
          <w:t>-</w:t>
        </w:r>
        <w:r w:rsidRPr="0028499D">
          <w:tab/>
          <w:t>Map and Maintain mapping of the long temporary ID to short temporary ID per Ambient IoT Device</w:t>
        </w:r>
      </w:ins>
    </w:p>
    <w:p w14:paraId="36AC76F9" w14:textId="77777777" w:rsidR="00770108" w:rsidRPr="0028499D" w:rsidRDefault="00770108" w:rsidP="00770108">
      <w:pPr>
        <w:pStyle w:val="B1"/>
        <w:rPr>
          <w:ins w:id="1738" w:author="S2-2405468" w:date="2024-04-20T19:06:00Z"/>
        </w:rPr>
      </w:pPr>
      <w:ins w:id="1739" w:author="S2-2405468" w:date="2024-04-20T19:06:00Z">
        <w:r w:rsidRPr="0028499D">
          <w:t>-</w:t>
        </w:r>
        <w:del w:id="1740" w:author="Rapporteur" w:date="2024-04-20T21:19:00Z">
          <w:r w:rsidRPr="0028499D" w:rsidDel="00222573">
            <w:delText xml:space="preserve"> </w:delText>
          </w:r>
        </w:del>
        <w:r w:rsidRPr="0028499D">
          <w:tab/>
          <w:t>Notify the Controller on mapping of long temporary ID per Ambient IoT Device (e.g. based on the Permanent ID)</w:t>
        </w:r>
      </w:ins>
    </w:p>
    <w:p w14:paraId="115D0AFF" w14:textId="77777777" w:rsidR="00770108" w:rsidRPr="0028499D" w:rsidRDefault="00770108" w:rsidP="00770108">
      <w:pPr>
        <w:rPr>
          <w:ins w:id="1741" w:author="S2-2405468" w:date="2024-04-20T19:06:00Z"/>
        </w:rPr>
      </w:pPr>
      <w:ins w:id="1742" w:author="S2-2405468" w:date="2024-04-20T19:06:00Z">
        <w:r w:rsidRPr="0028499D">
          <w:t>Ambient IoT Device:</w:t>
        </w:r>
      </w:ins>
    </w:p>
    <w:p w14:paraId="397B98A0" w14:textId="5B49C197" w:rsidR="00770108" w:rsidRPr="003A600E" w:rsidRDefault="00770108" w:rsidP="00770108">
      <w:pPr>
        <w:ind w:firstLine="284"/>
        <w:rPr>
          <w:ins w:id="1743" w:author="S2-2405468" w:date="2024-04-20T19:06:00Z"/>
        </w:rPr>
      </w:pPr>
      <w:ins w:id="1744" w:author="S2-2405468" w:date="2024-04-20T19:06:00Z">
        <w:r w:rsidRPr="0028499D">
          <w:t>-</w:t>
        </w:r>
      </w:ins>
      <w:ins w:id="1745" w:author="Rapporteur" w:date="2024-04-20T21:20:00Z">
        <w:r w:rsidR="00222573" w:rsidRPr="0028499D">
          <w:tab/>
        </w:r>
      </w:ins>
      <w:ins w:id="1746" w:author="S2-2405468" w:date="2024-04-20T19:06:00Z">
        <w:del w:id="1747" w:author="Rapporteur" w:date="2024-04-20T21:20:00Z">
          <w:r w:rsidRPr="0028499D" w:rsidDel="00222573">
            <w:delText xml:space="preserve">  </w:delText>
          </w:r>
        </w:del>
        <w:r w:rsidRPr="0028499D">
          <w:t>Can interpret and respond to its assigned short temporary ID towards the Reader</w:t>
        </w:r>
      </w:ins>
    </w:p>
    <w:p w14:paraId="33E9A62C" w14:textId="6AAC1B02" w:rsidR="00A105FE" w:rsidRPr="00300591" w:rsidRDefault="00A105FE" w:rsidP="00A105FE">
      <w:pPr>
        <w:pStyle w:val="21"/>
        <w:rPr>
          <w:ins w:id="1748" w:author="S2-2405732" w:date="2024-04-20T19:09:00Z"/>
        </w:rPr>
      </w:pPr>
      <w:bookmarkStart w:id="1749" w:name="_Toc164843994"/>
      <w:ins w:id="1750" w:author="S2-2405732" w:date="2024-04-20T19:09:00Z">
        <w:r w:rsidRPr="00300591">
          <w:t>6.</w:t>
        </w:r>
        <w:del w:id="1751" w:author="Rapporteur" w:date="2024-04-20T20:47:00Z">
          <w:r w:rsidRPr="00300591" w:rsidDel="0073171F">
            <w:delText>X</w:delText>
          </w:r>
        </w:del>
      </w:ins>
      <w:ins w:id="1752" w:author="Rapporteur" w:date="2024-04-20T20:47:00Z">
        <w:r w:rsidR="0073171F">
          <w:t>14</w:t>
        </w:r>
      </w:ins>
      <w:ins w:id="1753" w:author="S2-2405732" w:date="2024-04-20T19:09:00Z">
        <w:r w:rsidRPr="00300591">
          <w:rPr>
            <w:rFonts w:hint="eastAsia"/>
          </w:rPr>
          <w:tab/>
        </w:r>
        <w:r w:rsidRPr="00300591">
          <w:t>Solution</w:t>
        </w:r>
        <w:r w:rsidRPr="00300591">
          <w:rPr>
            <w:rFonts w:hint="eastAsia"/>
          </w:rPr>
          <w:t xml:space="preserve"> #</w:t>
        </w:r>
        <w:del w:id="1754" w:author="Rapporteur" w:date="2024-04-20T20:47:00Z">
          <w:r w:rsidRPr="00300591" w:rsidDel="0073171F">
            <w:delText>X</w:delText>
          </w:r>
        </w:del>
      </w:ins>
      <w:ins w:id="1755" w:author="Rapporteur" w:date="2024-04-20T20:47:00Z">
        <w:r w:rsidR="0073171F">
          <w:t>14</w:t>
        </w:r>
      </w:ins>
      <w:ins w:id="1756" w:author="S2-2405732" w:date="2024-04-20T19:09:00Z">
        <w:r w:rsidRPr="00300591">
          <w:t xml:space="preserve">: AIoT Device ID with consideration on </w:t>
        </w:r>
        <w:r w:rsidRPr="00300591">
          <w:rPr>
            <w:lang w:val="en-US"/>
          </w:rPr>
          <w:t>credential holder</w:t>
        </w:r>
        <w:r w:rsidRPr="00300591">
          <w:t xml:space="preserve">, </w:t>
        </w:r>
        <w:r w:rsidRPr="00300591">
          <w:rPr>
            <w:lang w:val="en-US"/>
          </w:rPr>
          <w:t>service provider</w:t>
        </w:r>
        <w:r w:rsidRPr="00300591">
          <w:t xml:space="preserve"> and mobile network</w:t>
        </w:r>
        <w:bookmarkEnd w:id="1749"/>
      </w:ins>
    </w:p>
    <w:p w14:paraId="2598AD9E" w14:textId="06FA5A57" w:rsidR="00A105FE" w:rsidRPr="00300591" w:rsidRDefault="00A105FE" w:rsidP="00A105FE">
      <w:pPr>
        <w:pStyle w:val="31"/>
        <w:rPr>
          <w:ins w:id="1757" w:author="S2-2405732" w:date="2024-04-20T19:09:00Z"/>
        </w:rPr>
      </w:pPr>
      <w:bookmarkStart w:id="1758" w:name="_Toc164843995"/>
      <w:ins w:id="1759" w:author="S2-2405732" w:date="2024-04-20T19:09:00Z">
        <w:r w:rsidRPr="00300591">
          <w:t>6.</w:t>
        </w:r>
        <w:del w:id="1760" w:author="Rapporteur" w:date="2024-04-20T20:47:00Z">
          <w:r w:rsidRPr="00300591" w:rsidDel="0073171F">
            <w:delText>X</w:delText>
          </w:r>
        </w:del>
      </w:ins>
      <w:ins w:id="1761" w:author="Rapporteur" w:date="2024-04-20T20:47:00Z">
        <w:r w:rsidR="0073171F">
          <w:t>14</w:t>
        </w:r>
      </w:ins>
      <w:ins w:id="1762" w:author="S2-2405732" w:date="2024-04-20T19:09:00Z">
        <w:r w:rsidRPr="00300591">
          <w:t>.1</w:t>
        </w:r>
        <w:r w:rsidRPr="00300591">
          <w:rPr>
            <w:rFonts w:hint="eastAsia"/>
          </w:rPr>
          <w:tab/>
          <w:t>Description</w:t>
        </w:r>
        <w:bookmarkEnd w:id="1758"/>
      </w:ins>
    </w:p>
    <w:p w14:paraId="6D4952BF" w14:textId="77777777" w:rsidR="00A105FE" w:rsidRPr="00300591" w:rsidRDefault="00A105FE" w:rsidP="00A105FE">
      <w:pPr>
        <w:rPr>
          <w:ins w:id="1763" w:author="S2-2405732" w:date="2024-04-20T19:09:00Z"/>
          <w:lang w:eastAsia="zh-CN"/>
        </w:rPr>
      </w:pPr>
      <w:ins w:id="1764" w:author="S2-2405732" w:date="2024-04-20T19:09:00Z">
        <w:r w:rsidRPr="00300591">
          <w:rPr>
            <w:lang w:eastAsia="zh-CN"/>
          </w:rPr>
          <w:t xml:space="preserve">This solution addresses the KI#2 and the aspect about </w:t>
        </w:r>
        <w:r w:rsidRPr="00300591">
          <w:rPr>
            <w:rFonts w:eastAsia="宋体"/>
          </w:rPr>
          <w:t>how to identify Ambient IoT Device</w:t>
        </w:r>
        <w:r w:rsidRPr="00300591">
          <w:rPr>
            <w:lang w:val="en-US" w:eastAsia="zh-CN"/>
          </w:rPr>
          <w:t xml:space="preserve"> </w:t>
        </w:r>
        <w:r w:rsidRPr="00300591">
          <w:rPr>
            <w:rFonts w:eastAsia="宋体"/>
          </w:rPr>
          <w:t>and how to format the identifier</w:t>
        </w:r>
        <w:r w:rsidRPr="00300591">
          <w:rPr>
            <w:lang w:eastAsia="zh-CN"/>
          </w:rPr>
          <w:t>.</w:t>
        </w:r>
      </w:ins>
    </w:p>
    <w:p w14:paraId="30F86D1D" w14:textId="77777777" w:rsidR="00A105FE" w:rsidRPr="00300591" w:rsidRDefault="00A105FE" w:rsidP="00A105FE">
      <w:pPr>
        <w:rPr>
          <w:ins w:id="1765" w:author="S2-2405732" w:date="2024-04-20T19:09:00Z"/>
          <w:noProof/>
          <w:lang w:val="en-US"/>
        </w:rPr>
      </w:pPr>
      <w:ins w:id="1766" w:author="S2-2405732" w:date="2024-04-20T19:09:00Z">
        <w:r w:rsidRPr="00300591">
          <w:rPr>
            <w:noProof/>
            <w:lang w:val="en-US"/>
          </w:rPr>
          <w:lastRenderedPageBreak/>
          <w:t>In this solution, the following terms have been used:</w:t>
        </w:r>
      </w:ins>
    </w:p>
    <w:p w14:paraId="457EB199" w14:textId="77777777" w:rsidR="00A105FE" w:rsidRPr="00300591" w:rsidRDefault="00A105FE" w:rsidP="00A105FE">
      <w:pPr>
        <w:pStyle w:val="B1"/>
        <w:rPr>
          <w:ins w:id="1767" w:author="S2-2405732" w:date="2024-04-20T19:09:00Z"/>
          <w:noProof/>
          <w:lang w:val="en-US"/>
        </w:rPr>
      </w:pPr>
      <w:ins w:id="1768" w:author="S2-2405732" w:date="2024-04-20T19:09:00Z">
        <w:r w:rsidRPr="00300591">
          <w:t>-</w:t>
        </w:r>
        <w:r w:rsidRPr="00300591">
          <w:tab/>
        </w:r>
        <w:r w:rsidRPr="00300591">
          <w:rPr>
            <w:noProof/>
            <w:lang w:val="en-US"/>
          </w:rPr>
          <w:t>AIoT Device ID:</w:t>
        </w:r>
        <w:r w:rsidRPr="00300591">
          <w:rPr>
            <w:rFonts w:hint="eastAsia"/>
            <w:noProof/>
            <w:lang w:val="en-US"/>
          </w:rPr>
          <w:t xml:space="preserve"> </w:t>
        </w:r>
        <w:r w:rsidRPr="00300591">
          <w:rPr>
            <w:noProof/>
            <w:lang w:val="en-US"/>
          </w:rPr>
          <w:t>the identifier used to identify the AIoT Device;</w:t>
        </w:r>
      </w:ins>
    </w:p>
    <w:p w14:paraId="28702009" w14:textId="77777777" w:rsidR="00A105FE" w:rsidRPr="00300591" w:rsidRDefault="00A105FE" w:rsidP="00A105FE">
      <w:pPr>
        <w:pStyle w:val="B1"/>
        <w:rPr>
          <w:ins w:id="1769" w:author="S2-2405732" w:date="2024-04-20T19:09:00Z"/>
          <w:noProof/>
          <w:lang w:val="en-US"/>
        </w:rPr>
      </w:pPr>
      <w:ins w:id="1770" w:author="S2-2405732" w:date="2024-04-20T19:09:00Z">
        <w:r w:rsidRPr="00300591">
          <w:t>-</w:t>
        </w:r>
        <w:r w:rsidRPr="00300591">
          <w:tab/>
        </w:r>
        <w:r w:rsidRPr="00300591">
          <w:rPr>
            <w:noProof/>
            <w:lang w:val="en-US"/>
          </w:rPr>
          <w:t>Serving network: PLMN network which includes the Reader and the radio/core network;</w:t>
        </w:r>
      </w:ins>
    </w:p>
    <w:p w14:paraId="7089D0DC" w14:textId="77777777" w:rsidR="00A105FE" w:rsidRPr="00300591" w:rsidRDefault="00A105FE" w:rsidP="00A105FE">
      <w:pPr>
        <w:pStyle w:val="B1"/>
        <w:rPr>
          <w:ins w:id="1771" w:author="S2-2405732" w:date="2024-04-20T19:09:00Z"/>
          <w:noProof/>
          <w:lang w:val="en-US"/>
        </w:rPr>
      </w:pPr>
      <w:ins w:id="1772" w:author="S2-2405732" w:date="2024-04-20T19:09:00Z">
        <w:r w:rsidRPr="00300591">
          <w:t>-</w:t>
        </w:r>
        <w:r w:rsidRPr="00300591">
          <w:tab/>
        </w:r>
        <w:r w:rsidRPr="00300591">
          <w:rPr>
            <w:rFonts w:hint="eastAsia"/>
            <w:noProof/>
            <w:lang w:val="en-US"/>
          </w:rPr>
          <w:t>C</w:t>
        </w:r>
        <w:r w:rsidRPr="00300591">
          <w:rPr>
            <w:noProof/>
            <w:lang w:val="en-US"/>
          </w:rPr>
          <w:t>redential holder: This domain holds the credential associated with the AIoT Device ID;</w:t>
        </w:r>
      </w:ins>
    </w:p>
    <w:p w14:paraId="721E6EB9" w14:textId="77777777" w:rsidR="00A105FE" w:rsidRPr="00300591" w:rsidRDefault="00A105FE" w:rsidP="00A105FE">
      <w:pPr>
        <w:pStyle w:val="B1"/>
        <w:rPr>
          <w:ins w:id="1773" w:author="S2-2405732" w:date="2024-04-20T19:09:00Z"/>
          <w:noProof/>
          <w:lang w:val="en-US"/>
        </w:rPr>
      </w:pPr>
      <w:ins w:id="1774" w:author="S2-2405732" w:date="2024-04-20T19:09:00Z">
        <w:r w:rsidRPr="00300591">
          <w:t>-</w:t>
        </w:r>
        <w:r w:rsidRPr="00300591">
          <w:tab/>
        </w:r>
        <w:r w:rsidRPr="00300591">
          <w:rPr>
            <w:noProof/>
            <w:lang w:val="en-US"/>
          </w:rPr>
          <w:t>Service provider: This domain holds the application function for Inventory and/or Command.</w:t>
        </w:r>
      </w:ins>
    </w:p>
    <w:p w14:paraId="148A9124" w14:textId="77777777" w:rsidR="00A105FE" w:rsidRPr="00300591" w:rsidRDefault="00A105FE" w:rsidP="00A105FE">
      <w:pPr>
        <w:rPr>
          <w:ins w:id="1775" w:author="S2-2405732" w:date="2024-04-20T19:09:00Z"/>
          <w:noProof/>
        </w:rPr>
      </w:pPr>
      <w:ins w:id="1776" w:author="S2-2405732" w:date="2024-04-20T19:09:00Z">
        <w:r w:rsidRPr="00300591">
          <w:rPr>
            <w:noProof/>
          </w:rPr>
          <w:t>The following stake</w:t>
        </w:r>
        <w:r w:rsidRPr="00300591">
          <w:rPr>
            <w:rFonts w:hint="eastAsia"/>
            <w:noProof/>
            <w:lang w:eastAsia="zh-CN"/>
          </w:rPr>
          <w:t>h</w:t>
        </w:r>
        <w:r w:rsidRPr="00300591">
          <w:rPr>
            <w:noProof/>
          </w:rPr>
          <w:t>olders have been considered:</w:t>
        </w:r>
      </w:ins>
    </w:p>
    <w:p w14:paraId="22EED524" w14:textId="77777777" w:rsidR="00A105FE" w:rsidRPr="00300591" w:rsidRDefault="00A105FE" w:rsidP="00A105FE">
      <w:pPr>
        <w:pStyle w:val="B1"/>
        <w:rPr>
          <w:ins w:id="1777" w:author="S2-2405732" w:date="2024-04-20T19:09:00Z"/>
          <w:noProof/>
        </w:rPr>
      </w:pPr>
      <w:ins w:id="1778" w:author="S2-2405732" w:date="2024-04-20T19:09:00Z">
        <w:r w:rsidRPr="00300591">
          <w:t>-</w:t>
        </w:r>
        <w:r w:rsidRPr="00300591">
          <w:tab/>
          <w:t xml:space="preserve">Case 1: </w:t>
        </w:r>
        <w:r w:rsidRPr="00300591">
          <w:rPr>
            <w:noProof/>
            <w:lang w:val="en-US"/>
          </w:rPr>
          <w:t>AIoT Device ID and its associated credential are managed by network (PLMN network operator):</w:t>
        </w:r>
      </w:ins>
    </w:p>
    <w:p w14:paraId="3F738F5C" w14:textId="77777777" w:rsidR="00A105FE" w:rsidRPr="00300591" w:rsidRDefault="00A105FE" w:rsidP="00A105FE">
      <w:pPr>
        <w:pStyle w:val="B2"/>
        <w:rPr>
          <w:ins w:id="1779" w:author="S2-2405732" w:date="2024-04-20T19:09:00Z"/>
          <w:noProof/>
          <w:lang w:val="en-US" w:eastAsia="zh-CN"/>
        </w:rPr>
      </w:pPr>
      <w:ins w:id="1780" w:author="S2-2405732" w:date="2024-04-20T19:09:00Z">
        <w:r w:rsidRPr="00300591">
          <w:t>-</w:t>
        </w:r>
        <w:r w:rsidRPr="00300591">
          <w:tab/>
          <w:t xml:space="preserve">Case 1.1: </w:t>
        </w:r>
        <w:r w:rsidRPr="00300591">
          <w:rPr>
            <w:noProof/>
            <w:lang w:val="en-US"/>
          </w:rPr>
          <w:t>AIoT Device ID and its associated credential are managed by the serving network (PLMN network operator). Service provider can belong to the same serving network (PLMN network operator) or 3rd party.</w:t>
        </w:r>
      </w:ins>
    </w:p>
    <w:p w14:paraId="4F4F88A0" w14:textId="77777777" w:rsidR="00A105FE" w:rsidRPr="00300591" w:rsidRDefault="00A105FE" w:rsidP="00A105FE">
      <w:pPr>
        <w:pStyle w:val="B2"/>
        <w:rPr>
          <w:ins w:id="1781" w:author="S2-2405732" w:date="2024-04-20T19:09:00Z"/>
          <w:noProof/>
          <w:lang w:val="en-US"/>
        </w:rPr>
      </w:pPr>
      <w:ins w:id="1782" w:author="S2-2405732" w:date="2024-04-20T19:09:00Z">
        <w:r w:rsidRPr="00300591">
          <w:t>-</w:t>
        </w:r>
        <w:r w:rsidRPr="00300591">
          <w:tab/>
          <w:t xml:space="preserve">Case 1.2: </w:t>
        </w:r>
        <w:r w:rsidRPr="00300591">
          <w:rPr>
            <w:noProof/>
            <w:lang w:val="en-US"/>
          </w:rPr>
          <w:t>AIoT Device ID and its associated credential are managed by one network (PLMN network operator); the Credential holder is another PLMN network which is different from the serving network. Service provider may belong to the same serving PLMN network, or Service provider may belong to Credential holder associated to the PLMN network or 3rd party. In this case, the serving network</w:t>
        </w:r>
        <w:r w:rsidRPr="00300591">
          <w:rPr>
            <w:noProof/>
            <w:lang w:val="en-US" w:eastAsia="zh-CN"/>
          </w:rPr>
          <w:t xml:space="preserve"> and the credential holder has the "roaming like agreement" to ensure that the AIoT Device ID can be e.g. verified or authenticated</w:t>
        </w:r>
        <w:r w:rsidRPr="00300591">
          <w:rPr>
            <w:rFonts w:hint="eastAsia"/>
            <w:noProof/>
            <w:lang w:val="en-US" w:eastAsia="zh-CN"/>
          </w:rPr>
          <w:t>.</w:t>
        </w:r>
      </w:ins>
    </w:p>
    <w:p w14:paraId="3939318D" w14:textId="77777777" w:rsidR="00A105FE" w:rsidRPr="00300591" w:rsidRDefault="00A105FE" w:rsidP="00A105FE">
      <w:pPr>
        <w:pStyle w:val="B1"/>
        <w:rPr>
          <w:ins w:id="1783" w:author="S2-2405732" w:date="2024-04-20T19:09:00Z"/>
          <w:noProof/>
          <w:lang w:val="en-US"/>
        </w:rPr>
      </w:pPr>
      <w:ins w:id="1784" w:author="S2-2405732" w:date="2024-04-20T19:09:00Z">
        <w:r w:rsidRPr="00300591">
          <w:t>-</w:t>
        </w:r>
        <w:r w:rsidRPr="00300591">
          <w:tab/>
        </w:r>
        <w:r w:rsidRPr="00300591">
          <w:rPr>
            <w:rFonts w:hint="eastAsia"/>
            <w:noProof/>
            <w:lang w:val="en-US"/>
          </w:rPr>
          <w:t>C</w:t>
        </w:r>
        <w:r w:rsidRPr="00300591">
          <w:rPr>
            <w:noProof/>
            <w:lang w:val="en-US"/>
          </w:rPr>
          <w:t>ase 2: AIoT Device ID and its associated credential are managed by the 3rd party:</w:t>
        </w:r>
      </w:ins>
    </w:p>
    <w:p w14:paraId="622EB660" w14:textId="77777777" w:rsidR="00A105FE" w:rsidRPr="00300591" w:rsidRDefault="00A105FE" w:rsidP="00A105FE">
      <w:pPr>
        <w:pStyle w:val="B2"/>
        <w:rPr>
          <w:ins w:id="1785" w:author="S2-2405732" w:date="2024-04-20T19:09:00Z"/>
          <w:noProof/>
          <w:lang w:val="en-US"/>
        </w:rPr>
      </w:pPr>
      <w:ins w:id="1786" w:author="S2-2405732" w:date="2024-04-20T19:09:00Z">
        <w:r w:rsidRPr="00300591">
          <w:t>-</w:t>
        </w:r>
        <w:r w:rsidRPr="00300591">
          <w:tab/>
        </w:r>
        <w:r w:rsidRPr="00300591">
          <w:rPr>
            <w:lang w:val="en-US"/>
          </w:rPr>
          <w:t xml:space="preserve">Case 2.1: </w:t>
        </w:r>
        <w:r w:rsidRPr="00300591">
          <w:rPr>
            <w:noProof/>
            <w:lang w:val="en-US"/>
          </w:rPr>
          <w:t>AIoT Device ID and its associated credential are managed by service provider (3rd party); the serving network can be PLMN network. In this case, the Credential holder associated with AIoT Device ID is the service provider.</w:t>
        </w:r>
      </w:ins>
    </w:p>
    <w:p w14:paraId="35177E02" w14:textId="77777777" w:rsidR="00A105FE" w:rsidRPr="00300591" w:rsidRDefault="00A105FE" w:rsidP="00A105FE">
      <w:pPr>
        <w:pStyle w:val="B2"/>
        <w:rPr>
          <w:ins w:id="1787" w:author="S2-2405732" w:date="2024-04-20T19:09:00Z"/>
          <w:noProof/>
          <w:lang w:val="en-US" w:eastAsia="zh-CN"/>
        </w:rPr>
      </w:pPr>
      <w:ins w:id="1788" w:author="S2-2405732" w:date="2024-04-20T19:09:00Z">
        <w:r w:rsidRPr="00300591">
          <w:t>-</w:t>
        </w:r>
        <w:r w:rsidRPr="00300591">
          <w:tab/>
        </w:r>
        <w:r w:rsidRPr="00300591">
          <w:rPr>
            <w:rFonts w:hint="eastAsia"/>
            <w:noProof/>
            <w:lang w:val="en-US"/>
          </w:rPr>
          <w:t>C</w:t>
        </w:r>
        <w:r w:rsidRPr="00300591">
          <w:rPr>
            <w:noProof/>
            <w:lang w:val="en-US"/>
          </w:rPr>
          <w:t xml:space="preserve">ase 2.2: AIoT Device ID and its associated credential are managed by a 3rd party  other than the service provider (3rd party). In this case, the serving network can be a PLMN network. </w:t>
        </w:r>
      </w:ins>
    </w:p>
    <w:p w14:paraId="6149D33D" w14:textId="7D3AE9BE" w:rsidR="00A105FE" w:rsidRPr="00300591" w:rsidRDefault="00A105FE" w:rsidP="00A105FE">
      <w:pPr>
        <w:pStyle w:val="EditorsNote"/>
        <w:rPr>
          <w:ins w:id="1789" w:author="S2-2405732" w:date="2024-04-20T19:09:00Z"/>
          <w:noProof/>
          <w:lang w:val="en-US"/>
        </w:rPr>
      </w:pPr>
      <w:ins w:id="1790" w:author="S2-2405732" w:date="2024-04-20T19:09:00Z">
        <w:r w:rsidRPr="00300591">
          <w:t>Editor’ note:</w:t>
        </w:r>
      </w:ins>
      <w:ins w:id="1791" w:author="Rapporteur" w:date="2024-04-20T21:20:00Z">
        <w:r w:rsidR="00EE5923" w:rsidRPr="00300591">
          <w:tab/>
        </w:r>
      </w:ins>
      <w:ins w:id="1792" w:author="S2-2405732" w:date="2024-04-20T19:09:00Z">
        <w:del w:id="1793" w:author="Rapporteur" w:date="2024-04-20T21:20:00Z">
          <w:r w:rsidRPr="00300591" w:rsidDel="00EE5923">
            <w:delText xml:space="preserve"> </w:delText>
          </w:r>
        </w:del>
        <w:r w:rsidRPr="00300591">
          <w:t xml:space="preserve">It is FFS how to consider AIoT Device ID managed in the SNPN network. </w:t>
        </w:r>
      </w:ins>
    </w:p>
    <w:p w14:paraId="6839B40F" w14:textId="7B4412FE" w:rsidR="00A105FE" w:rsidRPr="00300591" w:rsidRDefault="00A105FE" w:rsidP="00A105FE">
      <w:pPr>
        <w:rPr>
          <w:ins w:id="1794" w:author="S2-2405732" w:date="2024-04-20T19:09:00Z"/>
          <w:noProof/>
          <w:lang w:val="en-US"/>
        </w:rPr>
      </w:pPr>
      <w:ins w:id="1795" w:author="S2-2405732" w:date="2024-04-20T19:09:00Z">
        <w:r w:rsidRPr="00300591">
          <w:rPr>
            <w:noProof/>
            <w:lang w:val="en-US"/>
          </w:rPr>
          <w:t>In the case 1, since the AIoT Device ID and its associated credential are managed by the network (PLMN network operator), then AIoT Device ID has the information to identify the network. The format can be designed as shown in the figure 6.</w:t>
        </w:r>
        <w:del w:id="1796" w:author="Rapporteur" w:date="2024-04-20T21:06:00Z">
          <w:r w:rsidRPr="00300591" w:rsidDel="006545A9">
            <w:rPr>
              <w:noProof/>
              <w:lang w:val="en-US"/>
            </w:rPr>
            <w:delText>X</w:delText>
          </w:r>
        </w:del>
      </w:ins>
      <w:ins w:id="1797" w:author="Rapporteur" w:date="2024-04-20T21:06:00Z">
        <w:r w:rsidR="006545A9">
          <w:rPr>
            <w:noProof/>
            <w:lang w:val="en-US"/>
          </w:rPr>
          <w:t>14</w:t>
        </w:r>
      </w:ins>
      <w:ins w:id="1798" w:author="S2-2405732" w:date="2024-04-20T19:09:00Z">
        <w:r w:rsidRPr="00300591">
          <w:rPr>
            <w:noProof/>
            <w:lang w:val="en-US"/>
          </w:rPr>
          <w:t>.1-1. AIoT Device Identification Number is required to be unique in the PLMN network.</w:t>
        </w:r>
      </w:ins>
    </w:p>
    <w:p w14:paraId="08BD88AE" w14:textId="77777777" w:rsidR="00A105FE" w:rsidRPr="00300591" w:rsidRDefault="00A105FE" w:rsidP="00A105FE">
      <w:pPr>
        <w:jc w:val="center"/>
        <w:rPr>
          <w:ins w:id="1799" w:author="S2-2405732" w:date="2024-04-20T19:09:00Z"/>
          <w:noProof/>
          <w:lang w:val="en-US"/>
        </w:rPr>
      </w:pPr>
      <w:ins w:id="1800" w:author="S2-2405732" w:date="2024-04-20T19:09:00Z">
        <w:r w:rsidRPr="00300591">
          <w:object w:dxaOrig="6430" w:dyaOrig="1640" w14:anchorId="4A620E46">
            <v:shape id="_x0000_i1061" type="#_x0000_t75" style="width:321.7pt;height:82.05pt" o:ole="">
              <v:imagedata r:id="rId81" o:title=""/>
            </v:shape>
            <o:OLEObject Type="Embed" ProgID="Visio.Drawing.15" ShapeID="_x0000_i1061" DrawAspect="Content" ObjectID="_1775457237" r:id="rId82"/>
          </w:object>
        </w:r>
      </w:ins>
    </w:p>
    <w:p w14:paraId="6A313DE5" w14:textId="1332112D" w:rsidR="00A105FE" w:rsidRPr="00300591" w:rsidRDefault="00A105FE" w:rsidP="00A105FE">
      <w:pPr>
        <w:pStyle w:val="TF"/>
        <w:rPr>
          <w:ins w:id="1801" w:author="S2-2405732" w:date="2024-04-20T19:09:00Z"/>
          <w:noProof/>
          <w:lang w:val="en-US"/>
        </w:rPr>
      </w:pPr>
      <w:ins w:id="1802" w:author="S2-2405732" w:date="2024-04-20T19:09:00Z">
        <w:r w:rsidRPr="00300591">
          <w:rPr>
            <w:rFonts w:hint="eastAsia"/>
            <w:noProof/>
            <w:lang w:val="en-US"/>
          </w:rPr>
          <w:t>F</w:t>
        </w:r>
        <w:r w:rsidRPr="00300591">
          <w:rPr>
            <w:noProof/>
            <w:lang w:val="en-US"/>
          </w:rPr>
          <w:t>igure 6.</w:t>
        </w:r>
        <w:del w:id="1803" w:author="Rapporteur" w:date="2024-04-20T20:47:00Z">
          <w:r w:rsidRPr="00300591" w:rsidDel="0073171F">
            <w:rPr>
              <w:noProof/>
              <w:lang w:val="en-US"/>
            </w:rPr>
            <w:delText>X</w:delText>
          </w:r>
        </w:del>
      </w:ins>
      <w:ins w:id="1804" w:author="Rapporteur" w:date="2024-04-20T20:47:00Z">
        <w:r w:rsidR="0073171F">
          <w:rPr>
            <w:noProof/>
            <w:lang w:val="en-US"/>
          </w:rPr>
          <w:t>14</w:t>
        </w:r>
      </w:ins>
      <w:ins w:id="1805" w:author="S2-2405732" w:date="2024-04-20T19:09:00Z">
        <w:r w:rsidRPr="00300591">
          <w:rPr>
            <w:noProof/>
            <w:lang w:val="en-US"/>
          </w:rPr>
          <w:t>.1-1 AIoT Device ID structure for case 1</w:t>
        </w:r>
      </w:ins>
    </w:p>
    <w:p w14:paraId="7E206D5A" w14:textId="77777777" w:rsidR="00A105FE" w:rsidRPr="00300591" w:rsidRDefault="00A105FE" w:rsidP="00A105FE">
      <w:pPr>
        <w:rPr>
          <w:ins w:id="1806" w:author="S2-2405732" w:date="2024-04-20T19:09:00Z"/>
          <w:noProof/>
          <w:lang w:val="en-US"/>
        </w:rPr>
      </w:pPr>
      <w:ins w:id="1807" w:author="S2-2405732" w:date="2024-04-20T19:09:00Z">
        <w:r w:rsidRPr="00300591">
          <w:rPr>
            <w:noProof/>
            <w:lang w:val="en-US"/>
          </w:rPr>
          <w:t xml:space="preserve">In the case 1, the AIoT Device ID can also be in NAI like format </w:t>
        </w:r>
        <w:r w:rsidRPr="00300591">
          <w:rPr>
            <w:lang w:val="en-US"/>
          </w:rPr>
          <w:t>&lt;username&gt; @ operator where the &lt;username&gt; part is assigned by the operator and the operator info can be used to identify the operator</w:t>
        </w:r>
        <w:r w:rsidRPr="00300591">
          <w:rPr>
            <w:noProof/>
            <w:lang w:val="en-US" w:eastAsia="zh-CN"/>
          </w:rPr>
          <w:t xml:space="preserve">. In this format, the </w:t>
        </w:r>
        <w:r w:rsidRPr="00300591">
          <w:rPr>
            <w:lang w:val="en-US"/>
          </w:rPr>
          <w:t>&lt;username&gt; part is required to be unique @operator.</w:t>
        </w:r>
        <w:r w:rsidRPr="00300591">
          <w:rPr>
            <w:noProof/>
            <w:lang w:val="en-US"/>
          </w:rPr>
          <w:t xml:space="preserve"> </w:t>
        </w:r>
      </w:ins>
    </w:p>
    <w:p w14:paraId="3D101CDE" w14:textId="77777777" w:rsidR="00A105FE" w:rsidRPr="00300591" w:rsidRDefault="00A105FE" w:rsidP="00A105FE">
      <w:pPr>
        <w:pStyle w:val="NO"/>
        <w:rPr>
          <w:ins w:id="1808" w:author="S2-2405732" w:date="2024-04-20T19:09:00Z"/>
          <w:noProof/>
          <w:lang w:val="en-US" w:eastAsia="zh-CN"/>
        </w:rPr>
      </w:pPr>
      <w:ins w:id="1809" w:author="S2-2405732" w:date="2024-04-20T19:09:00Z">
        <w:r w:rsidRPr="00300591">
          <w:rPr>
            <w:noProof/>
            <w:lang w:val="en-US" w:eastAsia="zh-CN"/>
          </w:rPr>
          <w:t>NOTE:</w:t>
        </w:r>
        <w:r w:rsidRPr="00300591">
          <w:rPr>
            <w:noProof/>
            <w:lang w:val="en-US"/>
          </w:rPr>
          <w:t xml:space="preserve"> NAI like format does not mean it to be in the format of string.</w:t>
        </w:r>
      </w:ins>
    </w:p>
    <w:p w14:paraId="2E303E33" w14:textId="77777777" w:rsidR="00A105FE" w:rsidRPr="00300591" w:rsidRDefault="00A105FE" w:rsidP="00A105FE">
      <w:pPr>
        <w:pStyle w:val="B1"/>
        <w:ind w:left="0" w:firstLine="0"/>
        <w:rPr>
          <w:ins w:id="1810" w:author="S2-2405732" w:date="2024-04-20T19:09:00Z"/>
          <w:noProof/>
          <w:lang w:val="en-US" w:eastAsia="zh-CN"/>
        </w:rPr>
      </w:pPr>
      <w:ins w:id="1811" w:author="S2-2405732" w:date="2024-04-20T19:09:00Z">
        <w:r w:rsidRPr="00300591">
          <w:rPr>
            <w:noProof/>
            <w:lang w:val="en-US" w:eastAsia="zh-CN"/>
          </w:rPr>
          <w:t>I</w:t>
        </w:r>
        <w:r w:rsidRPr="00300591">
          <w:rPr>
            <w:rFonts w:hint="eastAsia"/>
            <w:noProof/>
            <w:lang w:val="en-US" w:eastAsia="zh-CN"/>
          </w:rPr>
          <w:t>n</w:t>
        </w:r>
        <w:r w:rsidRPr="00300591">
          <w:rPr>
            <w:noProof/>
            <w:lang w:val="en-US" w:eastAsia="zh-CN"/>
          </w:rPr>
          <w:t xml:space="preserve"> the case 2, since the AIoT Device ID and its associated credential are managed by 3rd party (service provider or e.g.</w:t>
        </w:r>
        <w:r w:rsidRPr="00300591">
          <w:rPr>
            <w:noProof/>
            <w:lang w:val="en-US"/>
          </w:rPr>
          <w:t xml:space="preserve">AIoT Device </w:t>
        </w:r>
        <w:r w:rsidRPr="00300591">
          <w:rPr>
            <w:noProof/>
            <w:lang w:val="en-US" w:eastAsia="zh-CN"/>
          </w:rPr>
          <w:t>manufacturer), then the AIoT Device ID has the information to identify the 3rd party (service provider or</w:t>
        </w:r>
        <w:r w:rsidRPr="00300591">
          <w:rPr>
            <w:lang w:val="en-US"/>
          </w:rPr>
          <w:t xml:space="preserve"> other 3rd party</w:t>
        </w:r>
        <w:r w:rsidRPr="00300591">
          <w:rPr>
            <w:noProof/>
            <w:lang w:val="en-US" w:eastAsia="zh-CN"/>
          </w:rPr>
          <w:t xml:space="preserve"> e.g.</w:t>
        </w:r>
        <w:r w:rsidRPr="00300591">
          <w:rPr>
            <w:noProof/>
            <w:lang w:val="en-US"/>
          </w:rPr>
          <w:t xml:space="preserve">AIoT Device </w:t>
        </w:r>
        <w:r w:rsidRPr="00300591">
          <w:rPr>
            <w:noProof/>
            <w:lang w:val="en-US" w:eastAsia="zh-CN"/>
          </w:rPr>
          <w:t>manufacturer). The format can be NAI like format</w:t>
        </w:r>
        <w:r w:rsidRPr="00300591">
          <w:rPr>
            <w:lang w:val="en-US"/>
          </w:rPr>
          <w:t xml:space="preserve">&lt;username&gt; @ </w:t>
        </w:r>
        <w:r w:rsidRPr="00300591">
          <w:rPr>
            <w:noProof/>
            <w:lang w:val="en-US" w:eastAsia="zh-CN"/>
          </w:rPr>
          <w:t>3rd party</w:t>
        </w:r>
        <w:r w:rsidRPr="00300591">
          <w:rPr>
            <w:lang w:val="en-US"/>
          </w:rPr>
          <w:t xml:space="preserve"> (SP or and other 3rd party</w:t>
        </w:r>
        <w:r w:rsidRPr="00300591">
          <w:rPr>
            <w:noProof/>
            <w:lang w:val="en-US" w:eastAsia="zh-CN"/>
          </w:rPr>
          <w:t xml:space="preserve"> e.g. AIoT Device manufacturer</w:t>
        </w:r>
        <w:r w:rsidRPr="00300591">
          <w:rPr>
            <w:lang w:val="en-US"/>
          </w:rPr>
          <w:t>). The username part is assigned by the 3rd party.</w:t>
        </w:r>
      </w:ins>
    </w:p>
    <w:p w14:paraId="0BCF044C" w14:textId="77777777" w:rsidR="00A105FE" w:rsidRPr="00300591" w:rsidRDefault="00A105FE" w:rsidP="00A105FE">
      <w:pPr>
        <w:rPr>
          <w:ins w:id="1812" w:author="S2-2405732" w:date="2024-04-20T19:09:00Z"/>
          <w:noProof/>
        </w:rPr>
      </w:pPr>
    </w:p>
    <w:p w14:paraId="1FE47BF4" w14:textId="1293A395" w:rsidR="00A105FE" w:rsidRPr="00300591" w:rsidRDefault="00A105FE" w:rsidP="00A105FE">
      <w:pPr>
        <w:pStyle w:val="31"/>
        <w:rPr>
          <w:ins w:id="1813" w:author="S2-2405732" w:date="2024-04-20T19:09:00Z"/>
        </w:rPr>
      </w:pPr>
      <w:bookmarkStart w:id="1814" w:name="_Toc164843996"/>
      <w:ins w:id="1815" w:author="S2-2405732" w:date="2024-04-20T19:09:00Z">
        <w:r w:rsidRPr="00300591">
          <w:lastRenderedPageBreak/>
          <w:t>6.</w:t>
        </w:r>
        <w:del w:id="1816" w:author="Rapporteur" w:date="2024-04-20T20:47:00Z">
          <w:r w:rsidRPr="00300591" w:rsidDel="0073171F">
            <w:delText>X</w:delText>
          </w:r>
        </w:del>
      </w:ins>
      <w:ins w:id="1817" w:author="Rapporteur" w:date="2024-04-20T20:47:00Z">
        <w:r w:rsidR="0073171F">
          <w:t>14</w:t>
        </w:r>
      </w:ins>
      <w:ins w:id="1818" w:author="S2-2405732" w:date="2024-04-20T19:09:00Z">
        <w:r w:rsidRPr="00300591">
          <w:t>.2</w:t>
        </w:r>
        <w:r w:rsidRPr="00300591">
          <w:tab/>
          <w:t>Procedures</w:t>
        </w:r>
        <w:bookmarkEnd w:id="1814"/>
      </w:ins>
    </w:p>
    <w:p w14:paraId="1B73F6CA" w14:textId="3FB89216" w:rsidR="00A105FE" w:rsidRPr="00300591" w:rsidRDefault="00A105FE" w:rsidP="00A105FE">
      <w:pPr>
        <w:rPr>
          <w:ins w:id="1819" w:author="S2-2405732" w:date="2024-04-20T19:09:00Z"/>
          <w:lang w:eastAsia="zh-CN"/>
        </w:rPr>
      </w:pPr>
      <w:ins w:id="1820" w:author="S2-2405732" w:date="2024-04-20T19:09:00Z">
        <w:r w:rsidRPr="00300591">
          <w:rPr>
            <w:lang w:eastAsia="zh-CN"/>
          </w:rPr>
          <w:t xml:space="preserve">This clause is to describe the high-level procedure including configuration and provisioning for </w:t>
        </w:r>
        <w:del w:id="1821" w:author="Rapporteur" w:date="2024-04-20T21:06:00Z">
          <w:r w:rsidRPr="00300591" w:rsidDel="006545A9">
            <w:rPr>
              <w:lang w:eastAsia="zh-CN"/>
            </w:rPr>
            <w:delText>3</w:delText>
          </w:r>
        </w:del>
      </w:ins>
      <w:ins w:id="1822" w:author="Rapporteur" w:date="2024-04-20T21:06:00Z">
        <w:r w:rsidR="006545A9">
          <w:rPr>
            <w:lang w:eastAsia="zh-CN"/>
          </w:rPr>
          <w:t>2</w:t>
        </w:r>
      </w:ins>
      <w:ins w:id="1823" w:author="S2-2405732" w:date="2024-04-20T19:09:00Z">
        <w:r w:rsidRPr="00300591">
          <w:rPr>
            <w:lang w:eastAsia="zh-CN"/>
          </w:rPr>
          <w:t xml:space="preserve"> cases as specified in clause 6.</w:t>
        </w:r>
      </w:ins>
      <w:ins w:id="1824" w:author="Rapporteur" w:date="2024-04-20T21:06:00Z">
        <w:r w:rsidR="006545A9">
          <w:rPr>
            <w:lang w:eastAsia="zh-CN"/>
          </w:rPr>
          <w:t>14</w:t>
        </w:r>
      </w:ins>
      <w:ins w:id="1825" w:author="S2-2405732" w:date="2024-04-20T19:09:00Z">
        <w:del w:id="1826" w:author="Rapporteur" w:date="2024-04-20T21:06:00Z">
          <w:r w:rsidRPr="00300591" w:rsidDel="006545A9">
            <w:rPr>
              <w:lang w:eastAsia="zh-CN"/>
            </w:rPr>
            <w:delText>X</w:delText>
          </w:r>
        </w:del>
        <w:r w:rsidRPr="00300591">
          <w:rPr>
            <w:lang w:eastAsia="zh-CN"/>
          </w:rPr>
          <w:t>.1. Other details how to utilize the AIoT Device ID are specified in other solutions.</w:t>
        </w:r>
      </w:ins>
    </w:p>
    <w:p w14:paraId="4ACF713C" w14:textId="77777777" w:rsidR="00A105FE" w:rsidRPr="00300591" w:rsidRDefault="00A105FE" w:rsidP="00A105FE">
      <w:pPr>
        <w:rPr>
          <w:ins w:id="1827" w:author="S2-2405732" w:date="2024-04-20T19:09:00Z"/>
          <w:b/>
          <w:bCs/>
          <w:lang w:eastAsia="zh-CN"/>
        </w:rPr>
      </w:pPr>
      <w:ins w:id="1828" w:author="S2-2405732" w:date="2024-04-20T19:09:00Z">
        <w:r w:rsidRPr="00300591">
          <w:rPr>
            <w:b/>
            <w:bCs/>
            <w:lang w:eastAsia="zh-CN"/>
          </w:rPr>
          <w:t>Case 1</w:t>
        </w:r>
      </w:ins>
    </w:p>
    <w:p w14:paraId="1337DA13" w14:textId="77777777" w:rsidR="00A105FE" w:rsidRPr="00300591" w:rsidRDefault="00A105FE" w:rsidP="00A105FE">
      <w:pPr>
        <w:jc w:val="center"/>
        <w:rPr>
          <w:ins w:id="1829" w:author="S2-2405732" w:date="2024-04-20T19:09:00Z"/>
          <w:lang w:eastAsia="zh-CN"/>
        </w:rPr>
      </w:pPr>
      <w:ins w:id="1830" w:author="S2-2405732" w:date="2024-04-20T19:09:00Z">
        <w:r w:rsidRPr="00300591">
          <w:object w:dxaOrig="5440" w:dyaOrig="8060" w14:anchorId="2ECA6447">
            <v:shape id="_x0000_i1062" type="#_x0000_t75" style="width:272.05pt;height:402.85pt" o:ole="">
              <v:imagedata r:id="rId83" o:title=""/>
            </v:shape>
            <o:OLEObject Type="Embed" ProgID="Visio.Drawing.15" ShapeID="_x0000_i1062" DrawAspect="Content" ObjectID="_1775457238" r:id="rId84"/>
          </w:object>
        </w:r>
      </w:ins>
    </w:p>
    <w:p w14:paraId="60B5C51F" w14:textId="12A78660" w:rsidR="00A105FE" w:rsidRPr="00300591" w:rsidRDefault="00A105FE" w:rsidP="00A105FE">
      <w:pPr>
        <w:pStyle w:val="TF"/>
        <w:rPr>
          <w:ins w:id="1831" w:author="S2-2405732" w:date="2024-04-20T19:09:00Z"/>
          <w:noProof/>
          <w:lang w:val="en-US"/>
        </w:rPr>
      </w:pPr>
      <w:ins w:id="1832" w:author="S2-2405732" w:date="2024-04-20T19:09:00Z">
        <w:r w:rsidRPr="00300591">
          <w:rPr>
            <w:rFonts w:hint="eastAsia"/>
            <w:noProof/>
            <w:lang w:val="en-US"/>
          </w:rPr>
          <w:t>F</w:t>
        </w:r>
        <w:r w:rsidRPr="00300591">
          <w:rPr>
            <w:noProof/>
            <w:lang w:val="en-US"/>
          </w:rPr>
          <w:t>igure 6.</w:t>
        </w:r>
        <w:del w:id="1833" w:author="Rapporteur" w:date="2024-04-20T20:47:00Z">
          <w:r w:rsidRPr="00300591" w:rsidDel="0073171F">
            <w:rPr>
              <w:noProof/>
              <w:lang w:val="en-US"/>
            </w:rPr>
            <w:delText>X</w:delText>
          </w:r>
        </w:del>
      </w:ins>
      <w:ins w:id="1834" w:author="Rapporteur" w:date="2024-04-20T20:47:00Z">
        <w:r w:rsidR="0073171F">
          <w:rPr>
            <w:noProof/>
            <w:lang w:val="en-US"/>
          </w:rPr>
          <w:t>14</w:t>
        </w:r>
      </w:ins>
      <w:ins w:id="1835" w:author="S2-2405732" w:date="2024-04-20T19:09:00Z">
        <w:r w:rsidRPr="00300591">
          <w:rPr>
            <w:noProof/>
            <w:lang w:val="en-US"/>
          </w:rPr>
          <w:t xml:space="preserve">.2-1 </w:t>
        </w:r>
        <w:r w:rsidRPr="00300591">
          <w:rPr>
            <w:lang w:eastAsia="zh-CN"/>
          </w:rPr>
          <w:t>High-level procedure</w:t>
        </w:r>
        <w:r w:rsidRPr="00300591">
          <w:rPr>
            <w:noProof/>
            <w:lang w:val="en-US"/>
          </w:rPr>
          <w:t xml:space="preserve"> for case 1</w:t>
        </w:r>
      </w:ins>
    </w:p>
    <w:p w14:paraId="38581546" w14:textId="77777777" w:rsidR="00A105FE" w:rsidRPr="00300591" w:rsidRDefault="00A105FE" w:rsidP="00A105FE">
      <w:pPr>
        <w:pStyle w:val="B1"/>
        <w:rPr>
          <w:ins w:id="1836" w:author="S2-2405732" w:date="2024-04-20T19:09:00Z"/>
        </w:rPr>
      </w:pPr>
      <w:ins w:id="1837" w:author="S2-2405732" w:date="2024-04-20T19:09:00Z">
        <w:r w:rsidRPr="00300591">
          <w:t>1.</w:t>
        </w:r>
        <w:r w:rsidRPr="00300591">
          <w:tab/>
          <w:t xml:space="preserve">If the AF is in the 3rd party, then the 3rd party and the PLMN  network have the service level agreement to ensure that exposure of AIoT Device ID is also secure. </w:t>
        </w:r>
      </w:ins>
    </w:p>
    <w:p w14:paraId="2634DE32" w14:textId="77777777" w:rsidR="00A105FE" w:rsidRPr="00300591" w:rsidRDefault="00A105FE" w:rsidP="00A105FE">
      <w:pPr>
        <w:pStyle w:val="B1"/>
        <w:rPr>
          <w:ins w:id="1838" w:author="S2-2405732" w:date="2024-04-20T19:09:00Z"/>
        </w:rPr>
      </w:pPr>
      <w:ins w:id="1839" w:author="S2-2405732" w:date="2024-04-20T19:09:00Z">
        <w:r w:rsidRPr="00300591">
          <w:t>2.</w:t>
        </w:r>
        <w:r w:rsidRPr="00300591">
          <w:tab/>
          <w:t>The AIoT Device is provisioned with AIoT Device ID and associated credentials.</w:t>
        </w:r>
      </w:ins>
    </w:p>
    <w:p w14:paraId="553CEDBE" w14:textId="141D4DC6" w:rsidR="00A105FE" w:rsidRPr="00300591" w:rsidRDefault="00A105FE" w:rsidP="00A105FE">
      <w:pPr>
        <w:pStyle w:val="B1"/>
        <w:rPr>
          <w:ins w:id="1840" w:author="S2-2405732" w:date="2024-04-20T19:09:00Z"/>
          <w:lang w:val="en-US"/>
        </w:rPr>
      </w:pPr>
      <w:ins w:id="1841" w:author="S2-2405732" w:date="2024-04-20T19:09:00Z">
        <w:r w:rsidRPr="00300591">
          <w:t>3.</w:t>
        </w:r>
        <w:r w:rsidRPr="00300591">
          <w:tab/>
          <w:t xml:space="preserve">The AF performs the Inventory or Command with full or partial AIoT Device IDs to the PLMN network. The partial AIoT Device ID is some part of full AIoT Device ID. The full AIoT Device ID is </w:t>
        </w:r>
        <w:r w:rsidRPr="00300591">
          <w:rPr>
            <w:lang w:val="en-US"/>
          </w:rPr>
          <w:t>&lt;username&gt; @ operator or full information as shown in figure 6.</w:t>
        </w:r>
      </w:ins>
      <w:ins w:id="1842" w:author="Rapporteur" w:date="2024-04-20T21:06:00Z">
        <w:r w:rsidR="006545A9">
          <w:rPr>
            <w:lang w:val="en-US"/>
          </w:rPr>
          <w:t>14</w:t>
        </w:r>
      </w:ins>
      <w:ins w:id="1843" w:author="S2-2405732" w:date="2024-04-20T19:09:00Z">
        <w:del w:id="1844" w:author="Rapporteur" w:date="2024-04-20T21:06:00Z">
          <w:r w:rsidRPr="00300591" w:rsidDel="006545A9">
            <w:rPr>
              <w:lang w:val="en-US"/>
            </w:rPr>
            <w:delText>X</w:delText>
          </w:r>
        </w:del>
        <w:r w:rsidRPr="00300591">
          <w:rPr>
            <w:lang w:val="en-US"/>
          </w:rPr>
          <w:t>.1-1.</w:t>
        </w:r>
      </w:ins>
    </w:p>
    <w:p w14:paraId="1D797A1A" w14:textId="381B3637" w:rsidR="00A105FE" w:rsidRPr="00300591" w:rsidRDefault="00A105FE" w:rsidP="00A105FE">
      <w:pPr>
        <w:pStyle w:val="EditorsNote"/>
        <w:rPr>
          <w:ins w:id="1845" w:author="S2-2405732" w:date="2024-04-20T19:09:00Z"/>
        </w:rPr>
      </w:pPr>
      <w:ins w:id="1846" w:author="S2-2405732" w:date="2024-04-20T19:09:00Z">
        <w:r w:rsidRPr="00300591">
          <w:t>Editor’ note:</w:t>
        </w:r>
      </w:ins>
      <w:ins w:id="1847" w:author="Rapporteur" w:date="2024-04-20T21:20:00Z">
        <w:r w:rsidR="00EE5923" w:rsidRPr="00300591">
          <w:tab/>
        </w:r>
      </w:ins>
      <w:ins w:id="1848" w:author="S2-2405732" w:date="2024-04-20T19:09:00Z">
        <w:del w:id="1849" w:author="Rapporteur" w:date="2024-04-20T21:20:00Z">
          <w:r w:rsidRPr="00300591" w:rsidDel="00EE5923">
            <w:delText xml:space="preserve"> </w:delText>
          </w:r>
        </w:del>
        <w:r w:rsidRPr="00300591">
          <w:t xml:space="preserve">It is FFS what is the criteria to use the partial AIoT Device ID. </w:t>
        </w:r>
      </w:ins>
    </w:p>
    <w:p w14:paraId="584DF662" w14:textId="77777777" w:rsidR="00A105FE" w:rsidRPr="00300591" w:rsidRDefault="00A105FE" w:rsidP="00A105FE">
      <w:pPr>
        <w:pStyle w:val="B1"/>
        <w:rPr>
          <w:ins w:id="1850" w:author="S2-2405732" w:date="2024-04-20T19:09:00Z"/>
        </w:rPr>
      </w:pPr>
      <w:ins w:id="1851" w:author="S2-2405732" w:date="2024-04-20T19:09:00Z">
        <w:r w:rsidRPr="00300591">
          <w:t>4.</w:t>
        </w:r>
        <w:r w:rsidRPr="00300591">
          <w:tab/>
          <w:t>The PLMN network performs the Inventory or Command with full or partial AIoT Device IDs as in step 3 to AIoT Devices.</w:t>
        </w:r>
      </w:ins>
    </w:p>
    <w:p w14:paraId="41F1FD9F" w14:textId="77777777" w:rsidR="00A105FE" w:rsidRPr="00300591" w:rsidRDefault="00A105FE" w:rsidP="00A105FE">
      <w:pPr>
        <w:pStyle w:val="B1"/>
        <w:rPr>
          <w:ins w:id="1852" w:author="S2-2405732" w:date="2024-04-20T19:09:00Z"/>
        </w:rPr>
      </w:pPr>
      <w:ins w:id="1853" w:author="S2-2405732" w:date="2024-04-20T19:09:00Z">
        <w:r w:rsidRPr="00300591">
          <w:t>5.</w:t>
        </w:r>
        <w:r w:rsidRPr="00300591">
          <w:tab/>
          <w:t>The involved AIoT Devices responds with the AIoT Device IDs together with the Inventory Response or the Command Response to the PLMN network. In this step, the PLMN network can perform the Authentication procedure or the AIoT Device ID verification procedure to check the AIoT Device valid or not.</w:t>
        </w:r>
      </w:ins>
    </w:p>
    <w:p w14:paraId="7B9B8570" w14:textId="77777777" w:rsidR="00A105FE" w:rsidRPr="00300591" w:rsidRDefault="00A105FE" w:rsidP="00A105FE">
      <w:pPr>
        <w:pStyle w:val="EditorsNote"/>
        <w:rPr>
          <w:ins w:id="1854" w:author="S2-2405732" w:date="2024-04-20T19:09:00Z"/>
        </w:rPr>
      </w:pPr>
      <w:ins w:id="1855" w:author="S2-2405732" w:date="2024-04-20T19:09:00Z">
        <w:r w:rsidRPr="00300591">
          <w:lastRenderedPageBreak/>
          <w:t>Editor's note:</w:t>
        </w:r>
        <w:r w:rsidRPr="00300591">
          <w:tab/>
          <w:t>The verification of AIoT Device ID and authentication requires coordination with SA3.</w:t>
        </w:r>
      </w:ins>
    </w:p>
    <w:p w14:paraId="185B213C" w14:textId="77777777" w:rsidR="00A105FE" w:rsidRPr="00300591" w:rsidRDefault="00A105FE" w:rsidP="00A105FE">
      <w:pPr>
        <w:pStyle w:val="B1"/>
        <w:rPr>
          <w:ins w:id="1856" w:author="S2-2405732" w:date="2024-04-20T19:09:00Z"/>
        </w:rPr>
      </w:pPr>
      <w:ins w:id="1857" w:author="S2-2405732" w:date="2024-04-20T19:09:00Z">
        <w:r w:rsidRPr="00300591">
          <w:t>6.</w:t>
        </w:r>
        <w:r w:rsidRPr="00300591">
          <w:tab/>
          <w:t>The PLMN network exposes the AIoT Device IDs to the AF.</w:t>
        </w:r>
      </w:ins>
    </w:p>
    <w:p w14:paraId="457DF034" w14:textId="51D9DF65" w:rsidR="00A105FE" w:rsidRPr="00300591" w:rsidRDefault="00A105FE" w:rsidP="00A105FE">
      <w:pPr>
        <w:rPr>
          <w:ins w:id="1858" w:author="S2-2405732" w:date="2024-04-20T19:09:00Z"/>
          <w:b/>
          <w:bCs/>
          <w:lang w:eastAsia="zh-CN"/>
        </w:rPr>
      </w:pPr>
      <w:ins w:id="1859" w:author="S2-2405732" w:date="2024-04-20T19:09:00Z">
        <w:r w:rsidRPr="00300591">
          <w:rPr>
            <w:rFonts w:hint="eastAsia"/>
            <w:b/>
            <w:bCs/>
            <w:lang w:eastAsia="zh-CN"/>
          </w:rPr>
          <w:t>C</w:t>
        </w:r>
        <w:r w:rsidRPr="00300591">
          <w:rPr>
            <w:b/>
            <w:bCs/>
            <w:lang w:eastAsia="zh-CN"/>
          </w:rPr>
          <w:t>ase 2</w:t>
        </w:r>
      </w:ins>
    </w:p>
    <w:p w14:paraId="0B74D149" w14:textId="77777777" w:rsidR="00A105FE" w:rsidRPr="00300591" w:rsidRDefault="00A105FE" w:rsidP="00A105FE">
      <w:pPr>
        <w:jc w:val="center"/>
        <w:rPr>
          <w:ins w:id="1860" w:author="S2-2405732" w:date="2024-04-20T19:09:00Z"/>
        </w:rPr>
      </w:pPr>
      <w:ins w:id="1861" w:author="S2-2405732" w:date="2024-04-20T19:09:00Z">
        <w:r w:rsidRPr="00300591">
          <w:object w:dxaOrig="7480" w:dyaOrig="8060" w14:anchorId="2575D142">
            <v:shape id="_x0000_i1063" type="#_x0000_t75" style="width:374.15pt;height:402.85pt" o:ole="">
              <v:imagedata r:id="rId85" o:title=""/>
            </v:shape>
            <o:OLEObject Type="Embed" ProgID="Visio.Drawing.15" ShapeID="_x0000_i1063" DrawAspect="Content" ObjectID="_1775457239" r:id="rId86"/>
          </w:object>
        </w:r>
      </w:ins>
    </w:p>
    <w:p w14:paraId="1B8DA18F" w14:textId="30A7D58B" w:rsidR="00A105FE" w:rsidRPr="00300591" w:rsidRDefault="00A105FE" w:rsidP="00A105FE">
      <w:pPr>
        <w:pStyle w:val="TF"/>
        <w:rPr>
          <w:ins w:id="1862" w:author="S2-2405732" w:date="2024-04-20T19:09:00Z"/>
          <w:noProof/>
          <w:lang w:val="en-US"/>
        </w:rPr>
      </w:pPr>
      <w:ins w:id="1863" w:author="S2-2405732" w:date="2024-04-20T19:09:00Z">
        <w:r w:rsidRPr="00300591">
          <w:rPr>
            <w:rFonts w:hint="eastAsia"/>
            <w:noProof/>
            <w:lang w:val="en-US"/>
          </w:rPr>
          <w:t>F</w:t>
        </w:r>
        <w:r w:rsidRPr="00300591">
          <w:rPr>
            <w:noProof/>
            <w:lang w:val="en-US"/>
          </w:rPr>
          <w:t>igure 6.</w:t>
        </w:r>
        <w:del w:id="1864" w:author="Rapporteur" w:date="2024-04-20T20:47:00Z">
          <w:r w:rsidRPr="00300591" w:rsidDel="0073171F">
            <w:rPr>
              <w:noProof/>
              <w:lang w:val="en-US"/>
            </w:rPr>
            <w:delText>X</w:delText>
          </w:r>
        </w:del>
      </w:ins>
      <w:ins w:id="1865" w:author="Rapporteur" w:date="2024-04-20T20:47:00Z">
        <w:r w:rsidR="0073171F">
          <w:rPr>
            <w:noProof/>
            <w:lang w:val="en-US"/>
          </w:rPr>
          <w:t>14</w:t>
        </w:r>
      </w:ins>
      <w:ins w:id="1866" w:author="S2-2405732" w:date="2024-04-20T19:09:00Z">
        <w:r w:rsidRPr="00300591">
          <w:rPr>
            <w:noProof/>
            <w:lang w:val="en-US"/>
          </w:rPr>
          <w:t xml:space="preserve">.2-2 </w:t>
        </w:r>
        <w:r w:rsidRPr="00300591">
          <w:rPr>
            <w:lang w:eastAsia="zh-CN"/>
          </w:rPr>
          <w:t>High-level procedure</w:t>
        </w:r>
        <w:r w:rsidRPr="00300591">
          <w:rPr>
            <w:noProof/>
            <w:lang w:val="en-US"/>
          </w:rPr>
          <w:t xml:space="preserve"> for case 2</w:t>
        </w:r>
      </w:ins>
    </w:p>
    <w:p w14:paraId="237B9BBB" w14:textId="77777777" w:rsidR="00A105FE" w:rsidRPr="00300591" w:rsidRDefault="00A105FE" w:rsidP="00A105FE">
      <w:pPr>
        <w:pStyle w:val="B1"/>
        <w:rPr>
          <w:ins w:id="1867" w:author="S2-2405732" w:date="2024-04-20T19:09:00Z"/>
        </w:rPr>
      </w:pPr>
      <w:ins w:id="1868" w:author="S2-2405732" w:date="2024-04-20T19:09:00Z">
        <w:r w:rsidRPr="00300591">
          <w:t>1.</w:t>
        </w:r>
        <w:r w:rsidRPr="00300591">
          <w:tab/>
          <w:t>The Credential holder and the service provider may be the same. The credential holder domain and the PLMN network have the service level agreement to ensure that the AIoT Device ID can be e.g.verified or authenticated.</w:t>
        </w:r>
      </w:ins>
    </w:p>
    <w:p w14:paraId="581211ED" w14:textId="77777777" w:rsidR="00A105FE" w:rsidRPr="00300591" w:rsidRDefault="00A105FE" w:rsidP="00A105FE">
      <w:pPr>
        <w:pStyle w:val="B1"/>
        <w:rPr>
          <w:ins w:id="1869" w:author="S2-2405732" w:date="2024-04-20T19:09:00Z"/>
        </w:rPr>
      </w:pPr>
      <w:ins w:id="1870" w:author="S2-2405732" w:date="2024-04-20T19:09:00Z">
        <w:r w:rsidRPr="00300591">
          <w:t>2.</w:t>
        </w:r>
        <w:r w:rsidRPr="00300591">
          <w:tab/>
          <w:t xml:space="preserve">The AIoT Device is provisioned with AIoT Device ID and associated credentials </w:t>
        </w:r>
        <w:r w:rsidRPr="00300591">
          <w:rPr>
            <w:lang w:val="en-US"/>
          </w:rPr>
          <w:t>by the credential holder (service provider and other 3rd party e.g.</w:t>
        </w:r>
        <w:r w:rsidRPr="00300591">
          <w:rPr>
            <w:noProof/>
            <w:lang w:val="en-US" w:eastAsia="zh-CN"/>
          </w:rPr>
          <w:t xml:space="preserve"> AIoT Device manufacturer</w:t>
        </w:r>
        <w:r w:rsidRPr="00300591">
          <w:rPr>
            <w:lang w:val="en-US"/>
          </w:rPr>
          <w:t>)</w:t>
        </w:r>
        <w:r w:rsidRPr="00300591">
          <w:t xml:space="preserve">. </w:t>
        </w:r>
      </w:ins>
    </w:p>
    <w:p w14:paraId="48468564" w14:textId="77777777" w:rsidR="00A105FE" w:rsidRPr="00300591" w:rsidRDefault="00A105FE" w:rsidP="00A105FE">
      <w:pPr>
        <w:pStyle w:val="B1"/>
        <w:rPr>
          <w:ins w:id="1871" w:author="S2-2405732" w:date="2024-04-20T19:09:00Z"/>
        </w:rPr>
      </w:pPr>
      <w:ins w:id="1872" w:author="S2-2405732" w:date="2024-04-20T19:09:00Z">
        <w:r w:rsidRPr="00300591">
          <w:t>3.</w:t>
        </w:r>
        <w:r w:rsidRPr="00300591">
          <w:tab/>
          <w:t xml:space="preserve">The AF performs the Inventory or Command with full or partial AIoT Device IDs to the PLMN network. The partial AIoT Device ID is some part of full AIoT Device ID. The full AIoT Device ID is </w:t>
        </w:r>
        <w:r w:rsidRPr="00300591">
          <w:rPr>
            <w:lang w:val="en-US"/>
          </w:rPr>
          <w:t>&lt;username&gt; @ 3rd party.</w:t>
        </w:r>
      </w:ins>
    </w:p>
    <w:p w14:paraId="5478346E" w14:textId="77777777" w:rsidR="00A105FE" w:rsidRPr="00300591" w:rsidRDefault="00A105FE" w:rsidP="00A105FE">
      <w:pPr>
        <w:pStyle w:val="B1"/>
        <w:rPr>
          <w:ins w:id="1873" w:author="S2-2405732" w:date="2024-04-20T19:09:00Z"/>
        </w:rPr>
      </w:pPr>
      <w:ins w:id="1874" w:author="S2-2405732" w:date="2024-04-20T19:09:00Z">
        <w:r w:rsidRPr="00300591">
          <w:t>4.</w:t>
        </w:r>
        <w:r w:rsidRPr="00300591">
          <w:tab/>
          <w:t>The PLMN network performs the Inventory or Command with full or partial AIoT Device IDs as in step 3 to AIoT Devices.</w:t>
        </w:r>
      </w:ins>
    </w:p>
    <w:p w14:paraId="22803768" w14:textId="77777777" w:rsidR="00A105FE" w:rsidRPr="00300591" w:rsidRDefault="00A105FE" w:rsidP="00A105FE">
      <w:pPr>
        <w:pStyle w:val="B1"/>
        <w:rPr>
          <w:ins w:id="1875" w:author="S2-2405732" w:date="2024-04-20T19:09:00Z"/>
        </w:rPr>
      </w:pPr>
      <w:ins w:id="1876" w:author="S2-2405732" w:date="2024-04-20T19:09:00Z">
        <w:r w:rsidRPr="00300591">
          <w:t>5.</w:t>
        </w:r>
        <w:r w:rsidRPr="00300591">
          <w:tab/>
          <w:t xml:space="preserve">The involved AIoT Devices responds with the AIoT Device IDs together with the Inventory Response or the Command Response to the PLMN network. In this step, the PLMN network can perform the Authentication procedure or the AIoT Device ID verification procedure with the involvement of </w:t>
        </w:r>
        <w:r w:rsidRPr="00300591">
          <w:rPr>
            <w:lang w:val="en-US"/>
          </w:rPr>
          <w:t>credential holder (service provider and other 3rd party e.g.</w:t>
        </w:r>
        <w:r w:rsidRPr="00300591">
          <w:rPr>
            <w:noProof/>
            <w:lang w:val="en-US" w:eastAsia="zh-CN"/>
          </w:rPr>
          <w:t xml:space="preserve"> AIoT Device manufacturer</w:t>
        </w:r>
        <w:r w:rsidRPr="00300591">
          <w:rPr>
            <w:lang w:val="en-US"/>
          </w:rPr>
          <w:t>)</w:t>
        </w:r>
        <w:r w:rsidRPr="00300591">
          <w:t xml:space="preserve"> to check the AIoT Device valid or not. In this step, if the service provider is not the credential holder, then it is not involved in this step.</w:t>
        </w:r>
      </w:ins>
    </w:p>
    <w:p w14:paraId="2BDA4349" w14:textId="77777777" w:rsidR="00A105FE" w:rsidRPr="00300591" w:rsidRDefault="00A105FE" w:rsidP="00A105FE">
      <w:pPr>
        <w:pStyle w:val="EditorsNote"/>
        <w:rPr>
          <w:ins w:id="1877" w:author="S2-2405732" w:date="2024-04-20T19:09:00Z"/>
        </w:rPr>
      </w:pPr>
      <w:ins w:id="1878" w:author="S2-2405732" w:date="2024-04-20T19:09:00Z">
        <w:r w:rsidRPr="00300591">
          <w:lastRenderedPageBreak/>
          <w:t>Editor's note:</w:t>
        </w:r>
        <w:r w:rsidRPr="00300591">
          <w:tab/>
          <w:t>The verification of AIoT Device ID and authentication requires coordination with SA3.</w:t>
        </w:r>
      </w:ins>
    </w:p>
    <w:p w14:paraId="6F540B54" w14:textId="77777777" w:rsidR="00A105FE" w:rsidRPr="00300591" w:rsidRDefault="00A105FE" w:rsidP="00A105FE">
      <w:pPr>
        <w:pStyle w:val="B1"/>
        <w:rPr>
          <w:ins w:id="1879" w:author="S2-2405732" w:date="2024-04-20T19:09:00Z"/>
        </w:rPr>
      </w:pPr>
      <w:ins w:id="1880" w:author="S2-2405732" w:date="2024-04-20T19:09:00Z">
        <w:r w:rsidRPr="00300591">
          <w:t>6.</w:t>
        </w:r>
        <w:r w:rsidRPr="00300591">
          <w:tab/>
          <w:t>The valid AIoT Device IDs are reported to the AF.</w:t>
        </w:r>
      </w:ins>
    </w:p>
    <w:p w14:paraId="06437E1F" w14:textId="77777777" w:rsidR="00A105FE" w:rsidRPr="00300591" w:rsidRDefault="00A105FE" w:rsidP="00A105FE">
      <w:pPr>
        <w:jc w:val="center"/>
        <w:rPr>
          <w:ins w:id="1881" w:author="S2-2405732" w:date="2024-04-20T19:09:00Z"/>
          <w:lang w:eastAsia="zh-CN"/>
        </w:rPr>
      </w:pPr>
    </w:p>
    <w:p w14:paraId="4211A6C9" w14:textId="731CBA6B" w:rsidR="00A105FE" w:rsidRPr="00300591" w:rsidRDefault="00A105FE" w:rsidP="00A105FE">
      <w:pPr>
        <w:pStyle w:val="31"/>
        <w:rPr>
          <w:ins w:id="1882" w:author="S2-2405732" w:date="2024-04-20T19:09:00Z"/>
          <w:lang w:eastAsia="zh-CN"/>
        </w:rPr>
      </w:pPr>
      <w:bookmarkStart w:id="1883" w:name="_Toc164843997"/>
      <w:ins w:id="1884" w:author="S2-2405732" w:date="2024-04-20T19:09:00Z">
        <w:r w:rsidRPr="00300591">
          <w:rPr>
            <w:lang w:eastAsia="zh-CN"/>
          </w:rPr>
          <w:t>6.</w:t>
        </w:r>
        <w:del w:id="1885" w:author="Rapporteur" w:date="2024-04-20T20:47:00Z">
          <w:r w:rsidRPr="00300591" w:rsidDel="0073171F">
            <w:rPr>
              <w:lang w:eastAsia="zh-CN"/>
            </w:rPr>
            <w:delText>X</w:delText>
          </w:r>
        </w:del>
      </w:ins>
      <w:ins w:id="1886" w:author="Rapporteur" w:date="2024-04-20T20:47:00Z">
        <w:r w:rsidR="0073171F">
          <w:rPr>
            <w:lang w:eastAsia="zh-CN"/>
          </w:rPr>
          <w:t>14</w:t>
        </w:r>
      </w:ins>
      <w:ins w:id="1887" w:author="S2-2405732" w:date="2024-04-20T19:09:00Z">
        <w:r w:rsidRPr="00300591">
          <w:rPr>
            <w:lang w:eastAsia="zh-CN"/>
          </w:rPr>
          <w:t>.3</w:t>
        </w:r>
        <w:r w:rsidRPr="00300591">
          <w:rPr>
            <w:lang w:eastAsia="zh-CN"/>
          </w:rPr>
          <w:tab/>
        </w:r>
        <w:r w:rsidRPr="00300591">
          <w:t>Impacts on services, entities and interfaces</w:t>
        </w:r>
        <w:bookmarkEnd w:id="1883"/>
      </w:ins>
    </w:p>
    <w:p w14:paraId="3A383853" w14:textId="77777777" w:rsidR="00A105FE" w:rsidRPr="00C4739D" w:rsidRDefault="00A105FE" w:rsidP="00A105FE">
      <w:pPr>
        <w:pStyle w:val="EditorsNote"/>
        <w:rPr>
          <w:ins w:id="1888" w:author="S2-2405732" w:date="2024-04-20T19:09:00Z"/>
        </w:rPr>
      </w:pPr>
      <w:ins w:id="1889" w:author="S2-2405732" w:date="2024-04-20T19:09:00Z">
        <w:r w:rsidRPr="00300591">
          <w:t>Editor's note:</w:t>
        </w:r>
        <w:r w:rsidRPr="00300591">
          <w:tab/>
          <w:t>This clause captures impacts on existing services, entities and interfaces.</w:t>
        </w:r>
      </w:ins>
    </w:p>
    <w:p w14:paraId="58A1DD9D" w14:textId="3C0F55EE" w:rsidR="00E630AD" w:rsidRPr="00F451BF" w:rsidRDefault="00E630AD" w:rsidP="00E630AD">
      <w:pPr>
        <w:pStyle w:val="21"/>
        <w:rPr>
          <w:ins w:id="1890" w:author="S2-2405470" w:date="2024-04-20T19:13:00Z"/>
        </w:rPr>
      </w:pPr>
      <w:bookmarkStart w:id="1891" w:name="_Toc157534623"/>
      <w:bookmarkStart w:id="1892" w:name="_Toc157580449"/>
      <w:bookmarkStart w:id="1893" w:name="_Toc164843998"/>
      <w:ins w:id="1894" w:author="S2-2405470" w:date="2024-04-20T19:13:00Z">
        <w:r w:rsidRPr="00F451BF">
          <w:t>6.</w:t>
        </w:r>
        <w:del w:id="1895" w:author="Rapporteur" w:date="2024-04-20T20:47:00Z">
          <w:r w:rsidRPr="00F451BF" w:rsidDel="0073171F">
            <w:rPr>
              <w:rFonts w:hint="eastAsia"/>
            </w:rPr>
            <w:delText>X</w:delText>
          </w:r>
        </w:del>
      </w:ins>
      <w:ins w:id="1896" w:author="Rapporteur" w:date="2024-04-20T20:47:00Z">
        <w:r w:rsidR="0073171F">
          <w:t>15</w:t>
        </w:r>
      </w:ins>
      <w:ins w:id="1897" w:author="S2-2405470" w:date="2024-04-20T19:13:00Z">
        <w:r w:rsidRPr="00F451BF">
          <w:rPr>
            <w:rFonts w:hint="eastAsia"/>
          </w:rPr>
          <w:tab/>
        </w:r>
        <w:r w:rsidRPr="00F451BF">
          <w:t>Solution</w:t>
        </w:r>
        <w:r w:rsidRPr="00F451BF">
          <w:rPr>
            <w:rFonts w:hint="eastAsia"/>
          </w:rPr>
          <w:t xml:space="preserve"> #</w:t>
        </w:r>
        <w:del w:id="1898" w:author="Rapporteur" w:date="2024-04-20T20:47:00Z">
          <w:r w:rsidRPr="00F451BF" w:rsidDel="0073171F">
            <w:delText>X</w:delText>
          </w:r>
        </w:del>
      </w:ins>
      <w:ins w:id="1899" w:author="Rapporteur" w:date="2024-04-20T20:47:00Z">
        <w:r w:rsidR="0073171F">
          <w:t>15</w:t>
        </w:r>
      </w:ins>
      <w:ins w:id="1900" w:author="S2-2405470" w:date="2024-04-20T19:13:00Z">
        <w:r w:rsidRPr="00F451BF">
          <w:t xml:space="preserve">: </w:t>
        </w:r>
        <w:bookmarkEnd w:id="1891"/>
        <w:bookmarkEnd w:id="1892"/>
        <w:r w:rsidRPr="00F451BF">
          <w:t>Ambient IoT Device States</w:t>
        </w:r>
        <w:bookmarkEnd w:id="1893"/>
      </w:ins>
    </w:p>
    <w:p w14:paraId="54BFB184" w14:textId="179D91A1" w:rsidR="00E630AD" w:rsidRPr="00F451BF" w:rsidRDefault="00E630AD" w:rsidP="00E630AD">
      <w:pPr>
        <w:pStyle w:val="31"/>
        <w:rPr>
          <w:ins w:id="1901" w:author="S2-2405470" w:date="2024-04-20T19:13:00Z"/>
        </w:rPr>
      </w:pPr>
      <w:bookmarkStart w:id="1902" w:name="_Toc157534624"/>
      <w:bookmarkStart w:id="1903" w:name="_Toc157580450"/>
      <w:bookmarkStart w:id="1904" w:name="_Toc164843999"/>
      <w:ins w:id="1905" w:author="S2-2405470" w:date="2024-04-20T19:13:00Z">
        <w:r w:rsidRPr="00F451BF">
          <w:t>6.</w:t>
        </w:r>
        <w:del w:id="1906" w:author="Rapporteur" w:date="2024-04-20T20:47:00Z">
          <w:r w:rsidRPr="00F451BF" w:rsidDel="0073171F">
            <w:rPr>
              <w:rFonts w:hint="eastAsia"/>
            </w:rPr>
            <w:delText>X</w:delText>
          </w:r>
        </w:del>
      </w:ins>
      <w:ins w:id="1907" w:author="Rapporteur" w:date="2024-04-20T20:47:00Z">
        <w:r w:rsidR="0073171F">
          <w:t>15</w:t>
        </w:r>
      </w:ins>
      <w:ins w:id="1908" w:author="S2-2405470" w:date="2024-04-20T19:13:00Z">
        <w:r w:rsidRPr="00F451BF">
          <w:t>.1</w:t>
        </w:r>
        <w:r w:rsidRPr="00F451BF">
          <w:rPr>
            <w:rFonts w:hint="eastAsia"/>
          </w:rPr>
          <w:tab/>
          <w:t>Description</w:t>
        </w:r>
        <w:bookmarkEnd w:id="1902"/>
        <w:bookmarkEnd w:id="1903"/>
        <w:bookmarkEnd w:id="1904"/>
      </w:ins>
    </w:p>
    <w:p w14:paraId="5909FADB" w14:textId="0146A046" w:rsidR="00E630AD" w:rsidRPr="00F451BF" w:rsidRDefault="00E630AD" w:rsidP="00E630AD">
      <w:pPr>
        <w:pStyle w:val="41"/>
        <w:rPr>
          <w:ins w:id="1909" w:author="S2-2405470" w:date="2024-04-20T19:13:00Z"/>
          <w:lang w:eastAsia="zh-CN"/>
        </w:rPr>
      </w:pPr>
      <w:bookmarkStart w:id="1910" w:name="_Toc164844000"/>
      <w:ins w:id="1911" w:author="S2-2405470" w:date="2024-04-20T19:13:00Z">
        <w:r w:rsidRPr="00F451BF">
          <w:rPr>
            <w:lang w:eastAsia="zh-CN"/>
          </w:rPr>
          <w:t>6.</w:t>
        </w:r>
        <w:del w:id="1912" w:author="Rapporteur" w:date="2024-04-20T20:47:00Z">
          <w:r w:rsidRPr="00F451BF" w:rsidDel="0073171F">
            <w:rPr>
              <w:lang w:eastAsia="zh-CN"/>
            </w:rPr>
            <w:delText>X</w:delText>
          </w:r>
        </w:del>
      </w:ins>
      <w:ins w:id="1913" w:author="Rapporteur" w:date="2024-04-20T20:47:00Z">
        <w:r w:rsidR="0073171F">
          <w:rPr>
            <w:lang w:eastAsia="zh-CN"/>
          </w:rPr>
          <w:t>15</w:t>
        </w:r>
      </w:ins>
      <w:ins w:id="1914" w:author="S2-2405470" w:date="2024-04-20T19:13:00Z">
        <w:r w:rsidRPr="00F451BF">
          <w:rPr>
            <w:lang w:eastAsia="zh-CN"/>
          </w:rPr>
          <w:t>.1.1</w:t>
        </w:r>
        <w:r w:rsidRPr="00F451BF">
          <w:rPr>
            <w:lang w:eastAsia="zh-CN"/>
          </w:rPr>
          <w:tab/>
          <w:t>Overview</w:t>
        </w:r>
        <w:bookmarkEnd w:id="1910"/>
      </w:ins>
    </w:p>
    <w:p w14:paraId="6EE97E98" w14:textId="77777777" w:rsidR="00E630AD" w:rsidRPr="00F451BF" w:rsidRDefault="00E630AD" w:rsidP="00E630AD">
      <w:pPr>
        <w:rPr>
          <w:ins w:id="1915" w:author="S2-2405470" w:date="2024-04-20T19:13:00Z"/>
          <w:lang w:eastAsia="ko-KR"/>
        </w:rPr>
      </w:pPr>
      <w:ins w:id="1916" w:author="S2-2405470" w:date="2024-04-20T19:13:00Z">
        <w:r w:rsidRPr="00F451BF">
          <w:rPr>
            <w:rFonts w:eastAsia="Gulim"/>
            <w:lang w:eastAsia="ko-KR"/>
          </w:rPr>
          <w:t>This solution addresses KI#2, KI#3</w:t>
        </w:r>
        <w:r w:rsidRPr="00F451BF">
          <w:rPr>
            <w:lang w:eastAsia="ko-KR"/>
          </w:rPr>
          <w:t xml:space="preserve"> and proposes new states and sub-states for AIoT devices that may assist the AIoT services the AIoT device supports in any particular moment. In particular, the solution consists of the following aspects:</w:t>
        </w:r>
      </w:ins>
    </w:p>
    <w:p w14:paraId="0EAA81A9" w14:textId="77777777" w:rsidR="00E630AD" w:rsidRPr="00F451BF" w:rsidRDefault="00E630AD" w:rsidP="00E630AD">
      <w:pPr>
        <w:pStyle w:val="B1"/>
        <w:rPr>
          <w:ins w:id="1917" w:author="S2-2405470" w:date="2024-04-20T19:13:00Z"/>
          <w:lang w:eastAsia="ko-KR"/>
        </w:rPr>
      </w:pPr>
      <w:ins w:id="1918" w:author="S2-2405470" w:date="2024-04-20T19:13:00Z">
        <w:r w:rsidRPr="00F451BF">
          <w:rPr>
            <w:lang w:eastAsia="ko-KR"/>
          </w:rPr>
          <w:t>-</w:t>
        </w:r>
        <w:r w:rsidRPr="00F451BF">
          <w:rPr>
            <w:lang w:eastAsia="ko-KR"/>
          </w:rPr>
          <w:tab/>
          <w:t>A new set of states or mode of operations are defined for the AIoT device, which can be transitions to/from based on network requests, where these requests may come from the AF.</w:t>
        </w:r>
      </w:ins>
    </w:p>
    <w:p w14:paraId="3E3CEE5C" w14:textId="77777777" w:rsidR="00E630AD" w:rsidRPr="00F451BF" w:rsidRDefault="00E630AD" w:rsidP="00E630AD">
      <w:pPr>
        <w:pStyle w:val="B1"/>
        <w:rPr>
          <w:ins w:id="1919" w:author="S2-2405470" w:date="2024-04-20T19:13:00Z"/>
          <w:lang w:eastAsia="ko-KR"/>
        </w:rPr>
      </w:pPr>
      <w:ins w:id="1920" w:author="S2-2405470" w:date="2024-04-20T19:13:00Z">
        <w:r w:rsidRPr="00F451BF">
          <w:rPr>
            <w:lang w:eastAsia="ko-KR"/>
          </w:rPr>
          <w:t>-</w:t>
        </w:r>
        <w:r w:rsidRPr="00F451BF">
          <w:rPr>
            <w:lang w:eastAsia="ko-KR"/>
          </w:rPr>
          <w:tab/>
          <w:t>A new service exposure is proposed that enables the AF to trigger a change in the AIoT device state (or mode of operation). This may also be performed by the network due to local configuration.</w:t>
        </w:r>
      </w:ins>
    </w:p>
    <w:p w14:paraId="42912194" w14:textId="77777777" w:rsidR="00E630AD" w:rsidRPr="00F451BF" w:rsidRDefault="00E630AD" w:rsidP="00E630AD">
      <w:pPr>
        <w:pStyle w:val="B1"/>
        <w:rPr>
          <w:ins w:id="1921" w:author="S2-2405470" w:date="2024-04-20T19:13:00Z"/>
          <w:lang w:eastAsia="ko-KR"/>
        </w:rPr>
      </w:pPr>
      <w:ins w:id="1922" w:author="S2-2405470" w:date="2024-04-20T19:13:00Z">
        <w:r w:rsidRPr="00F451BF">
          <w:rPr>
            <w:lang w:eastAsia="ko-KR"/>
          </w:rPr>
          <w:t>-</w:t>
        </w:r>
        <w:r w:rsidRPr="00F451BF">
          <w:rPr>
            <w:lang w:eastAsia="ko-KR"/>
          </w:rPr>
          <w:tab/>
          <w:t>The network and AIoT device can confirm the result of the state change (or change in mode of operation), or provide a report on the current state the AIoT device is currently in.</w:t>
        </w:r>
      </w:ins>
    </w:p>
    <w:p w14:paraId="54C202A8" w14:textId="77777777" w:rsidR="00E630AD" w:rsidRPr="00F451BF" w:rsidRDefault="00E630AD" w:rsidP="00E630AD">
      <w:pPr>
        <w:rPr>
          <w:ins w:id="1923" w:author="S2-2405470" w:date="2024-04-20T19:13:00Z"/>
          <w:lang w:eastAsia="ko-KR"/>
        </w:rPr>
      </w:pPr>
      <w:ins w:id="1924" w:author="S2-2405470" w:date="2024-04-20T19:13:00Z">
        <w:r w:rsidRPr="00F451BF">
          <w:rPr>
            <w:lang w:eastAsia="ko-KR"/>
          </w:rPr>
          <w:t>In this solution, an AIoT device state may also refer to an AIoT device mode of operation and/or to a service operation that the AIoT device can take while being in such state. As such the term state is not to be considered as a restriction that binds an AIoT device to a particular state but rather as an example of how the AIoT device may perform or behave in certain modes or conditions or based on service operations or expectations.</w:t>
        </w:r>
      </w:ins>
    </w:p>
    <w:p w14:paraId="31ECC358" w14:textId="77777777" w:rsidR="00E630AD" w:rsidRPr="00F451BF" w:rsidRDefault="00E630AD" w:rsidP="00E630AD">
      <w:pPr>
        <w:rPr>
          <w:ins w:id="1925" w:author="S2-2405470" w:date="2024-04-20T19:13:00Z"/>
          <w:lang w:eastAsia="ko-KR"/>
        </w:rPr>
      </w:pPr>
      <w:ins w:id="1926" w:author="S2-2405470" w:date="2024-04-20T19:13:00Z">
        <w:r w:rsidRPr="00F451BF">
          <w:rPr>
            <w:lang w:eastAsia="ko-KR"/>
          </w:rPr>
          <w:t>Note that an AIoT device may also be referred to as a UE, or an AIoT device may be considered a special type or category of a UE. A UE may have at least AIoT capabilities, or an AIoT device can be a UE with restricted capabilities.</w:t>
        </w:r>
      </w:ins>
    </w:p>
    <w:p w14:paraId="630ED86A" w14:textId="723C2CC7" w:rsidR="00E630AD" w:rsidRPr="00F451BF" w:rsidRDefault="00E630AD" w:rsidP="00E630AD">
      <w:pPr>
        <w:rPr>
          <w:ins w:id="1927" w:author="S2-2405470" w:date="2024-04-20T19:13:00Z"/>
          <w:lang w:eastAsia="ko-KR"/>
        </w:rPr>
      </w:pPr>
      <w:ins w:id="1928" w:author="S2-2405470" w:date="2024-04-20T19:13:00Z">
        <w:r w:rsidRPr="00F451BF">
          <w:rPr>
            <w:lang w:eastAsia="ko-KR"/>
          </w:rPr>
          <w:t>Clause</w:t>
        </w:r>
      </w:ins>
      <w:ins w:id="1929" w:author="Rapporteur" w:date="2024-04-20T21:21:00Z">
        <w:r w:rsidR="00BE3588">
          <w:rPr>
            <w:lang w:eastAsia="ko-KR"/>
          </w:rPr>
          <w:t> </w:t>
        </w:r>
      </w:ins>
      <w:ins w:id="1930" w:author="S2-2405470" w:date="2024-04-20T19:13:00Z">
        <w:del w:id="1931" w:author="Rapporteur" w:date="2024-04-20T21:21:00Z">
          <w:r w:rsidRPr="00F451BF" w:rsidDel="00BE3588">
            <w:rPr>
              <w:lang w:eastAsia="ko-KR"/>
            </w:rPr>
            <w:delText xml:space="preserve"> </w:delText>
          </w:r>
        </w:del>
        <w:r w:rsidRPr="00F451BF">
          <w:rPr>
            <w:lang w:eastAsia="ko-KR"/>
          </w:rPr>
          <w:t>6.</w:t>
        </w:r>
        <w:del w:id="1932" w:author="Rapporteur" w:date="2024-04-20T20:47:00Z">
          <w:r w:rsidRPr="00F451BF" w:rsidDel="0073171F">
            <w:rPr>
              <w:lang w:eastAsia="ko-KR"/>
            </w:rPr>
            <w:delText>X</w:delText>
          </w:r>
        </w:del>
      </w:ins>
      <w:ins w:id="1933" w:author="Rapporteur" w:date="2024-04-20T20:47:00Z">
        <w:r w:rsidR="0073171F">
          <w:rPr>
            <w:lang w:eastAsia="ko-KR"/>
          </w:rPr>
          <w:t>15</w:t>
        </w:r>
      </w:ins>
      <w:ins w:id="1934" w:author="S2-2405470" w:date="2024-04-20T19:13:00Z">
        <w:r w:rsidRPr="00F451BF">
          <w:rPr>
            <w:lang w:eastAsia="ko-KR"/>
          </w:rPr>
          <w:t>.1.2 describes new AIoT device states proposed by this solution and clause</w:t>
        </w:r>
      </w:ins>
      <w:ins w:id="1935" w:author="Rapporteur" w:date="2024-04-20T21:21:00Z">
        <w:r w:rsidR="00BE3588">
          <w:rPr>
            <w:lang w:eastAsia="ko-KR"/>
          </w:rPr>
          <w:t> </w:t>
        </w:r>
      </w:ins>
      <w:ins w:id="1936" w:author="S2-2405470" w:date="2024-04-20T19:13:00Z">
        <w:del w:id="1937" w:author="Rapporteur" w:date="2024-04-20T21:21:00Z">
          <w:r w:rsidRPr="00F451BF" w:rsidDel="00BE3588">
            <w:rPr>
              <w:lang w:eastAsia="ko-KR"/>
            </w:rPr>
            <w:delText xml:space="preserve"> </w:delText>
          </w:r>
        </w:del>
        <w:r w:rsidRPr="00F451BF">
          <w:rPr>
            <w:lang w:eastAsia="ko-KR"/>
          </w:rPr>
          <w:t>6.</w:t>
        </w:r>
        <w:del w:id="1938" w:author="Rapporteur" w:date="2024-04-20T21:07:00Z">
          <w:r w:rsidRPr="00F451BF" w:rsidDel="006545A9">
            <w:rPr>
              <w:lang w:eastAsia="ko-KR"/>
            </w:rPr>
            <w:delText>X</w:delText>
          </w:r>
        </w:del>
      </w:ins>
      <w:ins w:id="1939" w:author="Rapporteur" w:date="2024-04-20T21:07:00Z">
        <w:r w:rsidR="006545A9">
          <w:rPr>
            <w:lang w:eastAsia="ko-KR"/>
          </w:rPr>
          <w:t>15</w:t>
        </w:r>
      </w:ins>
      <w:ins w:id="1940" w:author="S2-2405470" w:date="2024-04-20T19:13:00Z">
        <w:r w:rsidRPr="00F451BF">
          <w:rPr>
            <w:lang w:eastAsia="ko-KR"/>
          </w:rPr>
          <w:t>.2 describes a procedure to toggle the state of an AIoT device.</w:t>
        </w:r>
      </w:ins>
    </w:p>
    <w:p w14:paraId="4B91455B" w14:textId="7F03FB16" w:rsidR="00E630AD" w:rsidRPr="00F451BF" w:rsidRDefault="00E630AD" w:rsidP="00E630AD">
      <w:pPr>
        <w:pStyle w:val="41"/>
        <w:rPr>
          <w:ins w:id="1941" w:author="S2-2405470" w:date="2024-04-20T19:13:00Z"/>
          <w:lang w:eastAsia="zh-CN"/>
        </w:rPr>
      </w:pPr>
      <w:bookmarkStart w:id="1942" w:name="_Toc164844001"/>
      <w:ins w:id="1943" w:author="S2-2405470" w:date="2024-04-20T19:13:00Z">
        <w:r w:rsidRPr="00F451BF">
          <w:rPr>
            <w:lang w:eastAsia="zh-CN"/>
          </w:rPr>
          <w:t>6.</w:t>
        </w:r>
        <w:del w:id="1944" w:author="Rapporteur" w:date="2024-04-20T20:47:00Z">
          <w:r w:rsidRPr="00F451BF" w:rsidDel="0073171F">
            <w:rPr>
              <w:lang w:eastAsia="zh-CN"/>
            </w:rPr>
            <w:delText>X</w:delText>
          </w:r>
        </w:del>
      </w:ins>
      <w:ins w:id="1945" w:author="Rapporteur" w:date="2024-04-20T20:47:00Z">
        <w:r w:rsidR="0073171F">
          <w:rPr>
            <w:lang w:eastAsia="zh-CN"/>
          </w:rPr>
          <w:t>15</w:t>
        </w:r>
      </w:ins>
      <w:ins w:id="1946" w:author="S2-2405470" w:date="2024-04-20T19:13:00Z">
        <w:r w:rsidRPr="00F451BF">
          <w:rPr>
            <w:lang w:eastAsia="zh-CN"/>
          </w:rPr>
          <w:t>.1.2</w:t>
        </w:r>
        <w:r w:rsidRPr="00F451BF">
          <w:rPr>
            <w:lang w:eastAsia="zh-CN"/>
          </w:rPr>
          <w:tab/>
          <w:t>New AIoT Device States</w:t>
        </w:r>
        <w:bookmarkEnd w:id="1942"/>
      </w:ins>
    </w:p>
    <w:p w14:paraId="1F1E8EA6" w14:textId="77777777" w:rsidR="00E630AD" w:rsidRPr="00F451BF" w:rsidRDefault="00E630AD" w:rsidP="00E630AD">
      <w:pPr>
        <w:rPr>
          <w:ins w:id="1947" w:author="S2-2405470" w:date="2024-04-20T19:13:00Z"/>
          <w:lang w:eastAsia="ko-KR"/>
        </w:rPr>
      </w:pPr>
      <w:ins w:id="1948" w:author="S2-2405470" w:date="2024-04-20T19:13:00Z">
        <w:r w:rsidRPr="00F451BF">
          <w:rPr>
            <w:lang w:eastAsia="ko-KR"/>
          </w:rPr>
          <w:t>AIoT device states can be useful for the application and/or the network to be aware of which AIoT devices are already operating and which function they may be performing, which may in turn assist in their management and monitoring. As an example, the reliability of inventory taking results would be higher when all the AIoT devices that are meant to report identifiers, location, etc. are in a state validated by the network. Furthermore, an appropriate sub-state supporting event-based reporting allows an AIoT device to know how to behave after the event is detected, i.e. whether information regarding certain event should e.g. be reported, stored or ignored.</w:t>
        </w:r>
      </w:ins>
    </w:p>
    <w:p w14:paraId="725340EE" w14:textId="77777777" w:rsidR="00E630AD" w:rsidRPr="00F451BF" w:rsidRDefault="00E630AD" w:rsidP="00E630AD">
      <w:pPr>
        <w:rPr>
          <w:ins w:id="1949" w:author="S2-2405470" w:date="2024-04-20T19:13:00Z"/>
          <w:lang w:eastAsia="ko-KR"/>
        </w:rPr>
      </w:pPr>
      <w:ins w:id="1950" w:author="S2-2405470" w:date="2024-04-20T19:13:00Z">
        <w:r w:rsidRPr="00F451BF">
          <w:rPr>
            <w:lang w:eastAsia="ko-KR"/>
          </w:rPr>
          <w:t xml:space="preserve">An AIoT device that has not yet been registered with the network may be in an INVALIDATED state. In this state, the AIoT device needs to be validated e.g. by going through authentication or other security procedures, or by its identity being validated. The AIoT device may also be validated as part of the registration process of the device with the network. </w:t>
        </w:r>
      </w:ins>
    </w:p>
    <w:p w14:paraId="7EEEE75D" w14:textId="77777777" w:rsidR="00E630AD" w:rsidRPr="00F451BF" w:rsidRDefault="00E630AD" w:rsidP="00E630AD">
      <w:pPr>
        <w:pStyle w:val="NO"/>
        <w:ind w:left="0" w:firstLine="0"/>
        <w:rPr>
          <w:ins w:id="1951" w:author="S2-2405470" w:date="2024-04-20T19:13:00Z"/>
          <w:lang w:eastAsia="ko-KR"/>
        </w:rPr>
      </w:pPr>
      <w:ins w:id="1952" w:author="S2-2405470" w:date="2024-04-20T19:13:00Z">
        <w:r w:rsidRPr="00F451BF">
          <w:rPr>
            <w:lang w:eastAsia="ko-KR"/>
          </w:rPr>
          <w:t>After a successful security and/or validation procedure, the AIoT device may enter a new VALIDATED state, where this is the main state of operation of this device.</w:t>
        </w:r>
      </w:ins>
    </w:p>
    <w:p w14:paraId="2E2ED332" w14:textId="77777777" w:rsidR="00E630AD" w:rsidRPr="00F451BF" w:rsidRDefault="00E630AD" w:rsidP="00E630AD">
      <w:pPr>
        <w:pStyle w:val="NO"/>
        <w:ind w:left="0" w:firstLine="0"/>
        <w:rPr>
          <w:ins w:id="1953" w:author="S2-2405470" w:date="2024-04-20T19:13:00Z"/>
          <w:lang w:eastAsia="ko-KR"/>
        </w:rPr>
      </w:pPr>
      <w:ins w:id="1954" w:author="S2-2405470" w:date="2024-04-20T19:13:00Z">
        <w:r w:rsidRPr="00F451BF">
          <w:rPr>
            <w:lang w:eastAsia="ko-KR"/>
          </w:rPr>
          <w:t>Moreover, the AIoT device may operate on (or switch to) any of the following sub-states:</w:t>
        </w:r>
      </w:ins>
    </w:p>
    <w:p w14:paraId="5568FB1B" w14:textId="77777777" w:rsidR="00E630AD" w:rsidRPr="00F451BF" w:rsidRDefault="00E630AD" w:rsidP="00E630AD">
      <w:pPr>
        <w:pStyle w:val="B1"/>
        <w:rPr>
          <w:ins w:id="1955" w:author="S2-2405470" w:date="2024-04-20T19:13:00Z"/>
          <w:lang w:eastAsia="ko-KR"/>
        </w:rPr>
      </w:pPr>
      <w:ins w:id="1956" w:author="S2-2405470" w:date="2024-04-20T19:13:00Z">
        <w:r w:rsidRPr="00F451BF">
          <w:rPr>
            <w:lang w:eastAsia="ko-KR"/>
          </w:rPr>
          <w:t>-</w:t>
        </w:r>
        <w:r w:rsidRPr="00F451BF">
          <w:rPr>
            <w:lang w:eastAsia="ko-KR"/>
          </w:rPr>
          <w:tab/>
          <w:t>REPORT-ONLY (or READ-ONLY): in this sub-state the AIoT device is only supposed (or allowed) to report data, or read data that has been collected and/or stored, and report the data.</w:t>
        </w:r>
      </w:ins>
    </w:p>
    <w:p w14:paraId="377621C3" w14:textId="77777777" w:rsidR="00E630AD" w:rsidRPr="00F451BF" w:rsidRDefault="00E630AD" w:rsidP="00E630AD">
      <w:pPr>
        <w:pStyle w:val="B1"/>
        <w:rPr>
          <w:ins w:id="1957" w:author="S2-2405470" w:date="2024-04-20T19:13:00Z"/>
          <w:lang w:eastAsia="ko-KR"/>
        </w:rPr>
      </w:pPr>
      <w:ins w:id="1958" w:author="S2-2405470" w:date="2024-04-20T19:13:00Z">
        <w:r w:rsidRPr="00F451BF">
          <w:rPr>
            <w:lang w:eastAsia="ko-KR"/>
          </w:rPr>
          <w:lastRenderedPageBreak/>
          <w:t>-</w:t>
        </w:r>
        <w:r w:rsidRPr="00F451BF">
          <w:rPr>
            <w:lang w:eastAsia="ko-KR"/>
          </w:rPr>
          <w:tab/>
          <w:t>In this sub-state the AIoT device may report data either due to the AIoT device needing to report data e.g. periodically, or based on a solicitation (or command, trigger, and/or indication, etc.) from the network. This data reporting may not necessarily be due to a threshold being crossed (e.g. the data reporting may not necessarily be due to occurrence of an event). -</w:t>
        </w:r>
        <w:r w:rsidRPr="00F451BF">
          <w:rPr>
            <w:lang w:eastAsia="ko-KR"/>
          </w:rPr>
          <w:tab/>
          <w:t xml:space="preserve">RECEIVE-ONLY (or WRITE-ONLY): in this sub-state, the AIoT device may only receive data and/or commands from the network, and/or from an application function (AF) via the network, but this AIoT device does not report any data itself.  Additionally, the AIoT device may be permitted to store this received data. The AIoT device may acknowledge the receipt of the data and/or command but may not send data. As an example, the AIoT device may toggle to a different sub-state, or stay in the same sub-state after receiving the data.   </w:t>
        </w:r>
      </w:ins>
    </w:p>
    <w:p w14:paraId="49F9FF58" w14:textId="77777777" w:rsidR="00E630AD" w:rsidRPr="00F451BF" w:rsidRDefault="00E630AD" w:rsidP="00E630AD">
      <w:pPr>
        <w:pStyle w:val="EditorsNote"/>
        <w:rPr>
          <w:ins w:id="1959" w:author="S2-2405470" w:date="2024-04-20T19:13:00Z"/>
        </w:rPr>
      </w:pPr>
      <w:ins w:id="1960" w:author="S2-2405470" w:date="2024-04-20T19:13:00Z">
        <w:r w:rsidRPr="00F451BF">
          <w:t>Editor’s Note:</w:t>
        </w:r>
        <w:r w:rsidRPr="00F451BF">
          <w:tab/>
          <w:t>Whether separate dedicated REPORT/READ-ONLY and RECEIVE/WRITE-ONLY states are required is FFS.</w:t>
        </w:r>
      </w:ins>
    </w:p>
    <w:p w14:paraId="16C5B414" w14:textId="77777777" w:rsidR="00E630AD" w:rsidRPr="00F451BF" w:rsidRDefault="00E630AD" w:rsidP="00E630AD">
      <w:pPr>
        <w:pStyle w:val="EditorsNote"/>
        <w:rPr>
          <w:ins w:id="1961" w:author="S2-2405470" w:date="2024-04-20T19:13:00Z"/>
        </w:rPr>
      </w:pPr>
      <w:ins w:id="1962" w:author="S2-2405470" w:date="2024-04-20T19:13:00Z">
        <w:r w:rsidRPr="00F451BF">
          <w:t>Editor’s Note:</w:t>
        </w:r>
        <w:r w:rsidRPr="00F451BF">
          <w:tab/>
          <w:t>Whether REPORT/READ-ONLY state permits data and/or service requests being received in the device is FFS.</w:t>
        </w:r>
      </w:ins>
    </w:p>
    <w:p w14:paraId="399A2654" w14:textId="77777777" w:rsidR="00E630AD" w:rsidRPr="00F451BF" w:rsidRDefault="00E630AD" w:rsidP="00E630AD">
      <w:pPr>
        <w:pStyle w:val="B1"/>
        <w:rPr>
          <w:ins w:id="1963" w:author="S2-2405470" w:date="2024-04-20T19:13:00Z"/>
          <w:lang w:eastAsia="ko-KR"/>
        </w:rPr>
      </w:pPr>
      <w:ins w:id="1964" w:author="S2-2405470" w:date="2024-04-20T19:13:00Z">
        <w:r w:rsidRPr="00F451BF">
          <w:rPr>
            <w:lang w:eastAsia="ko-KR"/>
          </w:rPr>
          <w:t>-</w:t>
        </w:r>
        <w:r w:rsidRPr="00F451BF">
          <w:rPr>
            <w:lang w:eastAsia="ko-KR"/>
          </w:rPr>
          <w:tab/>
          <w:t>RECEIVE-and/or-EVENT-REPORT: in this sub-state the AIoT device only receives data and/or commands but can only report if particular events and/or conditions have occurred. For example, the event may be that a certain threshold has been crossed in relation to a parameter that has been sensed or monitored. In one example, upon the observed parameter exceeding a pre-configured threshold, the AIoT device enters or change sub-state to EVENT-REPORT in order to report the occurrence of this event to the network and/or the AF.</w:t>
        </w:r>
      </w:ins>
    </w:p>
    <w:p w14:paraId="69BD2DCB" w14:textId="77777777" w:rsidR="00E630AD" w:rsidRPr="00F451BF" w:rsidRDefault="00E630AD" w:rsidP="00E630AD">
      <w:pPr>
        <w:pStyle w:val="B2"/>
        <w:rPr>
          <w:ins w:id="1965" w:author="S2-2405470" w:date="2024-04-20T19:13:00Z"/>
          <w:lang w:eastAsia="ko-KR"/>
        </w:rPr>
      </w:pPr>
      <w:ins w:id="1966" w:author="S2-2405470" w:date="2024-04-20T19:13:00Z">
        <w:r w:rsidRPr="00F451BF">
          <w:rPr>
            <w:lang w:eastAsia="ko-KR"/>
          </w:rPr>
          <w:t>-</w:t>
        </w:r>
        <w:r w:rsidRPr="00F451BF">
          <w:rPr>
            <w:lang w:eastAsia="ko-KR"/>
          </w:rPr>
          <w:tab/>
          <w:t>In this sub-state, the AIoT device may not report even if solicited to do so as long as the event in question has not been detected. This differentiates this sub-state from the READ-ONLY or REPORT-ONLY sub-states.</w:t>
        </w:r>
      </w:ins>
    </w:p>
    <w:p w14:paraId="1992B750" w14:textId="77777777" w:rsidR="00E630AD" w:rsidRPr="00F451BF" w:rsidRDefault="00E630AD" w:rsidP="00E630AD">
      <w:pPr>
        <w:rPr>
          <w:ins w:id="1967" w:author="S2-2405470" w:date="2024-04-20T19:13:00Z"/>
          <w:lang w:eastAsia="ko-KR"/>
        </w:rPr>
      </w:pPr>
      <w:ins w:id="1968" w:author="S2-2405470" w:date="2024-04-20T19:13:00Z">
        <w:r w:rsidRPr="00F451BF">
          <w:rPr>
            <w:lang w:eastAsia="ko-KR"/>
          </w:rPr>
          <w:t xml:space="preserve">Any of the functions above can be combined into one sub-state as well. For example, the WRITE-ONLY behavior may be part of the RECEIVE-ONLY sub-state. </w:t>
        </w:r>
      </w:ins>
    </w:p>
    <w:p w14:paraId="2C8F477D" w14:textId="77777777" w:rsidR="00E630AD" w:rsidRPr="00F451BF" w:rsidRDefault="00E630AD" w:rsidP="00E630AD">
      <w:pPr>
        <w:pStyle w:val="EditorsNote"/>
        <w:rPr>
          <w:ins w:id="1969" w:author="S2-2405470" w:date="2024-04-20T19:13:00Z"/>
        </w:rPr>
      </w:pPr>
      <w:ins w:id="1970" w:author="S2-2405470" w:date="2024-04-20T19:13:00Z">
        <w:r w:rsidRPr="00F451BF">
          <w:t>Editor’s Note:</w:t>
        </w:r>
        <w:r w:rsidRPr="00F451BF">
          <w:tab/>
          <w:t>The name of the above states/sub-states and whether additional states/sub-states incl. energy-related device states/sub-states can be defined is FFS.</w:t>
        </w:r>
      </w:ins>
    </w:p>
    <w:p w14:paraId="0FB64E92" w14:textId="77777777" w:rsidR="00E630AD" w:rsidRPr="00F451BF" w:rsidRDefault="00E630AD" w:rsidP="00E630AD">
      <w:pPr>
        <w:pStyle w:val="EditorsNote"/>
        <w:rPr>
          <w:ins w:id="1971" w:author="S2-2405470" w:date="2024-04-20T19:13:00Z"/>
        </w:rPr>
      </w:pPr>
      <w:ins w:id="1972" w:author="S2-2405470" w:date="2024-04-20T19:13:00Z">
        <w:r w:rsidRPr="00F451BF">
          <w:t>Editor’s Note:</w:t>
        </w:r>
        <w:r w:rsidRPr="00F451BF">
          <w:tab/>
          <w:t>Further details on how the above states may assist the service operations of AIoT devices is FFS.</w:t>
        </w:r>
      </w:ins>
    </w:p>
    <w:p w14:paraId="5FF0E771" w14:textId="77777777" w:rsidR="00E630AD" w:rsidRPr="00F451BF" w:rsidRDefault="00E630AD" w:rsidP="00E630AD">
      <w:pPr>
        <w:pStyle w:val="NO"/>
        <w:ind w:left="0" w:firstLine="0"/>
        <w:rPr>
          <w:ins w:id="1973" w:author="S2-2405470" w:date="2024-04-20T19:13:00Z"/>
          <w:lang w:eastAsia="ko-KR"/>
        </w:rPr>
      </w:pPr>
      <w:ins w:id="1974" w:author="S2-2405470" w:date="2024-04-20T19:13:00Z">
        <w:r w:rsidRPr="00F451BF">
          <w:rPr>
            <w:lang w:eastAsia="ko-KR"/>
          </w:rPr>
          <w:t xml:space="preserve">The network may be configured to inform the AIoT device which state to start with, where this may be based on local policies or based on subscription information. As such, after validation of the AIoT device, the network may send a message, which may be part of the validation process or the registration process, to inform the AIoT device which state the AIoT device should start operating in. Alternatively, the AIoT device may indicate the desired state, and the network may verify whether the UE can operate in that state or not.   </w:t>
        </w:r>
      </w:ins>
    </w:p>
    <w:p w14:paraId="37EBC0EE" w14:textId="77777777" w:rsidR="00E630AD" w:rsidRPr="00F451BF" w:rsidRDefault="00E630AD" w:rsidP="00E630AD">
      <w:pPr>
        <w:pStyle w:val="EditorsNote"/>
        <w:rPr>
          <w:ins w:id="1975" w:author="S2-2405470" w:date="2024-04-20T19:13:00Z"/>
        </w:rPr>
      </w:pPr>
      <w:ins w:id="1976" w:author="S2-2405470" w:date="2024-04-20T19:13:00Z">
        <w:r w:rsidRPr="00F451BF">
          <w:t>Editor’s Note:</w:t>
        </w:r>
        <w:r w:rsidRPr="00F451BF">
          <w:tab/>
          <w:t>Whether and how this solution can be applied to a group of AIoT devices is FFS.</w:t>
        </w:r>
      </w:ins>
    </w:p>
    <w:p w14:paraId="6A552CFF" w14:textId="5850E716" w:rsidR="00E630AD" w:rsidRPr="00F451BF" w:rsidRDefault="00E630AD" w:rsidP="00E630AD">
      <w:pPr>
        <w:pStyle w:val="31"/>
        <w:rPr>
          <w:ins w:id="1977" w:author="S2-2405470" w:date="2024-04-20T19:13:00Z"/>
        </w:rPr>
      </w:pPr>
      <w:bookmarkStart w:id="1978" w:name="_Toc157534625"/>
      <w:bookmarkStart w:id="1979" w:name="_Toc157580451"/>
      <w:bookmarkStart w:id="1980" w:name="_Toc164844002"/>
      <w:ins w:id="1981" w:author="S2-2405470" w:date="2024-04-20T19:13:00Z">
        <w:r w:rsidRPr="00F451BF">
          <w:t>6.</w:t>
        </w:r>
        <w:del w:id="1982" w:author="Rapporteur" w:date="2024-04-20T20:48:00Z">
          <w:r w:rsidRPr="00F451BF" w:rsidDel="0073171F">
            <w:delText>X</w:delText>
          </w:r>
        </w:del>
      </w:ins>
      <w:ins w:id="1983" w:author="Rapporteur" w:date="2024-04-20T20:48:00Z">
        <w:r w:rsidR="0073171F">
          <w:t>15</w:t>
        </w:r>
      </w:ins>
      <w:ins w:id="1984" w:author="S2-2405470" w:date="2024-04-20T19:13:00Z">
        <w:r w:rsidRPr="00F451BF">
          <w:t>.2</w:t>
        </w:r>
        <w:r w:rsidRPr="00F451BF">
          <w:tab/>
          <w:t>Procedure</w:t>
        </w:r>
        <w:bookmarkEnd w:id="1978"/>
        <w:bookmarkEnd w:id="1979"/>
        <w:r w:rsidRPr="00F451BF">
          <w:t xml:space="preserve"> for State Toggling in AIoT Devices</w:t>
        </w:r>
        <w:bookmarkEnd w:id="1980"/>
      </w:ins>
    </w:p>
    <w:p w14:paraId="60AC17DD" w14:textId="0FD38F3F" w:rsidR="00E630AD" w:rsidRPr="00F451BF" w:rsidRDefault="00E630AD" w:rsidP="00E630AD">
      <w:pPr>
        <w:rPr>
          <w:ins w:id="1985" w:author="S2-2405470" w:date="2024-04-20T19:13:00Z"/>
        </w:rPr>
      </w:pPr>
      <w:ins w:id="1986" w:author="S2-2405470" w:date="2024-04-20T19:13:00Z">
        <w:r w:rsidRPr="00F451BF">
          <w:t xml:space="preserve">An </w:t>
        </w:r>
        <w:r w:rsidRPr="00F451BF">
          <w:rPr>
            <w:lang w:eastAsia="ko-KR"/>
          </w:rPr>
          <w:t xml:space="preserve">AIoT device </w:t>
        </w:r>
        <w:r w:rsidRPr="00F451BF">
          <w:t>may operate in any of the states described in cl</w:t>
        </w:r>
      </w:ins>
      <w:ins w:id="1987" w:author="Rapporteur" w:date="2024-04-20T21:07:00Z">
        <w:r w:rsidR="006545A9">
          <w:rPr>
            <w:lang w:val="en-US"/>
          </w:rPr>
          <w:t>ause </w:t>
        </w:r>
      </w:ins>
      <w:ins w:id="1988" w:author="S2-2405470" w:date="2024-04-20T19:13:00Z">
        <w:del w:id="1989" w:author="Rapporteur" w:date="2024-04-20T21:07:00Z">
          <w:r w:rsidRPr="00F451BF" w:rsidDel="006545A9">
            <w:delText xml:space="preserve">. </w:delText>
          </w:r>
        </w:del>
        <w:r w:rsidRPr="00F451BF">
          <w:t>6.</w:t>
        </w:r>
      </w:ins>
      <w:ins w:id="1990" w:author="Rapporteur" w:date="2024-04-20T21:07:00Z">
        <w:r w:rsidR="006545A9">
          <w:t>15</w:t>
        </w:r>
      </w:ins>
      <w:ins w:id="1991" w:author="S2-2405470" w:date="2024-04-20T19:13:00Z">
        <w:del w:id="1992" w:author="Rapporteur" w:date="2024-04-20T21:07:00Z">
          <w:r w:rsidRPr="00F451BF" w:rsidDel="006545A9">
            <w:delText>X</w:delText>
          </w:r>
        </w:del>
        <w:r w:rsidRPr="00F451BF">
          <w:t xml:space="preserve">.1.2. This clause proposes a method by which the network can toggle the AIoT device state by issuing a command such that the </w:t>
        </w:r>
        <w:r w:rsidRPr="00F451BF">
          <w:rPr>
            <w:lang w:eastAsia="ko-KR"/>
          </w:rPr>
          <w:t xml:space="preserve">AIoT device </w:t>
        </w:r>
        <w:r w:rsidRPr="00F451BF">
          <w:t xml:space="preserve">will transition from one state to another. Toggling the state of an AIoT device may be useful e.g. after the AIoT device has been validated by the network for the AIoT device to know how it should respond to an inventory or read/write command. For example, the AIoT may reject or ignore such request if it is in INVALIDATED state described in </w:t>
        </w:r>
      </w:ins>
      <w:ins w:id="1993" w:author="Rapporteur" w:date="2024-04-20T21:08:00Z">
        <w:r w:rsidR="006545A9">
          <w:t>clause </w:t>
        </w:r>
      </w:ins>
      <w:ins w:id="1994" w:author="S2-2405470" w:date="2024-04-20T19:13:00Z">
        <w:r w:rsidRPr="00F451BF">
          <w:t>6.</w:t>
        </w:r>
      </w:ins>
      <w:ins w:id="1995" w:author="Rapporteur" w:date="2024-04-20T21:08:00Z">
        <w:r w:rsidR="006545A9">
          <w:t>15</w:t>
        </w:r>
      </w:ins>
      <w:ins w:id="1996" w:author="S2-2405470" w:date="2024-04-20T19:13:00Z">
        <w:del w:id="1997" w:author="Rapporteur" w:date="2024-04-20T21:08:00Z">
          <w:r w:rsidRPr="00F451BF" w:rsidDel="006545A9">
            <w:delText>X</w:delText>
          </w:r>
        </w:del>
        <w:r w:rsidRPr="00F451BF">
          <w:t>.1.</w:t>
        </w:r>
      </w:ins>
    </w:p>
    <w:p w14:paraId="451C6256" w14:textId="77777777" w:rsidR="00E630AD" w:rsidRPr="00F451BF" w:rsidRDefault="00E630AD" w:rsidP="00E630AD">
      <w:pPr>
        <w:rPr>
          <w:ins w:id="1998" w:author="S2-2405470" w:date="2024-04-20T19:13:00Z"/>
        </w:rPr>
      </w:pPr>
      <w:ins w:id="1999" w:author="S2-2405470" w:date="2024-04-20T19:13:00Z">
        <w:r w:rsidRPr="00F451BF">
          <w:t>This proposal is based on an interaction between an AF and the network, but it could also be locally based on policies of the network. The AF for example can have preference for a device to operate in a particular state only based on the usage of the device.</w:t>
        </w:r>
      </w:ins>
    </w:p>
    <w:p w14:paraId="6CF54A0B" w14:textId="77777777" w:rsidR="00E630AD" w:rsidRPr="00F451BF" w:rsidRDefault="00E630AD" w:rsidP="00E630AD">
      <w:pPr>
        <w:rPr>
          <w:ins w:id="2000" w:author="S2-2405470" w:date="2024-04-20T19:13:00Z"/>
        </w:rPr>
      </w:pPr>
      <w:ins w:id="2001" w:author="S2-2405470" w:date="2024-04-20T19:13:00Z">
        <w:r w:rsidRPr="00F451BF">
          <w:t>The main proposal in this clause is that the network should inform the AIoT device to change its expected behavior or set of functions, where each set of functions or expected behavior may correspond to a well-known action or behavior. A network entity (e.g. AMF) subscribes to the UDM for getting events related to a requirement to toggle an AIoT device state. NAS related signalling is supported, which could be a specific version of the NAS protocol for AIoT devices.</w:t>
        </w:r>
      </w:ins>
    </w:p>
    <w:p w14:paraId="192668CE" w14:textId="77777777" w:rsidR="00E630AD" w:rsidRPr="00F451BF" w:rsidRDefault="00E630AD" w:rsidP="00E630AD">
      <w:pPr>
        <w:rPr>
          <w:ins w:id="2002" w:author="S2-2405470" w:date="2024-04-20T19:13:00Z"/>
          <w:lang w:eastAsia="ko-KR"/>
        </w:rPr>
      </w:pPr>
      <w:ins w:id="2003" w:author="S2-2405470" w:date="2024-04-20T19:13:00Z">
        <w:r w:rsidRPr="00F451BF">
          <w:rPr>
            <w:lang w:eastAsia="ko-KR"/>
          </w:rPr>
          <w:t>The dynamicity of the state toggling requests can be adjusted by the AF according to criteria such as minimization of complexity, energy consumption, etc.</w:t>
        </w:r>
      </w:ins>
    </w:p>
    <w:p w14:paraId="718F7462" w14:textId="77777777" w:rsidR="00E630AD" w:rsidRPr="00F451BF" w:rsidRDefault="00E630AD" w:rsidP="00E630AD">
      <w:pPr>
        <w:rPr>
          <w:ins w:id="2004" w:author="S2-2405470" w:date="2024-04-20T19:13:00Z"/>
        </w:rPr>
      </w:pPr>
    </w:p>
    <w:p w14:paraId="2770D3BB" w14:textId="77777777" w:rsidR="00E630AD" w:rsidRPr="00F451BF" w:rsidRDefault="00E630AD" w:rsidP="00E630AD">
      <w:pPr>
        <w:rPr>
          <w:ins w:id="2005" w:author="S2-2405470" w:date="2024-04-20T19:13:00Z"/>
        </w:rPr>
      </w:pPr>
      <w:ins w:id="2006" w:author="S2-2405470" w:date="2024-04-20T19:13:00Z">
        <w:r w:rsidRPr="00F451BF">
          <w:lastRenderedPageBreak/>
          <w:t xml:space="preserve">  </w:t>
        </w:r>
      </w:ins>
    </w:p>
    <w:p w14:paraId="2E7777CA" w14:textId="77777777" w:rsidR="00E630AD" w:rsidRPr="00F451BF" w:rsidRDefault="00E630AD" w:rsidP="00E630AD">
      <w:pPr>
        <w:pStyle w:val="EditorsNote"/>
        <w:ind w:left="0" w:firstLine="0"/>
        <w:jc w:val="center"/>
        <w:rPr>
          <w:ins w:id="2007" w:author="S2-2405470" w:date="2024-04-20T19:13:00Z"/>
          <w:rFonts w:eastAsia="等线"/>
        </w:rPr>
      </w:pPr>
      <w:ins w:id="2008" w:author="S2-2405470" w:date="2024-04-20T19:13:00Z">
        <w:r w:rsidRPr="00F451BF">
          <w:object w:dxaOrig="12036" w:dyaOrig="8940" w14:anchorId="6F4C2E87">
            <v:shape id="_x0000_i1064" type="#_x0000_t75" style="width:454.8pt;height:338.6pt" o:ole="">
              <v:imagedata r:id="rId87" o:title=""/>
            </v:shape>
            <o:OLEObject Type="Embed" ProgID="Visio.Drawing.15" ShapeID="_x0000_i1064" DrawAspect="Content" ObjectID="_1775457240" r:id="rId88"/>
          </w:object>
        </w:r>
      </w:ins>
    </w:p>
    <w:p w14:paraId="383B4578" w14:textId="74898D69" w:rsidR="00E630AD" w:rsidRPr="00F451BF" w:rsidRDefault="00E630AD" w:rsidP="00E630AD">
      <w:pPr>
        <w:pStyle w:val="TH"/>
        <w:rPr>
          <w:ins w:id="2009" w:author="S2-2405470" w:date="2024-04-20T19:13:00Z"/>
        </w:rPr>
      </w:pPr>
      <w:ins w:id="2010" w:author="S2-2405470" w:date="2024-04-20T19:13:00Z">
        <w:r w:rsidRPr="00F451BF">
          <w:t>Figure 6.</w:t>
        </w:r>
        <w:del w:id="2011" w:author="Rapporteur" w:date="2024-04-20T20:48:00Z">
          <w:r w:rsidRPr="00F451BF" w:rsidDel="0073171F">
            <w:delText>X</w:delText>
          </w:r>
        </w:del>
      </w:ins>
      <w:ins w:id="2012" w:author="Rapporteur" w:date="2024-04-20T20:48:00Z">
        <w:r w:rsidR="0073171F">
          <w:t>15</w:t>
        </w:r>
      </w:ins>
      <w:ins w:id="2013" w:author="S2-2405470" w:date="2024-04-20T19:13:00Z">
        <w:r w:rsidRPr="00F451BF">
          <w:t xml:space="preserve">.2-1: Procedure to support toggling of states in an AIoT device </w:t>
        </w:r>
      </w:ins>
    </w:p>
    <w:p w14:paraId="54E4D234" w14:textId="77777777" w:rsidR="00E630AD" w:rsidRPr="00F451BF" w:rsidRDefault="00E630AD" w:rsidP="00E630AD">
      <w:pPr>
        <w:pStyle w:val="NO"/>
        <w:ind w:left="0" w:firstLine="0"/>
        <w:rPr>
          <w:ins w:id="2014" w:author="S2-2405470" w:date="2024-04-20T19:13:00Z"/>
          <w:rFonts w:eastAsia="Gulim"/>
          <w:lang w:eastAsia="ko-KR"/>
        </w:rPr>
      </w:pPr>
    </w:p>
    <w:p w14:paraId="6960E4E9" w14:textId="60CE5F41" w:rsidR="00E630AD" w:rsidRPr="00F451BF" w:rsidRDefault="00E630AD" w:rsidP="00E630AD">
      <w:pPr>
        <w:rPr>
          <w:ins w:id="2015" w:author="S2-2405470" w:date="2024-04-20T19:13:00Z"/>
        </w:rPr>
      </w:pPr>
      <w:ins w:id="2016" w:author="S2-2405470" w:date="2024-04-20T19:13:00Z">
        <w:r w:rsidRPr="00F451BF">
          <w:t>The procedure in Figure 6.</w:t>
        </w:r>
        <w:del w:id="2017" w:author="Rapporteur" w:date="2024-04-20T20:48:00Z">
          <w:r w:rsidRPr="00F451BF" w:rsidDel="0073171F">
            <w:delText>X</w:delText>
          </w:r>
        </w:del>
      </w:ins>
      <w:ins w:id="2018" w:author="Rapporteur" w:date="2024-04-20T20:48:00Z">
        <w:r w:rsidR="0073171F">
          <w:t>15</w:t>
        </w:r>
      </w:ins>
      <w:ins w:id="2019" w:author="S2-2405470" w:date="2024-04-20T19:13:00Z">
        <w:r w:rsidRPr="00F451BF">
          <w:t>.2-1 to support toggling of states in an AIoT device is described step by step below.</w:t>
        </w:r>
      </w:ins>
    </w:p>
    <w:p w14:paraId="453ABE8C" w14:textId="77777777" w:rsidR="00E630AD" w:rsidRPr="00F451BF" w:rsidRDefault="00E630AD" w:rsidP="00E630AD">
      <w:pPr>
        <w:pStyle w:val="B1"/>
        <w:rPr>
          <w:ins w:id="2020" w:author="S2-2405470" w:date="2024-04-20T19:13:00Z"/>
        </w:rPr>
      </w:pPr>
      <w:ins w:id="2021" w:author="S2-2405470" w:date="2024-04-20T19:13:00Z">
        <w:r w:rsidRPr="00F451BF">
          <w:t>1.</w:t>
        </w:r>
        <w:r w:rsidRPr="00F451BF">
          <w:tab/>
          <w:t xml:space="preserve">The AF discovers the capability of the NEF exposure service, in particular the service to toggle the AIoT device state. </w:t>
        </w:r>
      </w:ins>
    </w:p>
    <w:p w14:paraId="79ACDD05" w14:textId="77777777" w:rsidR="00E630AD" w:rsidRPr="00F451BF" w:rsidRDefault="00E630AD" w:rsidP="00E630AD">
      <w:pPr>
        <w:pStyle w:val="B1"/>
        <w:rPr>
          <w:ins w:id="2022" w:author="S2-2405470" w:date="2024-04-20T19:13:00Z"/>
        </w:rPr>
      </w:pPr>
      <w:ins w:id="2023" w:author="S2-2405470" w:date="2024-04-20T19:13:00Z">
        <w:r w:rsidRPr="00F451BF">
          <w:t>2.</w:t>
        </w:r>
        <w:r w:rsidRPr="00F451BF">
          <w:tab/>
          <w:t xml:space="preserve">The AF provides a request to the NEF to toggle the AIoT device’s state. The AF identifies an AIoT device or group of AIoT devices in the request. The request also provides a clear indication that what is needed is to toggle an AIoT device(s)’s state(s) and as such the target state(s) is/are indicated. The current AIoT device(s)’s state(s) may also be indicated if necessary.  </w:t>
        </w:r>
      </w:ins>
    </w:p>
    <w:p w14:paraId="77A7F2B0" w14:textId="77777777" w:rsidR="00E630AD" w:rsidRPr="00F451BF" w:rsidRDefault="00E630AD" w:rsidP="00E630AD">
      <w:pPr>
        <w:pStyle w:val="NO"/>
        <w:rPr>
          <w:ins w:id="2024" w:author="S2-2405470" w:date="2024-04-20T19:13:00Z"/>
        </w:rPr>
      </w:pPr>
      <w:ins w:id="2025" w:author="S2-2405470" w:date="2024-04-20T19:13:00Z">
        <w:r w:rsidRPr="00F451BF">
          <w:t>NOTE 1:</w:t>
        </w:r>
        <w:r w:rsidRPr="00F451BF">
          <w:tab/>
          <w:t>A single AIoT device will be assumed in this solution hereafter but the solution can still apply to a group of AIoT devices.</w:t>
        </w:r>
      </w:ins>
    </w:p>
    <w:p w14:paraId="01163D1B" w14:textId="77777777" w:rsidR="00E630AD" w:rsidRPr="00F451BF" w:rsidRDefault="00E630AD" w:rsidP="00E630AD">
      <w:pPr>
        <w:pStyle w:val="B1"/>
        <w:rPr>
          <w:ins w:id="2026" w:author="S2-2405470" w:date="2024-04-20T19:13:00Z"/>
        </w:rPr>
      </w:pPr>
      <w:ins w:id="2027" w:author="S2-2405470" w:date="2024-04-20T19:13:00Z">
        <w:r w:rsidRPr="00F451BF">
          <w:t>3.</w:t>
        </w:r>
        <w:r w:rsidRPr="00F451BF">
          <w:tab/>
          <w:t xml:space="preserve">The NEF communicates the request to toggle the AIoT device state with the UDM in order to verify if the AF is allowed to place such a request. The NEF may indicate the details of the request to toggle the AIoT device state to a target state, e.g. target state and/or current state. The NEF may also provide the identity of the AF. </w:t>
        </w:r>
      </w:ins>
    </w:p>
    <w:p w14:paraId="4D32EF54" w14:textId="77777777" w:rsidR="00E630AD" w:rsidRPr="00F451BF" w:rsidRDefault="00E630AD" w:rsidP="00E630AD">
      <w:pPr>
        <w:pStyle w:val="B1"/>
        <w:rPr>
          <w:ins w:id="2028" w:author="S2-2405470" w:date="2024-04-20T19:13:00Z"/>
        </w:rPr>
      </w:pPr>
      <w:ins w:id="2029" w:author="S2-2405470" w:date="2024-04-20T19:13:00Z">
        <w:r w:rsidRPr="00F451BF">
          <w:t>4.</w:t>
        </w:r>
        <w:r w:rsidRPr="00F451BF">
          <w:tab/>
          <w:t>The UDM verifies if the request can be granted based e.g. on the AF identity, the type of the request, etc. The UDM may indicate if the request is not authorized, or if the request can be authorized based on the above criteria.</w:t>
        </w:r>
      </w:ins>
    </w:p>
    <w:p w14:paraId="36143E09" w14:textId="77777777" w:rsidR="00E630AD" w:rsidRPr="00F451BF" w:rsidRDefault="00E630AD" w:rsidP="00E630AD">
      <w:pPr>
        <w:pStyle w:val="B1"/>
        <w:rPr>
          <w:ins w:id="2030" w:author="S2-2405470" w:date="2024-04-20T19:13:00Z"/>
        </w:rPr>
      </w:pPr>
      <w:ins w:id="2031" w:author="S2-2405470" w:date="2024-04-20T19:13:00Z">
        <w:r w:rsidRPr="00F451BF">
          <w:t>5.</w:t>
        </w:r>
        <w:r w:rsidRPr="00F451BF">
          <w:tab/>
          <w:t>The UDM determines which entity is responsible for this request, e.g. AMF, and communicates with such responsible entity to provide the request to toggle an AIoT device state indicating the target state to use.</w:t>
        </w:r>
      </w:ins>
    </w:p>
    <w:p w14:paraId="419CC060" w14:textId="77777777" w:rsidR="00E630AD" w:rsidRPr="00F451BF" w:rsidRDefault="00E630AD" w:rsidP="00E630AD">
      <w:pPr>
        <w:pStyle w:val="EditorsNote"/>
        <w:rPr>
          <w:ins w:id="2032" w:author="S2-2405470" w:date="2024-04-20T19:13:00Z"/>
        </w:rPr>
      </w:pPr>
      <w:ins w:id="2033" w:author="S2-2405470" w:date="2024-04-20T19:13:00Z">
        <w:r w:rsidRPr="00F451BF">
          <w:t>Editor’s Note: Whether the AMF and/or other new or existing entities are responsible for this request is FFS.</w:t>
        </w:r>
      </w:ins>
    </w:p>
    <w:p w14:paraId="358D0C4D" w14:textId="77777777" w:rsidR="00E630AD" w:rsidRPr="00F451BF" w:rsidRDefault="00E630AD" w:rsidP="00E630AD">
      <w:pPr>
        <w:pStyle w:val="EditorsNote"/>
        <w:rPr>
          <w:ins w:id="2034" w:author="S2-2405470" w:date="2024-04-20T19:13:00Z"/>
        </w:rPr>
      </w:pPr>
      <w:ins w:id="2035" w:author="S2-2405470" w:date="2024-04-20T19:13:00Z">
        <w:r w:rsidRPr="00F451BF">
          <w:t>Editor’s Note: It is FFS whether the AMF or any other 5GC NF stores information related to AIoT devices states.</w:t>
        </w:r>
      </w:ins>
    </w:p>
    <w:p w14:paraId="7F1DAF40" w14:textId="77777777" w:rsidR="00E630AD" w:rsidRPr="00F451BF" w:rsidRDefault="00E630AD" w:rsidP="00E630AD">
      <w:pPr>
        <w:pStyle w:val="B1"/>
        <w:rPr>
          <w:ins w:id="2036" w:author="S2-2405470" w:date="2024-04-20T19:13:00Z"/>
        </w:rPr>
      </w:pPr>
      <w:ins w:id="2037" w:author="S2-2405470" w:date="2024-04-20T19:13:00Z">
        <w:r w:rsidRPr="00F451BF">
          <w:lastRenderedPageBreak/>
          <w:t>6.</w:t>
        </w:r>
        <w:r w:rsidRPr="00F451BF">
          <w:tab/>
          <w:t xml:space="preserve">The AMF sends a NAS message to the AIoT device indicating the new state the AIoT device should transition to. Alternatively the request may be to report the current state of the AIoT device. </w:t>
        </w:r>
      </w:ins>
    </w:p>
    <w:p w14:paraId="30D91CD1" w14:textId="77777777" w:rsidR="00E630AD" w:rsidRPr="00F451BF" w:rsidRDefault="00E630AD" w:rsidP="00E630AD">
      <w:pPr>
        <w:pStyle w:val="EditorsNote"/>
        <w:rPr>
          <w:ins w:id="2038" w:author="S2-2405470" w:date="2024-04-20T19:13:00Z"/>
        </w:rPr>
      </w:pPr>
      <w:ins w:id="2039" w:author="S2-2405470" w:date="2024-04-20T19:13:00Z">
        <w:r w:rsidRPr="00F451BF">
          <w:t>Editor’s Note: Whether a protocol different from NAS may be used to indicate the new state to the AIoT device is FFS.</w:t>
        </w:r>
      </w:ins>
    </w:p>
    <w:p w14:paraId="14334D6D" w14:textId="77777777" w:rsidR="00E630AD" w:rsidRPr="00F451BF" w:rsidRDefault="00E630AD" w:rsidP="00E630AD">
      <w:pPr>
        <w:pStyle w:val="B1"/>
        <w:rPr>
          <w:ins w:id="2040" w:author="S2-2405470" w:date="2024-04-20T19:13:00Z"/>
        </w:rPr>
      </w:pPr>
      <w:ins w:id="2041" w:author="S2-2405470" w:date="2024-04-20T19:13:00Z">
        <w:r w:rsidRPr="00F451BF">
          <w:t>7.</w:t>
        </w:r>
        <w:r w:rsidRPr="00F451BF">
          <w:tab/>
          <w:t>The AIoT device reports the result of the operation e.g. indicating if any state transition has been performed or reporting the current state of the AIoT device.</w:t>
        </w:r>
      </w:ins>
    </w:p>
    <w:p w14:paraId="0F2E1DBA" w14:textId="77777777" w:rsidR="00E630AD" w:rsidRPr="00F451BF" w:rsidRDefault="00E630AD" w:rsidP="00E630AD">
      <w:pPr>
        <w:pStyle w:val="B1"/>
        <w:rPr>
          <w:ins w:id="2042" w:author="S2-2405470" w:date="2024-04-20T19:13:00Z"/>
        </w:rPr>
      </w:pPr>
      <w:ins w:id="2043" w:author="S2-2405470" w:date="2024-04-20T19:13:00Z">
        <w:r w:rsidRPr="00F451BF">
          <w:t>7a.</w:t>
        </w:r>
        <w:r w:rsidRPr="00F451BF">
          <w:tab/>
          <w:t xml:space="preserve">The AIoT device transitions into a new state based on the request received from the network. This step assumes that the AIoT device has successfully toggled its state or that it can successfully do so. Otherwise if this is not possible then the AIoT device does not change its state.  </w:t>
        </w:r>
      </w:ins>
    </w:p>
    <w:p w14:paraId="773714DA" w14:textId="77777777" w:rsidR="00E630AD" w:rsidRPr="00F451BF" w:rsidRDefault="00E630AD" w:rsidP="00E630AD">
      <w:pPr>
        <w:pStyle w:val="NO"/>
        <w:rPr>
          <w:ins w:id="2044" w:author="S2-2405470" w:date="2024-04-20T19:13:00Z"/>
        </w:rPr>
      </w:pPr>
      <w:ins w:id="2045" w:author="S2-2405470" w:date="2024-04-20T19:13:00Z">
        <w:r w:rsidRPr="00F451BF">
          <w:t>NOTE 2:</w:t>
        </w:r>
        <w:r w:rsidRPr="00F451BF">
          <w:tab/>
          <w:t>Step 7a may occur before the AIoT device reports the result of the operation to the network in step 7.</w:t>
        </w:r>
      </w:ins>
    </w:p>
    <w:p w14:paraId="1727D673" w14:textId="77777777" w:rsidR="00E630AD" w:rsidRPr="00F451BF" w:rsidRDefault="00E630AD" w:rsidP="00E630AD">
      <w:pPr>
        <w:pStyle w:val="B1"/>
        <w:rPr>
          <w:ins w:id="2046" w:author="S2-2405470" w:date="2024-04-20T19:13:00Z"/>
        </w:rPr>
      </w:pPr>
      <w:ins w:id="2047" w:author="S2-2405470" w:date="2024-04-20T19:13:00Z">
        <w:r w:rsidRPr="00F451BF">
          <w:t>8.</w:t>
        </w:r>
        <w:r w:rsidRPr="00F451BF">
          <w:tab/>
          <w:t>The responsible entity in step 5 (e.g. AMF) sends the result of the request to the source NF i.e. the UDM. The result may be that the AIoT device has changed its state or not, and the result may contain the AIoT device’s current state (which may be a new state e.g. in the case that the AIoT device has changed its state, or any other state such as the state that the AIoT device is in and that may not have changed based on the request from the network).</w:t>
        </w:r>
      </w:ins>
    </w:p>
    <w:p w14:paraId="6E5AB8F0" w14:textId="77777777" w:rsidR="00E630AD" w:rsidRPr="00F451BF" w:rsidRDefault="00E630AD" w:rsidP="00E630AD">
      <w:pPr>
        <w:pStyle w:val="B1"/>
        <w:rPr>
          <w:ins w:id="2048" w:author="S2-2405470" w:date="2024-04-20T19:13:00Z"/>
        </w:rPr>
      </w:pPr>
      <w:ins w:id="2049" w:author="S2-2405470" w:date="2024-04-20T19:13:00Z">
        <w:r w:rsidRPr="00F451BF">
          <w:t>8a.</w:t>
        </w:r>
        <w:r w:rsidRPr="00F451BF">
          <w:tab/>
          <w:t xml:space="preserve">The responsible entity in step 5 (e.g. AMF) updates the AIoT device’s state or context to reflect the new AIoT device state, based on the operation or result indicated by the AIoT device. If the operation or result is successful, then the responsible entity in step 5 (e.g. AMF) can update the AIoT device’s state, otherwise the AIoT device state is not updated and optionally a “failure to update” indication may be stored. </w:t>
        </w:r>
      </w:ins>
    </w:p>
    <w:p w14:paraId="2975D41D" w14:textId="77777777" w:rsidR="00E630AD" w:rsidRPr="00F451BF" w:rsidRDefault="00E630AD" w:rsidP="00E630AD">
      <w:pPr>
        <w:pStyle w:val="B1"/>
        <w:rPr>
          <w:ins w:id="2050" w:author="S2-2405470" w:date="2024-04-20T19:13:00Z"/>
        </w:rPr>
      </w:pPr>
      <w:ins w:id="2051" w:author="S2-2405470" w:date="2024-04-20T19:13:00Z">
        <w:r w:rsidRPr="00F451BF">
          <w:t>9.</w:t>
        </w:r>
        <w:r w:rsidRPr="00F451BF">
          <w:tab/>
          <w:t>The UDM indicates the result of the request to update a AIoT device state (or to report the current state of the AIoT device) to the NEF. This may be based on the result received from the responsible entity in step 5 (e.g. AMF).</w:t>
        </w:r>
      </w:ins>
    </w:p>
    <w:p w14:paraId="28571901" w14:textId="77777777" w:rsidR="00E630AD" w:rsidRPr="00F451BF" w:rsidRDefault="00E630AD" w:rsidP="00E630AD">
      <w:pPr>
        <w:pStyle w:val="B1"/>
        <w:rPr>
          <w:ins w:id="2052" w:author="S2-2405470" w:date="2024-04-20T19:13:00Z"/>
        </w:rPr>
      </w:pPr>
      <w:ins w:id="2053" w:author="S2-2405470" w:date="2024-04-20T19:13:00Z">
        <w:r w:rsidRPr="00F451BF">
          <w:t>10.</w:t>
        </w:r>
        <w:r w:rsidRPr="00F451BF">
          <w:tab/>
          <w:t>The NEF indicates the result of the operation e.g. the result to toggle the AIoT device state or to report the current AIoT device state.</w:t>
        </w:r>
      </w:ins>
    </w:p>
    <w:p w14:paraId="3067053E" w14:textId="77777777" w:rsidR="00E630AD" w:rsidRPr="00F451BF" w:rsidRDefault="00E630AD" w:rsidP="00E630AD">
      <w:pPr>
        <w:pStyle w:val="NO"/>
        <w:ind w:left="0" w:firstLine="0"/>
        <w:rPr>
          <w:ins w:id="2054" w:author="S2-2405470" w:date="2024-04-20T19:13:00Z"/>
          <w:rFonts w:eastAsia="Gulim"/>
          <w:lang w:val="en-US" w:eastAsia="ko-KR"/>
        </w:rPr>
      </w:pPr>
    </w:p>
    <w:p w14:paraId="7B40F91B" w14:textId="77777777" w:rsidR="00E630AD" w:rsidRPr="00F451BF" w:rsidRDefault="00E630AD" w:rsidP="00E630AD">
      <w:pPr>
        <w:pStyle w:val="NO"/>
        <w:ind w:left="0" w:firstLine="0"/>
        <w:rPr>
          <w:ins w:id="2055" w:author="S2-2405470" w:date="2024-04-20T19:13:00Z"/>
          <w:rFonts w:eastAsia="Gulim"/>
          <w:lang w:val="en-US" w:eastAsia="ko-KR"/>
        </w:rPr>
      </w:pPr>
    </w:p>
    <w:p w14:paraId="06A17BFF" w14:textId="003894D6" w:rsidR="00E630AD" w:rsidRPr="00F451BF" w:rsidRDefault="00E630AD" w:rsidP="00E630AD">
      <w:pPr>
        <w:pStyle w:val="31"/>
        <w:rPr>
          <w:ins w:id="2056" w:author="S2-2405470" w:date="2024-04-20T19:13:00Z"/>
          <w:lang w:eastAsia="zh-CN"/>
        </w:rPr>
      </w:pPr>
      <w:bookmarkStart w:id="2057" w:name="_Toc157534626"/>
      <w:bookmarkStart w:id="2058" w:name="_Toc157580452"/>
      <w:bookmarkStart w:id="2059" w:name="_Toc164844003"/>
      <w:ins w:id="2060" w:author="S2-2405470" w:date="2024-04-20T19:13:00Z">
        <w:r w:rsidRPr="00F451BF">
          <w:rPr>
            <w:lang w:eastAsia="zh-CN"/>
          </w:rPr>
          <w:t>6.</w:t>
        </w:r>
        <w:del w:id="2061" w:author="Rapporteur" w:date="2024-04-20T20:48:00Z">
          <w:r w:rsidRPr="00F451BF" w:rsidDel="0073171F">
            <w:rPr>
              <w:lang w:eastAsia="zh-CN"/>
            </w:rPr>
            <w:delText>X</w:delText>
          </w:r>
        </w:del>
      </w:ins>
      <w:ins w:id="2062" w:author="Rapporteur" w:date="2024-04-20T20:48:00Z">
        <w:r w:rsidR="0073171F">
          <w:rPr>
            <w:lang w:eastAsia="zh-CN"/>
          </w:rPr>
          <w:t>15</w:t>
        </w:r>
      </w:ins>
      <w:ins w:id="2063" w:author="S2-2405470" w:date="2024-04-20T19:13:00Z">
        <w:r w:rsidRPr="00F451BF">
          <w:rPr>
            <w:lang w:eastAsia="zh-CN"/>
          </w:rPr>
          <w:t>.3</w:t>
        </w:r>
        <w:r w:rsidRPr="00F451BF">
          <w:rPr>
            <w:lang w:eastAsia="zh-CN"/>
          </w:rPr>
          <w:tab/>
        </w:r>
        <w:r w:rsidRPr="00F451BF">
          <w:t>Impacts on services, entities and interfaces</w:t>
        </w:r>
        <w:bookmarkEnd w:id="2057"/>
        <w:bookmarkEnd w:id="2058"/>
        <w:bookmarkEnd w:id="2059"/>
        <w:r w:rsidRPr="00F451BF">
          <w:rPr>
            <w:rFonts w:eastAsia="等线"/>
          </w:rPr>
          <w:t xml:space="preserve"> </w:t>
        </w:r>
      </w:ins>
    </w:p>
    <w:p w14:paraId="7C1E8A6C" w14:textId="77777777" w:rsidR="00E630AD" w:rsidRPr="00A64768" w:rsidRDefault="00E630AD" w:rsidP="00E630AD">
      <w:pPr>
        <w:pStyle w:val="EditorsNote"/>
        <w:rPr>
          <w:ins w:id="2064" w:author="S2-2405470" w:date="2024-04-20T19:13:00Z"/>
        </w:rPr>
      </w:pPr>
      <w:ins w:id="2065" w:author="S2-2405470" w:date="2024-04-20T19:13:00Z">
        <w:r w:rsidRPr="00F451BF">
          <w:t>Editor’s Note: Impacts are FFS.</w:t>
        </w:r>
      </w:ins>
    </w:p>
    <w:p w14:paraId="0DA4737A" w14:textId="1F790C18" w:rsidR="00D87B6B" w:rsidRPr="00C57D5C" w:rsidRDefault="00D87B6B" w:rsidP="00D87B6B">
      <w:pPr>
        <w:pStyle w:val="21"/>
        <w:rPr>
          <w:ins w:id="2066" w:author="S2-2405471" w:date="2024-04-20T19:16:00Z"/>
        </w:rPr>
      </w:pPr>
      <w:bookmarkStart w:id="2067" w:name="_Toc164844004"/>
      <w:ins w:id="2068" w:author="S2-2405471" w:date="2024-04-20T19:16:00Z">
        <w:r w:rsidRPr="00C57D5C">
          <w:t>6.</w:t>
        </w:r>
        <w:del w:id="2069" w:author="Rapporteur" w:date="2024-04-20T20:48:00Z">
          <w:r w:rsidRPr="00C57D5C" w:rsidDel="0073171F">
            <w:delText>X</w:delText>
          </w:r>
        </w:del>
      </w:ins>
      <w:ins w:id="2070" w:author="Rapporteur" w:date="2024-04-20T20:48:00Z">
        <w:r w:rsidR="0073171F">
          <w:t>16</w:t>
        </w:r>
      </w:ins>
      <w:ins w:id="2071" w:author="S2-2405471" w:date="2024-04-20T19:16:00Z">
        <w:r w:rsidRPr="00C57D5C">
          <w:tab/>
          <w:t>Solution #</w:t>
        </w:r>
        <w:del w:id="2072" w:author="Rapporteur" w:date="2024-04-20T20:48:00Z">
          <w:r w:rsidRPr="00C57D5C" w:rsidDel="0073171F">
            <w:delText>X</w:delText>
          </w:r>
        </w:del>
      </w:ins>
      <w:ins w:id="2073" w:author="Rapporteur" w:date="2024-04-20T20:48:00Z">
        <w:r w:rsidR="0073171F">
          <w:t>16</w:t>
        </w:r>
      </w:ins>
      <w:ins w:id="2074" w:author="S2-2405471" w:date="2024-04-20T19:16:00Z">
        <w:r w:rsidRPr="00C57D5C">
          <w:t>: AIoT Registration/Onboarding</w:t>
        </w:r>
        <w:bookmarkEnd w:id="2067"/>
      </w:ins>
    </w:p>
    <w:p w14:paraId="78EEC02C" w14:textId="4F03830F" w:rsidR="00D87B6B" w:rsidRPr="00C57D5C" w:rsidRDefault="00D87B6B" w:rsidP="00D87B6B">
      <w:pPr>
        <w:pStyle w:val="31"/>
        <w:rPr>
          <w:ins w:id="2075" w:author="S2-2405471" w:date="2024-04-20T19:16:00Z"/>
        </w:rPr>
      </w:pPr>
      <w:bookmarkStart w:id="2076" w:name="_Toc164844005"/>
      <w:ins w:id="2077" w:author="S2-2405471" w:date="2024-04-20T19:16:00Z">
        <w:r w:rsidRPr="00C57D5C">
          <w:t>6.</w:t>
        </w:r>
        <w:del w:id="2078" w:author="Rapporteur" w:date="2024-04-20T20:48:00Z">
          <w:r w:rsidRPr="00C57D5C" w:rsidDel="0073171F">
            <w:delText>X</w:delText>
          </w:r>
        </w:del>
      </w:ins>
      <w:ins w:id="2079" w:author="Rapporteur" w:date="2024-04-20T20:48:00Z">
        <w:r w:rsidR="0073171F">
          <w:t>16</w:t>
        </w:r>
      </w:ins>
      <w:ins w:id="2080" w:author="S2-2405471" w:date="2024-04-20T19:16:00Z">
        <w:r w:rsidRPr="00C57D5C">
          <w:t>.1</w:t>
        </w:r>
        <w:r w:rsidRPr="00C57D5C">
          <w:tab/>
          <w:t>Description</w:t>
        </w:r>
        <w:bookmarkEnd w:id="2076"/>
      </w:ins>
    </w:p>
    <w:p w14:paraId="7A4F424E" w14:textId="067F65AE" w:rsidR="00D87B6B" w:rsidRPr="00C57D5C" w:rsidRDefault="00D87B6B" w:rsidP="00D87B6B">
      <w:pPr>
        <w:rPr>
          <w:ins w:id="2081" w:author="S2-2405471" w:date="2024-04-20T19:16:00Z"/>
          <w:rFonts w:eastAsia="等线"/>
          <w:lang w:eastAsia="zh-CN"/>
        </w:rPr>
      </w:pPr>
      <w:ins w:id="2082" w:author="S2-2405471" w:date="2024-04-20T19:16:00Z">
        <w:r w:rsidRPr="00C57D5C">
          <w:rPr>
            <w:rFonts w:eastAsia="等线"/>
            <w:lang w:eastAsia="zh-CN"/>
          </w:rPr>
          <w:t>This solution address the part of KI#2 related to the AIoT device registration/onboarding. The first bullet and NOTE</w:t>
        </w:r>
      </w:ins>
      <w:ins w:id="2083" w:author="Rapporteur" w:date="2024-04-20T20:49:00Z">
        <w:r w:rsidR="00F115A8">
          <w:rPr>
            <w:rFonts w:eastAsia="等线"/>
            <w:lang w:val="en-US" w:eastAsia="zh-CN"/>
          </w:rPr>
          <w:t> </w:t>
        </w:r>
      </w:ins>
      <w:ins w:id="2084" w:author="S2-2405471" w:date="2024-04-20T19:16:00Z">
        <w:del w:id="2085" w:author="Rapporteur" w:date="2024-04-20T20:49:00Z">
          <w:r w:rsidRPr="00C57D5C" w:rsidDel="00F115A8">
            <w:rPr>
              <w:rFonts w:eastAsia="等线"/>
              <w:lang w:eastAsia="zh-CN"/>
            </w:rPr>
            <w:delText xml:space="preserve"> </w:delText>
          </w:r>
        </w:del>
        <w:r w:rsidRPr="00C57D5C">
          <w:rPr>
            <w:rFonts w:eastAsia="等线"/>
            <w:lang w:eastAsia="zh-CN"/>
          </w:rPr>
          <w:t>1 in solution</w:t>
        </w:r>
      </w:ins>
      <w:ins w:id="2086" w:author="Rapporteur" w:date="2024-04-20T20:49:00Z">
        <w:r w:rsidR="00F115A8">
          <w:rPr>
            <w:rFonts w:eastAsia="等线"/>
            <w:lang w:eastAsia="zh-CN"/>
          </w:rPr>
          <w:t>#</w:t>
        </w:r>
      </w:ins>
      <w:ins w:id="2087" w:author="S2-2405471" w:date="2024-04-20T19:16:00Z">
        <w:del w:id="2088" w:author="Rapporteur" w:date="2024-04-20T20:49:00Z">
          <w:r w:rsidRPr="00C57D5C" w:rsidDel="00F115A8">
            <w:rPr>
              <w:rFonts w:eastAsia="等线"/>
              <w:lang w:eastAsia="zh-CN"/>
            </w:rPr>
            <w:delText xml:space="preserve"> </w:delText>
          </w:r>
        </w:del>
        <w:r w:rsidRPr="00C57D5C">
          <w:rPr>
            <w:rFonts w:eastAsia="等线"/>
            <w:lang w:eastAsia="zh-CN"/>
          </w:rPr>
          <w:t>1 clause</w:t>
        </w:r>
      </w:ins>
      <w:ins w:id="2089" w:author="Rapporteur" w:date="2024-04-20T20:48:00Z">
        <w:r w:rsidR="00F115A8">
          <w:rPr>
            <w:rFonts w:eastAsia="等线"/>
            <w:lang w:val="en-US" w:eastAsia="zh-CN"/>
          </w:rPr>
          <w:t> </w:t>
        </w:r>
      </w:ins>
      <w:ins w:id="2090" w:author="S2-2405471" w:date="2024-04-20T19:16:00Z">
        <w:del w:id="2091" w:author="Rapporteur" w:date="2024-04-20T20:48:00Z">
          <w:r w:rsidRPr="00C57D5C" w:rsidDel="00F115A8">
            <w:rPr>
              <w:rFonts w:eastAsia="等线"/>
              <w:lang w:eastAsia="zh-CN"/>
            </w:rPr>
            <w:delText xml:space="preserve"> </w:delText>
          </w:r>
        </w:del>
        <w:r w:rsidRPr="00C57D5C">
          <w:rPr>
            <w:rFonts w:eastAsia="等线"/>
            <w:lang w:eastAsia="zh-CN"/>
          </w:rPr>
          <w:t>6.1.2 mention the onboarding and parameter provisioning. This solution provides a procedure to achieve this.</w:t>
        </w:r>
      </w:ins>
    </w:p>
    <w:p w14:paraId="4DAFA0F2" w14:textId="2506AC5B" w:rsidR="00D87B6B" w:rsidRPr="00C57D5C" w:rsidRDefault="00D87B6B" w:rsidP="00D87B6B">
      <w:pPr>
        <w:rPr>
          <w:ins w:id="2092" w:author="S2-2405471" w:date="2024-04-20T19:16:00Z"/>
          <w:rFonts w:eastAsia="等线"/>
          <w:lang w:eastAsia="zh-CN"/>
        </w:rPr>
      </w:pPr>
      <w:ins w:id="2093" w:author="S2-2405471" w:date="2024-04-20T19:16:00Z">
        <w:r w:rsidRPr="00C57D5C">
          <w:rPr>
            <w:rFonts w:eastAsia="等线"/>
            <w:lang w:eastAsia="zh-CN"/>
          </w:rPr>
          <w:t>The relation between this solution and solution 1, is that this solution will provide means to securely authenticate the AIoT device and provision the AIoT with necessary parameters to control the temporary ID as described in solution 1 i.e., an efficient way to generate new temporary ID and to enable AIoT device privacy protection. The proposed onboarding procedure requires minimum three messages to be sent over the radio interface, but the following Inventory and command procedures can be achieved with only two messages (one DL trigger + one UL) and fulfil the SA1 requirement in TS</w:t>
        </w:r>
      </w:ins>
      <w:ins w:id="2094" w:author="Rapporteur" w:date="2024-04-20T20:48:00Z">
        <w:r w:rsidR="0073171F">
          <w:rPr>
            <w:rFonts w:eastAsia="等线"/>
            <w:lang w:val="en-US" w:eastAsia="zh-CN"/>
          </w:rPr>
          <w:t> </w:t>
        </w:r>
      </w:ins>
      <w:ins w:id="2095" w:author="S2-2405471" w:date="2024-04-20T19:16:00Z">
        <w:del w:id="2096" w:author="Rapporteur" w:date="2024-04-20T20:48:00Z">
          <w:r w:rsidRPr="00C57D5C" w:rsidDel="0073171F">
            <w:rPr>
              <w:rFonts w:eastAsia="等线"/>
              <w:lang w:eastAsia="zh-CN"/>
            </w:rPr>
            <w:delText xml:space="preserve"> </w:delText>
          </w:r>
        </w:del>
        <w:r w:rsidRPr="00C57D5C">
          <w:rPr>
            <w:rFonts w:eastAsia="等线"/>
            <w:lang w:eastAsia="zh-CN"/>
          </w:rPr>
          <w:t>22.369</w:t>
        </w:r>
      </w:ins>
      <w:ins w:id="2097" w:author="Rapporteur" w:date="2024-04-20T20:48:00Z">
        <w:r w:rsidR="0073171F">
          <w:rPr>
            <w:rFonts w:eastAsia="等线"/>
            <w:lang w:val="en-US" w:eastAsia="zh-CN"/>
          </w:rPr>
          <w:t> </w:t>
        </w:r>
      </w:ins>
      <w:ins w:id="2098" w:author="S2-2405471" w:date="2024-04-20T19:16:00Z">
        <w:del w:id="2099" w:author="Rapporteur" w:date="2024-04-20T20:48:00Z">
          <w:r w:rsidRPr="00C57D5C" w:rsidDel="0073171F">
            <w:rPr>
              <w:rFonts w:eastAsia="等线"/>
              <w:lang w:eastAsia="zh-CN"/>
            </w:rPr>
            <w:delText xml:space="preserve"> </w:delText>
          </w:r>
        </w:del>
        <w:r w:rsidRPr="00C57D5C">
          <w:rPr>
            <w:rFonts w:eastAsia="等线"/>
            <w:lang w:eastAsia="zh-CN"/>
          </w:rPr>
          <w:t>[2] in clause</w:t>
        </w:r>
      </w:ins>
      <w:ins w:id="2100" w:author="Rapporteur" w:date="2024-04-20T20:48:00Z">
        <w:r w:rsidR="0073171F">
          <w:rPr>
            <w:rFonts w:eastAsia="等线"/>
            <w:lang w:val="en-US" w:eastAsia="zh-CN"/>
          </w:rPr>
          <w:t> </w:t>
        </w:r>
      </w:ins>
      <w:ins w:id="2101" w:author="S2-2405471" w:date="2024-04-20T19:16:00Z">
        <w:del w:id="2102" w:author="Rapporteur" w:date="2024-04-20T20:48:00Z">
          <w:r w:rsidRPr="00C57D5C" w:rsidDel="0073171F">
            <w:rPr>
              <w:rFonts w:eastAsia="等线"/>
              <w:lang w:eastAsia="zh-CN"/>
            </w:rPr>
            <w:delText xml:space="preserve"> </w:delText>
          </w:r>
        </w:del>
        <w:r w:rsidRPr="00C57D5C">
          <w:rPr>
            <w:rFonts w:eastAsia="等线"/>
            <w:lang w:eastAsia="zh-CN"/>
          </w:rPr>
          <w:t>5.2.6.</w:t>
        </w:r>
      </w:ins>
    </w:p>
    <w:p w14:paraId="2677073B" w14:textId="77777777" w:rsidR="00AE0813" w:rsidRPr="00AE0813" w:rsidRDefault="00D87B6B">
      <w:pPr>
        <w:pStyle w:val="afb"/>
        <w:rPr>
          <w:ins w:id="2103" w:author="Rapporteur" w:date="2024-04-20T20:49:00Z"/>
          <w:rFonts w:eastAsia="等线"/>
          <w:i/>
          <w:iCs/>
          <w:lang w:eastAsia="zh-CN"/>
          <w:rPrChange w:id="2104" w:author="Rapporteur" w:date="2024-04-20T20:50:00Z">
            <w:rPr>
              <w:ins w:id="2105" w:author="Rapporteur" w:date="2024-04-20T20:49:00Z"/>
              <w:rFonts w:eastAsia="等线"/>
              <w:lang w:eastAsia="zh-CN"/>
            </w:rPr>
          </w:rPrChange>
        </w:rPr>
        <w:pPrChange w:id="2106" w:author="Rapporteur" w:date="2024-04-20T20:50:00Z">
          <w:pPr>
            <w:pStyle w:val="NO"/>
          </w:pPr>
        </w:pPrChange>
      </w:pPr>
      <w:ins w:id="2107" w:author="S2-2405471" w:date="2024-04-20T19:16:00Z">
        <w:r w:rsidRPr="00AE0813">
          <w:rPr>
            <w:rFonts w:eastAsia="等线"/>
            <w:i/>
            <w:iCs/>
            <w:lang w:eastAsia="zh-CN"/>
            <w:rPrChange w:id="2108" w:author="Rapporteur" w:date="2024-04-20T20:50:00Z">
              <w:rPr>
                <w:rFonts w:eastAsia="等线"/>
                <w:lang w:eastAsia="zh-CN"/>
              </w:rPr>
            </w:rPrChange>
          </w:rPr>
          <w:t>The 5G system shall be able to provide a mechanism to protect the privacy of information (e.g., location and identity) exchanged during communication between an Ambient IoT device and the 5G network or an Ambient IoT capable UE.</w:t>
        </w:r>
      </w:ins>
    </w:p>
    <w:p w14:paraId="65BE526E" w14:textId="765498CE" w:rsidR="00D87B6B" w:rsidRPr="00C57D5C" w:rsidRDefault="00D87B6B" w:rsidP="00D87B6B">
      <w:pPr>
        <w:pStyle w:val="NO"/>
        <w:rPr>
          <w:ins w:id="2109" w:author="S2-2405471" w:date="2024-04-20T19:16:00Z"/>
          <w:rFonts w:eastAsia="等线"/>
          <w:i/>
          <w:iCs/>
          <w:lang w:eastAsia="zh-CN"/>
        </w:rPr>
      </w:pPr>
      <w:ins w:id="2110" w:author="S2-2405471" w:date="2024-04-20T19:16:00Z">
        <w:r w:rsidRPr="00C57D5C">
          <w:rPr>
            <w:lang w:eastAsia="zh-CN"/>
          </w:rPr>
          <w:t>NOTE:</w:t>
        </w:r>
        <w:r w:rsidRPr="00C57D5C">
          <w:rPr>
            <w:lang w:eastAsia="zh-CN"/>
          </w:rPr>
          <w:tab/>
          <w:t xml:space="preserve">The actual number of </w:t>
        </w:r>
        <w:r w:rsidRPr="00C57D5C">
          <w:rPr>
            <w:lang w:val="sv-SE" w:eastAsia="zh-CN"/>
          </w:rPr>
          <w:t xml:space="preserve">physical </w:t>
        </w:r>
        <w:r w:rsidRPr="00C57D5C">
          <w:rPr>
            <w:lang w:eastAsia="zh-CN"/>
          </w:rPr>
          <w:t xml:space="preserve">messages sent over the radio interface between AIoT device and Reader depends on the RAN design. The numbers used above </w:t>
        </w:r>
        <w:r w:rsidRPr="00C57D5C">
          <w:rPr>
            <w:lang w:val="sv-SE" w:eastAsia="zh-CN"/>
          </w:rPr>
          <w:t>should</w:t>
        </w:r>
        <w:r w:rsidRPr="00C57D5C">
          <w:rPr>
            <w:lang w:eastAsia="zh-CN"/>
          </w:rPr>
          <w:t xml:space="preserve"> be seen as </w:t>
        </w:r>
        <w:r w:rsidRPr="00C57D5C">
          <w:rPr>
            <w:lang w:val="sv-SE" w:eastAsia="zh-CN"/>
          </w:rPr>
          <w:t xml:space="preserve">the </w:t>
        </w:r>
        <w:r w:rsidRPr="00C57D5C">
          <w:rPr>
            <w:lang w:eastAsia="zh-CN"/>
          </w:rPr>
          <w:t xml:space="preserve">number of logical messages between the AIoT device and Reader. </w:t>
        </w:r>
      </w:ins>
    </w:p>
    <w:p w14:paraId="516D4317" w14:textId="77777777" w:rsidR="00D87B6B" w:rsidRPr="00C57D5C" w:rsidRDefault="00D87B6B" w:rsidP="00D87B6B">
      <w:pPr>
        <w:rPr>
          <w:ins w:id="2111" w:author="S2-2405471" w:date="2024-04-20T19:16:00Z"/>
          <w:rFonts w:eastAsia="等线"/>
          <w:lang w:eastAsia="zh-CN"/>
        </w:rPr>
      </w:pPr>
      <w:ins w:id="2112" w:author="S2-2405471" w:date="2024-04-20T19:16:00Z">
        <w:r w:rsidRPr="00C57D5C">
          <w:rPr>
            <w:rFonts w:eastAsia="等线"/>
            <w:lang w:eastAsia="zh-CN"/>
          </w:rPr>
          <w:lastRenderedPageBreak/>
          <w:t>As the CN NF would get the information of all AIoT devices that the CN NF performed this registration procedure with, it can also be seen as an initial Inventory collection by the network. This Inventory information can be exposed to an AF subscribing to such exposure service.</w:t>
        </w:r>
      </w:ins>
    </w:p>
    <w:p w14:paraId="67B3B03B" w14:textId="77777777" w:rsidR="00D87B6B" w:rsidRPr="00C57D5C" w:rsidRDefault="00D87B6B" w:rsidP="00D87B6B">
      <w:pPr>
        <w:rPr>
          <w:ins w:id="2113" w:author="S2-2405471" w:date="2024-04-20T19:16:00Z"/>
          <w:rFonts w:eastAsia="等线"/>
          <w:lang w:eastAsia="zh-CN"/>
        </w:rPr>
      </w:pPr>
      <w:ins w:id="2114" w:author="S2-2405471" w:date="2024-04-20T19:16:00Z">
        <w:r w:rsidRPr="00C57D5C">
          <w:rPr>
            <w:rFonts w:eastAsia="等线"/>
            <w:lang w:eastAsia="zh-CN"/>
          </w:rPr>
          <w:t>The solution is based on the following assumptions:</w:t>
        </w:r>
      </w:ins>
    </w:p>
    <w:p w14:paraId="737CB055" w14:textId="77777777" w:rsidR="00D87B6B" w:rsidRPr="00C57D5C" w:rsidRDefault="00D87B6B" w:rsidP="00D87B6B">
      <w:pPr>
        <w:pStyle w:val="B1"/>
        <w:rPr>
          <w:ins w:id="2115" w:author="S2-2405471" w:date="2024-04-20T19:16:00Z"/>
          <w:lang w:eastAsia="zh-CN"/>
        </w:rPr>
      </w:pPr>
      <w:ins w:id="2116" w:author="S2-2405471" w:date="2024-04-20T19:16:00Z">
        <w:r w:rsidRPr="00C57D5C">
          <w:rPr>
            <w:lang w:eastAsia="zh-CN"/>
          </w:rPr>
          <w:t>-</w:t>
        </w:r>
        <w:r w:rsidRPr="00C57D5C">
          <w:rPr>
            <w:lang w:eastAsia="zh-CN"/>
          </w:rPr>
          <w:tab/>
          <w:t>The AIoT device is not capable to initiate the registration procedure. The Network will trigger AIoT devices to register.</w:t>
        </w:r>
      </w:ins>
    </w:p>
    <w:p w14:paraId="1185921C" w14:textId="77777777" w:rsidR="00D87B6B" w:rsidRPr="00C57D5C" w:rsidRDefault="00D87B6B" w:rsidP="00D87B6B">
      <w:pPr>
        <w:pStyle w:val="B1"/>
        <w:rPr>
          <w:ins w:id="2117" w:author="S2-2405471" w:date="2024-04-20T19:16:00Z"/>
          <w:lang w:eastAsia="zh-CN"/>
        </w:rPr>
      </w:pPr>
      <w:ins w:id="2118" w:author="S2-2405471" w:date="2024-04-20T19:16:00Z">
        <w:r w:rsidRPr="00C57D5C">
          <w:rPr>
            <w:lang w:eastAsia="zh-CN"/>
          </w:rPr>
          <w:t>-</w:t>
        </w:r>
        <w:r w:rsidRPr="00C57D5C">
          <w:rPr>
            <w:lang w:eastAsia="zh-CN"/>
          </w:rPr>
          <w:tab/>
          <w:t xml:space="preserve">The AIoT reader (UE or Base station) periodically or on-demand broadcasts a message, Registration poll message, that triggers nearby unregistered AIoT device(s) to respond. The Registration poll message is assumed to be non-AIoT device specific to allow all unregistered AIoT device(s) to respond in an area. </w:t>
        </w:r>
      </w:ins>
    </w:p>
    <w:p w14:paraId="4C42FEEF" w14:textId="77777777" w:rsidR="00D87B6B" w:rsidRPr="00C57D5C" w:rsidRDefault="00D87B6B" w:rsidP="00D87B6B">
      <w:pPr>
        <w:pStyle w:val="B1"/>
        <w:rPr>
          <w:ins w:id="2119" w:author="S2-2405471" w:date="2024-04-20T19:16:00Z"/>
          <w:lang w:eastAsia="zh-CN"/>
        </w:rPr>
      </w:pPr>
      <w:ins w:id="2120" w:author="S2-2405471" w:date="2024-04-20T19:16:00Z">
        <w:r w:rsidRPr="00C57D5C">
          <w:rPr>
            <w:lang w:eastAsia="zh-CN"/>
          </w:rPr>
          <w:t>-</w:t>
        </w:r>
        <w:r w:rsidRPr="00C57D5C">
          <w:rPr>
            <w:lang w:eastAsia="zh-CN"/>
          </w:rPr>
          <w:tab/>
          <w:t>An AIoT device does not respond to the Registration poll message if it is already registered in the network or the PLMN is not allowed.</w:t>
        </w:r>
      </w:ins>
    </w:p>
    <w:p w14:paraId="413AEA98" w14:textId="1A1910A5" w:rsidR="00D87B6B" w:rsidRPr="00C57D5C" w:rsidRDefault="00D87B6B" w:rsidP="00D87B6B">
      <w:pPr>
        <w:pStyle w:val="EditorsNote"/>
        <w:rPr>
          <w:ins w:id="2121" w:author="S2-2405471" w:date="2024-04-20T19:16:00Z"/>
          <w:lang w:eastAsia="zh-CN"/>
        </w:rPr>
      </w:pPr>
      <w:ins w:id="2122" w:author="S2-2405471" w:date="2024-04-20T19:16:00Z">
        <w:r w:rsidRPr="00C57D5C">
          <w:rPr>
            <w:lang w:eastAsia="zh-CN"/>
          </w:rPr>
          <w:t>Editor’s note:</w:t>
        </w:r>
      </w:ins>
      <w:ins w:id="2123" w:author="Rapporteur" w:date="2024-04-20T21:34:00Z">
        <w:r w:rsidR="004A001D" w:rsidRPr="00C57D5C">
          <w:rPr>
            <w:lang w:eastAsia="zh-CN"/>
          </w:rPr>
          <w:tab/>
        </w:r>
      </w:ins>
      <w:ins w:id="2124" w:author="S2-2405471" w:date="2024-04-20T19:16:00Z">
        <w:del w:id="2125" w:author="Rapporteur" w:date="2024-04-20T21:34:00Z">
          <w:r w:rsidRPr="00C57D5C" w:rsidDel="004A001D">
            <w:rPr>
              <w:lang w:eastAsia="zh-CN"/>
            </w:rPr>
            <w:delText xml:space="preserve"> </w:delText>
          </w:r>
        </w:del>
        <w:r w:rsidRPr="00C57D5C">
          <w:rPr>
            <w:lang w:eastAsia="zh-CN"/>
          </w:rPr>
          <w:t xml:space="preserve">Whether a registered AIoT device would responds to a Registration poll message to perform e.g. periodic registration is FFS. </w:t>
        </w:r>
      </w:ins>
    </w:p>
    <w:p w14:paraId="0C46A5E9" w14:textId="77777777" w:rsidR="00D87B6B" w:rsidRPr="00C57D5C" w:rsidRDefault="00D87B6B" w:rsidP="00D87B6B">
      <w:pPr>
        <w:pStyle w:val="B1"/>
        <w:rPr>
          <w:ins w:id="2126" w:author="S2-2405471" w:date="2024-04-20T19:16:00Z"/>
          <w:lang w:eastAsia="zh-CN"/>
        </w:rPr>
      </w:pPr>
      <w:ins w:id="2127" w:author="S2-2405471" w:date="2024-04-20T19:16:00Z">
        <w:r w:rsidRPr="00C57D5C">
          <w:rPr>
            <w:lang w:eastAsia="zh-CN"/>
          </w:rPr>
          <w:t>-</w:t>
        </w:r>
        <w:r w:rsidRPr="00C57D5C">
          <w:rPr>
            <w:lang w:eastAsia="zh-CN"/>
          </w:rPr>
          <w:tab/>
          <w:t>The AIoT device responds with a Registration Request that includes e.g., device owner ID and concealed device ID. This will allow the CN NF to retrieve further information to proceed with the registration/onboarding of the AIoT device. If the CN NF was not able to retrieve the required information or the AIoT device was not possible to authenticate and authorize, the AIoT device will be rejected to register in the network and shall refrain from trying to register again in this network.</w:t>
        </w:r>
      </w:ins>
    </w:p>
    <w:p w14:paraId="0D578336" w14:textId="3C646C4C" w:rsidR="00D87B6B" w:rsidRPr="00C57D5C" w:rsidRDefault="00D87B6B" w:rsidP="00D87B6B">
      <w:pPr>
        <w:pStyle w:val="B1"/>
        <w:rPr>
          <w:ins w:id="2128" w:author="S2-2405471" w:date="2024-04-20T19:16:00Z"/>
          <w:lang w:eastAsia="zh-CN"/>
        </w:rPr>
      </w:pPr>
      <w:ins w:id="2129" w:author="S2-2405471" w:date="2024-04-20T19:16:00Z">
        <w:r w:rsidRPr="00C57D5C">
          <w:rPr>
            <w:lang w:eastAsia="zh-CN"/>
          </w:rPr>
          <w:t>-</w:t>
        </w:r>
        <w:r w:rsidRPr="00C57D5C">
          <w:rPr>
            <w:lang w:eastAsia="zh-CN"/>
          </w:rPr>
          <w:tab/>
          <w:t>During the registration procedure the CN NF will provision the AIoT device with e.g., security parameters, initial TempID or parameters to derive the initial Temp ID i.e., parameters for the Temp ID generation algorithm as discussed in clause</w:t>
        </w:r>
      </w:ins>
      <w:ins w:id="2130" w:author="Rapporteur" w:date="2024-04-20T21:35:00Z">
        <w:r w:rsidR="004A001D">
          <w:rPr>
            <w:lang w:eastAsia="zh-CN"/>
          </w:rPr>
          <w:t> </w:t>
        </w:r>
      </w:ins>
      <w:ins w:id="2131" w:author="S2-2405471" w:date="2024-04-20T19:16:00Z">
        <w:del w:id="2132" w:author="Rapporteur" w:date="2024-04-20T21:35:00Z">
          <w:r w:rsidRPr="00C57D5C" w:rsidDel="004A001D">
            <w:rPr>
              <w:lang w:eastAsia="zh-CN"/>
            </w:rPr>
            <w:delText xml:space="preserve"> </w:delText>
          </w:r>
        </w:del>
        <w:r w:rsidRPr="00C57D5C">
          <w:rPr>
            <w:lang w:eastAsia="zh-CN"/>
          </w:rPr>
          <w:t>6.1.</w:t>
        </w:r>
        <w:del w:id="2133" w:author="Rapporteur" w:date="2024-04-20T21:35:00Z">
          <w:r w:rsidRPr="00C57D5C" w:rsidDel="004A001D">
            <w:rPr>
              <w:lang w:eastAsia="zh-CN"/>
            </w:rPr>
            <w:delText xml:space="preserve">   </w:delText>
          </w:r>
        </w:del>
        <w:r w:rsidRPr="00C57D5C">
          <w:rPr>
            <w:lang w:eastAsia="zh-CN"/>
          </w:rPr>
          <w:t xml:space="preserve"> </w:t>
        </w:r>
      </w:ins>
    </w:p>
    <w:p w14:paraId="71515E7E" w14:textId="77777777" w:rsidR="00D87B6B" w:rsidRPr="00C57D5C" w:rsidRDefault="00D87B6B" w:rsidP="00D87B6B">
      <w:pPr>
        <w:pStyle w:val="B1"/>
        <w:rPr>
          <w:ins w:id="2134" w:author="S2-2405471" w:date="2024-04-20T19:16:00Z"/>
          <w:lang w:eastAsia="zh-CN"/>
        </w:rPr>
      </w:pPr>
      <w:ins w:id="2135" w:author="S2-2405471" w:date="2024-04-20T19:16:00Z">
        <w:r w:rsidRPr="00C57D5C">
          <w:rPr>
            <w:lang w:eastAsia="zh-CN"/>
          </w:rPr>
          <w:t>-</w:t>
        </w:r>
        <w:r w:rsidRPr="00C57D5C">
          <w:rPr>
            <w:lang w:eastAsia="zh-CN"/>
          </w:rPr>
          <w:tab/>
          <w:t>An AIoT device has two states: Unregistered or Registered. The AIoT device will remain in Unregistered state until the AIoT device receives the Registration Accept message.</w:t>
        </w:r>
      </w:ins>
    </w:p>
    <w:p w14:paraId="59A30A99" w14:textId="2B958014" w:rsidR="00D87B6B" w:rsidRPr="00C57D5C" w:rsidRDefault="00D87B6B" w:rsidP="00D87B6B">
      <w:pPr>
        <w:pStyle w:val="31"/>
        <w:rPr>
          <w:ins w:id="2136" w:author="S2-2405471" w:date="2024-04-20T19:16:00Z"/>
        </w:rPr>
      </w:pPr>
      <w:bookmarkStart w:id="2137" w:name="_Toc164844006"/>
      <w:ins w:id="2138" w:author="S2-2405471" w:date="2024-04-20T19:16:00Z">
        <w:r w:rsidRPr="00C57D5C">
          <w:t>6.</w:t>
        </w:r>
        <w:del w:id="2139" w:author="Rapporteur" w:date="2024-04-20T20:50:00Z">
          <w:r w:rsidRPr="00C57D5C" w:rsidDel="00AE0813">
            <w:delText>X</w:delText>
          </w:r>
        </w:del>
      </w:ins>
      <w:ins w:id="2140" w:author="Rapporteur" w:date="2024-04-20T20:50:00Z">
        <w:r w:rsidR="00AE0813">
          <w:t>16</w:t>
        </w:r>
      </w:ins>
      <w:ins w:id="2141" w:author="S2-2405471" w:date="2024-04-20T19:16:00Z">
        <w:r w:rsidRPr="00C57D5C">
          <w:t>.2</w:t>
        </w:r>
        <w:r w:rsidRPr="00C57D5C">
          <w:tab/>
          <w:t>Procedures</w:t>
        </w:r>
        <w:bookmarkEnd w:id="2137"/>
      </w:ins>
    </w:p>
    <w:p w14:paraId="5EDA6F1D" w14:textId="77777777" w:rsidR="00D87B6B" w:rsidRPr="00C57D5C" w:rsidRDefault="00D87B6B" w:rsidP="00D87B6B">
      <w:pPr>
        <w:rPr>
          <w:ins w:id="2142" w:author="S2-2405471" w:date="2024-04-20T19:16:00Z"/>
          <w:rFonts w:eastAsia="等线"/>
          <w:lang w:eastAsia="zh-CN"/>
        </w:rPr>
      </w:pPr>
      <w:ins w:id="2143" w:author="S2-2405471" w:date="2024-04-20T19:16:00Z">
        <w:r w:rsidRPr="00C57D5C">
          <w:rPr>
            <w:rFonts w:eastAsia="等线"/>
            <w:lang w:eastAsia="zh-CN"/>
          </w:rPr>
          <w:t xml:space="preserve">CN NF is used to name the network function that performs the necessary task to register/onboard an AIoT device to the network. </w:t>
        </w:r>
        <w:r w:rsidRPr="00C57D5C">
          <w:rPr>
            <w:lang w:eastAsia="zh-CN"/>
          </w:rPr>
          <w:t>The CN NF will be defined together with the system architecture design to support the Ambient IoT in 5GC.</w:t>
        </w:r>
      </w:ins>
    </w:p>
    <w:p w14:paraId="7CE59C13" w14:textId="77777777" w:rsidR="00D87B6B" w:rsidRPr="00C57D5C" w:rsidRDefault="00D87B6B" w:rsidP="00D87B6B">
      <w:pPr>
        <w:pStyle w:val="TH"/>
        <w:rPr>
          <w:ins w:id="2144" w:author="S2-2405471" w:date="2024-04-20T19:16:00Z"/>
        </w:rPr>
      </w:pPr>
      <w:ins w:id="2145" w:author="S2-2405471" w:date="2024-04-20T19:16:00Z">
        <w:r w:rsidRPr="00C57D5C">
          <w:object w:dxaOrig="10392" w:dyaOrig="5401" w14:anchorId="4238871E">
            <v:shape id="_x0000_i1065" type="#_x0000_t75" style="width:477.55pt;height:247.9pt" o:ole="">
              <v:imagedata r:id="rId89" o:title=""/>
            </v:shape>
            <o:OLEObject Type="Embed" ProgID="Visio.Drawing.15" ShapeID="_x0000_i1065" DrawAspect="Content" ObjectID="_1775457241" r:id="rId90"/>
          </w:object>
        </w:r>
      </w:ins>
    </w:p>
    <w:p w14:paraId="0FA17E5D" w14:textId="15110F18" w:rsidR="00D87B6B" w:rsidRPr="00C57D5C" w:rsidRDefault="00D87B6B" w:rsidP="00D87B6B">
      <w:pPr>
        <w:pStyle w:val="TF"/>
        <w:rPr>
          <w:ins w:id="2146" w:author="S2-2405471" w:date="2024-04-20T19:16:00Z"/>
        </w:rPr>
      </w:pPr>
      <w:ins w:id="2147" w:author="S2-2405471" w:date="2024-04-20T19:16:00Z">
        <w:r w:rsidRPr="00C57D5C">
          <w:t>Figure 6.</w:t>
        </w:r>
        <w:del w:id="2148" w:author="Rapporteur" w:date="2024-04-20T20:50:00Z">
          <w:r w:rsidRPr="00C57D5C" w:rsidDel="00AE0813">
            <w:delText>x</w:delText>
          </w:r>
        </w:del>
      </w:ins>
      <w:ins w:id="2149" w:author="Rapporteur" w:date="2024-04-20T20:50:00Z">
        <w:r w:rsidR="00AE0813">
          <w:t>16</w:t>
        </w:r>
      </w:ins>
      <w:ins w:id="2150" w:author="S2-2405471" w:date="2024-04-20T19:16:00Z">
        <w:r w:rsidRPr="00C57D5C">
          <w:t xml:space="preserve">.2-1: Registration/onbording procedure </w:t>
        </w:r>
        <w:r w:rsidRPr="00C57D5C">
          <w:rPr>
            <w:lang w:val="sv-SE"/>
          </w:rPr>
          <w:t>for an</w:t>
        </w:r>
        <w:r w:rsidRPr="00C57D5C">
          <w:t xml:space="preserve"> AIoT device.</w:t>
        </w:r>
      </w:ins>
    </w:p>
    <w:p w14:paraId="41797A32" w14:textId="4A596517" w:rsidR="00D87B6B" w:rsidRPr="0065398C" w:rsidRDefault="0065398C">
      <w:pPr>
        <w:pStyle w:val="B1"/>
        <w:rPr>
          <w:ins w:id="2151" w:author="S2-2405471" w:date="2024-04-20T19:16:00Z"/>
          <w:rPrChange w:id="2152" w:author="Rapporteur" w:date="2024-04-20T21:35:00Z">
            <w:rPr>
              <w:ins w:id="2153" w:author="S2-2405471" w:date="2024-04-20T19:16:00Z"/>
              <w:lang w:eastAsia="zh-CN"/>
            </w:rPr>
          </w:rPrChange>
        </w:rPr>
        <w:pPrChange w:id="2154" w:author="Rapporteur" w:date="2024-04-20T21:35:00Z">
          <w:pPr>
            <w:pStyle w:val="B1"/>
            <w:numPr>
              <w:numId w:val="27"/>
            </w:numPr>
            <w:overflowPunct/>
            <w:autoSpaceDE/>
            <w:autoSpaceDN/>
            <w:adjustRightInd/>
            <w:ind w:left="644" w:hanging="360"/>
            <w:jc w:val="both"/>
            <w:textAlignment w:val="auto"/>
          </w:pPr>
        </w:pPrChange>
      </w:pPr>
      <w:ins w:id="2155" w:author="Rapporteur" w:date="2024-04-20T21:36:00Z">
        <w:r w:rsidRPr="00F451BF">
          <w:lastRenderedPageBreak/>
          <w:t>0.</w:t>
        </w:r>
        <w:r w:rsidRPr="00F451BF">
          <w:tab/>
        </w:r>
      </w:ins>
      <w:ins w:id="2156" w:author="S2-2405471" w:date="2024-04-20T19:16:00Z">
        <w:r w:rsidR="00D87B6B" w:rsidRPr="0065398C">
          <w:rPr>
            <w:rPrChange w:id="2157" w:author="Rapporteur" w:date="2024-04-20T21:35:00Z">
              <w:rPr>
                <w:lang w:eastAsia="zh-CN"/>
              </w:rPr>
            </w:rPrChange>
          </w:rPr>
          <w:t>It is assumed that the AIoT device is pre-provisioned by the device owner with information to be used when register/onboarding to a network. The information includes a device unique identifier (unique at owner level, not necessary globally unique), device owner ID and security IE.</w:t>
        </w:r>
      </w:ins>
    </w:p>
    <w:p w14:paraId="6C51A3C8" w14:textId="60BBEEDE" w:rsidR="00D87B6B" w:rsidRPr="00C57D5C" w:rsidRDefault="00D87B6B" w:rsidP="00D87B6B">
      <w:pPr>
        <w:pStyle w:val="EditorsNote"/>
        <w:rPr>
          <w:ins w:id="2158" w:author="S2-2405471" w:date="2024-04-20T19:16:00Z"/>
          <w:lang w:eastAsia="zh-CN"/>
        </w:rPr>
      </w:pPr>
      <w:ins w:id="2159" w:author="S2-2405471" w:date="2024-04-20T19:16:00Z">
        <w:r w:rsidRPr="00C57D5C">
          <w:rPr>
            <w:lang w:eastAsia="zh-CN"/>
          </w:rPr>
          <w:t>Editor’s Note:</w:t>
        </w:r>
      </w:ins>
      <w:ins w:id="2160" w:author="Rapporteur" w:date="2024-04-20T21:36:00Z">
        <w:r w:rsidR="0065398C" w:rsidRPr="00F451BF">
          <w:tab/>
        </w:r>
      </w:ins>
      <w:ins w:id="2161" w:author="S2-2405471" w:date="2024-04-20T19:16:00Z">
        <w:del w:id="2162" w:author="Rapporteur" w:date="2024-04-20T21:36:00Z">
          <w:r w:rsidRPr="00C57D5C" w:rsidDel="0065398C">
            <w:rPr>
              <w:lang w:eastAsia="zh-CN"/>
            </w:rPr>
            <w:delText xml:space="preserve"> </w:delText>
          </w:r>
        </w:del>
        <w:r w:rsidRPr="00C57D5C">
          <w:rPr>
            <w:lang w:eastAsia="zh-CN"/>
          </w:rPr>
          <w:t>Whether or not an AIoT device checks the network ID to a list of preferred network IDs stored in the device is FFS</w:t>
        </w:r>
      </w:ins>
    </w:p>
    <w:p w14:paraId="130524C6" w14:textId="5CA029E6" w:rsidR="00D87B6B" w:rsidRPr="0065398C" w:rsidRDefault="0065398C">
      <w:pPr>
        <w:pStyle w:val="B1"/>
        <w:rPr>
          <w:ins w:id="2163" w:author="S2-2405471" w:date="2024-04-20T19:16:00Z"/>
          <w:rPrChange w:id="2164" w:author="Rapporteur" w:date="2024-04-20T21:36:00Z">
            <w:rPr>
              <w:ins w:id="2165" w:author="S2-2405471" w:date="2024-04-20T19:16:00Z"/>
              <w:lang w:eastAsia="zh-CN"/>
            </w:rPr>
          </w:rPrChange>
        </w:rPr>
        <w:pPrChange w:id="2166" w:author="Rapporteur" w:date="2024-04-20T21:36:00Z">
          <w:pPr>
            <w:pStyle w:val="B1"/>
            <w:ind w:left="644" w:firstLine="0"/>
          </w:pPr>
        </w:pPrChange>
      </w:pPr>
      <w:ins w:id="2167" w:author="Rapporteur" w:date="2024-04-20T21:36:00Z">
        <w:r w:rsidRPr="00F451BF">
          <w:tab/>
        </w:r>
      </w:ins>
      <w:ins w:id="2168" w:author="S2-2405471" w:date="2024-04-20T19:16:00Z">
        <w:r w:rsidR="00D87B6B" w:rsidRPr="0065398C">
          <w:rPr>
            <w:rPrChange w:id="2169" w:author="Rapporteur" w:date="2024-04-20T21:36:00Z">
              <w:rPr>
                <w:lang w:eastAsia="zh-CN"/>
              </w:rPr>
            </w:rPrChange>
          </w:rPr>
          <w:t xml:space="preserve">It is assumed that the device owner and the MNO has an SLA. A device owner AF may have provisioned the network with information needed to onboard an AIoT device(s) or a URL or FQDN to establishing IP connection to an AF that holds the device unique onboarding information. </w:t>
        </w:r>
      </w:ins>
    </w:p>
    <w:p w14:paraId="47606FCF" w14:textId="480AAAEF" w:rsidR="00D87B6B" w:rsidRPr="0065398C" w:rsidRDefault="0065398C">
      <w:pPr>
        <w:pStyle w:val="B1"/>
        <w:rPr>
          <w:ins w:id="2170" w:author="S2-2405471" w:date="2024-04-20T19:16:00Z"/>
          <w:rPrChange w:id="2171" w:author="Rapporteur" w:date="2024-04-20T21:36:00Z">
            <w:rPr>
              <w:ins w:id="2172" w:author="S2-2405471" w:date="2024-04-20T19:16:00Z"/>
              <w:lang w:eastAsia="zh-CN"/>
            </w:rPr>
          </w:rPrChange>
        </w:rPr>
        <w:pPrChange w:id="2173" w:author="Rapporteur" w:date="2024-04-20T21:36:00Z">
          <w:pPr>
            <w:pStyle w:val="B1"/>
            <w:numPr>
              <w:numId w:val="27"/>
            </w:numPr>
            <w:overflowPunct/>
            <w:autoSpaceDE/>
            <w:autoSpaceDN/>
            <w:adjustRightInd/>
            <w:ind w:left="644" w:hanging="360"/>
            <w:jc w:val="both"/>
            <w:textAlignment w:val="auto"/>
          </w:pPr>
        </w:pPrChange>
      </w:pPr>
      <w:ins w:id="2174" w:author="Rapporteur" w:date="2024-04-20T21:36:00Z">
        <w:r>
          <w:t>1</w:t>
        </w:r>
        <w:r w:rsidRPr="00F451BF">
          <w:t>.</w:t>
        </w:r>
        <w:r w:rsidRPr="00F451BF">
          <w:tab/>
        </w:r>
      </w:ins>
      <w:ins w:id="2175" w:author="S2-2405471" w:date="2024-04-20T19:16:00Z">
        <w:r w:rsidR="00D87B6B" w:rsidRPr="0065398C">
          <w:rPr>
            <w:rPrChange w:id="2176" w:author="Rapporteur" w:date="2024-04-20T21:36:00Z">
              <w:rPr>
                <w:lang w:eastAsia="zh-CN"/>
              </w:rPr>
            </w:rPrChange>
          </w:rPr>
          <w:t>The AIoT reader (UE or base station) broadcasts a Registration poll message that includes e.g. the PLMN ID or NID. The broadcast can either be an immediate broadcast triggered by CN NF or a scheduled/periodic broadcast configured by the CN NF.</w:t>
        </w:r>
      </w:ins>
    </w:p>
    <w:p w14:paraId="59AE34A9" w14:textId="28362C12" w:rsidR="00D87B6B" w:rsidRPr="00C57D5C" w:rsidRDefault="00D87B6B">
      <w:pPr>
        <w:pStyle w:val="EditorsNote"/>
        <w:rPr>
          <w:ins w:id="2177" w:author="S2-2405471" w:date="2024-04-20T19:16:00Z"/>
          <w:lang w:eastAsia="zh-CN"/>
        </w:rPr>
        <w:pPrChange w:id="2178" w:author="Rapporteur" w:date="2024-04-20T21:37:00Z">
          <w:pPr>
            <w:pStyle w:val="EditorsNote"/>
            <w:ind w:hanging="567"/>
          </w:pPr>
        </w:pPrChange>
      </w:pPr>
      <w:ins w:id="2179" w:author="S2-2405471" w:date="2024-04-20T19:16:00Z">
        <w:r w:rsidRPr="00C57D5C">
          <w:rPr>
            <w:lang w:eastAsia="zh-CN"/>
          </w:rPr>
          <w:t>Editor’s Note:</w:t>
        </w:r>
      </w:ins>
      <w:ins w:id="2180" w:author="Rapporteur" w:date="2024-04-20T21:37:00Z">
        <w:r w:rsidR="0065398C" w:rsidRPr="00F451BF">
          <w:tab/>
        </w:r>
      </w:ins>
      <w:ins w:id="2181" w:author="S2-2405471" w:date="2024-04-20T19:16:00Z">
        <w:del w:id="2182" w:author="Rapporteur" w:date="2024-04-20T21:37:00Z">
          <w:r w:rsidRPr="00C57D5C" w:rsidDel="0065398C">
            <w:rPr>
              <w:lang w:eastAsia="zh-CN"/>
            </w:rPr>
            <w:delText xml:space="preserve"> </w:delText>
          </w:r>
        </w:del>
        <w:r w:rsidRPr="00C57D5C">
          <w:rPr>
            <w:lang w:eastAsia="zh-CN"/>
          </w:rPr>
          <w:t>The format of the Registration poll message needs to be defined in cooperation with RAN WG.</w:t>
        </w:r>
      </w:ins>
    </w:p>
    <w:p w14:paraId="0B2716C8" w14:textId="2F4E705B" w:rsidR="00D87B6B" w:rsidRPr="0065398C" w:rsidRDefault="0065398C">
      <w:pPr>
        <w:pStyle w:val="B1"/>
        <w:rPr>
          <w:ins w:id="2183" w:author="S2-2405471" w:date="2024-04-20T19:16:00Z"/>
          <w:rPrChange w:id="2184" w:author="Rapporteur" w:date="2024-04-20T21:37:00Z">
            <w:rPr>
              <w:ins w:id="2185" w:author="S2-2405471" w:date="2024-04-20T19:16:00Z"/>
              <w:lang w:eastAsia="zh-CN"/>
            </w:rPr>
          </w:rPrChange>
        </w:rPr>
        <w:pPrChange w:id="2186" w:author="Rapporteur" w:date="2024-04-20T21:37:00Z">
          <w:pPr>
            <w:pStyle w:val="B1"/>
            <w:numPr>
              <w:numId w:val="27"/>
            </w:numPr>
            <w:overflowPunct/>
            <w:autoSpaceDE/>
            <w:autoSpaceDN/>
            <w:adjustRightInd/>
            <w:ind w:left="644" w:hanging="360"/>
            <w:jc w:val="both"/>
            <w:textAlignment w:val="auto"/>
          </w:pPr>
        </w:pPrChange>
      </w:pPr>
      <w:ins w:id="2187" w:author="Rapporteur" w:date="2024-04-20T21:37:00Z">
        <w:r>
          <w:t>2</w:t>
        </w:r>
        <w:r w:rsidRPr="00F451BF">
          <w:t>.</w:t>
        </w:r>
        <w:r w:rsidRPr="00F451BF">
          <w:tab/>
        </w:r>
      </w:ins>
      <w:ins w:id="2188" w:author="S2-2405471" w:date="2024-04-20T19:16:00Z">
        <w:r w:rsidR="00D87B6B" w:rsidRPr="0065398C">
          <w:rPr>
            <w:rPrChange w:id="2189" w:author="Rapporteur" w:date="2024-04-20T21:37:00Z">
              <w:rPr>
                <w:lang w:eastAsia="zh-CN"/>
              </w:rPr>
            </w:rPrChange>
          </w:rPr>
          <w:t>An AIoT device that is not registered in the network responds with a Registration Request (device owner ID, concealed device ID). The Reader forwards the Registration request message to the CN NF.</w:t>
        </w:r>
      </w:ins>
    </w:p>
    <w:p w14:paraId="75A1B2E5" w14:textId="69B47C4F" w:rsidR="00D87B6B" w:rsidRPr="00C57D5C" w:rsidRDefault="00D87B6B">
      <w:pPr>
        <w:pStyle w:val="EditorsNote"/>
        <w:rPr>
          <w:ins w:id="2190" w:author="S2-2405471" w:date="2024-04-20T19:16:00Z"/>
          <w:lang w:eastAsia="zh-CN"/>
        </w:rPr>
        <w:pPrChange w:id="2191" w:author="Rapporteur" w:date="2024-04-20T21:37:00Z">
          <w:pPr>
            <w:pStyle w:val="EditorsNote"/>
            <w:ind w:hanging="567"/>
          </w:pPr>
        </w:pPrChange>
      </w:pPr>
      <w:ins w:id="2192" w:author="S2-2405471" w:date="2024-04-20T19:16:00Z">
        <w:r w:rsidRPr="00C57D5C">
          <w:rPr>
            <w:lang w:eastAsia="zh-CN"/>
          </w:rPr>
          <w:t>Editor’s Note:</w:t>
        </w:r>
      </w:ins>
      <w:ins w:id="2193" w:author="Rapporteur" w:date="2024-04-20T21:37:00Z">
        <w:r w:rsidR="0065398C" w:rsidRPr="00F451BF">
          <w:tab/>
        </w:r>
      </w:ins>
      <w:ins w:id="2194" w:author="S2-2405471" w:date="2024-04-20T19:16:00Z">
        <w:del w:id="2195" w:author="Rapporteur" w:date="2024-04-20T21:37:00Z">
          <w:r w:rsidRPr="00C57D5C" w:rsidDel="0065398C">
            <w:rPr>
              <w:lang w:eastAsia="zh-CN"/>
            </w:rPr>
            <w:delText xml:space="preserve"> </w:delText>
          </w:r>
        </w:del>
        <w:r w:rsidRPr="00C57D5C">
          <w:rPr>
            <w:lang w:eastAsia="zh-CN"/>
          </w:rPr>
          <w:t>How the concealed device unique ID is created will be defined by SA3.</w:t>
        </w:r>
      </w:ins>
    </w:p>
    <w:p w14:paraId="5758FCE4" w14:textId="38D1C0FC" w:rsidR="00D87B6B" w:rsidRPr="00C57D5C" w:rsidRDefault="00D87B6B">
      <w:pPr>
        <w:pStyle w:val="EditorsNote"/>
        <w:rPr>
          <w:ins w:id="2196" w:author="S2-2405471" w:date="2024-04-20T19:16:00Z"/>
          <w:lang w:eastAsia="zh-CN"/>
        </w:rPr>
        <w:pPrChange w:id="2197" w:author="Rapporteur" w:date="2024-04-20T21:37:00Z">
          <w:pPr>
            <w:pStyle w:val="EditorsNote"/>
            <w:ind w:hanging="567"/>
          </w:pPr>
        </w:pPrChange>
      </w:pPr>
      <w:ins w:id="2198" w:author="S2-2405471" w:date="2024-04-20T19:16:00Z">
        <w:r w:rsidRPr="00C57D5C">
          <w:rPr>
            <w:lang w:eastAsia="zh-CN"/>
          </w:rPr>
          <w:t>Editor’s Note:</w:t>
        </w:r>
      </w:ins>
      <w:ins w:id="2199" w:author="Rapporteur" w:date="2024-04-20T21:37:00Z">
        <w:r w:rsidR="0065398C" w:rsidRPr="00F451BF">
          <w:tab/>
        </w:r>
      </w:ins>
      <w:ins w:id="2200" w:author="S2-2405471" w:date="2024-04-20T19:16:00Z">
        <w:del w:id="2201" w:author="Rapporteur" w:date="2024-04-20T21:37:00Z">
          <w:r w:rsidRPr="00C57D5C" w:rsidDel="0065398C">
            <w:rPr>
              <w:lang w:eastAsia="zh-CN"/>
            </w:rPr>
            <w:delText xml:space="preserve"> </w:delText>
          </w:r>
        </w:del>
        <w:r w:rsidRPr="00C57D5C">
          <w:rPr>
            <w:lang w:eastAsia="zh-CN"/>
          </w:rPr>
          <w:t>Whether or not an AIoT device checks the network ID to a list of preferred network IDs stored in the device is FFS.</w:t>
        </w:r>
      </w:ins>
    </w:p>
    <w:p w14:paraId="0BEAA0DB" w14:textId="315843D2" w:rsidR="00D87B6B" w:rsidRPr="0065398C" w:rsidRDefault="0065398C">
      <w:pPr>
        <w:pStyle w:val="B1"/>
        <w:rPr>
          <w:ins w:id="2202" w:author="S2-2405471" w:date="2024-04-20T19:16:00Z"/>
          <w:rPrChange w:id="2203" w:author="Rapporteur" w:date="2024-04-20T21:37:00Z">
            <w:rPr>
              <w:ins w:id="2204" w:author="S2-2405471" w:date="2024-04-20T19:16:00Z"/>
              <w:lang w:eastAsia="zh-CN"/>
            </w:rPr>
          </w:rPrChange>
        </w:rPr>
        <w:pPrChange w:id="2205" w:author="Rapporteur" w:date="2024-04-20T21:37:00Z">
          <w:pPr>
            <w:pStyle w:val="B1"/>
            <w:numPr>
              <w:numId w:val="27"/>
            </w:numPr>
            <w:overflowPunct/>
            <w:autoSpaceDE/>
            <w:autoSpaceDN/>
            <w:adjustRightInd/>
            <w:ind w:left="644" w:hanging="360"/>
            <w:jc w:val="both"/>
            <w:textAlignment w:val="auto"/>
          </w:pPr>
        </w:pPrChange>
      </w:pPr>
      <w:ins w:id="2206" w:author="Rapporteur" w:date="2024-04-20T21:37:00Z">
        <w:r>
          <w:t>3</w:t>
        </w:r>
        <w:r w:rsidRPr="00F451BF">
          <w:t>.</w:t>
        </w:r>
        <w:r w:rsidRPr="00F451BF">
          <w:tab/>
        </w:r>
      </w:ins>
      <w:ins w:id="2207" w:author="S2-2405471" w:date="2024-04-20T19:16:00Z">
        <w:r w:rsidR="00D87B6B" w:rsidRPr="0065398C">
          <w:rPr>
            <w:rPrChange w:id="2208" w:author="Rapporteur" w:date="2024-04-20T21:37:00Z">
              <w:rPr>
                <w:lang w:eastAsia="zh-CN"/>
              </w:rPr>
            </w:rPrChange>
          </w:rPr>
          <w:t>The CN NF may hold AIoT device owner information or can retrieve AIoT device owner information from the UDM/UDR using the received device owner ID. In case the AF has provisioned the network with the device unique information needed to onboard the AIoT device, then step 4 can be skipped.</w:t>
        </w:r>
      </w:ins>
    </w:p>
    <w:p w14:paraId="4329A5DC" w14:textId="1BCAE74E" w:rsidR="00D87B6B" w:rsidRPr="0065398C" w:rsidRDefault="0065398C">
      <w:pPr>
        <w:pStyle w:val="B1"/>
        <w:rPr>
          <w:ins w:id="2209" w:author="S2-2405471" w:date="2024-04-20T19:16:00Z"/>
          <w:rPrChange w:id="2210" w:author="Rapporteur" w:date="2024-04-20T21:37:00Z">
            <w:rPr>
              <w:ins w:id="2211" w:author="S2-2405471" w:date="2024-04-20T19:16:00Z"/>
              <w:lang w:eastAsia="zh-CN"/>
            </w:rPr>
          </w:rPrChange>
        </w:rPr>
        <w:pPrChange w:id="2212" w:author="Rapporteur" w:date="2024-04-20T21:37:00Z">
          <w:pPr>
            <w:pStyle w:val="B1"/>
            <w:numPr>
              <w:numId w:val="27"/>
            </w:numPr>
            <w:overflowPunct/>
            <w:autoSpaceDE/>
            <w:autoSpaceDN/>
            <w:adjustRightInd/>
            <w:ind w:left="644" w:hanging="360"/>
            <w:jc w:val="both"/>
            <w:textAlignment w:val="auto"/>
          </w:pPr>
        </w:pPrChange>
      </w:pPr>
      <w:ins w:id="2213" w:author="Rapporteur" w:date="2024-04-20T21:37:00Z">
        <w:r>
          <w:t>4</w:t>
        </w:r>
        <w:r w:rsidRPr="00F451BF">
          <w:t>.</w:t>
        </w:r>
        <w:r w:rsidRPr="00F451BF">
          <w:tab/>
        </w:r>
      </w:ins>
      <w:ins w:id="2214" w:author="S2-2405471" w:date="2024-04-20T19:16:00Z">
        <w:r w:rsidR="00D87B6B" w:rsidRPr="0065398C">
          <w:rPr>
            <w:rPrChange w:id="2215" w:author="Rapporteur" w:date="2024-04-20T21:37:00Z">
              <w:rPr>
                <w:lang w:eastAsia="zh-CN"/>
              </w:rPr>
            </w:rPrChange>
          </w:rPr>
          <w:t>The CN NF uses the retrieved AIoT device owner information to establish a secure IP connection with the AF to retrieve the device unique onboarding information by providing the concealed device ID to the AF. The AF must be able to un-conceal the device ID and verify that the device ID is part of the owner’s inventory list. The AF provides the CN NF with authentication/authorization result and device unique information needed to onboard the AIoT device e.g., device security information.</w:t>
        </w:r>
      </w:ins>
    </w:p>
    <w:p w14:paraId="2FCCBA85" w14:textId="2CE94DD4" w:rsidR="00D87B6B" w:rsidRPr="0065398C" w:rsidRDefault="0065398C">
      <w:pPr>
        <w:pStyle w:val="B1"/>
        <w:rPr>
          <w:ins w:id="2216" w:author="S2-2405471" w:date="2024-04-20T19:16:00Z"/>
          <w:rPrChange w:id="2217" w:author="Rapporteur" w:date="2024-04-20T21:38:00Z">
            <w:rPr>
              <w:ins w:id="2218" w:author="S2-2405471" w:date="2024-04-20T19:16:00Z"/>
              <w:lang w:eastAsia="zh-CN"/>
            </w:rPr>
          </w:rPrChange>
        </w:rPr>
        <w:pPrChange w:id="2219" w:author="Rapporteur" w:date="2024-04-20T21:38:00Z">
          <w:pPr>
            <w:pStyle w:val="B1"/>
            <w:numPr>
              <w:numId w:val="27"/>
            </w:numPr>
            <w:overflowPunct/>
            <w:autoSpaceDE/>
            <w:autoSpaceDN/>
            <w:adjustRightInd/>
            <w:ind w:left="644" w:hanging="360"/>
            <w:jc w:val="both"/>
            <w:textAlignment w:val="auto"/>
          </w:pPr>
        </w:pPrChange>
      </w:pPr>
      <w:ins w:id="2220" w:author="Rapporteur" w:date="2024-04-20T21:38:00Z">
        <w:r>
          <w:t>5</w:t>
        </w:r>
        <w:r w:rsidRPr="00F451BF">
          <w:t>.</w:t>
        </w:r>
        <w:r w:rsidRPr="00F451BF">
          <w:tab/>
        </w:r>
      </w:ins>
      <w:ins w:id="2221" w:author="S2-2405471" w:date="2024-04-20T19:16:00Z">
        <w:r w:rsidR="00D87B6B" w:rsidRPr="0065398C">
          <w:rPr>
            <w:rPrChange w:id="2222" w:author="Rapporteur" w:date="2024-04-20T21:38:00Z">
              <w:rPr>
                <w:lang w:eastAsia="zh-CN"/>
              </w:rPr>
            </w:rPrChange>
          </w:rPr>
          <w:t>In case the AF have provisioned the network with device unique onboarding information in step 0, then the CN NF uses the retrieved information from UDM/UDR to authenticate and authorize the AIoT device.</w:t>
        </w:r>
      </w:ins>
    </w:p>
    <w:p w14:paraId="5C1C52BC" w14:textId="04D731FB" w:rsidR="00D87B6B" w:rsidRPr="0065398C" w:rsidRDefault="0065398C">
      <w:pPr>
        <w:pStyle w:val="B1"/>
        <w:rPr>
          <w:ins w:id="2223" w:author="S2-2405471" w:date="2024-04-20T19:16:00Z"/>
          <w:rPrChange w:id="2224" w:author="Rapporteur" w:date="2024-04-20T21:38:00Z">
            <w:rPr>
              <w:ins w:id="2225" w:author="S2-2405471" w:date="2024-04-20T19:16:00Z"/>
              <w:lang w:eastAsia="zh-CN"/>
            </w:rPr>
          </w:rPrChange>
        </w:rPr>
        <w:pPrChange w:id="2226" w:author="Rapporteur" w:date="2024-04-20T21:38:00Z">
          <w:pPr>
            <w:pStyle w:val="B1"/>
            <w:numPr>
              <w:numId w:val="27"/>
            </w:numPr>
            <w:overflowPunct/>
            <w:autoSpaceDE/>
            <w:autoSpaceDN/>
            <w:adjustRightInd/>
            <w:ind w:left="644" w:hanging="360"/>
            <w:jc w:val="both"/>
            <w:textAlignment w:val="auto"/>
          </w:pPr>
        </w:pPrChange>
      </w:pPr>
      <w:ins w:id="2227" w:author="Rapporteur" w:date="2024-04-20T21:38:00Z">
        <w:r>
          <w:t>6</w:t>
        </w:r>
        <w:r w:rsidRPr="00F451BF">
          <w:t>.</w:t>
        </w:r>
        <w:r w:rsidRPr="00F451BF">
          <w:tab/>
        </w:r>
      </w:ins>
      <w:ins w:id="2228" w:author="S2-2405471" w:date="2024-04-20T19:16:00Z">
        <w:r w:rsidR="00D87B6B" w:rsidRPr="0065398C">
          <w:rPr>
            <w:rPrChange w:id="2229" w:author="Rapporteur" w:date="2024-04-20T21:38:00Z">
              <w:rPr>
                <w:lang w:eastAsia="zh-CN"/>
              </w:rPr>
            </w:rPrChange>
          </w:rPr>
          <w:t>The CN NF sends a Registration response (Accept/Reject, security parameters). The AIoT device uses the security parameters together with the pre-provisioned security IE to e.g., derive an initial Temp ID as proposed in solution 1. Additional AIoT configuration can be provision at this step.</w:t>
        </w:r>
      </w:ins>
    </w:p>
    <w:p w14:paraId="459EEF02" w14:textId="0066AC6A" w:rsidR="00D87B6B" w:rsidRPr="00C57D5C" w:rsidDel="0065398C" w:rsidRDefault="00D87B6B" w:rsidP="00D87B6B">
      <w:pPr>
        <w:pStyle w:val="NO"/>
        <w:rPr>
          <w:ins w:id="2230" w:author="S2-2405471" w:date="2024-04-20T19:16:00Z"/>
          <w:del w:id="2231" w:author="Rapporteur" w:date="2024-04-20T21:38:00Z"/>
          <w:lang w:eastAsia="zh-CN"/>
        </w:rPr>
      </w:pPr>
      <w:ins w:id="2232" w:author="S2-2405471" w:date="2024-04-20T19:16:00Z">
        <w:del w:id="2233" w:author="Rapporteur" w:date="2024-04-20T21:38:00Z">
          <w:r w:rsidRPr="00C57D5C" w:rsidDel="0065398C">
            <w:rPr>
              <w:lang w:eastAsia="zh-CN"/>
            </w:rPr>
            <w:delText>.</w:delText>
          </w:r>
        </w:del>
      </w:ins>
    </w:p>
    <w:p w14:paraId="7D43EB1A" w14:textId="1059C9E1" w:rsidR="00D87B6B" w:rsidRPr="00C57D5C" w:rsidRDefault="00D87B6B" w:rsidP="00D87B6B">
      <w:pPr>
        <w:pStyle w:val="31"/>
        <w:rPr>
          <w:ins w:id="2234" w:author="S2-2405471" w:date="2024-04-20T19:16:00Z"/>
          <w:lang w:eastAsia="zh-CN"/>
        </w:rPr>
      </w:pPr>
      <w:bookmarkStart w:id="2235" w:name="_Toc164844007"/>
      <w:ins w:id="2236" w:author="S2-2405471" w:date="2024-04-20T19:16:00Z">
        <w:r w:rsidRPr="00C57D5C">
          <w:rPr>
            <w:lang w:eastAsia="zh-CN"/>
          </w:rPr>
          <w:t>6.</w:t>
        </w:r>
        <w:del w:id="2237" w:author="Rapporteur" w:date="2024-04-20T20:51:00Z">
          <w:r w:rsidRPr="00C57D5C" w:rsidDel="00AE0813">
            <w:rPr>
              <w:lang w:eastAsia="zh-CN"/>
            </w:rPr>
            <w:delText>X</w:delText>
          </w:r>
        </w:del>
      </w:ins>
      <w:ins w:id="2238" w:author="Rapporteur" w:date="2024-04-20T20:51:00Z">
        <w:r w:rsidR="00AE0813">
          <w:rPr>
            <w:lang w:eastAsia="zh-CN"/>
          </w:rPr>
          <w:t>16</w:t>
        </w:r>
      </w:ins>
      <w:ins w:id="2239" w:author="S2-2405471" w:date="2024-04-20T19:16:00Z">
        <w:r w:rsidRPr="00C57D5C">
          <w:rPr>
            <w:lang w:eastAsia="zh-CN"/>
          </w:rPr>
          <w:t>.3</w:t>
        </w:r>
        <w:r w:rsidRPr="00C57D5C">
          <w:rPr>
            <w:lang w:eastAsia="zh-CN"/>
          </w:rPr>
          <w:tab/>
        </w:r>
        <w:r w:rsidRPr="00C57D5C">
          <w:t>Impacts on services, entities and interfaces</w:t>
        </w:r>
        <w:bookmarkEnd w:id="2235"/>
      </w:ins>
    </w:p>
    <w:p w14:paraId="319F3A4F" w14:textId="77777777" w:rsidR="00D87B6B" w:rsidRPr="00C57D5C" w:rsidRDefault="00D87B6B" w:rsidP="00D87B6B">
      <w:pPr>
        <w:rPr>
          <w:ins w:id="2240" w:author="S2-2405471" w:date="2024-04-20T19:16:00Z"/>
        </w:rPr>
      </w:pPr>
      <w:ins w:id="2241" w:author="S2-2405471" w:date="2024-04-20T19:16:00Z">
        <w:r w:rsidRPr="00C57D5C">
          <w:t>Impacts on existing entities:</w:t>
        </w:r>
      </w:ins>
    </w:p>
    <w:p w14:paraId="448CB7E6" w14:textId="77777777" w:rsidR="00D87B6B" w:rsidRPr="00C57D5C" w:rsidRDefault="00D87B6B" w:rsidP="00D87B6B">
      <w:pPr>
        <w:rPr>
          <w:ins w:id="2242" w:author="S2-2405471" w:date="2024-04-20T19:16:00Z"/>
        </w:rPr>
      </w:pPr>
      <w:ins w:id="2243" w:author="S2-2405471" w:date="2024-04-20T19:16:00Z">
        <w:r w:rsidRPr="00C57D5C">
          <w:t xml:space="preserve">CN NF: </w:t>
        </w:r>
      </w:ins>
    </w:p>
    <w:p w14:paraId="6577CC2B" w14:textId="2A3746A2" w:rsidR="00D87B6B" w:rsidRPr="00652F15" w:rsidRDefault="0065398C">
      <w:pPr>
        <w:pStyle w:val="B1"/>
        <w:rPr>
          <w:ins w:id="2244" w:author="S2-2405471" w:date="2024-04-20T19:16:00Z"/>
        </w:rPr>
        <w:pPrChange w:id="2245" w:author="Rapporteur" w:date="2024-04-20T21:38:00Z">
          <w:pPr>
            <w:pStyle w:val="B1"/>
            <w:numPr>
              <w:numId w:val="28"/>
            </w:numPr>
            <w:overflowPunct/>
            <w:autoSpaceDE/>
            <w:autoSpaceDN/>
            <w:adjustRightInd/>
            <w:ind w:left="1004" w:hanging="360"/>
            <w:jc w:val="both"/>
            <w:textAlignment w:val="auto"/>
          </w:pPr>
        </w:pPrChange>
      </w:pPr>
      <w:ins w:id="2246" w:author="Rapporteur" w:date="2024-04-20T21:38:00Z">
        <w:r w:rsidRPr="00C57D5C">
          <w:rPr>
            <w:lang w:eastAsia="zh-CN"/>
          </w:rPr>
          <w:t>-</w:t>
        </w:r>
        <w:r w:rsidRPr="00C57D5C">
          <w:rPr>
            <w:lang w:eastAsia="zh-CN"/>
          </w:rPr>
          <w:tab/>
        </w:r>
      </w:ins>
      <w:ins w:id="2247" w:author="S2-2405471" w:date="2024-04-20T19:16:00Z">
        <w:r w:rsidR="00D87B6B" w:rsidRPr="00652F15">
          <w:t>Configure/trigger the Reader to broadcast Registration poll message.</w:t>
        </w:r>
      </w:ins>
    </w:p>
    <w:p w14:paraId="3FE070C0" w14:textId="022F6268" w:rsidR="00D87B6B" w:rsidRPr="00652F15" w:rsidRDefault="0065398C">
      <w:pPr>
        <w:pStyle w:val="B1"/>
        <w:rPr>
          <w:ins w:id="2248" w:author="S2-2405471" w:date="2024-04-20T19:16:00Z"/>
        </w:rPr>
        <w:pPrChange w:id="2249" w:author="Rapporteur" w:date="2024-04-20T21:38:00Z">
          <w:pPr>
            <w:pStyle w:val="B1"/>
            <w:numPr>
              <w:numId w:val="28"/>
            </w:numPr>
            <w:overflowPunct/>
            <w:autoSpaceDE/>
            <w:autoSpaceDN/>
            <w:adjustRightInd/>
            <w:ind w:left="1004" w:hanging="360"/>
            <w:jc w:val="both"/>
            <w:textAlignment w:val="auto"/>
          </w:pPr>
        </w:pPrChange>
      </w:pPr>
      <w:ins w:id="2250" w:author="Rapporteur" w:date="2024-04-20T21:38:00Z">
        <w:r w:rsidRPr="00C57D5C">
          <w:rPr>
            <w:lang w:eastAsia="zh-CN"/>
          </w:rPr>
          <w:t>-</w:t>
        </w:r>
        <w:r w:rsidRPr="00C57D5C">
          <w:rPr>
            <w:lang w:eastAsia="zh-CN"/>
          </w:rPr>
          <w:tab/>
        </w:r>
      </w:ins>
      <w:ins w:id="2251" w:author="S2-2405471" w:date="2024-04-20T19:16:00Z">
        <w:r w:rsidR="00D87B6B" w:rsidRPr="00652F15">
          <w:t>Retrieve device owner information and device unique onboarding information.</w:t>
        </w:r>
      </w:ins>
    </w:p>
    <w:p w14:paraId="20525B81" w14:textId="6DCDE653" w:rsidR="00D87B6B" w:rsidRPr="00652F15" w:rsidRDefault="0065398C">
      <w:pPr>
        <w:pStyle w:val="B1"/>
        <w:rPr>
          <w:ins w:id="2252" w:author="S2-2405471" w:date="2024-04-20T19:16:00Z"/>
        </w:rPr>
        <w:pPrChange w:id="2253" w:author="Rapporteur" w:date="2024-04-20T21:38:00Z">
          <w:pPr>
            <w:pStyle w:val="B1"/>
            <w:numPr>
              <w:numId w:val="28"/>
            </w:numPr>
            <w:overflowPunct/>
            <w:autoSpaceDE/>
            <w:autoSpaceDN/>
            <w:adjustRightInd/>
            <w:ind w:left="1004" w:hanging="360"/>
            <w:jc w:val="both"/>
            <w:textAlignment w:val="auto"/>
          </w:pPr>
        </w:pPrChange>
      </w:pPr>
      <w:ins w:id="2254" w:author="Rapporteur" w:date="2024-04-20T21:38:00Z">
        <w:r w:rsidRPr="00C57D5C">
          <w:rPr>
            <w:lang w:eastAsia="zh-CN"/>
          </w:rPr>
          <w:t>-</w:t>
        </w:r>
        <w:r w:rsidRPr="00C57D5C">
          <w:rPr>
            <w:lang w:eastAsia="zh-CN"/>
          </w:rPr>
          <w:tab/>
        </w:r>
      </w:ins>
      <w:ins w:id="2255" w:author="S2-2405471" w:date="2024-04-20T19:16:00Z">
        <w:r w:rsidR="00D87B6B" w:rsidRPr="00652F15">
          <w:t>Accept or reject the AIoT device registration/onboarding request.</w:t>
        </w:r>
      </w:ins>
    </w:p>
    <w:p w14:paraId="128D30F8" w14:textId="77777777" w:rsidR="00D87B6B" w:rsidRPr="00C57D5C" w:rsidRDefault="00D87B6B" w:rsidP="00D87B6B">
      <w:pPr>
        <w:rPr>
          <w:ins w:id="2256" w:author="S2-2405471" w:date="2024-04-20T19:16:00Z"/>
        </w:rPr>
      </w:pPr>
      <w:ins w:id="2257" w:author="S2-2405471" w:date="2024-04-20T19:16:00Z">
        <w:r w:rsidRPr="00C57D5C">
          <w:t xml:space="preserve">AIoT device: </w:t>
        </w:r>
      </w:ins>
    </w:p>
    <w:p w14:paraId="4D9C4A0C" w14:textId="145A58ED" w:rsidR="00D87B6B" w:rsidRPr="00B705E3" w:rsidRDefault="0065398C">
      <w:pPr>
        <w:pStyle w:val="B1"/>
        <w:rPr>
          <w:ins w:id="2258" w:author="S2-2405471" w:date="2024-04-20T19:16:00Z"/>
        </w:rPr>
        <w:pPrChange w:id="2259" w:author="Rapporteur" w:date="2024-04-20T21:38:00Z">
          <w:pPr>
            <w:pStyle w:val="B1"/>
            <w:numPr>
              <w:numId w:val="28"/>
            </w:numPr>
            <w:overflowPunct/>
            <w:autoSpaceDE/>
            <w:autoSpaceDN/>
            <w:adjustRightInd/>
            <w:ind w:left="1004" w:hanging="360"/>
            <w:jc w:val="both"/>
            <w:textAlignment w:val="auto"/>
          </w:pPr>
        </w:pPrChange>
      </w:pPr>
      <w:ins w:id="2260" w:author="Rapporteur" w:date="2024-04-20T21:38:00Z">
        <w:r w:rsidRPr="00C57D5C">
          <w:rPr>
            <w:lang w:eastAsia="zh-CN"/>
          </w:rPr>
          <w:t>-</w:t>
        </w:r>
        <w:r w:rsidRPr="00C57D5C">
          <w:rPr>
            <w:lang w:eastAsia="zh-CN"/>
          </w:rPr>
          <w:tab/>
        </w:r>
      </w:ins>
      <w:ins w:id="2261" w:author="S2-2405471" w:date="2024-04-20T19:16:00Z">
        <w:r w:rsidR="00D87B6B" w:rsidRPr="00652F15">
          <w:t>Receive a Registration poll mes</w:t>
        </w:r>
        <w:r w:rsidR="00D87B6B" w:rsidRPr="00B705E3">
          <w:t>sage.</w:t>
        </w:r>
      </w:ins>
    </w:p>
    <w:p w14:paraId="7FD191C9" w14:textId="59DE1CCF" w:rsidR="00D87B6B" w:rsidRPr="00652F15" w:rsidRDefault="0065398C">
      <w:pPr>
        <w:pStyle w:val="B1"/>
        <w:rPr>
          <w:ins w:id="2262" w:author="S2-2405471" w:date="2024-04-20T19:16:00Z"/>
        </w:rPr>
        <w:pPrChange w:id="2263" w:author="Rapporteur" w:date="2024-04-20T21:38:00Z">
          <w:pPr>
            <w:pStyle w:val="B1"/>
            <w:numPr>
              <w:numId w:val="28"/>
            </w:numPr>
            <w:overflowPunct/>
            <w:autoSpaceDE/>
            <w:autoSpaceDN/>
            <w:adjustRightInd/>
            <w:ind w:left="1004" w:hanging="360"/>
            <w:jc w:val="both"/>
            <w:textAlignment w:val="auto"/>
          </w:pPr>
        </w:pPrChange>
      </w:pPr>
      <w:ins w:id="2264" w:author="Rapporteur" w:date="2024-04-20T21:38:00Z">
        <w:r w:rsidRPr="00C57D5C">
          <w:rPr>
            <w:lang w:eastAsia="zh-CN"/>
          </w:rPr>
          <w:t>-</w:t>
        </w:r>
        <w:r w:rsidRPr="00C57D5C">
          <w:rPr>
            <w:lang w:eastAsia="zh-CN"/>
          </w:rPr>
          <w:tab/>
        </w:r>
      </w:ins>
      <w:ins w:id="2265" w:author="S2-2405471" w:date="2024-04-20T19:16:00Z">
        <w:r w:rsidR="00D87B6B" w:rsidRPr="00652F15">
          <w:t>Transmit a Registration Request message to the Reader.</w:t>
        </w:r>
      </w:ins>
    </w:p>
    <w:p w14:paraId="25D2CDA6" w14:textId="0F8469A6" w:rsidR="00D87B6B" w:rsidRPr="00B705E3" w:rsidRDefault="0065398C">
      <w:pPr>
        <w:pStyle w:val="B1"/>
        <w:rPr>
          <w:ins w:id="2266" w:author="S2-2405471" w:date="2024-04-20T19:16:00Z"/>
        </w:rPr>
        <w:pPrChange w:id="2267" w:author="Rapporteur" w:date="2024-04-20T21:38:00Z">
          <w:pPr>
            <w:pStyle w:val="B1"/>
            <w:numPr>
              <w:numId w:val="28"/>
            </w:numPr>
            <w:overflowPunct/>
            <w:autoSpaceDE/>
            <w:autoSpaceDN/>
            <w:adjustRightInd/>
            <w:ind w:left="1004" w:hanging="360"/>
            <w:jc w:val="both"/>
            <w:textAlignment w:val="auto"/>
          </w:pPr>
        </w:pPrChange>
      </w:pPr>
      <w:ins w:id="2268" w:author="Rapporteur" w:date="2024-04-20T21:38:00Z">
        <w:r w:rsidRPr="00C57D5C">
          <w:rPr>
            <w:lang w:eastAsia="zh-CN"/>
          </w:rPr>
          <w:t>-</w:t>
        </w:r>
        <w:r w:rsidRPr="00C57D5C">
          <w:rPr>
            <w:lang w:eastAsia="zh-CN"/>
          </w:rPr>
          <w:tab/>
        </w:r>
      </w:ins>
      <w:ins w:id="2269" w:author="S2-2405471" w:date="2024-04-20T19:16:00Z">
        <w:r w:rsidR="00D87B6B" w:rsidRPr="00652F15">
          <w:t>Receive the Registration accept message with configuration parameters.</w:t>
        </w:r>
      </w:ins>
    </w:p>
    <w:p w14:paraId="23281613" w14:textId="22C6E81E" w:rsidR="00D87B6B" w:rsidRPr="00B705E3" w:rsidRDefault="0065398C">
      <w:pPr>
        <w:pStyle w:val="B1"/>
        <w:rPr>
          <w:ins w:id="2270" w:author="S2-2405471" w:date="2024-04-20T19:16:00Z"/>
        </w:rPr>
        <w:pPrChange w:id="2271" w:author="Rapporteur" w:date="2024-04-20T21:38:00Z">
          <w:pPr>
            <w:pStyle w:val="B1"/>
            <w:numPr>
              <w:numId w:val="28"/>
            </w:numPr>
            <w:overflowPunct/>
            <w:autoSpaceDE/>
            <w:autoSpaceDN/>
            <w:adjustRightInd/>
            <w:ind w:left="1004" w:hanging="360"/>
            <w:jc w:val="both"/>
            <w:textAlignment w:val="auto"/>
          </w:pPr>
        </w:pPrChange>
      </w:pPr>
      <w:ins w:id="2272" w:author="Rapporteur" w:date="2024-04-20T21:38:00Z">
        <w:r w:rsidRPr="00C57D5C">
          <w:rPr>
            <w:lang w:eastAsia="zh-CN"/>
          </w:rPr>
          <w:t>-</w:t>
        </w:r>
        <w:r w:rsidRPr="00C57D5C">
          <w:rPr>
            <w:lang w:eastAsia="zh-CN"/>
          </w:rPr>
          <w:tab/>
        </w:r>
      </w:ins>
      <w:ins w:id="2273" w:author="S2-2405471" w:date="2024-04-20T19:16:00Z">
        <w:r w:rsidR="00D87B6B" w:rsidRPr="00652F15">
          <w:t>Manage state transition between Unregiste</w:t>
        </w:r>
        <w:r w:rsidR="00D87B6B" w:rsidRPr="00B705E3">
          <w:t>red and Registered.</w:t>
        </w:r>
      </w:ins>
    </w:p>
    <w:p w14:paraId="53E3964A" w14:textId="77777777" w:rsidR="00D87B6B" w:rsidRPr="00C57D5C" w:rsidRDefault="00D87B6B" w:rsidP="00D87B6B">
      <w:pPr>
        <w:rPr>
          <w:ins w:id="2274" w:author="S2-2405471" w:date="2024-04-20T19:16:00Z"/>
        </w:rPr>
      </w:pPr>
      <w:ins w:id="2275" w:author="S2-2405471" w:date="2024-04-20T19:16:00Z">
        <w:r w:rsidRPr="00C57D5C">
          <w:lastRenderedPageBreak/>
          <w:t xml:space="preserve">AIoT Reader (UE or Base station): </w:t>
        </w:r>
      </w:ins>
    </w:p>
    <w:p w14:paraId="5D098859" w14:textId="4B8122ED" w:rsidR="00D87B6B" w:rsidRPr="00B705E3" w:rsidRDefault="0065398C">
      <w:pPr>
        <w:pStyle w:val="B1"/>
        <w:rPr>
          <w:ins w:id="2276" w:author="S2-2405471" w:date="2024-04-20T19:16:00Z"/>
        </w:rPr>
        <w:pPrChange w:id="2277" w:author="Rapporteur" w:date="2024-04-20T21:38:00Z">
          <w:pPr>
            <w:pStyle w:val="B1"/>
            <w:numPr>
              <w:numId w:val="28"/>
            </w:numPr>
            <w:overflowPunct/>
            <w:autoSpaceDE/>
            <w:autoSpaceDN/>
            <w:adjustRightInd/>
            <w:ind w:left="1004" w:hanging="360"/>
            <w:jc w:val="both"/>
            <w:textAlignment w:val="auto"/>
          </w:pPr>
        </w:pPrChange>
      </w:pPr>
      <w:ins w:id="2278" w:author="Rapporteur" w:date="2024-04-20T21:38:00Z">
        <w:r w:rsidRPr="00C57D5C">
          <w:rPr>
            <w:lang w:eastAsia="zh-CN"/>
          </w:rPr>
          <w:t>-</w:t>
        </w:r>
        <w:r w:rsidRPr="00C57D5C">
          <w:rPr>
            <w:lang w:eastAsia="zh-CN"/>
          </w:rPr>
          <w:tab/>
        </w:r>
      </w:ins>
      <w:ins w:id="2279" w:author="S2-2405471" w:date="2024-04-20T19:16:00Z">
        <w:r w:rsidR="00D87B6B" w:rsidRPr="00652F15">
          <w:t>Broadcast Registration poll (on-demand or periodically configured)</w:t>
        </w:r>
        <w:r w:rsidR="00D87B6B" w:rsidRPr="00B705E3">
          <w:t>.</w:t>
        </w:r>
      </w:ins>
    </w:p>
    <w:p w14:paraId="51C094A6" w14:textId="3018DC8F" w:rsidR="00D87B6B" w:rsidRPr="00652F15" w:rsidRDefault="0065398C">
      <w:pPr>
        <w:pStyle w:val="B1"/>
        <w:rPr>
          <w:ins w:id="2280" w:author="S2-2405471" w:date="2024-04-20T19:16:00Z"/>
        </w:rPr>
        <w:pPrChange w:id="2281" w:author="Rapporteur" w:date="2024-04-20T21:38:00Z">
          <w:pPr>
            <w:pStyle w:val="B1"/>
            <w:numPr>
              <w:numId w:val="28"/>
            </w:numPr>
            <w:overflowPunct/>
            <w:autoSpaceDE/>
            <w:autoSpaceDN/>
            <w:adjustRightInd/>
            <w:ind w:left="1004" w:hanging="360"/>
            <w:jc w:val="both"/>
            <w:textAlignment w:val="auto"/>
          </w:pPr>
        </w:pPrChange>
      </w:pPr>
      <w:ins w:id="2282" w:author="Rapporteur" w:date="2024-04-20T21:38:00Z">
        <w:r w:rsidRPr="00C57D5C">
          <w:rPr>
            <w:lang w:eastAsia="zh-CN"/>
          </w:rPr>
          <w:t>-</w:t>
        </w:r>
        <w:r w:rsidRPr="00C57D5C">
          <w:rPr>
            <w:lang w:eastAsia="zh-CN"/>
          </w:rPr>
          <w:tab/>
        </w:r>
      </w:ins>
      <w:ins w:id="2283" w:author="S2-2405471" w:date="2024-04-20T19:16:00Z">
        <w:r w:rsidR="00D87B6B" w:rsidRPr="00652F15">
          <w:t>Transparently forward any messages between the AIoT device and the CN NF.</w:t>
        </w:r>
      </w:ins>
    </w:p>
    <w:p w14:paraId="641387BC" w14:textId="77777777" w:rsidR="00D87B6B" w:rsidRPr="00C57D5C" w:rsidRDefault="00D87B6B" w:rsidP="00D87B6B">
      <w:pPr>
        <w:pStyle w:val="B1"/>
        <w:ind w:left="0" w:firstLine="0"/>
        <w:rPr>
          <w:ins w:id="2284" w:author="S2-2405471" w:date="2024-04-20T19:16:00Z"/>
        </w:rPr>
      </w:pPr>
      <w:ins w:id="2285" w:author="S2-2405471" w:date="2024-04-20T19:16:00Z">
        <w:r w:rsidRPr="00C57D5C">
          <w:t>UDM/UDR</w:t>
        </w:r>
      </w:ins>
    </w:p>
    <w:p w14:paraId="5C4B128F" w14:textId="122A7F92" w:rsidR="00D87B6B" w:rsidRPr="00652F15" w:rsidRDefault="0065398C">
      <w:pPr>
        <w:pStyle w:val="B1"/>
        <w:rPr>
          <w:ins w:id="2286" w:author="S2-2405471" w:date="2024-04-20T19:16:00Z"/>
        </w:rPr>
        <w:pPrChange w:id="2287" w:author="Rapporteur" w:date="2024-04-20T21:38:00Z">
          <w:pPr>
            <w:pStyle w:val="B1"/>
            <w:numPr>
              <w:numId w:val="28"/>
            </w:numPr>
            <w:overflowPunct/>
            <w:autoSpaceDE/>
            <w:autoSpaceDN/>
            <w:adjustRightInd/>
            <w:ind w:left="1004" w:hanging="360"/>
            <w:jc w:val="both"/>
            <w:textAlignment w:val="auto"/>
          </w:pPr>
        </w:pPrChange>
      </w:pPr>
      <w:ins w:id="2288" w:author="Rapporteur" w:date="2024-04-20T21:39:00Z">
        <w:r w:rsidRPr="00C57D5C">
          <w:rPr>
            <w:lang w:eastAsia="zh-CN"/>
          </w:rPr>
          <w:t>-</w:t>
        </w:r>
        <w:r w:rsidRPr="00C57D5C">
          <w:rPr>
            <w:lang w:eastAsia="zh-CN"/>
          </w:rPr>
          <w:tab/>
        </w:r>
      </w:ins>
      <w:ins w:id="2289" w:author="S2-2405471" w:date="2024-04-20T19:16:00Z">
        <w:r w:rsidR="00D87B6B" w:rsidRPr="00652F15">
          <w:t>Data management of device owner information.</w:t>
        </w:r>
      </w:ins>
    </w:p>
    <w:p w14:paraId="4713DAEE" w14:textId="15E3AD50" w:rsidR="00D87B6B" w:rsidRPr="00652F15" w:rsidRDefault="0065398C">
      <w:pPr>
        <w:pStyle w:val="B1"/>
        <w:rPr>
          <w:ins w:id="2290" w:author="S2-2405471" w:date="2024-04-20T19:16:00Z"/>
        </w:rPr>
        <w:pPrChange w:id="2291" w:author="Rapporteur" w:date="2024-04-20T21:38:00Z">
          <w:pPr>
            <w:pStyle w:val="B1"/>
            <w:numPr>
              <w:numId w:val="28"/>
            </w:numPr>
            <w:overflowPunct/>
            <w:autoSpaceDE/>
            <w:autoSpaceDN/>
            <w:adjustRightInd/>
            <w:ind w:left="1004" w:hanging="360"/>
            <w:jc w:val="both"/>
            <w:textAlignment w:val="auto"/>
          </w:pPr>
        </w:pPrChange>
      </w:pPr>
      <w:ins w:id="2292" w:author="Rapporteur" w:date="2024-04-20T21:39:00Z">
        <w:r w:rsidRPr="00C57D5C">
          <w:rPr>
            <w:lang w:eastAsia="zh-CN"/>
          </w:rPr>
          <w:t>-</w:t>
        </w:r>
        <w:r w:rsidRPr="00C57D5C">
          <w:rPr>
            <w:lang w:eastAsia="zh-CN"/>
          </w:rPr>
          <w:tab/>
        </w:r>
      </w:ins>
      <w:ins w:id="2293" w:author="S2-2405471" w:date="2024-04-20T19:16:00Z">
        <w:r w:rsidR="00D87B6B" w:rsidRPr="00652F15">
          <w:t>Be provisioned with device owner information.</w:t>
        </w:r>
      </w:ins>
    </w:p>
    <w:p w14:paraId="19205119" w14:textId="1729ED07" w:rsidR="00F90A1D" w:rsidRPr="00364C1E" w:rsidRDefault="00F90A1D" w:rsidP="00F90A1D">
      <w:pPr>
        <w:pStyle w:val="21"/>
        <w:rPr>
          <w:ins w:id="2294" w:author="S2-2405472" w:date="2024-04-20T19:21:00Z"/>
        </w:rPr>
      </w:pPr>
      <w:bookmarkStart w:id="2295" w:name="_Toc164844008"/>
      <w:ins w:id="2296" w:author="S2-2405472" w:date="2024-04-20T19:21:00Z">
        <w:r w:rsidRPr="00364C1E">
          <w:t>6.</w:t>
        </w:r>
        <w:del w:id="2297" w:author="Rapporteur" w:date="2024-04-20T20:51:00Z">
          <w:r w:rsidRPr="00364C1E" w:rsidDel="00AE0813">
            <w:delText>X</w:delText>
          </w:r>
        </w:del>
      </w:ins>
      <w:ins w:id="2298" w:author="Rapporteur" w:date="2024-04-20T20:51:00Z">
        <w:r w:rsidR="00AE0813">
          <w:t>17</w:t>
        </w:r>
      </w:ins>
      <w:ins w:id="2299" w:author="S2-2405472" w:date="2024-04-20T19:21:00Z">
        <w:r w:rsidRPr="00364C1E">
          <w:tab/>
          <w:t>Solution #</w:t>
        </w:r>
        <w:del w:id="2300" w:author="Rapporteur" w:date="2024-04-20T20:51:00Z">
          <w:r w:rsidRPr="00364C1E" w:rsidDel="00AE0813">
            <w:delText>X</w:delText>
          </w:r>
        </w:del>
      </w:ins>
      <w:ins w:id="2301" w:author="Rapporteur" w:date="2024-04-20T20:51:00Z">
        <w:r w:rsidR="00AE0813">
          <w:t>17</w:t>
        </w:r>
      </w:ins>
      <w:ins w:id="2302" w:author="S2-2405472" w:date="2024-04-20T19:21:00Z">
        <w:r w:rsidRPr="00364C1E">
          <w:t>: Enable Ambient IoT Management within 5GC to support AIoT services</w:t>
        </w:r>
        <w:bookmarkEnd w:id="2295"/>
      </w:ins>
    </w:p>
    <w:p w14:paraId="07D3E03C" w14:textId="4FD6DCA7" w:rsidR="00F90A1D" w:rsidRPr="00364C1E" w:rsidRDefault="00F90A1D" w:rsidP="00F90A1D">
      <w:pPr>
        <w:pStyle w:val="31"/>
        <w:rPr>
          <w:ins w:id="2303" w:author="S2-2405472" w:date="2024-04-20T19:21:00Z"/>
        </w:rPr>
      </w:pPr>
      <w:bookmarkStart w:id="2304" w:name="_Toc513028451"/>
      <w:bookmarkStart w:id="2305" w:name="_Toc164844009"/>
      <w:ins w:id="2306" w:author="S2-2405472" w:date="2024-04-20T19:21:00Z">
        <w:r w:rsidRPr="00364C1E">
          <w:t>6.</w:t>
        </w:r>
        <w:del w:id="2307" w:author="Rapporteur" w:date="2024-04-20T20:51:00Z">
          <w:r w:rsidRPr="00364C1E" w:rsidDel="00AE0813">
            <w:delText>X</w:delText>
          </w:r>
        </w:del>
      </w:ins>
      <w:ins w:id="2308" w:author="Rapporteur" w:date="2024-04-20T20:51:00Z">
        <w:r w:rsidR="00AE0813">
          <w:t>17</w:t>
        </w:r>
      </w:ins>
      <w:ins w:id="2309" w:author="S2-2405472" w:date="2024-04-20T19:21:00Z">
        <w:r w:rsidRPr="00364C1E">
          <w:t>.1</w:t>
        </w:r>
        <w:r w:rsidRPr="00364C1E">
          <w:tab/>
          <w:t>Description</w:t>
        </w:r>
        <w:bookmarkEnd w:id="2305"/>
      </w:ins>
    </w:p>
    <w:p w14:paraId="664E2175" w14:textId="64EDAE45" w:rsidR="00F90A1D" w:rsidRPr="00364C1E" w:rsidRDefault="00F90A1D" w:rsidP="00F90A1D">
      <w:pPr>
        <w:pStyle w:val="41"/>
        <w:rPr>
          <w:ins w:id="2310" w:author="S2-2405472" w:date="2024-04-20T19:21:00Z"/>
        </w:rPr>
      </w:pPr>
      <w:bookmarkStart w:id="2311" w:name="_Toc164844010"/>
      <w:ins w:id="2312" w:author="S2-2405472" w:date="2024-04-20T19:21:00Z">
        <w:r w:rsidRPr="00364C1E">
          <w:t>6.</w:t>
        </w:r>
        <w:del w:id="2313" w:author="Rapporteur" w:date="2024-04-20T20:51:00Z">
          <w:r w:rsidRPr="00364C1E" w:rsidDel="00AE0813">
            <w:delText>x</w:delText>
          </w:r>
        </w:del>
      </w:ins>
      <w:ins w:id="2314" w:author="Rapporteur" w:date="2024-04-20T20:51:00Z">
        <w:r w:rsidR="00AE0813">
          <w:t>17</w:t>
        </w:r>
      </w:ins>
      <w:ins w:id="2315" w:author="S2-2405472" w:date="2024-04-20T19:21:00Z">
        <w:r w:rsidRPr="00364C1E">
          <w:t>.1.1</w:t>
        </w:r>
        <w:r w:rsidRPr="00364C1E">
          <w:tab/>
          <w:t>General</w:t>
        </w:r>
        <w:bookmarkEnd w:id="2311"/>
      </w:ins>
    </w:p>
    <w:p w14:paraId="5E66602A" w14:textId="77777777" w:rsidR="00F90A1D" w:rsidRPr="00364C1E" w:rsidRDefault="00F90A1D" w:rsidP="00F90A1D">
      <w:pPr>
        <w:rPr>
          <w:ins w:id="2316" w:author="S2-2405472" w:date="2024-04-20T19:21:00Z"/>
        </w:rPr>
      </w:pPr>
      <w:ins w:id="2317" w:author="S2-2405472" w:date="2024-04-20T19:21:00Z">
        <w:r w:rsidRPr="00364C1E">
          <w:t xml:space="preserve">This solution addresses the key issues in terms of architecture enhancements, Ambient IoT (AIoT) Device management and AIoT services, i.e., </w:t>
        </w:r>
        <w:r w:rsidRPr="00364C1E">
          <w:rPr>
            <w:lang w:val="en-US"/>
          </w:rPr>
          <w:t>for KI#1, KI#2 and KI#3</w:t>
        </w:r>
        <w:r w:rsidRPr="00364C1E">
          <w:t xml:space="preserve">. </w:t>
        </w:r>
      </w:ins>
    </w:p>
    <w:p w14:paraId="18842339" w14:textId="7DE79DB4" w:rsidR="00F90A1D" w:rsidRPr="00364C1E" w:rsidRDefault="00F90A1D" w:rsidP="00F90A1D">
      <w:pPr>
        <w:pStyle w:val="41"/>
        <w:rPr>
          <w:ins w:id="2318" w:author="S2-2405472" w:date="2024-04-20T19:21:00Z"/>
        </w:rPr>
      </w:pPr>
      <w:bookmarkStart w:id="2319" w:name="_Toc164844011"/>
      <w:ins w:id="2320" w:author="S2-2405472" w:date="2024-04-20T19:21:00Z">
        <w:r w:rsidRPr="00364C1E">
          <w:t>6.</w:t>
        </w:r>
        <w:del w:id="2321" w:author="Rapporteur" w:date="2024-04-20T20:51:00Z">
          <w:r w:rsidRPr="00364C1E" w:rsidDel="00AE0813">
            <w:delText>x</w:delText>
          </w:r>
        </w:del>
      </w:ins>
      <w:ins w:id="2322" w:author="Rapporteur" w:date="2024-04-20T20:51:00Z">
        <w:r w:rsidR="00AE0813">
          <w:t>17</w:t>
        </w:r>
      </w:ins>
      <w:ins w:id="2323" w:author="S2-2405472" w:date="2024-04-20T19:21:00Z">
        <w:r w:rsidRPr="00364C1E">
          <w:t>.1.2</w:t>
        </w:r>
        <w:r w:rsidRPr="00364C1E">
          <w:tab/>
          <w:t>Architecture Principles</w:t>
        </w:r>
        <w:bookmarkEnd w:id="2319"/>
      </w:ins>
    </w:p>
    <w:p w14:paraId="2047EDC4" w14:textId="77777777" w:rsidR="00F90A1D" w:rsidRPr="00364C1E" w:rsidRDefault="00F90A1D" w:rsidP="00F90A1D">
      <w:pPr>
        <w:rPr>
          <w:ins w:id="2324" w:author="S2-2405472" w:date="2024-04-20T19:21:00Z"/>
        </w:rPr>
      </w:pPr>
      <w:ins w:id="2325" w:author="S2-2405472" w:date="2024-04-20T19:21:00Z">
        <w:r w:rsidRPr="00364C1E">
          <w:rPr>
            <w:rFonts w:eastAsiaTheme="minorEastAsia"/>
            <w:lang w:eastAsia="zh-CN"/>
          </w:rPr>
          <w:t xml:space="preserve">This solution proposes to introduce enhancements in the 5GS to support </w:t>
        </w:r>
        <w:r w:rsidRPr="00364C1E">
          <w:t xml:space="preserve">AIoT Device management and AIoT services. In particular, </w:t>
        </w:r>
      </w:ins>
    </w:p>
    <w:p w14:paraId="02794A8E" w14:textId="77777777" w:rsidR="00F90A1D" w:rsidRPr="00364C1E" w:rsidRDefault="00F90A1D" w:rsidP="00F90A1D">
      <w:pPr>
        <w:pStyle w:val="B1"/>
        <w:rPr>
          <w:ins w:id="2326" w:author="S2-2405472" w:date="2024-04-20T19:21:00Z"/>
        </w:rPr>
      </w:pPr>
      <w:ins w:id="2327" w:author="S2-2405472" w:date="2024-04-20T19:21:00Z">
        <w:r w:rsidRPr="00364C1E">
          <w:t>-</w:t>
        </w:r>
        <w:r w:rsidRPr="00364C1E">
          <w:tab/>
          <w:t>AIoT specific NAS, to support transfer of AIoT data (AIoT Device Operation commands and responses) between AIoT Device and 5GC directly via the gNB.</w:t>
        </w:r>
      </w:ins>
    </w:p>
    <w:p w14:paraId="022DCE9B" w14:textId="77777777" w:rsidR="00F90A1D" w:rsidRPr="00364C1E" w:rsidRDefault="00F90A1D" w:rsidP="00F90A1D">
      <w:pPr>
        <w:pStyle w:val="B1"/>
        <w:rPr>
          <w:ins w:id="2328" w:author="S2-2405472" w:date="2024-04-20T19:21:00Z"/>
        </w:rPr>
      </w:pPr>
      <w:ins w:id="2329" w:author="S2-2405472" w:date="2024-04-20T19:21:00Z">
        <w:r w:rsidRPr="00364C1E">
          <w:t>-</w:t>
        </w:r>
        <w:r w:rsidRPr="00364C1E">
          <w:tab/>
          <w:t>Ambient IoT Management Function (AIoTMF), responsible for the logic for handling of AIoT services including:</w:t>
        </w:r>
      </w:ins>
    </w:p>
    <w:p w14:paraId="325BB973" w14:textId="77777777" w:rsidR="00F90A1D" w:rsidRPr="00364C1E" w:rsidRDefault="00F90A1D" w:rsidP="00F90A1D">
      <w:pPr>
        <w:pStyle w:val="B2"/>
        <w:rPr>
          <w:ins w:id="2330" w:author="S2-2405472" w:date="2024-04-20T19:21:00Z"/>
        </w:rPr>
      </w:pPr>
      <w:ins w:id="2331" w:author="S2-2405472" w:date="2024-04-20T19:21:00Z">
        <w:r w:rsidRPr="00364C1E">
          <w:t>-</w:t>
        </w:r>
        <w:r w:rsidRPr="00364C1E">
          <w:tab/>
          <w:t>execute the AIoT service request (e.g., inventory, read) in the network and handle any corresponding AIoT specific NAS messages,</w:t>
        </w:r>
      </w:ins>
    </w:p>
    <w:p w14:paraId="03E6308A" w14:textId="77777777" w:rsidR="00F90A1D" w:rsidRPr="00364C1E" w:rsidRDefault="00F90A1D" w:rsidP="00F90A1D">
      <w:pPr>
        <w:pStyle w:val="B2"/>
        <w:rPr>
          <w:ins w:id="2332" w:author="S2-2405472" w:date="2024-04-20T19:21:00Z"/>
        </w:rPr>
      </w:pPr>
      <w:ins w:id="2333" w:author="S2-2405472" w:date="2024-04-20T19:21:00Z">
        <w:r w:rsidRPr="00364C1E">
          <w:t>-</w:t>
        </w:r>
        <w:r w:rsidRPr="00364C1E">
          <w:tab/>
          <w:t>support inventory and message routing for AIoT Devices,</w:t>
        </w:r>
      </w:ins>
    </w:p>
    <w:p w14:paraId="30E0E012" w14:textId="77777777" w:rsidR="00F90A1D" w:rsidRPr="00364C1E" w:rsidRDefault="00F90A1D" w:rsidP="00F90A1D">
      <w:pPr>
        <w:pStyle w:val="B2"/>
        <w:rPr>
          <w:ins w:id="2334" w:author="S2-2405472" w:date="2024-04-20T19:21:00Z"/>
          <w:rFonts w:eastAsiaTheme="minorEastAsia"/>
          <w:lang w:eastAsia="zh-CN"/>
        </w:rPr>
      </w:pPr>
      <w:ins w:id="2335" w:author="S2-2405472" w:date="2024-04-20T19:21:00Z">
        <w:r w:rsidRPr="00364C1E">
          <w:t>-</w:t>
        </w:r>
        <w:r w:rsidRPr="00364C1E">
          <w:tab/>
          <w:t>authorize</w:t>
        </w:r>
        <w:r w:rsidRPr="00364C1E">
          <w:rPr>
            <w:rFonts w:eastAsiaTheme="minorEastAsia"/>
            <w:lang w:eastAsia="zh-CN"/>
          </w:rPr>
          <w:t xml:space="preserve"> the </w:t>
        </w:r>
        <w:r w:rsidRPr="00364C1E">
          <w:rPr>
            <w:bCs/>
            <w:lang w:eastAsia="zh-CN"/>
          </w:rPr>
          <w:t>AIoT service</w:t>
        </w:r>
        <w:r w:rsidRPr="00364C1E">
          <w:rPr>
            <w:rFonts w:eastAsiaTheme="minorEastAsia"/>
            <w:lang w:eastAsia="zh-CN"/>
          </w:rPr>
          <w:t xml:space="preserve"> request,</w:t>
        </w:r>
      </w:ins>
    </w:p>
    <w:p w14:paraId="3E00E662" w14:textId="77777777" w:rsidR="00F90A1D" w:rsidRPr="00364C1E" w:rsidRDefault="00F90A1D" w:rsidP="00F90A1D">
      <w:pPr>
        <w:pStyle w:val="B2"/>
        <w:rPr>
          <w:ins w:id="2336" w:author="S2-2405472" w:date="2024-04-20T19:21:00Z"/>
          <w:rFonts w:eastAsiaTheme="minorEastAsia"/>
          <w:lang w:val="en-US" w:eastAsia="zh-CN"/>
        </w:rPr>
      </w:pPr>
      <w:ins w:id="2337" w:author="S2-2405472" w:date="2024-04-20T19:21:00Z">
        <w:r w:rsidRPr="00364C1E">
          <w:rPr>
            <w:rFonts w:eastAsiaTheme="minorEastAsia"/>
            <w:lang w:eastAsia="zh-CN"/>
          </w:rPr>
          <w:t>-</w:t>
        </w:r>
        <w:r w:rsidRPr="00364C1E">
          <w:rPr>
            <w:rFonts w:eastAsiaTheme="minorEastAsia"/>
            <w:lang w:eastAsia="zh-CN"/>
          </w:rPr>
          <w:tab/>
          <w:t xml:space="preserve">perform </w:t>
        </w:r>
        <w:r w:rsidRPr="00364C1E">
          <w:rPr>
            <w:bCs/>
            <w:noProof/>
            <w:lang w:val="en-US" w:eastAsia="zh-CN"/>
          </w:rPr>
          <w:t>validation of</w:t>
        </w:r>
        <w:r w:rsidRPr="00364C1E">
          <w:rPr>
            <w:rFonts w:hint="eastAsia"/>
            <w:bCs/>
            <w:noProof/>
            <w:lang w:val="en-US" w:eastAsia="zh-CN"/>
          </w:rPr>
          <w:t xml:space="preserve"> </w:t>
        </w:r>
        <w:r w:rsidRPr="00364C1E">
          <w:rPr>
            <w:bCs/>
            <w:noProof/>
            <w:lang w:val="en-US" w:eastAsia="zh-CN"/>
          </w:rPr>
          <w:t xml:space="preserve">the AIoT Device Identifier (ID) and </w:t>
        </w:r>
        <w:r w:rsidRPr="00364C1E">
          <w:rPr>
            <w:bCs/>
            <w:lang w:eastAsia="zh-CN"/>
          </w:rPr>
          <w:t>secure AIoT Device operations if needed</w:t>
        </w:r>
        <w:r w:rsidRPr="00364C1E">
          <w:rPr>
            <w:rFonts w:eastAsiaTheme="minorEastAsia" w:hint="eastAsia"/>
            <w:lang w:val="en-US" w:eastAsia="zh-CN"/>
          </w:rPr>
          <w:t>,</w:t>
        </w:r>
      </w:ins>
    </w:p>
    <w:p w14:paraId="43932142" w14:textId="77777777" w:rsidR="00F90A1D" w:rsidRPr="00364C1E" w:rsidRDefault="00F90A1D" w:rsidP="00F90A1D">
      <w:pPr>
        <w:pStyle w:val="B2"/>
        <w:rPr>
          <w:ins w:id="2338" w:author="S2-2405472" w:date="2024-04-20T19:21:00Z"/>
        </w:rPr>
      </w:pPr>
      <w:ins w:id="2339" w:author="S2-2405472" w:date="2024-04-20T19:21:00Z">
        <w:r w:rsidRPr="00364C1E">
          <w:t>-</w:t>
        </w:r>
        <w:r w:rsidRPr="00364C1E">
          <w:tab/>
          <w:t>collect AIoT data and aggregate the reporting,</w:t>
        </w:r>
      </w:ins>
    </w:p>
    <w:p w14:paraId="7E6FAAC7" w14:textId="77777777" w:rsidR="00F90A1D" w:rsidRPr="00364C1E" w:rsidRDefault="00F90A1D" w:rsidP="00F90A1D">
      <w:pPr>
        <w:pStyle w:val="B2"/>
        <w:rPr>
          <w:ins w:id="2340" w:author="S2-2405472" w:date="2024-04-20T19:21:00Z"/>
          <w:rFonts w:eastAsiaTheme="minorEastAsia"/>
          <w:lang w:eastAsia="zh-CN"/>
        </w:rPr>
      </w:pPr>
      <w:ins w:id="2341" w:author="S2-2405472" w:date="2024-04-20T19:21:00Z">
        <w:r w:rsidRPr="00364C1E">
          <w:t>-</w:t>
        </w:r>
        <w:r w:rsidRPr="00364C1E">
          <w:tab/>
          <w:t>collect charg</w:t>
        </w:r>
        <w:r w:rsidRPr="00364C1E">
          <w:rPr>
            <w:rFonts w:eastAsiaTheme="minorEastAsia"/>
            <w:lang w:eastAsia="zh-CN"/>
          </w:rPr>
          <w:t>ing information if required by SA5.</w:t>
        </w:r>
      </w:ins>
    </w:p>
    <w:p w14:paraId="1CF79147" w14:textId="77777777" w:rsidR="00F90A1D" w:rsidRPr="00364C1E" w:rsidRDefault="00F90A1D" w:rsidP="00F90A1D">
      <w:pPr>
        <w:pStyle w:val="B1"/>
        <w:rPr>
          <w:ins w:id="2342" w:author="S2-2405472" w:date="2024-04-20T19:21:00Z"/>
        </w:rPr>
      </w:pPr>
      <w:ins w:id="2343" w:author="S2-2405472" w:date="2024-04-20T19:21:00Z">
        <w:r w:rsidRPr="00364C1E">
          <w:t>-</w:t>
        </w:r>
        <w:r w:rsidRPr="00364C1E">
          <w:tab/>
          <w:t>UDM enhancements to manage subscription-like information for AIoT Devices and service control information for 3</w:t>
        </w:r>
        <w:r w:rsidRPr="00364C1E">
          <w:rPr>
            <w:vertAlign w:val="superscript"/>
          </w:rPr>
          <w:t>rd</w:t>
        </w:r>
        <w:r w:rsidRPr="00364C1E">
          <w:t xml:space="preserve"> party application: </w:t>
        </w:r>
      </w:ins>
    </w:p>
    <w:p w14:paraId="608D035E" w14:textId="77777777" w:rsidR="00F90A1D" w:rsidRPr="00364C1E" w:rsidRDefault="00F90A1D" w:rsidP="00F90A1D">
      <w:pPr>
        <w:pStyle w:val="B2"/>
        <w:rPr>
          <w:ins w:id="2344" w:author="S2-2405472" w:date="2024-04-20T19:21:00Z"/>
        </w:rPr>
      </w:pPr>
      <w:ins w:id="2345" w:author="S2-2405472" w:date="2024-04-20T19:21:00Z">
        <w:r w:rsidRPr="00364C1E">
          <w:t>-</w:t>
        </w:r>
        <w:r w:rsidRPr="00364C1E">
          <w:tab/>
          <w:t>An AIoT Device ID is allocated to each AIoT device that has subscription</w:t>
        </w:r>
        <w:r w:rsidRPr="00364C1E">
          <w:rPr>
            <w:rFonts w:eastAsiaTheme="minorEastAsia"/>
            <w:lang w:eastAsia="zh-CN"/>
          </w:rPr>
          <w:t>-like information</w:t>
        </w:r>
        <w:r w:rsidRPr="00364C1E">
          <w:t xml:space="preserve"> provisioned in the UDM. </w:t>
        </w:r>
        <w:r w:rsidRPr="00364C1E">
          <w:rPr>
            <w:rFonts w:eastAsiaTheme="minorEastAsia"/>
            <w:lang w:eastAsia="zh-CN"/>
          </w:rPr>
          <w:t>The AIoT Device ID shall be unique within a mobile network, and it is used to locate the subscription-like information. The format of the AIoT Device ID will be defined by other solutions.</w:t>
        </w:r>
      </w:ins>
    </w:p>
    <w:p w14:paraId="1CC71E4B" w14:textId="77777777" w:rsidR="00F90A1D" w:rsidRPr="00364C1E" w:rsidRDefault="00F90A1D" w:rsidP="00F90A1D">
      <w:pPr>
        <w:pStyle w:val="B2"/>
        <w:rPr>
          <w:ins w:id="2346" w:author="S2-2405472" w:date="2024-04-20T19:21:00Z"/>
        </w:rPr>
      </w:pPr>
      <w:ins w:id="2347" w:author="S2-2405472" w:date="2024-04-20T19:21:00Z">
        <w:r w:rsidRPr="00364C1E">
          <w:t>-</w:t>
        </w:r>
        <w:r w:rsidRPr="00364C1E">
          <w:tab/>
          <w:t>The subscription</w:t>
        </w:r>
        <w:r w:rsidRPr="00364C1E">
          <w:rPr>
            <w:rFonts w:eastAsiaTheme="minorEastAsia"/>
            <w:lang w:eastAsia="zh-CN"/>
          </w:rPr>
          <w:t>-like information for an AIoT Device</w:t>
        </w:r>
        <w:r w:rsidRPr="00364C1E">
          <w:t xml:space="preserve"> is different from the UE subscription data.</w:t>
        </w:r>
        <w:r w:rsidRPr="00364C1E">
          <w:rPr>
            <w:rFonts w:eastAsia="MS Mincho"/>
          </w:rPr>
          <w:t xml:space="preserve"> The subscription</w:t>
        </w:r>
        <w:r w:rsidRPr="00364C1E">
          <w:rPr>
            <w:rFonts w:eastAsiaTheme="minorEastAsia"/>
            <w:lang w:eastAsia="zh-CN"/>
          </w:rPr>
          <w:t>-like information</w:t>
        </w:r>
        <w:r w:rsidRPr="00364C1E">
          <w:rPr>
            <w:rFonts w:eastAsia="MS Mincho"/>
          </w:rPr>
          <w:t xml:space="preserve"> contains: </w:t>
        </w:r>
        <w:r w:rsidRPr="00364C1E">
          <w:rPr>
            <w:rFonts w:eastAsiaTheme="minorEastAsia" w:hint="eastAsia"/>
            <w:noProof/>
            <w:lang w:val="en-US" w:eastAsia="zh-CN"/>
          </w:rPr>
          <w:t>AIoT</w:t>
        </w:r>
        <w:r w:rsidRPr="00364C1E">
          <w:rPr>
            <w:rFonts w:eastAsiaTheme="minorEastAsia"/>
            <w:noProof/>
            <w:lang w:val="en-US" w:eastAsia="zh-CN"/>
          </w:rPr>
          <w:t xml:space="preserve"> Device </w:t>
        </w:r>
        <w:r w:rsidRPr="00364C1E">
          <w:rPr>
            <w:rFonts w:eastAsiaTheme="minorEastAsia"/>
            <w:lang w:eastAsia="zh-CN"/>
          </w:rPr>
          <w:t xml:space="preserve">ID, </w:t>
        </w:r>
        <w:r w:rsidRPr="00364C1E">
          <w:rPr>
            <w:rFonts w:eastAsiaTheme="minorEastAsia"/>
            <w:noProof/>
            <w:lang w:eastAsia="zh-CN"/>
          </w:rPr>
          <w:t>security materials, and device status information e.g.last serving node, whether the AIoT Device is disabled, etc.</w:t>
        </w:r>
      </w:ins>
    </w:p>
    <w:p w14:paraId="1DE1E15D" w14:textId="77777777" w:rsidR="00F90A1D" w:rsidRPr="00364C1E" w:rsidRDefault="00F90A1D" w:rsidP="00F90A1D">
      <w:pPr>
        <w:pStyle w:val="B2"/>
        <w:rPr>
          <w:ins w:id="2348" w:author="S2-2405472" w:date="2024-04-20T19:21:00Z"/>
        </w:rPr>
      </w:pPr>
      <w:ins w:id="2349" w:author="S2-2405472" w:date="2024-04-20T19:21:00Z">
        <w:r w:rsidRPr="00364C1E">
          <w:t>-</w:t>
        </w:r>
        <w:r w:rsidRPr="00364C1E">
          <w:tab/>
        </w:r>
        <w:r w:rsidRPr="00364C1E">
          <w:rPr>
            <w:rFonts w:eastAsiaTheme="minorEastAsia"/>
            <w:lang w:eastAsia="zh-CN"/>
          </w:rPr>
          <w:t xml:space="preserve">As part of a provisioning process for an AIoT Device, the AIoT Device is provided with its </w:t>
        </w:r>
        <w:r w:rsidRPr="00364C1E">
          <w:rPr>
            <w:rFonts w:eastAsiaTheme="minorEastAsia" w:hint="eastAsia"/>
            <w:noProof/>
            <w:lang w:val="en-US" w:eastAsia="zh-CN"/>
          </w:rPr>
          <w:t>AIoT</w:t>
        </w:r>
        <w:r w:rsidRPr="00364C1E">
          <w:rPr>
            <w:rFonts w:eastAsiaTheme="minorEastAsia"/>
            <w:noProof/>
            <w:lang w:val="en-US" w:eastAsia="zh-CN"/>
          </w:rPr>
          <w:t xml:space="preserve"> Device </w:t>
        </w:r>
        <w:r w:rsidRPr="00364C1E">
          <w:rPr>
            <w:rFonts w:eastAsiaTheme="minorEastAsia"/>
            <w:lang w:eastAsia="zh-CN"/>
          </w:rPr>
          <w:t>ID, security materials and security settings which control what operations on which memory regions require what levels of security to be applied.</w:t>
        </w:r>
      </w:ins>
    </w:p>
    <w:p w14:paraId="7D8F7683" w14:textId="77777777" w:rsidR="00F90A1D" w:rsidRPr="00364C1E" w:rsidRDefault="00F90A1D" w:rsidP="00F90A1D">
      <w:pPr>
        <w:pStyle w:val="B2"/>
        <w:rPr>
          <w:ins w:id="2350" w:author="S2-2405472" w:date="2024-04-20T19:21:00Z"/>
        </w:rPr>
      </w:pPr>
      <w:ins w:id="2351" w:author="S2-2405472" w:date="2024-04-20T19:21:00Z">
        <w:r w:rsidRPr="00364C1E">
          <w:lastRenderedPageBreak/>
          <w:t>-</w:t>
        </w:r>
        <w:r w:rsidRPr="00364C1E">
          <w:tab/>
          <w:t xml:space="preserve">The </w:t>
        </w:r>
        <w:r w:rsidRPr="00364C1E">
          <w:rPr>
            <w:rFonts w:eastAsiaTheme="minorEastAsia"/>
            <w:noProof/>
            <w:lang w:val="en-US" w:eastAsia="zh-CN"/>
          </w:rPr>
          <w:t xml:space="preserve">service control information is used to </w:t>
        </w:r>
        <w:r w:rsidRPr="00364C1E">
          <w:rPr>
            <w:rFonts w:eastAsiaTheme="minorEastAsia"/>
            <w:lang w:eastAsia="zh-CN"/>
          </w:rPr>
          <w:t xml:space="preserve">authorize the AF’s device operation request. The </w:t>
        </w:r>
        <w:r w:rsidRPr="00364C1E">
          <w:rPr>
            <w:rFonts w:eastAsiaTheme="minorEastAsia"/>
            <w:noProof/>
            <w:lang w:val="en-US" w:eastAsia="zh-CN"/>
          </w:rPr>
          <w:t>service control information</w:t>
        </w:r>
        <w:r>
          <w:rPr>
            <w:rFonts w:eastAsiaTheme="minorEastAsia"/>
            <w:noProof/>
            <w:lang w:val="en-US" w:eastAsia="zh-CN"/>
          </w:rPr>
          <w:t>, based on service agreements between the network operator and the 3</w:t>
        </w:r>
        <w:r w:rsidRPr="0016738F">
          <w:rPr>
            <w:rFonts w:eastAsiaTheme="minorEastAsia"/>
            <w:noProof/>
            <w:vertAlign w:val="superscript"/>
            <w:lang w:val="en-US" w:eastAsia="zh-CN"/>
          </w:rPr>
          <w:t>rd</w:t>
        </w:r>
        <w:r>
          <w:rPr>
            <w:rFonts w:eastAsiaTheme="minorEastAsia"/>
            <w:noProof/>
            <w:lang w:val="en-US" w:eastAsia="zh-CN"/>
          </w:rPr>
          <w:t xml:space="preserve"> party AF, may</w:t>
        </w:r>
        <w:r w:rsidRPr="00364C1E">
          <w:rPr>
            <w:rFonts w:eastAsiaTheme="minorEastAsia"/>
            <w:noProof/>
            <w:lang w:val="en-US" w:eastAsia="zh-CN"/>
          </w:rPr>
          <w:t xml:space="preserve"> contain: AF ID, allowed service area, allowed service operations, allowed AIoT Device ID information etc.</w:t>
        </w:r>
      </w:ins>
    </w:p>
    <w:p w14:paraId="03C2759B" w14:textId="77777777" w:rsidR="00F90A1D" w:rsidRPr="00364C1E" w:rsidRDefault="00F90A1D" w:rsidP="00F90A1D">
      <w:pPr>
        <w:pStyle w:val="B1"/>
        <w:rPr>
          <w:ins w:id="2352" w:author="S2-2405472" w:date="2024-04-20T19:21:00Z"/>
        </w:rPr>
      </w:pPr>
      <w:ins w:id="2353" w:author="S2-2405472" w:date="2024-04-20T19:21:00Z">
        <w:r w:rsidRPr="00364C1E">
          <w:t>-</w:t>
        </w:r>
        <w:r w:rsidRPr="00364C1E">
          <w:tab/>
          <w:t>NEF enhancements to expose the 5GS AIoT capability so as to allow 3</w:t>
        </w:r>
        <w:r w:rsidRPr="00364C1E">
          <w:rPr>
            <w:vertAlign w:val="superscript"/>
          </w:rPr>
          <w:t>rd</w:t>
        </w:r>
        <w:r w:rsidRPr="00364C1E">
          <w:t xml:space="preserve"> party </w:t>
        </w:r>
        <w:r>
          <w:t>AF</w:t>
        </w:r>
        <w:r w:rsidRPr="00364C1E">
          <w:t xml:space="preserve"> to consume the AIoT services.</w:t>
        </w:r>
      </w:ins>
    </w:p>
    <w:p w14:paraId="56267215" w14:textId="65D8D230" w:rsidR="00F90A1D" w:rsidRPr="00364C1E" w:rsidRDefault="00F90A1D" w:rsidP="00F90A1D">
      <w:pPr>
        <w:rPr>
          <w:ins w:id="2354" w:author="S2-2405472" w:date="2024-04-20T19:21:00Z"/>
          <w:rFonts w:eastAsiaTheme="minorEastAsia"/>
          <w:lang w:eastAsia="zh-CN"/>
        </w:rPr>
      </w:pPr>
      <w:ins w:id="2355" w:author="S2-2405472" w:date="2024-04-20T19:21:00Z">
        <w:r w:rsidRPr="00364C1E">
          <w:rPr>
            <w:rFonts w:eastAsiaTheme="minorEastAsia"/>
            <w:lang w:eastAsia="zh-CN"/>
          </w:rPr>
          <w:t>Figure 6.</w:t>
        </w:r>
      </w:ins>
      <w:ins w:id="2356" w:author="Rapporteur" w:date="2024-04-20T20:51:00Z">
        <w:r w:rsidR="00AE0813">
          <w:rPr>
            <w:rFonts w:eastAsiaTheme="minorEastAsia"/>
            <w:lang w:eastAsia="zh-CN"/>
          </w:rPr>
          <w:t>17</w:t>
        </w:r>
      </w:ins>
      <w:ins w:id="2357" w:author="S2-2405472" w:date="2024-04-20T19:21:00Z">
        <w:del w:id="2358" w:author="Rapporteur" w:date="2024-04-20T20:51:00Z">
          <w:r w:rsidRPr="00364C1E" w:rsidDel="00AE0813">
            <w:rPr>
              <w:rFonts w:eastAsiaTheme="minorEastAsia"/>
              <w:lang w:eastAsia="zh-CN"/>
            </w:rPr>
            <w:delText>x</w:delText>
          </w:r>
        </w:del>
        <w:r w:rsidRPr="00364C1E">
          <w:rPr>
            <w:rFonts w:eastAsiaTheme="minorEastAsia"/>
            <w:lang w:eastAsia="zh-CN"/>
          </w:rPr>
          <w:t>.1.2-1 illustrates the enhancements to the 5GC to support AIoT Device management and AIoT services for topology 1.</w:t>
        </w:r>
      </w:ins>
    </w:p>
    <w:p w14:paraId="1BF36101" w14:textId="77777777" w:rsidR="00F90A1D" w:rsidRPr="00364C1E" w:rsidRDefault="00F90A1D" w:rsidP="00F90A1D">
      <w:pPr>
        <w:pStyle w:val="TF"/>
        <w:rPr>
          <w:ins w:id="2359" w:author="S2-2405472" w:date="2024-04-20T19:21:00Z"/>
          <w:lang w:eastAsia="en-US"/>
        </w:rPr>
      </w:pPr>
      <w:ins w:id="2360" w:author="S2-2405472" w:date="2024-04-20T19:21:00Z">
        <w:r w:rsidRPr="00364C1E">
          <w:rPr>
            <w:lang w:eastAsia="en-US"/>
          </w:rPr>
          <w:object w:dxaOrig="12530" w:dyaOrig="4360" w14:anchorId="5E59FC1E">
            <v:shape id="_x0000_i1066" type="#_x0000_t75" style="width:444.3pt;height:155.4pt" o:ole="">
              <v:imagedata r:id="rId91" o:title=""/>
            </v:shape>
            <o:OLEObject Type="Embed" ProgID="Visio.Drawing.15" ShapeID="_x0000_i1066" DrawAspect="Content" ObjectID="_1775457242" r:id="rId92"/>
          </w:object>
        </w:r>
      </w:ins>
    </w:p>
    <w:p w14:paraId="62DD20E1" w14:textId="4BE6B684" w:rsidR="00F90A1D" w:rsidRPr="00364C1E" w:rsidRDefault="00F90A1D" w:rsidP="00F90A1D">
      <w:pPr>
        <w:pStyle w:val="TF"/>
        <w:rPr>
          <w:ins w:id="2361" w:author="S2-2405472" w:date="2024-04-20T19:21:00Z"/>
        </w:rPr>
      </w:pPr>
      <w:ins w:id="2362" w:author="S2-2405472" w:date="2024-04-20T19:21:00Z">
        <w:r w:rsidRPr="00364C1E">
          <w:t>Figure 6.</w:t>
        </w:r>
      </w:ins>
      <w:ins w:id="2363" w:author="Rapporteur" w:date="2024-04-20T20:51:00Z">
        <w:r w:rsidR="00AE0813">
          <w:t>17</w:t>
        </w:r>
      </w:ins>
      <w:ins w:id="2364" w:author="S2-2405472" w:date="2024-04-20T19:21:00Z">
        <w:del w:id="2365" w:author="Rapporteur" w:date="2024-04-20T20:51:00Z">
          <w:r w:rsidRPr="00364C1E" w:rsidDel="00AE0813">
            <w:delText>x</w:delText>
          </w:r>
        </w:del>
        <w:r w:rsidRPr="00364C1E">
          <w:t xml:space="preserve">.1.2-1: 5GC </w:t>
        </w:r>
        <w:r w:rsidRPr="00364C1E">
          <w:rPr>
            <w:rFonts w:eastAsiaTheme="minorEastAsia"/>
            <w:lang w:eastAsia="zh-CN"/>
          </w:rPr>
          <w:t xml:space="preserve">enhancements to support </w:t>
        </w:r>
        <w:r w:rsidRPr="00364C1E">
          <w:t>Ambient IoT</w:t>
        </w:r>
      </w:ins>
    </w:p>
    <w:p w14:paraId="58433672" w14:textId="77777777" w:rsidR="00F90A1D" w:rsidRPr="00364C1E" w:rsidRDefault="00F90A1D" w:rsidP="00F90A1D">
      <w:pPr>
        <w:pStyle w:val="EditorsNote"/>
        <w:rPr>
          <w:ins w:id="2366" w:author="S2-2405472" w:date="2024-04-20T19:21:00Z"/>
        </w:rPr>
      </w:pPr>
      <w:ins w:id="2367" w:author="S2-2405472" w:date="2024-04-20T19:21:00Z">
        <w:r w:rsidRPr="00364C1E">
          <w:t>Editor's Note:</w:t>
        </w:r>
        <w:r w:rsidRPr="00364C1E">
          <w:tab/>
          <w:t>It is FFS whether AMF is needed</w:t>
        </w:r>
      </w:ins>
    </w:p>
    <w:p w14:paraId="258CA409" w14:textId="77777777" w:rsidR="00F90A1D" w:rsidRPr="00364C1E" w:rsidRDefault="00F90A1D" w:rsidP="00F90A1D">
      <w:pPr>
        <w:pStyle w:val="NO"/>
        <w:rPr>
          <w:ins w:id="2368" w:author="S2-2405472" w:date="2024-04-20T19:21:00Z"/>
          <w:iCs/>
        </w:rPr>
      </w:pPr>
      <w:ins w:id="2369" w:author="S2-2405472" w:date="2024-04-20T19:21:00Z">
        <w:r w:rsidRPr="00364C1E">
          <w:rPr>
            <w:iCs/>
          </w:rPr>
          <w:t>NOTE:</w:t>
        </w:r>
        <w:r w:rsidRPr="00364C1E">
          <w:rPr>
            <w:iCs/>
          </w:rPr>
          <w:tab/>
          <w:t>From AIoT Device point of view, the interfaces with the network are the same for both Topology 1 Topology 2.</w:t>
        </w:r>
      </w:ins>
    </w:p>
    <w:p w14:paraId="1F7DA0F9" w14:textId="14759763" w:rsidR="00F90A1D" w:rsidRPr="00364C1E" w:rsidRDefault="00F90A1D" w:rsidP="00F90A1D">
      <w:pPr>
        <w:pStyle w:val="41"/>
        <w:rPr>
          <w:ins w:id="2370" w:author="S2-2405472" w:date="2024-04-20T19:21:00Z"/>
        </w:rPr>
      </w:pPr>
      <w:bookmarkStart w:id="2371" w:name="_Toc164844012"/>
      <w:ins w:id="2372" w:author="S2-2405472" w:date="2024-04-20T19:21:00Z">
        <w:r w:rsidRPr="00364C1E">
          <w:t>6.</w:t>
        </w:r>
        <w:del w:id="2373" w:author="Rapporteur" w:date="2024-04-20T20:51:00Z">
          <w:r w:rsidRPr="00364C1E" w:rsidDel="00AE0813">
            <w:delText>x</w:delText>
          </w:r>
        </w:del>
      </w:ins>
      <w:ins w:id="2374" w:author="Rapporteur" w:date="2024-04-20T20:51:00Z">
        <w:r w:rsidR="00AE0813">
          <w:t>17</w:t>
        </w:r>
      </w:ins>
      <w:ins w:id="2375" w:author="S2-2405472" w:date="2024-04-20T19:21:00Z">
        <w:r w:rsidRPr="00364C1E">
          <w:t>.1.3</w:t>
        </w:r>
        <w:r w:rsidRPr="00364C1E">
          <w:tab/>
          <w:t>Function Principles</w:t>
        </w:r>
        <w:bookmarkEnd w:id="2371"/>
      </w:ins>
    </w:p>
    <w:p w14:paraId="319530AC" w14:textId="77777777" w:rsidR="00F90A1D" w:rsidRPr="00364C1E" w:rsidRDefault="00F90A1D" w:rsidP="00F90A1D">
      <w:pPr>
        <w:rPr>
          <w:ins w:id="2376" w:author="S2-2405472" w:date="2024-04-20T19:21:00Z"/>
          <w:rFonts w:eastAsiaTheme="minorEastAsia"/>
          <w:lang w:eastAsia="zh-CN"/>
        </w:rPr>
      </w:pPr>
      <w:ins w:id="2377" w:author="S2-2405472" w:date="2024-04-20T19:21:00Z">
        <w:r w:rsidRPr="00364C1E">
          <w:rPr>
            <w:rFonts w:eastAsiaTheme="minorEastAsia"/>
            <w:b/>
            <w:lang w:eastAsia="zh-CN"/>
          </w:rPr>
          <w:t xml:space="preserve">Inventory: </w:t>
        </w:r>
        <w:r w:rsidRPr="00364C1E">
          <w:rPr>
            <w:rFonts w:eastAsiaTheme="minorEastAsia"/>
            <w:lang w:eastAsia="zh-CN"/>
          </w:rPr>
          <w:t xml:space="preserve">collect the AIoT Device ID(s) of all or a subset of AIoT </w:t>
        </w:r>
        <w:r w:rsidRPr="00364C1E">
          <w:rPr>
            <w:rFonts w:eastAsiaTheme="minorEastAsia" w:hint="eastAsia"/>
            <w:lang w:eastAsia="zh-CN"/>
          </w:rPr>
          <w:t>Device</w:t>
        </w:r>
        <w:r w:rsidRPr="00364C1E">
          <w:rPr>
            <w:rFonts w:eastAsiaTheme="minorEastAsia"/>
            <w:lang w:eastAsia="zh-CN"/>
          </w:rPr>
          <w:t xml:space="preserve">s discovered </w:t>
        </w:r>
        <w:r w:rsidRPr="00364C1E">
          <w:rPr>
            <w:rFonts w:eastAsiaTheme="minorEastAsia" w:hint="eastAsia"/>
            <w:lang w:eastAsia="zh-CN"/>
          </w:rPr>
          <w:t>and</w:t>
        </w:r>
        <w:r w:rsidRPr="00364C1E">
          <w:rPr>
            <w:rFonts w:eastAsiaTheme="minorEastAsia"/>
            <w:lang w:eastAsia="zh-CN"/>
          </w:rPr>
          <w:t xml:space="preserve"> selected with MASK.</w:t>
        </w:r>
      </w:ins>
    </w:p>
    <w:p w14:paraId="43790383" w14:textId="77777777" w:rsidR="00F90A1D" w:rsidRDefault="00F90A1D" w:rsidP="00F90A1D">
      <w:pPr>
        <w:rPr>
          <w:ins w:id="2378" w:author="S2-2405472" w:date="2024-04-20T19:21:00Z"/>
        </w:rPr>
      </w:pPr>
      <w:ins w:id="2379" w:author="S2-2405472" w:date="2024-04-20T19:21:00Z">
        <w:r w:rsidRPr="0045674F">
          <w:rPr>
            <w:b/>
            <w:bCs/>
          </w:rPr>
          <w:t>AIoT Service</w:t>
        </w:r>
        <w:r w:rsidRPr="00364C1E">
          <w:rPr>
            <w:rFonts w:eastAsiaTheme="minorEastAsia"/>
            <w:b/>
            <w:lang w:eastAsia="zh-CN"/>
          </w:rPr>
          <w:t xml:space="preserve">: </w:t>
        </w:r>
        <w:r w:rsidRPr="002B31D7">
          <w:rPr>
            <w:rFonts w:eastAsiaTheme="minorEastAsia"/>
            <w:bCs/>
            <w:lang w:eastAsia="zh-CN"/>
          </w:rPr>
          <w:t xml:space="preserve">the </w:t>
        </w:r>
        <w:r>
          <w:rPr>
            <w:rFonts w:eastAsiaTheme="minorEastAsia"/>
            <w:bCs/>
            <w:lang w:eastAsia="zh-CN"/>
          </w:rPr>
          <w:t xml:space="preserve">network </w:t>
        </w:r>
        <w:r w:rsidRPr="002B31D7">
          <w:rPr>
            <w:rFonts w:eastAsiaTheme="minorEastAsia"/>
            <w:bCs/>
            <w:lang w:eastAsia="zh-CN"/>
          </w:rPr>
          <w:t xml:space="preserve">capability </w:t>
        </w:r>
        <w:r w:rsidRPr="003224F9">
          <w:rPr>
            <w:rFonts w:eastAsiaTheme="minorEastAsia"/>
            <w:bCs/>
            <w:lang w:eastAsia="zh-CN"/>
          </w:rPr>
          <w:t>that utilize</w:t>
        </w:r>
        <w:r>
          <w:rPr>
            <w:rFonts w:eastAsiaTheme="minorEastAsia"/>
            <w:bCs/>
            <w:lang w:eastAsia="zh-CN"/>
          </w:rPr>
          <w:t>s</w:t>
        </w:r>
        <w:r w:rsidRPr="003224F9">
          <w:rPr>
            <w:rFonts w:eastAsiaTheme="minorEastAsia"/>
            <w:bCs/>
            <w:lang w:eastAsia="zh-CN"/>
          </w:rPr>
          <w:t xml:space="preserve"> the NEF exposure capability towards AF and </w:t>
        </w:r>
        <w:r w:rsidRPr="003224F9">
          <w:t>utilise</w:t>
        </w:r>
        <w:r>
          <w:t>s</w:t>
        </w:r>
        <w:r w:rsidRPr="003224F9">
          <w:t xml:space="preserve"> the AIoT Device Operations towards AIoT Device</w:t>
        </w:r>
        <w:r w:rsidRPr="00A9589A">
          <w:t xml:space="preserve"> to support AIoT use cases.</w:t>
        </w:r>
      </w:ins>
    </w:p>
    <w:p w14:paraId="148887F1" w14:textId="77777777" w:rsidR="00F90A1D" w:rsidRDefault="00F90A1D" w:rsidP="00F90A1D">
      <w:pPr>
        <w:rPr>
          <w:ins w:id="2380" w:author="S2-2405472" w:date="2024-04-20T19:21:00Z"/>
          <w:rFonts w:eastAsiaTheme="minorEastAsia"/>
          <w:b/>
          <w:lang w:eastAsia="zh-CN"/>
        </w:rPr>
      </w:pPr>
      <w:ins w:id="2381" w:author="S2-2405472" w:date="2024-04-20T19:21:00Z">
        <w:r w:rsidRPr="0045674F">
          <w:rPr>
            <w:b/>
            <w:bCs/>
          </w:rPr>
          <w:t>AIoT Device Operation</w:t>
        </w:r>
        <w:r w:rsidRPr="00364C1E">
          <w:rPr>
            <w:rFonts w:eastAsiaTheme="minorEastAsia"/>
            <w:b/>
            <w:lang w:eastAsia="zh-CN"/>
          </w:rPr>
          <w:t>:</w:t>
        </w:r>
        <w:r w:rsidRPr="00364C1E">
          <w:t xml:space="preserve"> the operations the network supports to communicate with AIoT Device e.g., inventory, read, write, disable</w:t>
        </w:r>
        <w:r>
          <w:t>.</w:t>
        </w:r>
      </w:ins>
    </w:p>
    <w:p w14:paraId="54D3E9BD" w14:textId="3A249A48" w:rsidR="00F90A1D" w:rsidRPr="00364C1E" w:rsidRDefault="00F90A1D" w:rsidP="00F90A1D">
      <w:pPr>
        <w:rPr>
          <w:ins w:id="2382" w:author="S2-2405472" w:date="2024-04-20T19:21:00Z"/>
          <w:rFonts w:eastAsiaTheme="minorEastAsia"/>
          <w:lang w:eastAsia="zh-CN"/>
        </w:rPr>
      </w:pPr>
      <w:ins w:id="2383" w:author="S2-2405472" w:date="2024-04-20T19:21:00Z">
        <w:r w:rsidRPr="00364C1E">
          <w:rPr>
            <w:rFonts w:eastAsiaTheme="minorEastAsia"/>
            <w:b/>
            <w:lang w:eastAsia="zh-CN"/>
          </w:rPr>
          <w:t xml:space="preserve">MASK: </w:t>
        </w:r>
        <w:r w:rsidRPr="00364C1E">
          <w:rPr>
            <w:rFonts w:eastAsiaTheme="minorEastAsia"/>
            <w:lang w:eastAsia="zh-CN"/>
          </w:rPr>
          <w:t>a full or partial AIoT Device ID, which will be broadcasted by a reader in order to select a specific group of AIoT Devices to perform random access and report their Device IDs to the network. The AIoT Device whose Device ID matches the MASK will perform random access to report the Device ID.</w:t>
        </w:r>
        <w:r>
          <w:rPr>
            <w:rFonts w:eastAsiaTheme="minorEastAsia"/>
            <w:lang w:eastAsia="zh-CN"/>
          </w:rPr>
          <w:t xml:space="preserve"> This MASK </w:t>
        </w:r>
        <w:r w:rsidRPr="003224F9">
          <w:rPr>
            <w:rFonts w:eastAsiaTheme="minorEastAsia"/>
            <w:lang w:eastAsia="zh-CN"/>
          </w:rPr>
          <w:t xml:space="preserve">can also reflect the information fully or partially of a </w:t>
        </w:r>
        <w:r w:rsidRPr="00364C1E">
          <w:rPr>
            <w:rFonts w:eastAsiaTheme="minorEastAsia"/>
            <w:lang w:eastAsia="zh-CN"/>
          </w:rPr>
          <w:t>3rd Party-defined Identifier</w:t>
        </w:r>
        <w:r>
          <w:rPr>
            <w:rFonts w:eastAsiaTheme="minorEastAsia"/>
            <w:lang w:eastAsia="zh-CN"/>
          </w:rPr>
          <w:t xml:space="preserve"> as described in step 3 and step 5 of </w:t>
        </w:r>
        <w:r w:rsidRPr="00364C1E">
          <w:t>Figure 6.</w:t>
        </w:r>
      </w:ins>
      <w:ins w:id="2384" w:author="Rapporteur" w:date="2024-04-20T21:08:00Z">
        <w:r w:rsidR="006545A9">
          <w:t>17</w:t>
        </w:r>
      </w:ins>
      <w:ins w:id="2385" w:author="S2-2405472" w:date="2024-04-20T19:21:00Z">
        <w:del w:id="2386" w:author="Rapporteur" w:date="2024-04-20T21:08:00Z">
          <w:r w:rsidRPr="00364C1E" w:rsidDel="006545A9">
            <w:delText>x</w:delText>
          </w:r>
        </w:del>
        <w:r w:rsidRPr="00364C1E">
          <w:t>.2.2-1</w:t>
        </w:r>
        <w:r>
          <w:t>.</w:t>
        </w:r>
      </w:ins>
    </w:p>
    <w:p w14:paraId="60BAD28C" w14:textId="77777777" w:rsidR="00F90A1D" w:rsidRPr="00364C1E" w:rsidRDefault="00F90A1D" w:rsidP="00F90A1D">
      <w:pPr>
        <w:rPr>
          <w:ins w:id="2387" w:author="S2-2405472" w:date="2024-04-20T19:21:00Z"/>
          <w:rFonts w:eastAsiaTheme="minorEastAsia"/>
          <w:lang w:eastAsia="zh-CN"/>
        </w:rPr>
      </w:pPr>
      <w:ins w:id="2388" w:author="S2-2405472" w:date="2024-04-20T19:21:00Z">
        <w:r w:rsidRPr="00364C1E">
          <w:rPr>
            <w:rFonts w:eastAsiaTheme="minorEastAsia"/>
            <w:b/>
            <w:lang w:eastAsia="zh-CN"/>
          </w:rPr>
          <w:t>Task ID:</w:t>
        </w:r>
        <w:r w:rsidRPr="00364C1E">
          <w:rPr>
            <w:rFonts w:eastAsiaTheme="minorEastAsia"/>
            <w:lang w:eastAsia="zh-CN"/>
          </w:rPr>
          <w:t xml:space="preserve"> an identifier generated by 5GC which is used to identify the AIoT Service requested by a 3rd party/AF. To deliver the information between AF and an AIoT Device over 5GS, the 5GC uses the Task ID to maintain the association within the 5GC for a specific AF’s AIoT service request from the time it accepts the AF’s AIoT service request to the time the AF’s AIoT service request is completed.</w:t>
        </w:r>
      </w:ins>
    </w:p>
    <w:p w14:paraId="7A2C2B5C" w14:textId="77777777" w:rsidR="00F90A1D" w:rsidRPr="00364C1E" w:rsidRDefault="00F90A1D" w:rsidP="00F90A1D">
      <w:pPr>
        <w:rPr>
          <w:ins w:id="2389" w:author="S2-2405472" w:date="2024-04-20T19:21:00Z"/>
          <w:rFonts w:eastAsiaTheme="minorEastAsia"/>
          <w:lang w:eastAsia="zh-CN"/>
        </w:rPr>
      </w:pPr>
      <w:ins w:id="2390" w:author="S2-2405472" w:date="2024-04-20T19:21:00Z">
        <w:r w:rsidRPr="00364C1E">
          <w:rPr>
            <w:rFonts w:eastAsiaTheme="minorEastAsia"/>
            <w:lang w:eastAsia="zh-CN"/>
          </w:rPr>
          <w:t>The 5GS shall support AIoT specific NAS to deliver the UL or DL data between AIoT Device and 5GC. The UL data includes the AIoT Device ID, Results of the Commands, security information, and I</w:t>
        </w:r>
        <w:r w:rsidRPr="00364C1E">
          <w:rPr>
            <w:rFonts w:eastAsiaTheme="minorEastAsia" w:hint="eastAsia"/>
            <w:lang w:eastAsia="zh-CN"/>
          </w:rPr>
          <w:t>ndication</w:t>
        </w:r>
        <w:r w:rsidRPr="00364C1E">
          <w:rPr>
            <w:rFonts w:eastAsiaTheme="minorEastAsia"/>
            <w:lang w:eastAsia="zh-CN"/>
          </w:rPr>
          <w:t xml:space="preserve"> of cached data etc. The DL data includes the Commands and security information etc. There is a </w:t>
        </w:r>
        <w:r>
          <w:rPr>
            <w:rFonts w:eastAsiaTheme="minorEastAsia"/>
            <w:lang w:eastAsia="zh-CN"/>
          </w:rPr>
          <w:t>AIoT-</w:t>
        </w:r>
        <w:r w:rsidRPr="00364C1E">
          <w:rPr>
            <w:rFonts w:eastAsiaTheme="minorEastAsia"/>
            <w:lang w:eastAsia="zh-CN"/>
          </w:rPr>
          <w:t xml:space="preserve">NAS connection between AIoT Device and 5GC, and this </w:t>
        </w:r>
        <w:r>
          <w:rPr>
            <w:rFonts w:eastAsiaTheme="minorEastAsia"/>
            <w:lang w:eastAsia="zh-CN"/>
          </w:rPr>
          <w:t>AIoT-</w:t>
        </w:r>
        <w:r w:rsidRPr="00364C1E">
          <w:rPr>
            <w:rFonts w:eastAsiaTheme="minorEastAsia"/>
            <w:lang w:eastAsia="zh-CN"/>
          </w:rPr>
          <w:t xml:space="preserve">NAS connection is per device level. The AIoT NAS message is transferred over </w:t>
        </w:r>
        <w:r>
          <w:rPr>
            <w:rFonts w:eastAsiaTheme="minorEastAsia"/>
            <w:lang w:eastAsia="zh-CN"/>
          </w:rPr>
          <w:t>AIoT-</w:t>
        </w:r>
        <w:r w:rsidRPr="00364C1E">
          <w:rPr>
            <w:rFonts w:eastAsiaTheme="minorEastAsia"/>
            <w:lang w:eastAsia="zh-CN"/>
          </w:rPr>
          <w:t>NAS connection between AIoT Device and 5GC.</w:t>
        </w:r>
      </w:ins>
    </w:p>
    <w:p w14:paraId="0B8854D9" w14:textId="31D44DB6" w:rsidR="00F90A1D" w:rsidRPr="00364C1E" w:rsidRDefault="00F90A1D" w:rsidP="00F90A1D">
      <w:pPr>
        <w:pStyle w:val="NO"/>
        <w:rPr>
          <w:ins w:id="2391" w:author="S2-2405472" w:date="2024-04-20T19:21:00Z"/>
        </w:rPr>
      </w:pPr>
      <w:ins w:id="2392" w:author="S2-2405472" w:date="2024-04-20T19:21:00Z">
        <w:r w:rsidRPr="00364C1E">
          <w:rPr>
            <w:iCs/>
          </w:rPr>
          <w:t>NOTE</w:t>
        </w:r>
      </w:ins>
      <w:ins w:id="2393" w:author="Rapporteur" w:date="2024-04-20T21:40:00Z">
        <w:r w:rsidR="00652F15">
          <w:rPr>
            <w:iCs/>
          </w:rPr>
          <w:t> </w:t>
        </w:r>
      </w:ins>
      <w:ins w:id="2394" w:author="S2-2405472" w:date="2024-04-20T19:21:00Z">
        <w:del w:id="2395" w:author="Rapporteur" w:date="2024-04-20T21:40:00Z">
          <w:r w:rsidRPr="00364C1E" w:rsidDel="00652F15">
            <w:rPr>
              <w:iCs/>
            </w:rPr>
            <w:delText xml:space="preserve"> </w:delText>
          </w:r>
        </w:del>
        <w:del w:id="2396" w:author="Rapporteur" w:date="2024-04-20T20:52:00Z">
          <w:r w:rsidRPr="00364C1E" w:rsidDel="00AE0813">
            <w:rPr>
              <w:iCs/>
            </w:rPr>
            <w:delText>x</w:delText>
          </w:r>
        </w:del>
      </w:ins>
      <w:ins w:id="2397" w:author="Rapporteur" w:date="2024-04-20T20:52:00Z">
        <w:r w:rsidR="00AE0813">
          <w:rPr>
            <w:iCs/>
          </w:rPr>
          <w:t>1</w:t>
        </w:r>
      </w:ins>
      <w:ins w:id="2398" w:author="S2-2405472" w:date="2024-04-20T19:21:00Z">
        <w:r w:rsidRPr="00364C1E">
          <w:rPr>
            <w:iCs/>
          </w:rPr>
          <w:t>:</w:t>
        </w:r>
        <w:r w:rsidRPr="00364C1E">
          <w:rPr>
            <w:iCs/>
          </w:rPr>
          <w:tab/>
        </w:r>
        <w:r w:rsidRPr="00364C1E">
          <w:t>AIoT Devices have reduced functionality compared to other types of UE (e.g., NR, eMTC or NB-IoT). An AIoT Device is more akin to a memory device (for example a flash memory card) that utilize basic memory comparison operation (match a bit sequence (e.g. the MASK) against memory location Y for length Z) to support identification, and then further operations for inventory, reading and writing data.</w:t>
        </w:r>
      </w:ins>
    </w:p>
    <w:p w14:paraId="082BB604" w14:textId="77777777" w:rsidR="00F90A1D" w:rsidRPr="00364C1E" w:rsidRDefault="00F90A1D" w:rsidP="00F90A1D">
      <w:pPr>
        <w:pStyle w:val="NO"/>
        <w:rPr>
          <w:ins w:id="2399" w:author="S2-2405472" w:date="2024-04-20T19:21:00Z"/>
          <w:rFonts w:eastAsiaTheme="minorEastAsia"/>
          <w:iCs/>
          <w:lang w:eastAsia="zh-CN"/>
        </w:rPr>
      </w:pPr>
      <w:ins w:id="2400" w:author="S2-2405472" w:date="2024-04-20T19:21:00Z">
        <w:r w:rsidRPr="00364C1E">
          <w:rPr>
            <w:iCs/>
          </w:rPr>
          <w:lastRenderedPageBreak/>
          <w:tab/>
        </w:r>
        <w:r w:rsidRPr="00364C1E">
          <w:rPr>
            <w:rFonts w:eastAsiaTheme="minorEastAsia" w:hint="eastAsia"/>
            <w:lang w:eastAsia="zh-CN"/>
          </w:rPr>
          <w:t>T</w:t>
        </w:r>
        <w:r w:rsidRPr="00364C1E">
          <w:rPr>
            <w:rFonts w:eastAsiaTheme="minorEastAsia"/>
            <w:lang w:eastAsia="zh-CN"/>
          </w:rPr>
          <w:t xml:space="preserve">he physical memory of the AIoT Device can be logically viewed as containing multiple different types of information, e.g., </w:t>
        </w:r>
        <w:r w:rsidRPr="00364C1E">
          <w:t xml:space="preserve">3GPP Information and </w:t>
        </w:r>
        <w:r w:rsidRPr="00364C1E">
          <w:rPr>
            <w:rFonts w:eastAsiaTheme="minorEastAsia"/>
            <w:lang w:eastAsia="zh-CN"/>
          </w:rPr>
          <w:t>Application Information</w:t>
        </w:r>
        <w:r w:rsidRPr="00364C1E">
          <w:t xml:space="preserve">: </w:t>
        </w:r>
        <w:r w:rsidRPr="00364C1E">
          <w:rPr>
            <w:rFonts w:eastAsiaTheme="minorEastAsia"/>
            <w:lang w:eastAsia="zh-CN"/>
          </w:rPr>
          <w:t xml:space="preserve">1) </w:t>
        </w:r>
        <w:r w:rsidRPr="00364C1E">
          <w:t xml:space="preserve">The 3GPP Information is information that is known to and used by the 3GPP system. Examples of 3GPP Information include </w:t>
        </w:r>
        <w:r w:rsidRPr="00364C1E">
          <w:rPr>
            <w:rFonts w:eastAsiaTheme="minorEastAsia"/>
            <w:lang w:eastAsia="zh-CN"/>
          </w:rPr>
          <w:t xml:space="preserve">AIoT </w:t>
        </w:r>
        <w:r w:rsidRPr="00364C1E">
          <w:t xml:space="preserve">Device ID, Security Materials etc. </w:t>
        </w:r>
        <w:r w:rsidRPr="00364C1E">
          <w:rPr>
            <w:rFonts w:eastAsiaTheme="minorEastAsia"/>
            <w:lang w:eastAsia="zh-CN"/>
          </w:rPr>
          <w:t xml:space="preserve">2) </w:t>
        </w:r>
        <w:r w:rsidRPr="00364C1E">
          <w:t xml:space="preserve">The </w:t>
        </w:r>
        <w:r w:rsidRPr="00364C1E">
          <w:rPr>
            <w:rFonts w:eastAsiaTheme="minorEastAsia"/>
            <w:lang w:eastAsia="zh-CN"/>
          </w:rPr>
          <w:t>Application</w:t>
        </w:r>
        <w:r w:rsidRPr="00364C1E">
          <w:t xml:space="preserve"> Information is information that depends upon the application to use. Examples of use of the Application Information include the device having a fixed application defined memory format, where certain locations in the memory are known to contain information read/written by the application, sensor reading(s) or it can be used for more complex message passing techniques, e.g., being used as a mailbox. The contents and use of the Application Information is not expected to be defined by 3GPP, however 3GPP needs to define the operation primitives that allow reading, writing etc of the memory without detailed knowledge of its contents.</w:t>
        </w:r>
        <w:r w:rsidRPr="00364C1E">
          <w:rPr>
            <w:iCs/>
          </w:rPr>
          <w:t xml:space="preserve"> The mapping of information / fields and their contents into physical memory is to be defined by Stage 3.</w:t>
        </w:r>
      </w:ins>
    </w:p>
    <w:p w14:paraId="0FF27F3D" w14:textId="116FE0AB" w:rsidR="00F90A1D" w:rsidRPr="00364C1E" w:rsidRDefault="00F90A1D" w:rsidP="00F90A1D">
      <w:pPr>
        <w:rPr>
          <w:ins w:id="2401" w:author="S2-2405472" w:date="2024-04-20T19:21:00Z"/>
          <w:rFonts w:eastAsiaTheme="minorEastAsia"/>
          <w:lang w:eastAsia="zh-CN"/>
        </w:rPr>
      </w:pPr>
      <w:ins w:id="2402" w:author="S2-2405472" w:date="2024-04-20T19:21:00Z">
        <w:r w:rsidRPr="00364C1E">
          <w:rPr>
            <w:rFonts w:eastAsiaTheme="minorEastAsia"/>
            <w:lang w:eastAsia="zh-CN"/>
          </w:rPr>
          <w:t xml:space="preserve">The </w:t>
        </w:r>
        <w:r w:rsidRPr="00364C1E">
          <w:rPr>
            <w:rFonts w:eastAsiaTheme="minorEastAsia" w:hint="eastAsia"/>
            <w:lang w:eastAsia="zh-CN"/>
          </w:rPr>
          <w:t>AMF/AIoTMF and</w:t>
        </w:r>
        <w:r w:rsidRPr="00364C1E">
          <w:rPr>
            <w:rFonts w:eastAsiaTheme="minorEastAsia"/>
            <w:lang w:eastAsia="zh-CN"/>
          </w:rPr>
          <w:t xml:space="preserve"> AIoT </w:t>
        </w:r>
        <w:r w:rsidRPr="00364C1E">
          <w:rPr>
            <w:rFonts w:eastAsiaTheme="minorEastAsia" w:hint="eastAsia"/>
            <w:lang w:eastAsia="zh-CN"/>
          </w:rPr>
          <w:t>Device</w:t>
        </w:r>
        <w:r w:rsidRPr="00364C1E">
          <w:rPr>
            <w:rFonts w:eastAsiaTheme="minorEastAsia"/>
            <w:lang w:eastAsia="zh-CN"/>
          </w:rPr>
          <w:t xml:space="preserve"> shall support to store a temporarily device context. The temporarily device context is kept in the AIoT Device and </w:t>
        </w:r>
        <w:r w:rsidRPr="00364C1E">
          <w:rPr>
            <w:rFonts w:eastAsiaTheme="minorEastAsia" w:hint="eastAsia"/>
            <w:lang w:eastAsia="zh-CN"/>
          </w:rPr>
          <w:t>AMF/AIoTMF</w:t>
        </w:r>
        <w:r w:rsidRPr="00364C1E">
          <w:rPr>
            <w:rFonts w:eastAsiaTheme="minorEastAsia"/>
            <w:lang w:eastAsia="zh-CN"/>
          </w:rPr>
          <w:t xml:space="preserve"> and is only used while energy is available to the AIoT Device, and it is used to record any information (</w:t>
        </w:r>
        <w:r w:rsidRPr="00364C1E">
          <w:t>e.g., security context</w:t>
        </w:r>
        <w:r w:rsidRPr="00364C1E">
          <w:rPr>
            <w:rFonts w:eastAsiaTheme="minorEastAsia"/>
            <w:lang w:eastAsia="zh-CN"/>
          </w:rPr>
          <w:t xml:space="preserve">) required for information transfer over </w:t>
        </w:r>
        <w:r>
          <w:rPr>
            <w:rFonts w:eastAsiaTheme="minorEastAsia"/>
            <w:lang w:eastAsia="zh-CN"/>
          </w:rPr>
          <w:t>AIoT-</w:t>
        </w:r>
        <w:r w:rsidRPr="00364C1E">
          <w:rPr>
            <w:rFonts w:eastAsiaTheme="minorEastAsia"/>
            <w:lang w:eastAsia="zh-CN"/>
          </w:rPr>
          <w:t xml:space="preserve">NAS connection (in particular for multiple-rounds of information exchange for example step 10~step 14 in </w:t>
        </w:r>
        <w:r w:rsidRPr="00364C1E">
          <w:t>figure 6.</w:t>
        </w:r>
      </w:ins>
      <w:ins w:id="2403" w:author="Rapporteur" w:date="2024-04-20T21:08:00Z">
        <w:r w:rsidR="006545A9">
          <w:t>17</w:t>
        </w:r>
      </w:ins>
      <w:ins w:id="2404" w:author="S2-2405472" w:date="2024-04-20T19:21:00Z">
        <w:del w:id="2405" w:author="Rapporteur" w:date="2024-04-20T21:08:00Z">
          <w:r w:rsidRPr="00364C1E" w:rsidDel="006545A9">
            <w:delText>x</w:delText>
          </w:r>
        </w:del>
        <w:r w:rsidRPr="00364C1E">
          <w:t>.2.2-1</w:t>
        </w:r>
        <w:r w:rsidRPr="00364C1E">
          <w:rPr>
            <w:rFonts w:eastAsiaTheme="minorEastAsia"/>
            <w:lang w:eastAsia="zh-CN"/>
          </w:rPr>
          <w:t xml:space="preserve">) between the AIoT Device and </w:t>
        </w:r>
        <w:r w:rsidRPr="00364C1E">
          <w:rPr>
            <w:rFonts w:eastAsiaTheme="minorEastAsia" w:hint="eastAsia"/>
            <w:lang w:eastAsia="zh-CN"/>
          </w:rPr>
          <w:t>AMF/AIoTMF</w:t>
        </w:r>
        <w:r w:rsidRPr="00364C1E">
          <w:rPr>
            <w:rFonts w:eastAsiaTheme="minorEastAsia"/>
            <w:lang w:eastAsia="zh-CN"/>
          </w:rPr>
          <w:t>. The temporarily device context helps avoid re-generation of e.g., security context each time a NAS message is transferred.</w:t>
        </w:r>
      </w:ins>
    </w:p>
    <w:p w14:paraId="6507FB15" w14:textId="169E4406" w:rsidR="00F90A1D" w:rsidRPr="00364C1E" w:rsidRDefault="00F90A1D" w:rsidP="00F90A1D">
      <w:pPr>
        <w:pStyle w:val="NO"/>
        <w:rPr>
          <w:ins w:id="2406" w:author="S2-2405472" w:date="2024-04-20T19:21:00Z"/>
        </w:rPr>
      </w:pPr>
      <w:ins w:id="2407" w:author="S2-2405472" w:date="2024-04-20T19:21:00Z">
        <w:r w:rsidRPr="00364C1E">
          <w:rPr>
            <w:iCs/>
          </w:rPr>
          <w:t>NOTE</w:t>
        </w:r>
      </w:ins>
      <w:ins w:id="2408" w:author="Rapporteur" w:date="2024-04-20T21:40:00Z">
        <w:r w:rsidR="00652F15">
          <w:rPr>
            <w:iCs/>
          </w:rPr>
          <w:t> </w:t>
        </w:r>
      </w:ins>
      <w:ins w:id="2409" w:author="S2-2405472" w:date="2024-04-20T19:21:00Z">
        <w:del w:id="2410" w:author="Rapporteur" w:date="2024-04-20T21:40:00Z">
          <w:r w:rsidRPr="00364C1E" w:rsidDel="00652F15">
            <w:rPr>
              <w:iCs/>
            </w:rPr>
            <w:delText xml:space="preserve"> </w:delText>
          </w:r>
        </w:del>
        <w:del w:id="2411" w:author="Rapporteur" w:date="2024-04-20T20:52:00Z">
          <w:r w:rsidRPr="00364C1E" w:rsidDel="00AE0813">
            <w:rPr>
              <w:iCs/>
            </w:rPr>
            <w:delText>x</w:delText>
          </w:r>
        </w:del>
      </w:ins>
      <w:ins w:id="2412" w:author="Rapporteur" w:date="2024-04-20T20:52:00Z">
        <w:r w:rsidR="00AE0813">
          <w:rPr>
            <w:iCs/>
          </w:rPr>
          <w:t>2</w:t>
        </w:r>
      </w:ins>
      <w:ins w:id="2413" w:author="S2-2405472" w:date="2024-04-20T19:21:00Z">
        <w:r w:rsidRPr="00364C1E">
          <w:rPr>
            <w:iCs/>
          </w:rPr>
          <w:t>:</w:t>
        </w:r>
        <w:r w:rsidRPr="00364C1E">
          <w:rPr>
            <w:iCs/>
          </w:rPr>
          <w:tab/>
        </w:r>
        <w:r w:rsidRPr="00364C1E">
          <w:t>As agreed by RAN, the AIoT Device memory can include two types of memory: 1) Non-Volatile Memory (NVM) such as EEPROM for permanently storing AIoT Device ID, etc. and 2) volatile memory (e.g. registers or RAM) for temporarily keeping any information required for its operation only while energy is available.</w:t>
        </w:r>
      </w:ins>
    </w:p>
    <w:p w14:paraId="7E38501B" w14:textId="4FBF2D10" w:rsidR="00F90A1D" w:rsidRPr="00364C1E" w:rsidRDefault="00F90A1D" w:rsidP="00F90A1D">
      <w:pPr>
        <w:pStyle w:val="EditorsNote"/>
        <w:rPr>
          <w:ins w:id="2414" w:author="S2-2405472" w:date="2024-04-20T19:21:00Z"/>
        </w:rPr>
      </w:pPr>
      <w:ins w:id="2415" w:author="S2-2405472" w:date="2024-04-20T19:21:00Z">
        <w:r w:rsidRPr="00364C1E">
          <w:rPr>
            <w:rFonts w:eastAsia="宋体"/>
            <w:lang w:val="en-US"/>
          </w:rPr>
          <w:t>Editor</w:t>
        </w:r>
        <w:r w:rsidRPr="00364C1E">
          <w:t>'</w:t>
        </w:r>
        <w:r w:rsidRPr="00364C1E">
          <w:rPr>
            <w:rFonts w:eastAsia="宋体"/>
            <w:lang w:val="en-US"/>
          </w:rPr>
          <w:t>s note:</w:t>
        </w:r>
      </w:ins>
      <w:ins w:id="2416" w:author="Rapporteur" w:date="2024-04-20T21:40:00Z">
        <w:r w:rsidR="00652F15" w:rsidRPr="00364C1E">
          <w:rPr>
            <w:iCs/>
          </w:rPr>
          <w:tab/>
        </w:r>
      </w:ins>
      <w:ins w:id="2417" w:author="S2-2405472" w:date="2024-04-20T19:21:00Z">
        <w:del w:id="2418" w:author="Rapporteur" w:date="2024-04-20T21:40:00Z">
          <w:r w:rsidRPr="00364C1E" w:rsidDel="00652F15">
            <w:delText xml:space="preserve"> </w:delText>
          </w:r>
        </w:del>
        <w:r>
          <w:t xml:space="preserve">details for the </w:t>
        </w:r>
        <w:r w:rsidRPr="00364C1E">
          <w:rPr>
            <w:rFonts w:eastAsiaTheme="minorEastAsia"/>
            <w:lang w:eastAsia="zh-CN"/>
          </w:rPr>
          <w:t>temporar</w:t>
        </w:r>
        <w:r>
          <w:rPr>
            <w:rFonts w:eastAsiaTheme="minorEastAsia"/>
            <w:lang w:eastAsia="zh-CN"/>
          </w:rPr>
          <w:t>y</w:t>
        </w:r>
        <w:r w:rsidRPr="00364C1E">
          <w:rPr>
            <w:rFonts w:eastAsiaTheme="minorEastAsia"/>
            <w:lang w:eastAsia="zh-CN"/>
          </w:rPr>
          <w:t xml:space="preserve"> device context</w:t>
        </w:r>
        <w:r>
          <w:rPr>
            <w:rFonts w:eastAsiaTheme="minorEastAsia"/>
            <w:lang w:eastAsia="zh-CN"/>
          </w:rPr>
          <w:t xml:space="preserve"> are FFS</w:t>
        </w:r>
        <w:r w:rsidRPr="00364C1E">
          <w:t>.</w:t>
        </w:r>
      </w:ins>
    </w:p>
    <w:p w14:paraId="51662933" w14:textId="77777777" w:rsidR="00F90A1D" w:rsidRPr="00364C1E" w:rsidRDefault="00F90A1D" w:rsidP="00F90A1D">
      <w:pPr>
        <w:rPr>
          <w:ins w:id="2419" w:author="S2-2405472" w:date="2024-04-20T19:21:00Z"/>
          <w:rFonts w:eastAsiaTheme="minorEastAsia"/>
          <w:lang w:eastAsia="zh-CN"/>
        </w:rPr>
      </w:pPr>
      <w:ins w:id="2420" w:author="S2-2405472" w:date="2024-04-20T19:21:00Z">
        <w:r w:rsidRPr="00364C1E">
          <w:rPr>
            <w:rFonts w:eastAsiaTheme="minorEastAsia"/>
            <w:lang w:eastAsia="zh-CN"/>
          </w:rPr>
          <w:t>The 5GS shall support</w:t>
        </w:r>
        <w:r w:rsidRPr="00364C1E">
          <w:rPr>
            <w:rFonts w:eastAsiaTheme="minorEastAsia" w:hint="eastAsia"/>
            <w:lang w:eastAsia="zh-CN"/>
          </w:rPr>
          <w:t xml:space="preserve"> A</w:t>
        </w:r>
        <w:r w:rsidRPr="00364C1E">
          <w:rPr>
            <w:rFonts w:eastAsiaTheme="minorEastAsia"/>
            <w:lang w:eastAsia="zh-CN"/>
          </w:rPr>
          <w:t xml:space="preserve">IoT NGAP to control the behaviour of Reader, e.g., start of the inventory, continue of the inventory, end of the inventory. In addition, the </w:t>
        </w:r>
        <w:r w:rsidRPr="00364C1E">
          <w:rPr>
            <w:rFonts w:eastAsiaTheme="minorEastAsia" w:hint="eastAsia"/>
            <w:lang w:eastAsia="zh-CN"/>
          </w:rPr>
          <w:t>A</w:t>
        </w:r>
        <w:r w:rsidRPr="00364C1E">
          <w:rPr>
            <w:rFonts w:eastAsiaTheme="minorEastAsia"/>
            <w:lang w:eastAsia="zh-CN"/>
          </w:rPr>
          <w:t xml:space="preserve">IoT NGAP provides transport of the AIoT NAS messages between Device and AMF/AIoTMF. The 5GS shall support </w:t>
        </w:r>
        <w:r>
          <w:rPr>
            <w:rFonts w:eastAsiaTheme="minorEastAsia"/>
            <w:lang w:eastAsia="zh-CN"/>
          </w:rPr>
          <w:t>AIoT-</w:t>
        </w:r>
        <w:r w:rsidRPr="00364C1E">
          <w:rPr>
            <w:rFonts w:eastAsiaTheme="minorEastAsia"/>
            <w:lang w:eastAsia="zh-CN"/>
          </w:rPr>
          <w:t xml:space="preserve">NGAP connection management for </w:t>
        </w:r>
        <w:r w:rsidRPr="00364C1E">
          <w:rPr>
            <w:rFonts w:eastAsiaTheme="minorEastAsia" w:hint="eastAsia"/>
            <w:lang w:eastAsia="zh-CN"/>
          </w:rPr>
          <w:t>AI</w:t>
        </w:r>
        <w:r w:rsidRPr="00364C1E">
          <w:rPr>
            <w:rFonts w:eastAsiaTheme="minorEastAsia"/>
            <w:lang w:eastAsia="zh-CN"/>
          </w:rPr>
          <w:t xml:space="preserve">oT Service, this is used to transfer AIoT NAS message and AIoT inventory </w:t>
        </w:r>
        <w:r>
          <w:rPr>
            <w:rFonts w:eastAsiaTheme="minorEastAsia"/>
            <w:lang w:eastAsia="zh-CN"/>
          </w:rPr>
          <w:t>AIoT-</w:t>
        </w:r>
        <w:r w:rsidRPr="00364C1E">
          <w:rPr>
            <w:rFonts w:eastAsiaTheme="minorEastAsia"/>
            <w:lang w:eastAsia="zh-CN"/>
          </w:rPr>
          <w:t>NGAP message, e.g., reporting of RAN’s AIoT capability, requesting inventory for AIoT Device.</w:t>
        </w:r>
      </w:ins>
    </w:p>
    <w:p w14:paraId="57475A13" w14:textId="75CADE25" w:rsidR="00F90A1D" w:rsidRPr="00364C1E" w:rsidRDefault="00F90A1D" w:rsidP="00F90A1D">
      <w:pPr>
        <w:rPr>
          <w:ins w:id="2421" w:author="S2-2405472" w:date="2024-04-20T19:21:00Z"/>
          <w:rFonts w:eastAsiaTheme="minorEastAsia"/>
          <w:lang w:eastAsia="zh-CN"/>
        </w:rPr>
      </w:pPr>
      <w:ins w:id="2422" w:author="S2-2405472" w:date="2024-04-20T19:21:00Z">
        <w:r w:rsidRPr="00364C1E">
          <w:rPr>
            <w:rFonts w:eastAsiaTheme="minorEastAsia"/>
            <w:lang w:eastAsia="zh-CN"/>
          </w:rPr>
          <w:t xml:space="preserve">The high-level AIoT Protocol Stack is illustrated in the </w:t>
        </w:r>
        <w:r w:rsidRPr="00364C1E">
          <w:t>Figure 6.</w:t>
        </w:r>
      </w:ins>
      <w:ins w:id="2423" w:author="Rapporteur" w:date="2024-04-20T21:08:00Z">
        <w:r w:rsidR="006545A9">
          <w:t>17</w:t>
        </w:r>
      </w:ins>
      <w:ins w:id="2424" w:author="S2-2405472" w:date="2024-04-20T19:21:00Z">
        <w:del w:id="2425" w:author="Rapporteur" w:date="2024-04-20T21:08:00Z">
          <w:r w:rsidRPr="00364C1E" w:rsidDel="006545A9">
            <w:delText>x</w:delText>
          </w:r>
        </w:del>
        <w:r w:rsidRPr="00364C1E">
          <w:t>.1.3-1.</w:t>
        </w:r>
      </w:ins>
    </w:p>
    <w:p w14:paraId="67576EDB" w14:textId="77777777" w:rsidR="00F90A1D" w:rsidRPr="00364C1E" w:rsidRDefault="00F90A1D" w:rsidP="00F90A1D">
      <w:pPr>
        <w:pStyle w:val="TF"/>
        <w:rPr>
          <w:ins w:id="2426" w:author="S2-2405472" w:date="2024-04-20T19:21:00Z"/>
        </w:rPr>
      </w:pPr>
      <w:ins w:id="2427" w:author="S2-2405472" w:date="2024-04-20T19:21:00Z">
        <w:r w:rsidRPr="00364C1E">
          <w:object w:dxaOrig="9621" w:dyaOrig="2781" w14:anchorId="3D29FE37">
            <v:shape id="_x0000_i1067" type="#_x0000_t75" style="width:481.65pt;height:143.1pt" o:ole="">
              <v:imagedata r:id="rId93" o:title=""/>
            </v:shape>
            <o:OLEObject Type="Embed" ProgID="Visio.Drawing.11" ShapeID="_x0000_i1067" DrawAspect="Content" ObjectID="_1775457243" r:id="rId94"/>
          </w:object>
        </w:r>
      </w:ins>
    </w:p>
    <w:p w14:paraId="2044AD3D" w14:textId="22B924D6" w:rsidR="00F90A1D" w:rsidRPr="00364C1E" w:rsidRDefault="00F90A1D" w:rsidP="00F90A1D">
      <w:pPr>
        <w:pStyle w:val="TF"/>
        <w:rPr>
          <w:ins w:id="2428" w:author="S2-2405472" w:date="2024-04-20T19:21:00Z"/>
        </w:rPr>
      </w:pPr>
      <w:ins w:id="2429" w:author="S2-2405472" w:date="2024-04-20T19:21:00Z">
        <w:r w:rsidRPr="00364C1E">
          <w:t>Figure 6.</w:t>
        </w:r>
        <w:del w:id="2430" w:author="Rapporteur" w:date="2024-04-20T20:53:00Z">
          <w:r w:rsidRPr="00364C1E" w:rsidDel="00AE0813">
            <w:delText>x</w:delText>
          </w:r>
        </w:del>
      </w:ins>
      <w:ins w:id="2431" w:author="Rapporteur" w:date="2024-04-20T20:53:00Z">
        <w:r w:rsidR="00AE0813">
          <w:t>17</w:t>
        </w:r>
      </w:ins>
      <w:ins w:id="2432" w:author="S2-2405472" w:date="2024-04-20T19:21:00Z">
        <w:r w:rsidRPr="00364C1E">
          <w:t xml:space="preserve">.1.3-1: </w:t>
        </w:r>
        <w:r w:rsidRPr="00364C1E">
          <w:rPr>
            <w:rFonts w:eastAsiaTheme="minorEastAsia"/>
            <w:lang w:eastAsia="zh-CN"/>
          </w:rPr>
          <w:t xml:space="preserve">AIoT Protocol Stack </w:t>
        </w:r>
        <w:r w:rsidRPr="00364C1E">
          <w:rPr>
            <w:rFonts w:eastAsiaTheme="minorEastAsia" w:hint="eastAsia"/>
            <w:lang w:eastAsia="zh-CN"/>
          </w:rPr>
          <w:t>(</w:t>
        </w:r>
        <w:r w:rsidRPr="00364C1E">
          <w:rPr>
            <w:iCs/>
          </w:rPr>
          <w:t>Topology 1</w:t>
        </w:r>
        <w:r w:rsidRPr="00364C1E">
          <w:rPr>
            <w:rFonts w:eastAsiaTheme="minorEastAsia"/>
            <w:lang w:eastAsia="zh-CN"/>
          </w:rPr>
          <w:t>)</w:t>
        </w:r>
      </w:ins>
    </w:p>
    <w:p w14:paraId="05B6C34C" w14:textId="3783ED1F" w:rsidR="00F90A1D" w:rsidRPr="00364C1E" w:rsidRDefault="00F90A1D" w:rsidP="00F90A1D">
      <w:pPr>
        <w:pStyle w:val="NO"/>
        <w:rPr>
          <w:ins w:id="2433" w:author="S2-2405472" w:date="2024-04-20T19:21:00Z"/>
        </w:rPr>
      </w:pPr>
      <w:ins w:id="2434" w:author="S2-2405472" w:date="2024-04-20T19:21:00Z">
        <w:r w:rsidRPr="00364C1E">
          <w:rPr>
            <w:iCs/>
          </w:rPr>
          <w:t>NOTE</w:t>
        </w:r>
      </w:ins>
      <w:ins w:id="2435" w:author="Rapporteur" w:date="2024-04-20T21:40:00Z">
        <w:r w:rsidR="00652F15">
          <w:rPr>
            <w:iCs/>
          </w:rPr>
          <w:t> </w:t>
        </w:r>
      </w:ins>
      <w:ins w:id="2436" w:author="S2-2405472" w:date="2024-04-20T19:21:00Z">
        <w:del w:id="2437" w:author="Rapporteur" w:date="2024-04-20T21:40:00Z">
          <w:r w:rsidRPr="00364C1E" w:rsidDel="00652F15">
            <w:rPr>
              <w:iCs/>
            </w:rPr>
            <w:delText xml:space="preserve"> </w:delText>
          </w:r>
        </w:del>
        <w:del w:id="2438" w:author="Rapporteur" w:date="2024-04-20T20:53:00Z">
          <w:r w:rsidRPr="00364C1E" w:rsidDel="00AE0813">
            <w:rPr>
              <w:iCs/>
            </w:rPr>
            <w:delText>x</w:delText>
          </w:r>
        </w:del>
      </w:ins>
      <w:ins w:id="2439" w:author="Rapporteur" w:date="2024-04-20T20:53:00Z">
        <w:r w:rsidR="00AE0813">
          <w:rPr>
            <w:iCs/>
          </w:rPr>
          <w:t>3</w:t>
        </w:r>
      </w:ins>
      <w:ins w:id="2440" w:author="S2-2405472" w:date="2024-04-20T19:21:00Z">
        <w:r w:rsidRPr="00364C1E">
          <w:rPr>
            <w:iCs/>
          </w:rPr>
          <w:t>:</w:t>
        </w:r>
        <w:r w:rsidRPr="00364C1E">
          <w:rPr>
            <w:iCs/>
          </w:rPr>
          <w:tab/>
        </w:r>
        <w:r w:rsidRPr="00364C1E">
          <w:t>AIoT AS and AIoT NGAP protocols will be defined by RAN, and it is assumed that the AIoT AS and AIoT NGAP message can transport NAS messages.</w:t>
        </w:r>
      </w:ins>
    </w:p>
    <w:p w14:paraId="4F6EEEAF" w14:textId="250CA7CE" w:rsidR="00F90A1D" w:rsidRPr="00364C1E" w:rsidRDefault="00F90A1D" w:rsidP="00F90A1D">
      <w:pPr>
        <w:pStyle w:val="NO"/>
        <w:rPr>
          <w:ins w:id="2441" w:author="S2-2405472" w:date="2024-04-20T19:21:00Z"/>
        </w:rPr>
      </w:pPr>
      <w:ins w:id="2442" w:author="S2-2405472" w:date="2024-04-20T19:21:00Z">
        <w:r w:rsidRPr="00364C1E">
          <w:rPr>
            <w:iCs/>
          </w:rPr>
          <w:t>NOTE</w:t>
        </w:r>
      </w:ins>
      <w:ins w:id="2443" w:author="Rapporteur" w:date="2024-04-20T21:40:00Z">
        <w:r w:rsidR="00652F15">
          <w:rPr>
            <w:iCs/>
          </w:rPr>
          <w:t> </w:t>
        </w:r>
      </w:ins>
      <w:ins w:id="2444" w:author="S2-2405472" w:date="2024-04-20T19:21:00Z">
        <w:del w:id="2445" w:author="Rapporteur" w:date="2024-04-20T21:40:00Z">
          <w:r w:rsidRPr="00364C1E" w:rsidDel="00652F15">
            <w:rPr>
              <w:iCs/>
            </w:rPr>
            <w:delText xml:space="preserve"> </w:delText>
          </w:r>
        </w:del>
        <w:del w:id="2446" w:author="Rapporteur" w:date="2024-04-20T20:53:00Z">
          <w:r w:rsidRPr="00364C1E" w:rsidDel="00AE0813">
            <w:rPr>
              <w:iCs/>
            </w:rPr>
            <w:delText>x</w:delText>
          </w:r>
        </w:del>
      </w:ins>
      <w:ins w:id="2447" w:author="Rapporteur" w:date="2024-04-20T20:53:00Z">
        <w:r w:rsidR="00AE0813">
          <w:rPr>
            <w:iCs/>
          </w:rPr>
          <w:t>4</w:t>
        </w:r>
      </w:ins>
      <w:ins w:id="2448" w:author="S2-2405472" w:date="2024-04-20T19:21:00Z">
        <w:r w:rsidRPr="00364C1E">
          <w:rPr>
            <w:iCs/>
          </w:rPr>
          <w:t>:</w:t>
        </w:r>
        <w:r w:rsidRPr="00364C1E">
          <w:rPr>
            <w:iCs/>
          </w:rPr>
          <w:tab/>
        </w:r>
        <w:r w:rsidRPr="00364C1E">
          <w:rPr>
            <w:rFonts w:eastAsiaTheme="minorEastAsia"/>
            <w:lang w:eastAsia="zh-CN"/>
          </w:rPr>
          <w:t xml:space="preserve">The AIoT NAS </w:t>
        </w:r>
        <w:r w:rsidRPr="00364C1E">
          <w:rPr>
            <w:lang w:eastAsia="zh-CN"/>
          </w:rPr>
          <w:t>needs to be lightweight to adhere to the nature of the AIoT Devices (e.g., ultra-low complexity power, cost and resource-constrained) while addressing e.g., confidentiality, integrity, etc.</w:t>
        </w:r>
        <w:r w:rsidRPr="00364C1E">
          <w:rPr>
            <w:rFonts w:eastAsiaTheme="minorEastAsia"/>
            <w:lang w:eastAsia="zh-CN"/>
          </w:rPr>
          <w:t xml:space="preserve"> For example, </w:t>
        </w:r>
        <w:r w:rsidRPr="00364C1E">
          <w:t xml:space="preserve">Security header type, Message authentication code, and Sequence number are only needed if NAS security protection (e.g., </w:t>
        </w:r>
        <w:r w:rsidRPr="00364C1E">
          <w:rPr>
            <w:lang w:eastAsia="en-US"/>
          </w:rPr>
          <w:t>Integrity</w:t>
        </w:r>
        <w:r w:rsidRPr="00364C1E">
          <w:t xml:space="preserve"> protected, </w:t>
        </w:r>
        <w:r w:rsidRPr="00364C1E">
          <w:rPr>
            <w:lang w:eastAsia="en-US"/>
          </w:rPr>
          <w:t>Integrity protected and ciphered</w:t>
        </w:r>
        <w:r w:rsidRPr="00364C1E">
          <w:t>) is required.</w:t>
        </w:r>
      </w:ins>
    </w:p>
    <w:p w14:paraId="6DC792A0" w14:textId="77777777" w:rsidR="00F90A1D" w:rsidRPr="00364C1E" w:rsidRDefault="00F90A1D" w:rsidP="00F90A1D">
      <w:pPr>
        <w:rPr>
          <w:ins w:id="2449" w:author="S2-2405472" w:date="2024-04-20T19:21:00Z"/>
          <w:b/>
          <w:bCs/>
        </w:rPr>
      </w:pPr>
      <w:ins w:id="2450" w:author="S2-2405472" w:date="2024-04-20T19:21:00Z">
        <w:r w:rsidRPr="00364C1E">
          <w:rPr>
            <w:b/>
            <w:bCs/>
          </w:rPr>
          <w:t>AIoT Data:</w:t>
        </w:r>
        <w:r w:rsidRPr="00364C1E">
          <w:t xml:space="preserve"> This is used to transfer application specific AIoT data between AIoT Device and application</w:t>
        </w:r>
        <w:r w:rsidRPr="00364C1E">
          <w:rPr>
            <w:rFonts w:eastAsiaTheme="minorEastAsia"/>
            <w:lang w:eastAsia="zh-CN"/>
          </w:rPr>
          <w:t>. This layer is optional and supports customization and extension of advanced functions on top of the basic standard functions to meet diverse requirements in different scenarios.</w:t>
        </w:r>
      </w:ins>
    </w:p>
    <w:p w14:paraId="1C510946" w14:textId="77777777" w:rsidR="00F90A1D" w:rsidRPr="00364C1E" w:rsidRDefault="00F90A1D" w:rsidP="00F90A1D">
      <w:pPr>
        <w:rPr>
          <w:ins w:id="2451" w:author="S2-2405472" w:date="2024-04-20T19:21:00Z"/>
          <w:rFonts w:eastAsiaTheme="minorEastAsia"/>
          <w:lang w:eastAsia="zh-CN"/>
        </w:rPr>
      </w:pPr>
      <w:ins w:id="2452" w:author="S2-2405472" w:date="2024-04-20T19:21:00Z">
        <w:r w:rsidRPr="00364C1E">
          <w:rPr>
            <w:b/>
            <w:bCs/>
          </w:rPr>
          <w:t>AIoT NAS</w:t>
        </w:r>
        <w:r w:rsidRPr="00364C1E">
          <w:t>: This is used to indicate the operation commands, as well as transfer of the application specific AIoT data between AIoT Device and 5GC</w:t>
        </w:r>
        <w:r w:rsidRPr="00364C1E">
          <w:rPr>
            <w:rFonts w:eastAsiaTheme="minorEastAsia"/>
            <w:lang w:eastAsia="zh-CN"/>
          </w:rPr>
          <w:t xml:space="preserve">. AIoT NAS message includes e,g., Inventory Response, Read Service Request, Write </w:t>
        </w:r>
        <w:r w:rsidRPr="00364C1E">
          <w:rPr>
            <w:rFonts w:eastAsiaTheme="minorEastAsia"/>
            <w:lang w:eastAsia="zh-CN"/>
          </w:rPr>
          <w:lastRenderedPageBreak/>
          <w:t xml:space="preserve">Service Request, Disable Service Request, Command Service Accept. 5GC executes the AIoT service request from AF and generates the corresponding </w:t>
        </w:r>
        <w:r w:rsidRPr="00364C1E">
          <w:rPr>
            <w:rFonts w:eastAsiaTheme="minorEastAsia" w:hint="eastAsia"/>
            <w:lang w:eastAsia="zh-CN"/>
          </w:rPr>
          <w:t>NAS</w:t>
        </w:r>
        <w:r w:rsidRPr="00364C1E">
          <w:rPr>
            <w:rFonts w:eastAsiaTheme="minorEastAsia"/>
            <w:lang w:eastAsia="zh-CN"/>
          </w:rPr>
          <w:t xml:space="preserve"> messages, then triggers the reader(s) to perform inventory for AIoT Devices and transfer of the AIoT NAS messages between the AIoT Device and 5GC.</w:t>
        </w:r>
      </w:ins>
    </w:p>
    <w:p w14:paraId="6BDD93B9" w14:textId="0BAC5CDF" w:rsidR="00F90A1D" w:rsidRPr="00364C1E" w:rsidRDefault="00F90A1D" w:rsidP="00F90A1D">
      <w:pPr>
        <w:pStyle w:val="NO"/>
        <w:rPr>
          <w:ins w:id="2453" w:author="S2-2405472" w:date="2024-04-20T19:21:00Z"/>
        </w:rPr>
      </w:pPr>
      <w:ins w:id="2454" w:author="S2-2405472" w:date="2024-04-20T19:21:00Z">
        <w:r w:rsidRPr="00364C1E">
          <w:rPr>
            <w:iCs/>
          </w:rPr>
          <w:t>NOTE</w:t>
        </w:r>
      </w:ins>
      <w:ins w:id="2455" w:author="Rapporteur" w:date="2024-04-20T21:40:00Z">
        <w:r w:rsidR="00652F15">
          <w:rPr>
            <w:iCs/>
          </w:rPr>
          <w:t> </w:t>
        </w:r>
      </w:ins>
      <w:ins w:id="2456" w:author="S2-2405472" w:date="2024-04-20T19:21:00Z">
        <w:del w:id="2457" w:author="Rapporteur" w:date="2024-04-20T21:40:00Z">
          <w:r w:rsidRPr="00364C1E" w:rsidDel="00652F15">
            <w:rPr>
              <w:iCs/>
            </w:rPr>
            <w:delText xml:space="preserve"> </w:delText>
          </w:r>
        </w:del>
        <w:del w:id="2458" w:author="Rapporteur" w:date="2024-04-20T20:53:00Z">
          <w:r w:rsidRPr="00364C1E" w:rsidDel="00AE0813">
            <w:rPr>
              <w:iCs/>
            </w:rPr>
            <w:delText>x</w:delText>
          </w:r>
        </w:del>
      </w:ins>
      <w:ins w:id="2459" w:author="Rapporteur" w:date="2024-04-20T20:53:00Z">
        <w:r w:rsidR="00AE0813">
          <w:rPr>
            <w:iCs/>
          </w:rPr>
          <w:t>5</w:t>
        </w:r>
      </w:ins>
      <w:ins w:id="2460" w:author="S2-2405472" w:date="2024-04-20T19:21:00Z">
        <w:r w:rsidRPr="00364C1E">
          <w:rPr>
            <w:iCs/>
          </w:rPr>
          <w:t>:</w:t>
        </w:r>
        <w:r w:rsidRPr="00364C1E">
          <w:rPr>
            <w:iCs/>
          </w:rPr>
          <w:tab/>
        </w:r>
        <w:r w:rsidRPr="00364C1E">
          <w:t>It is assumed that the 5GC needs to indicate Reader RAN the different device operations to apply different handling for different AIoT Device operation commands e.g., Read or Write or Disable. And this will be further studied by RAN groups.</w:t>
        </w:r>
      </w:ins>
    </w:p>
    <w:p w14:paraId="2E79237C" w14:textId="77777777" w:rsidR="00F90A1D" w:rsidRPr="00364C1E" w:rsidRDefault="00F90A1D" w:rsidP="00F90A1D">
      <w:pPr>
        <w:rPr>
          <w:ins w:id="2461" w:author="S2-2405472" w:date="2024-04-20T19:21:00Z"/>
          <w:rFonts w:eastAsiaTheme="minorEastAsia"/>
          <w:lang w:eastAsia="zh-CN"/>
        </w:rPr>
      </w:pPr>
      <w:ins w:id="2462" w:author="S2-2405472" w:date="2024-04-20T19:21:00Z">
        <w:r w:rsidRPr="00364C1E">
          <w:rPr>
            <w:rFonts w:eastAsiaTheme="minorEastAsia"/>
            <w:lang w:eastAsia="zh-CN"/>
          </w:rPr>
          <w:t xml:space="preserve">NEF exposure is used by the AF to invoke AIoT service </w:t>
        </w:r>
        <w:r w:rsidRPr="00364C1E">
          <w:t xml:space="preserve">(e.g., Inventory, Commands: Read, Write, Disable). Along with this AIoT service request, the AF is implicitly subscribed to receive notifications for its AIoT service request. At the same time, the NEF exposure can be used </w:t>
        </w:r>
        <w:r w:rsidRPr="00364C1E">
          <w:rPr>
            <w:rFonts w:eastAsiaTheme="minorEastAsia"/>
            <w:lang w:eastAsia="zh-CN"/>
          </w:rPr>
          <w:t>to deliver the UL or DL data for AIoT Devices between AF and 5GC. The DL data includes the Inventory Parameters and Command Parameters, and the UL data includes the Results of the Inventory and Command, I</w:t>
        </w:r>
        <w:r w:rsidRPr="00364C1E">
          <w:rPr>
            <w:rFonts w:eastAsiaTheme="minorEastAsia" w:hint="eastAsia"/>
            <w:lang w:eastAsia="zh-CN"/>
          </w:rPr>
          <w:t>ndication</w:t>
        </w:r>
        <w:r w:rsidRPr="00364C1E">
          <w:rPr>
            <w:rFonts w:eastAsiaTheme="minorEastAsia"/>
            <w:lang w:eastAsia="zh-CN"/>
          </w:rPr>
          <w:t xml:space="preserve"> of cached data.</w:t>
        </w:r>
      </w:ins>
    </w:p>
    <w:p w14:paraId="78530883" w14:textId="70329335" w:rsidR="00F90A1D" w:rsidRPr="00364C1E" w:rsidRDefault="00F90A1D" w:rsidP="00F90A1D">
      <w:pPr>
        <w:pStyle w:val="31"/>
        <w:rPr>
          <w:ins w:id="2463" w:author="S2-2405472" w:date="2024-04-20T19:21:00Z"/>
        </w:rPr>
      </w:pPr>
      <w:bookmarkStart w:id="2464" w:name="_Toc164844013"/>
      <w:ins w:id="2465" w:author="S2-2405472" w:date="2024-04-20T19:21:00Z">
        <w:r w:rsidRPr="00364C1E">
          <w:t>6.</w:t>
        </w:r>
        <w:del w:id="2466" w:author="Rapporteur" w:date="2024-04-20T20:53:00Z">
          <w:r w:rsidRPr="00364C1E" w:rsidDel="00AE0813">
            <w:delText>X</w:delText>
          </w:r>
        </w:del>
      </w:ins>
      <w:ins w:id="2467" w:author="Rapporteur" w:date="2024-04-20T20:53:00Z">
        <w:r w:rsidR="00AE0813">
          <w:t>17</w:t>
        </w:r>
      </w:ins>
      <w:ins w:id="2468" w:author="S2-2405472" w:date="2024-04-20T19:21:00Z">
        <w:r w:rsidRPr="00364C1E">
          <w:t>.2</w:t>
        </w:r>
        <w:r w:rsidRPr="00364C1E">
          <w:tab/>
          <w:t>Procedures</w:t>
        </w:r>
        <w:bookmarkEnd w:id="2464"/>
      </w:ins>
    </w:p>
    <w:p w14:paraId="247A79D6" w14:textId="47751DFD" w:rsidR="00F90A1D" w:rsidRPr="00364C1E" w:rsidRDefault="00F90A1D" w:rsidP="00F90A1D">
      <w:pPr>
        <w:pStyle w:val="41"/>
        <w:rPr>
          <w:ins w:id="2469" w:author="S2-2405472" w:date="2024-04-20T19:21:00Z"/>
        </w:rPr>
      </w:pPr>
      <w:bookmarkStart w:id="2470" w:name="_Toc164844014"/>
      <w:ins w:id="2471" w:author="S2-2405472" w:date="2024-04-20T19:21:00Z">
        <w:r w:rsidRPr="00364C1E">
          <w:t>6.</w:t>
        </w:r>
        <w:del w:id="2472" w:author="Rapporteur" w:date="2024-04-20T20:53:00Z">
          <w:r w:rsidRPr="00364C1E" w:rsidDel="00AE0813">
            <w:delText>x</w:delText>
          </w:r>
        </w:del>
      </w:ins>
      <w:ins w:id="2473" w:author="Rapporteur" w:date="2024-04-20T20:53:00Z">
        <w:r w:rsidR="00AE0813">
          <w:t>17</w:t>
        </w:r>
      </w:ins>
      <w:ins w:id="2474" w:author="S2-2405472" w:date="2024-04-20T19:21:00Z">
        <w:r w:rsidRPr="00364C1E">
          <w:t>.2.1</w:t>
        </w:r>
        <w:r w:rsidRPr="00364C1E">
          <w:tab/>
          <w:t>General</w:t>
        </w:r>
        <w:bookmarkEnd w:id="2470"/>
      </w:ins>
    </w:p>
    <w:p w14:paraId="09A0BE1E" w14:textId="1FC6A6F3" w:rsidR="00F90A1D" w:rsidRPr="00364C1E" w:rsidRDefault="00F90A1D" w:rsidP="00F90A1D">
      <w:pPr>
        <w:rPr>
          <w:ins w:id="2475" w:author="S2-2405472" w:date="2024-04-20T19:21:00Z"/>
        </w:rPr>
      </w:pPr>
      <w:ins w:id="2476" w:author="S2-2405472" w:date="2024-04-20T19:21:00Z">
        <w:r w:rsidRPr="00364C1E">
          <w:rPr>
            <w:rFonts w:eastAsiaTheme="minorEastAsia"/>
            <w:lang w:eastAsia="zh-CN"/>
          </w:rPr>
          <w:t>This clause provides end to end high-level information flow for support of AIoT service (Inventory, Command [Read/Write], Disable) over 5GS as specified in clause</w:t>
        </w:r>
      </w:ins>
      <w:ins w:id="2477" w:author="Rapporteur" w:date="2024-04-20T21:40:00Z">
        <w:r w:rsidR="00652F15">
          <w:rPr>
            <w:rFonts w:eastAsiaTheme="minorEastAsia"/>
            <w:lang w:eastAsia="zh-CN"/>
          </w:rPr>
          <w:t> </w:t>
        </w:r>
      </w:ins>
      <w:ins w:id="2478" w:author="S2-2405472" w:date="2024-04-20T19:21:00Z">
        <w:del w:id="2479" w:author="Rapporteur" w:date="2024-04-20T21:40:00Z">
          <w:r w:rsidRPr="00364C1E" w:rsidDel="00652F15">
            <w:rPr>
              <w:rFonts w:eastAsiaTheme="minorEastAsia"/>
              <w:lang w:eastAsia="zh-CN"/>
            </w:rPr>
            <w:delText xml:space="preserve"> </w:delText>
          </w:r>
        </w:del>
        <w:r w:rsidRPr="00364C1E">
          <w:rPr>
            <w:rFonts w:eastAsiaTheme="minorEastAsia"/>
            <w:lang w:eastAsia="zh-CN"/>
          </w:rPr>
          <w:t>6.</w:t>
        </w:r>
        <w:del w:id="2480" w:author="Rapporteur" w:date="2024-04-20T20:53:00Z">
          <w:r w:rsidRPr="00364C1E" w:rsidDel="00AE0813">
            <w:rPr>
              <w:rFonts w:eastAsiaTheme="minorEastAsia"/>
              <w:lang w:eastAsia="zh-CN"/>
            </w:rPr>
            <w:delText>X</w:delText>
          </w:r>
        </w:del>
      </w:ins>
      <w:ins w:id="2481" w:author="Rapporteur" w:date="2024-04-20T20:53:00Z">
        <w:r w:rsidR="00AE0813">
          <w:rPr>
            <w:rFonts w:eastAsiaTheme="minorEastAsia"/>
            <w:lang w:eastAsia="zh-CN"/>
          </w:rPr>
          <w:t>17</w:t>
        </w:r>
      </w:ins>
      <w:ins w:id="2482" w:author="S2-2405472" w:date="2024-04-20T19:21:00Z">
        <w:r w:rsidRPr="00364C1E">
          <w:rPr>
            <w:rFonts w:eastAsiaTheme="minorEastAsia"/>
            <w:lang w:eastAsia="zh-CN"/>
          </w:rPr>
          <w:t>.2.2, as well as the NEF service operations as specified in clause</w:t>
        </w:r>
      </w:ins>
      <w:ins w:id="2483" w:author="Rapporteur" w:date="2024-04-20T21:40:00Z">
        <w:r w:rsidR="00652F15">
          <w:rPr>
            <w:rFonts w:eastAsiaTheme="minorEastAsia"/>
            <w:lang w:eastAsia="zh-CN"/>
          </w:rPr>
          <w:t> </w:t>
        </w:r>
      </w:ins>
      <w:ins w:id="2484" w:author="S2-2405472" w:date="2024-04-20T19:21:00Z">
        <w:del w:id="2485" w:author="Rapporteur" w:date="2024-04-20T21:40:00Z">
          <w:r w:rsidRPr="00364C1E" w:rsidDel="00652F15">
            <w:rPr>
              <w:rFonts w:eastAsiaTheme="minorEastAsia"/>
              <w:lang w:eastAsia="zh-CN"/>
            </w:rPr>
            <w:delText xml:space="preserve"> </w:delText>
          </w:r>
        </w:del>
        <w:r w:rsidRPr="00364C1E">
          <w:rPr>
            <w:rFonts w:eastAsiaTheme="minorEastAsia"/>
            <w:lang w:eastAsia="zh-CN"/>
          </w:rPr>
          <w:t>6.</w:t>
        </w:r>
        <w:del w:id="2486" w:author="Rapporteur" w:date="2024-04-20T20:53:00Z">
          <w:r w:rsidRPr="00364C1E" w:rsidDel="00AE0813">
            <w:rPr>
              <w:rFonts w:eastAsiaTheme="minorEastAsia"/>
              <w:lang w:eastAsia="zh-CN"/>
            </w:rPr>
            <w:delText>X</w:delText>
          </w:r>
        </w:del>
      </w:ins>
      <w:ins w:id="2487" w:author="Rapporteur" w:date="2024-04-20T20:53:00Z">
        <w:r w:rsidR="00AE0813">
          <w:rPr>
            <w:rFonts w:eastAsiaTheme="minorEastAsia"/>
            <w:lang w:eastAsia="zh-CN"/>
          </w:rPr>
          <w:t>17</w:t>
        </w:r>
      </w:ins>
      <w:ins w:id="2488" w:author="S2-2405472" w:date="2024-04-20T19:21:00Z">
        <w:r w:rsidRPr="00364C1E">
          <w:rPr>
            <w:rFonts w:eastAsiaTheme="minorEastAsia"/>
            <w:lang w:eastAsia="zh-CN"/>
          </w:rPr>
          <w:t>.2.3</w:t>
        </w:r>
        <w:r w:rsidRPr="00364C1E">
          <w:t>.</w:t>
        </w:r>
      </w:ins>
    </w:p>
    <w:p w14:paraId="76AA414A" w14:textId="03A6982C" w:rsidR="00F90A1D" w:rsidRPr="00364C1E" w:rsidRDefault="00F90A1D" w:rsidP="00F90A1D">
      <w:pPr>
        <w:pStyle w:val="41"/>
        <w:rPr>
          <w:ins w:id="2489" w:author="S2-2405472" w:date="2024-04-20T19:21:00Z"/>
        </w:rPr>
      </w:pPr>
      <w:bookmarkStart w:id="2490" w:name="_Toc164844015"/>
      <w:ins w:id="2491" w:author="S2-2405472" w:date="2024-04-20T19:21:00Z">
        <w:r w:rsidRPr="00364C1E">
          <w:t>6.</w:t>
        </w:r>
        <w:del w:id="2492" w:author="Rapporteur" w:date="2024-04-20T20:53:00Z">
          <w:r w:rsidRPr="00364C1E" w:rsidDel="00AE0813">
            <w:delText>x</w:delText>
          </w:r>
        </w:del>
      </w:ins>
      <w:ins w:id="2493" w:author="Rapporteur" w:date="2024-04-20T20:53:00Z">
        <w:r w:rsidR="00AE0813">
          <w:t>17</w:t>
        </w:r>
      </w:ins>
      <w:ins w:id="2494" w:author="S2-2405472" w:date="2024-04-20T19:21:00Z">
        <w:r w:rsidRPr="00364C1E">
          <w:t>.2.2</w:t>
        </w:r>
        <w:r w:rsidRPr="00364C1E">
          <w:tab/>
          <w:t>AIoT Service High-Level Information Flow</w:t>
        </w:r>
        <w:bookmarkEnd w:id="2490"/>
      </w:ins>
    </w:p>
    <w:p w14:paraId="7C979D27" w14:textId="77777777" w:rsidR="00F90A1D" w:rsidRPr="00364C1E" w:rsidRDefault="00F90A1D" w:rsidP="00F90A1D">
      <w:pPr>
        <w:pStyle w:val="TF"/>
        <w:rPr>
          <w:ins w:id="2495" w:author="S2-2405472" w:date="2024-04-20T19:21:00Z"/>
        </w:rPr>
      </w:pPr>
      <w:ins w:id="2496" w:author="S2-2405472" w:date="2024-04-20T19:21:00Z">
        <w:r w:rsidRPr="00364C1E">
          <w:object w:dxaOrig="24490" w:dyaOrig="18581" w14:anchorId="0F0A4C5D">
            <v:shape id="_x0000_i1068" type="#_x0000_t75" style="width:491.25pt;height:371.4pt" o:ole="">
              <v:imagedata r:id="rId95" o:title=""/>
            </v:shape>
            <o:OLEObject Type="Embed" ProgID="Visio.Drawing.11" ShapeID="_x0000_i1068" DrawAspect="Content" ObjectID="_1775457244" r:id="rId96"/>
          </w:object>
        </w:r>
      </w:ins>
    </w:p>
    <w:p w14:paraId="5F74E950" w14:textId="7BBF6FFA" w:rsidR="00F90A1D" w:rsidRPr="00364C1E" w:rsidRDefault="00F90A1D" w:rsidP="00F90A1D">
      <w:pPr>
        <w:pStyle w:val="TF"/>
        <w:rPr>
          <w:ins w:id="2497" w:author="S2-2405472" w:date="2024-04-20T19:21:00Z"/>
        </w:rPr>
      </w:pPr>
      <w:ins w:id="2498" w:author="S2-2405472" w:date="2024-04-20T19:21:00Z">
        <w:r w:rsidRPr="00364C1E">
          <w:t>Figure 6.</w:t>
        </w:r>
        <w:del w:id="2499" w:author="Rapporteur" w:date="2024-04-20T20:53:00Z">
          <w:r w:rsidRPr="00364C1E" w:rsidDel="00AE0813">
            <w:delText>x</w:delText>
          </w:r>
        </w:del>
      </w:ins>
      <w:ins w:id="2500" w:author="Rapporteur" w:date="2024-04-20T20:53:00Z">
        <w:r w:rsidR="00AE0813">
          <w:t>17</w:t>
        </w:r>
      </w:ins>
      <w:ins w:id="2501" w:author="S2-2405472" w:date="2024-04-20T19:21:00Z">
        <w:r w:rsidRPr="00364C1E">
          <w:t>.2.2-1: AIoT Service High-Level Information Flow</w:t>
        </w:r>
      </w:ins>
    </w:p>
    <w:p w14:paraId="23277D8D" w14:textId="77777777" w:rsidR="00F90A1D" w:rsidRPr="00364C1E" w:rsidRDefault="00F90A1D" w:rsidP="00F90A1D">
      <w:pPr>
        <w:pStyle w:val="B1"/>
        <w:rPr>
          <w:ins w:id="2502" w:author="S2-2405472" w:date="2024-04-20T19:21:00Z"/>
        </w:rPr>
      </w:pPr>
      <w:ins w:id="2503" w:author="S2-2405472" w:date="2024-04-20T19:21:00Z">
        <w:r w:rsidRPr="00364C1E">
          <w:rPr>
            <w:lang w:eastAsia="zh-CN"/>
          </w:rPr>
          <w:lastRenderedPageBreak/>
          <w:t>1.</w:t>
        </w:r>
        <w:r w:rsidRPr="00364C1E">
          <w:tab/>
          <w:t xml:space="preserve">During the node-level </w:t>
        </w:r>
        <w:r>
          <w:t>AIoT-</w:t>
        </w:r>
        <w:r w:rsidRPr="00364C1E">
          <w:t xml:space="preserve">NGAP association establishment procedure, the RAN reports the </w:t>
        </w:r>
        <w:r w:rsidRPr="00364C1E">
          <w:rPr>
            <w:rFonts w:eastAsiaTheme="minorEastAsia"/>
            <w:lang w:eastAsia="zh-CN"/>
          </w:rPr>
          <w:t>RAN’s AIoT capability (</w:t>
        </w:r>
        <w:r>
          <w:rPr>
            <w:rFonts w:eastAsiaTheme="minorEastAsia"/>
            <w:lang w:eastAsia="zh-CN"/>
          </w:rPr>
          <w:t xml:space="preserve">Reader </w:t>
        </w:r>
        <w:r w:rsidRPr="00364C1E">
          <w:rPr>
            <w:rFonts w:eastAsiaTheme="minorEastAsia"/>
            <w:lang w:eastAsia="zh-CN"/>
          </w:rPr>
          <w:t xml:space="preserve">RAN ID, </w:t>
        </w:r>
        <w:bookmarkStart w:id="2504" w:name="_Hlk164334206"/>
        <w:r>
          <w:rPr>
            <w:rFonts w:eastAsiaTheme="minorEastAsia"/>
            <w:lang w:eastAsia="zh-CN"/>
          </w:rPr>
          <w:t>Indication of the RAN’s AIoT Capability</w:t>
        </w:r>
        <w:bookmarkEnd w:id="2504"/>
        <w:r w:rsidRPr="00364C1E">
          <w:rPr>
            <w:rFonts w:eastAsiaTheme="minorEastAsia"/>
            <w:lang w:eastAsia="zh-CN"/>
          </w:rPr>
          <w:t>, coverage area of</w:t>
        </w:r>
        <w:r>
          <w:rPr>
            <w:rFonts w:eastAsiaTheme="minorEastAsia"/>
            <w:lang w:eastAsia="zh-CN"/>
          </w:rPr>
          <w:t xml:space="preserve"> the</w:t>
        </w:r>
        <w:r w:rsidRPr="00364C1E">
          <w:rPr>
            <w:rFonts w:eastAsiaTheme="minorEastAsia"/>
            <w:lang w:eastAsia="zh-CN"/>
          </w:rPr>
          <w:t xml:space="preserve"> Reader</w:t>
        </w:r>
        <w:r>
          <w:rPr>
            <w:rFonts w:eastAsiaTheme="minorEastAsia"/>
            <w:lang w:eastAsia="zh-CN"/>
          </w:rPr>
          <w:t xml:space="preserve"> RAN</w:t>
        </w:r>
        <w:r w:rsidRPr="00364C1E">
          <w:rPr>
            <w:rFonts w:eastAsiaTheme="minorEastAsia"/>
            <w:lang w:eastAsia="zh-CN"/>
          </w:rPr>
          <w:t>) to the AMF/AIoTMF.</w:t>
        </w:r>
      </w:ins>
    </w:p>
    <w:p w14:paraId="3D085BBF" w14:textId="77777777" w:rsidR="00F90A1D" w:rsidRPr="00364C1E" w:rsidRDefault="00F90A1D" w:rsidP="00F90A1D">
      <w:pPr>
        <w:pStyle w:val="B1"/>
        <w:rPr>
          <w:ins w:id="2505" w:author="S2-2405472" w:date="2024-04-20T19:21:00Z"/>
        </w:rPr>
      </w:pPr>
      <w:ins w:id="2506" w:author="S2-2405472" w:date="2024-04-20T19:21:00Z">
        <w:r w:rsidRPr="00364C1E">
          <w:rPr>
            <w:lang w:eastAsia="zh-CN"/>
          </w:rPr>
          <w:t>2.</w:t>
        </w:r>
        <w:r w:rsidRPr="00364C1E">
          <w:tab/>
        </w:r>
        <w:r>
          <w:t>Upon reception of the RAN’s AIoT capability, t</w:t>
        </w:r>
        <w:r w:rsidRPr="00364C1E">
          <w:t>he AMF/AIoTMF aggregates the AIoT capabilities of all connected RANs and registers its AIoT capability into the NRF (AMF/AIoTMF ID, coverage area for AIoT service).</w:t>
        </w:r>
      </w:ins>
    </w:p>
    <w:p w14:paraId="04B479D8" w14:textId="77777777" w:rsidR="00F90A1D" w:rsidRPr="00364C1E" w:rsidRDefault="00F90A1D" w:rsidP="00F90A1D">
      <w:pPr>
        <w:pStyle w:val="B1"/>
        <w:rPr>
          <w:ins w:id="2507" w:author="S2-2405472" w:date="2024-04-20T19:21:00Z"/>
        </w:rPr>
      </w:pPr>
      <w:ins w:id="2508" w:author="S2-2405472" w:date="2024-04-20T19:21:00Z">
        <w:r w:rsidRPr="00364C1E">
          <w:rPr>
            <w:lang w:eastAsia="zh-CN"/>
          </w:rPr>
          <w:t>3.</w:t>
        </w:r>
        <w:r w:rsidRPr="00364C1E">
          <w:tab/>
          <w:t>AF sends AIoT service operation</w:t>
        </w:r>
        <w:r w:rsidRPr="00364C1E">
          <w:rPr>
            <w:rFonts w:eastAsiaTheme="minorEastAsia"/>
            <w:lang w:eastAsia="zh-CN"/>
          </w:rPr>
          <w:t xml:space="preserve"> </w:t>
        </w:r>
        <w:r w:rsidRPr="00364C1E">
          <w:t>request to NEF, carrying the AF ID, device information, and reporting control information.</w:t>
        </w:r>
      </w:ins>
    </w:p>
    <w:p w14:paraId="1AB30393" w14:textId="77777777" w:rsidR="00F90A1D" w:rsidRPr="00364C1E" w:rsidRDefault="00F90A1D" w:rsidP="00F90A1D">
      <w:pPr>
        <w:pStyle w:val="B1"/>
        <w:ind w:hanging="1"/>
        <w:rPr>
          <w:ins w:id="2509" w:author="S2-2405472" w:date="2024-04-20T19:21:00Z"/>
        </w:rPr>
      </w:pPr>
      <w:ins w:id="2510" w:author="S2-2405472" w:date="2024-04-20T19:21:00Z">
        <w:r w:rsidRPr="00364C1E">
          <w:t>The device information includes one or more of the following:</w:t>
        </w:r>
      </w:ins>
    </w:p>
    <w:p w14:paraId="609CE967" w14:textId="77777777" w:rsidR="00F90A1D" w:rsidRPr="00364C1E" w:rsidRDefault="00F90A1D" w:rsidP="00F90A1D">
      <w:pPr>
        <w:pStyle w:val="B2"/>
        <w:rPr>
          <w:ins w:id="2511" w:author="S2-2405472" w:date="2024-04-20T19:21:00Z"/>
          <w:rFonts w:eastAsiaTheme="minorEastAsia"/>
          <w:lang w:eastAsia="zh-CN"/>
        </w:rPr>
      </w:pPr>
      <w:ins w:id="2512" w:author="S2-2405472" w:date="2024-04-20T19:21:00Z">
        <w:r w:rsidRPr="00364C1E">
          <w:t>-</w:t>
        </w:r>
        <w:r w:rsidRPr="00364C1E">
          <w:tab/>
          <w:t xml:space="preserve">device area information, </w:t>
        </w:r>
        <w:r w:rsidRPr="00364C1E">
          <w:rPr>
            <w:rFonts w:eastAsiaTheme="minorEastAsia"/>
            <w:lang w:eastAsia="zh-CN"/>
          </w:rPr>
          <w:t xml:space="preserve">indicates the requested area where the inventory service will be performed. </w:t>
        </w:r>
      </w:ins>
    </w:p>
    <w:p w14:paraId="7EB30DCC" w14:textId="77777777" w:rsidR="00F90A1D" w:rsidRPr="00364C1E" w:rsidRDefault="00F90A1D" w:rsidP="00F90A1D">
      <w:pPr>
        <w:pStyle w:val="B2"/>
        <w:rPr>
          <w:ins w:id="2513" w:author="S2-2405472" w:date="2024-04-20T19:21:00Z"/>
          <w:rFonts w:eastAsiaTheme="minorEastAsia"/>
          <w:lang w:eastAsia="zh-CN"/>
        </w:rPr>
      </w:pPr>
      <w:ins w:id="2514" w:author="S2-2405472" w:date="2024-04-20T19:21:00Z">
        <w:r w:rsidRPr="00364C1E">
          <w:t>-</w:t>
        </w:r>
        <w:r w:rsidRPr="00364C1E">
          <w:tab/>
          <w:t xml:space="preserve">device filter information: </w:t>
        </w:r>
        <w:r w:rsidRPr="00364C1E">
          <w:rPr>
            <w:rFonts w:eastAsiaTheme="minorEastAsia"/>
            <w:lang w:eastAsia="zh-CN"/>
          </w:rPr>
          <w:t xml:space="preserve">indicates complete or partial of 3rd Party-defined Identifier, and is used to compose the MASK used in step </w:t>
        </w:r>
        <w:r>
          <w:rPr>
            <w:rFonts w:eastAsiaTheme="minorEastAsia"/>
            <w:lang w:eastAsia="zh-CN"/>
          </w:rPr>
          <w:t>5</w:t>
        </w:r>
        <w:r w:rsidRPr="00364C1E">
          <w:rPr>
            <w:rFonts w:eastAsiaTheme="minorEastAsia"/>
            <w:lang w:eastAsia="zh-CN"/>
          </w:rPr>
          <w:t xml:space="preserve"> to filter the Ambient IoT Devices to be inventoried.</w:t>
        </w:r>
      </w:ins>
    </w:p>
    <w:p w14:paraId="36255534" w14:textId="77777777" w:rsidR="00F90A1D" w:rsidRPr="00364C1E" w:rsidRDefault="00F90A1D" w:rsidP="00F90A1D">
      <w:pPr>
        <w:pStyle w:val="B1"/>
        <w:ind w:hanging="1"/>
        <w:rPr>
          <w:ins w:id="2515" w:author="S2-2405472" w:date="2024-04-20T19:21:00Z"/>
          <w:rFonts w:eastAsia="MS Mincho"/>
        </w:rPr>
      </w:pPr>
      <w:ins w:id="2516" w:author="S2-2405472" w:date="2024-04-20T19:21:00Z">
        <w:r w:rsidRPr="00364C1E">
          <w:t>The reporting control information indicates when and how to send the reports, e.g., immediate reporting of new result or progress, periodic reporting, one-time reporting at the end of the AIoT service procedure, and it can also indicate to report cached data along with the AIoT Device ID etc.</w:t>
        </w:r>
      </w:ins>
    </w:p>
    <w:p w14:paraId="51427CBD" w14:textId="42613F29" w:rsidR="00F90A1D" w:rsidRPr="00364C1E" w:rsidRDefault="00F90A1D" w:rsidP="00F90A1D">
      <w:pPr>
        <w:pStyle w:val="B1"/>
        <w:ind w:hanging="1"/>
        <w:rPr>
          <w:ins w:id="2517" w:author="S2-2405472" w:date="2024-04-20T19:21:00Z"/>
        </w:rPr>
      </w:pPr>
      <w:ins w:id="2518" w:author="S2-2405472" w:date="2024-04-20T19:21:00Z">
        <w:r w:rsidRPr="00364C1E">
          <w:t>The AIoT service operation</w:t>
        </w:r>
        <w:r w:rsidRPr="00364C1E">
          <w:rPr>
            <w:rFonts w:eastAsiaTheme="minorEastAsia"/>
            <w:lang w:eastAsia="zh-CN"/>
          </w:rPr>
          <w:t xml:space="preserve"> can be AIoT_Inventory service operation or AIoT_Command service operation or AIoT_Disable service operation as specified in clause</w:t>
        </w:r>
      </w:ins>
      <w:ins w:id="2519" w:author="Rapporteur" w:date="2024-04-20T21:41:00Z">
        <w:r w:rsidR="00652F15">
          <w:rPr>
            <w:rFonts w:eastAsiaTheme="minorEastAsia"/>
            <w:lang w:eastAsia="zh-CN"/>
          </w:rPr>
          <w:t> </w:t>
        </w:r>
      </w:ins>
      <w:ins w:id="2520" w:author="S2-2405472" w:date="2024-04-20T19:21:00Z">
        <w:del w:id="2521" w:author="Rapporteur" w:date="2024-04-20T21:41:00Z">
          <w:r w:rsidRPr="00364C1E" w:rsidDel="00652F15">
            <w:rPr>
              <w:rFonts w:eastAsiaTheme="minorEastAsia"/>
              <w:lang w:eastAsia="zh-CN"/>
            </w:rPr>
            <w:delText xml:space="preserve"> </w:delText>
          </w:r>
        </w:del>
        <w:r w:rsidRPr="00364C1E">
          <w:t>6.</w:t>
        </w:r>
      </w:ins>
      <w:ins w:id="2522" w:author="Rapporteur" w:date="2024-04-20T21:08:00Z">
        <w:r w:rsidR="006545A9">
          <w:t>17</w:t>
        </w:r>
      </w:ins>
      <w:ins w:id="2523" w:author="S2-2405472" w:date="2024-04-20T19:21:00Z">
        <w:del w:id="2524" w:author="Rapporteur" w:date="2024-04-20T21:08:00Z">
          <w:r w:rsidRPr="00364C1E" w:rsidDel="006545A9">
            <w:delText>x</w:delText>
          </w:r>
        </w:del>
        <w:r w:rsidRPr="00364C1E">
          <w:t xml:space="preserve">.2.3. If the AIoT service operation is </w:t>
        </w:r>
        <w:r w:rsidRPr="00364C1E">
          <w:rPr>
            <w:rFonts w:eastAsiaTheme="minorEastAsia"/>
            <w:lang w:eastAsia="zh-CN"/>
          </w:rPr>
          <w:t>AIoT_Command service operation, the</w:t>
        </w:r>
        <w:r w:rsidRPr="00364C1E">
          <w:t xml:space="preserve"> AIoT service operation additionally includes the </w:t>
        </w:r>
        <w:r w:rsidRPr="00364C1E">
          <w:rPr>
            <w:rFonts w:eastAsia="MS Mincho"/>
          </w:rPr>
          <w:t>AIoT D</w:t>
        </w:r>
        <w:r w:rsidRPr="00364C1E">
          <w:t xml:space="preserve">evice operation command information, which indicates Read, or Write and command related parameters (e.g., memory location to start, length to read/write or data to write). If the AIoT service operation is </w:t>
        </w:r>
        <w:r w:rsidRPr="00364C1E">
          <w:rPr>
            <w:rFonts w:eastAsiaTheme="minorEastAsia"/>
            <w:lang w:eastAsia="zh-CN"/>
          </w:rPr>
          <w:t>AIoT_Disable service operation, the</w:t>
        </w:r>
        <w:r w:rsidRPr="00364C1E">
          <w:t xml:space="preserve"> AIoT service operation additionally includes the AIoT </w:t>
        </w:r>
        <w:r w:rsidRPr="00364C1E">
          <w:rPr>
            <w:rFonts w:eastAsia="MS Mincho"/>
          </w:rPr>
          <w:t>D</w:t>
        </w:r>
        <w:r w:rsidRPr="00364C1E">
          <w:t>evice Disable operation command related parameters (e.g., signature and password).</w:t>
        </w:r>
      </w:ins>
    </w:p>
    <w:p w14:paraId="7EB8381F" w14:textId="77777777" w:rsidR="00F90A1D" w:rsidRPr="00364C1E" w:rsidRDefault="00F90A1D" w:rsidP="00F90A1D">
      <w:pPr>
        <w:pStyle w:val="B1"/>
        <w:rPr>
          <w:ins w:id="2525" w:author="S2-2405472" w:date="2024-04-20T19:21:00Z"/>
        </w:rPr>
      </w:pPr>
      <w:ins w:id="2526" w:author="S2-2405472" w:date="2024-04-20T19:21:00Z">
        <w:r w:rsidRPr="00364C1E">
          <w:rPr>
            <w:lang w:eastAsia="zh-CN"/>
          </w:rPr>
          <w:t>4.</w:t>
        </w:r>
        <w:r w:rsidRPr="00364C1E">
          <w:tab/>
          <w:t>NEF invokes NRF to discover and select the AMF/AIoTMF(s) using the AF requested device area information. The NRF determines the target AMF/AIoTMF(s) based on the AF requested device area information and the AIoT capability of the registered AIoTMF in step 2.</w:t>
        </w:r>
      </w:ins>
    </w:p>
    <w:p w14:paraId="7C4DF8D1" w14:textId="77777777" w:rsidR="00F90A1D" w:rsidRPr="00364C1E" w:rsidRDefault="00F90A1D" w:rsidP="00F90A1D">
      <w:pPr>
        <w:pStyle w:val="B1"/>
        <w:rPr>
          <w:ins w:id="2527" w:author="S2-2405472" w:date="2024-04-20T19:21:00Z"/>
          <w:rFonts w:eastAsia="MS Mincho"/>
        </w:rPr>
      </w:pPr>
      <w:ins w:id="2528" w:author="S2-2405472" w:date="2024-04-20T19:21:00Z">
        <w:r w:rsidRPr="00364C1E">
          <w:rPr>
            <w:lang w:eastAsia="zh-CN"/>
          </w:rPr>
          <w:t>5.</w:t>
        </w:r>
        <w:r w:rsidRPr="00364C1E">
          <w:tab/>
        </w:r>
        <w:r w:rsidRPr="00364C1E">
          <w:rPr>
            <w:rFonts w:eastAsia="MS Mincho"/>
          </w:rPr>
          <w:t xml:space="preserve">NEF sends the AIoT service operation request  to each of the selected </w:t>
        </w:r>
        <w:r w:rsidRPr="00364C1E">
          <w:t>AMF/</w:t>
        </w:r>
        <w:r w:rsidRPr="00364C1E">
          <w:rPr>
            <w:rFonts w:eastAsia="MS Mincho"/>
          </w:rPr>
          <w:t>AIoTMF</w:t>
        </w:r>
        <w:r w:rsidRPr="00364C1E">
          <w:t xml:space="preserve">. </w:t>
        </w:r>
        <w:r w:rsidRPr="00364C1E">
          <w:rPr>
            <w:rFonts w:eastAsiaTheme="minorEastAsia" w:hint="eastAsia"/>
            <w:lang w:eastAsia="zh-CN"/>
          </w:rPr>
          <w:t>T</w:t>
        </w:r>
        <w:r w:rsidRPr="00364C1E">
          <w:rPr>
            <w:rFonts w:eastAsiaTheme="minorEastAsia"/>
            <w:lang w:eastAsia="zh-CN"/>
          </w:rPr>
          <w:t>he AMF/AIoTMF may obtain the service control information from UDM.</w:t>
        </w:r>
      </w:ins>
    </w:p>
    <w:p w14:paraId="564F57FF" w14:textId="77777777" w:rsidR="00F90A1D" w:rsidRPr="00364C1E" w:rsidRDefault="00F90A1D" w:rsidP="00F90A1D">
      <w:pPr>
        <w:pStyle w:val="B1"/>
        <w:ind w:firstLine="0"/>
        <w:rPr>
          <w:ins w:id="2529" w:author="S2-2405472" w:date="2024-04-20T19:21:00Z"/>
          <w:rFonts w:eastAsia="MS Mincho"/>
        </w:rPr>
      </w:pPr>
      <w:ins w:id="2530" w:author="S2-2405472" w:date="2024-04-20T19:21:00Z">
        <w:r w:rsidRPr="00364C1E">
          <w:t xml:space="preserve">The AMF/AIoTMF performs the permission control of the AIoT service operation request based on the operator policy, service agreement between the AF and the operator, and information obtained from the UDM, e.g., based on service area which allows the AF to request the service operation, or subscribed service operation(s) that allows the AF to invoke. </w:t>
        </w:r>
        <w:r w:rsidRPr="00364C1E">
          <w:rPr>
            <w:rFonts w:eastAsia="MS Mincho"/>
          </w:rPr>
          <w:t xml:space="preserve">If not authorized, the </w:t>
        </w:r>
        <w:r w:rsidRPr="00364C1E">
          <w:t>AMF/</w:t>
        </w:r>
        <w:r w:rsidRPr="00364C1E">
          <w:rPr>
            <w:rFonts w:eastAsia="MS Mincho"/>
          </w:rPr>
          <w:t xml:space="preserve">AIoTMF rejects the AIoT service operation request with an appropriate cause code, and step 7 onwards are skipped. </w:t>
        </w:r>
        <w:r w:rsidRPr="00364C1E">
          <w:t>Once t</w:t>
        </w:r>
        <w:r w:rsidRPr="00364C1E">
          <w:rPr>
            <w:rFonts w:eastAsia="MS Mincho"/>
          </w:rPr>
          <w:t>he AIoT service operation</w:t>
        </w:r>
        <w:r w:rsidRPr="00364C1E">
          <w:t xml:space="preserve"> request</w:t>
        </w:r>
        <w:r w:rsidRPr="00364C1E">
          <w:rPr>
            <w:rFonts w:eastAsia="MS Mincho"/>
          </w:rPr>
          <w:t xml:space="preserve"> is authorised, the </w:t>
        </w:r>
        <w:r w:rsidRPr="00364C1E">
          <w:t>AMF/</w:t>
        </w:r>
        <w:r w:rsidRPr="00364C1E">
          <w:rPr>
            <w:rFonts w:eastAsia="MS Mincho"/>
          </w:rPr>
          <w:t xml:space="preserve">AIoTMF generates a Task ID corresponding to this AF service operation request, as well as the associated device MASK information </w:t>
        </w:r>
        <w:r w:rsidRPr="00364C1E">
          <w:t xml:space="preserve">based on </w:t>
        </w:r>
        <w:r w:rsidRPr="00364C1E">
          <w:rPr>
            <w:rFonts w:eastAsia="MS Mincho"/>
          </w:rPr>
          <w:t>device information</w:t>
        </w:r>
        <w:r>
          <w:rPr>
            <w:rFonts w:eastAsia="MS Mincho"/>
          </w:rPr>
          <w:t xml:space="preserve"> (received in step 3)</w:t>
        </w:r>
        <w:r w:rsidRPr="00364C1E">
          <w:rPr>
            <w:rFonts w:eastAsia="MS Mincho"/>
          </w:rPr>
          <w:t>,</w:t>
        </w:r>
        <w:r w:rsidRPr="00364C1E">
          <w:t xml:space="preserve"> information obtained from the UDM,</w:t>
        </w:r>
        <w:r w:rsidRPr="00364C1E">
          <w:rPr>
            <w:rFonts w:eastAsia="MS Mincho"/>
          </w:rPr>
          <w:t xml:space="preserve"> and/or local configuration.</w:t>
        </w:r>
      </w:ins>
    </w:p>
    <w:p w14:paraId="3CEFA508" w14:textId="77777777" w:rsidR="00F90A1D" w:rsidRPr="00364C1E" w:rsidRDefault="00F90A1D" w:rsidP="00F90A1D">
      <w:pPr>
        <w:pStyle w:val="B1"/>
        <w:ind w:firstLine="0"/>
        <w:rPr>
          <w:ins w:id="2531" w:author="S2-2405472" w:date="2024-04-20T19:21:00Z"/>
          <w:rFonts w:eastAsia="MS Mincho"/>
        </w:rPr>
      </w:pPr>
      <w:ins w:id="2532" w:author="S2-2405472" w:date="2024-04-20T19:21:00Z">
        <w:r w:rsidRPr="00364C1E">
          <w:t xml:space="preserve">If the AIoT service operation is </w:t>
        </w:r>
        <w:r w:rsidRPr="00364C1E">
          <w:rPr>
            <w:rFonts w:eastAsiaTheme="minorEastAsia"/>
            <w:lang w:eastAsia="zh-CN"/>
          </w:rPr>
          <w:t>AIoT_Disable service operation, the</w:t>
        </w:r>
        <w:r w:rsidRPr="00364C1E">
          <w:t xml:space="preserve"> AMF/AIoTMF additionally determines the AIoT Devices that have subscription-like information in UDM and match with the </w:t>
        </w:r>
        <w:r w:rsidRPr="00364C1E">
          <w:rPr>
            <w:rFonts w:eastAsia="MS Mincho"/>
          </w:rPr>
          <w:t>device  information</w:t>
        </w:r>
        <w:r>
          <w:rPr>
            <w:rFonts w:eastAsia="MS Mincho"/>
          </w:rPr>
          <w:t xml:space="preserve"> (received in step 3)</w:t>
        </w:r>
        <w:r w:rsidRPr="00364C1E">
          <w:t>. The AMF/AIoTMF performs validation of the signature provided by the AF, and if validated, it stores the password and sets the device status in UDM to "TO BE DISABLED" for the determined AIoT Devices. With this "TO BE DISABLED" indication, the 5GC won’t provide AIoT service to AF for those AIoT Device.</w:t>
        </w:r>
      </w:ins>
    </w:p>
    <w:p w14:paraId="509B041D" w14:textId="77777777" w:rsidR="00F90A1D" w:rsidRPr="00364C1E" w:rsidRDefault="00F90A1D" w:rsidP="00F90A1D">
      <w:pPr>
        <w:pStyle w:val="B1"/>
        <w:rPr>
          <w:ins w:id="2533" w:author="S2-2405472" w:date="2024-04-20T19:21:00Z"/>
          <w:rFonts w:eastAsia="MS Mincho"/>
        </w:rPr>
      </w:pPr>
      <w:ins w:id="2534" w:author="S2-2405472" w:date="2024-04-20T19:21:00Z">
        <w:r w:rsidRPr="00364C1E">
          <w:rPr>
            <w:lang w:eastAsia="zh-CN"/>
          </w:rPr>
          <w:t>6.</w:t>
        </w:r>
        <w:r w:rsidRPr="00364C1E">
          <w:tab/>
          <w:t>NEF sends the</w:t>
        </w:r>
        <w:r w:rsidRPr="00364C1E">
          <w:rPr>
            <w:rFonts w:eastAsia="MS Mincho"/>
          </w:rPr>
          <w:t xml:space="preserve"> </w:t>
        </w:r>
        <w:r w:rsidRPr="00364C1E">
          <w:t>AIoT service operation response to the AF, containing the accept or reject result for the AIoT service operation request.</w:t>
        </w:r>
      </w:ins>
    </w:p>
    <w:p w14:paraId="65F9AF10" w14:textId="77777777" w:rsidR="00F90A1D" w:rsidRPr="00364C1E" w:rsidRDefault="00F90A1D" w:rsidP="00F90A1D">
      <w:pPr>
        <w:pStyle w:val="B1"/>
        <w:rPr>
          <w:ins w:id="2535" w:author="S2-2405472" w:date="2024-04-20T19:21:00Z"/>
          <w:rFonts w:eastAsia="MS Mincho"/>
        </w:rPr>
      </w:pPr>
      <w:ins w:id="2536" w:author="S2-2405472" w:date="2024-04-20T19:21:00Z">
        <w:r w:rsidRPr="00364C1E">
          <w:rPr>
            <w:lang w:eastAsia="zh-CN"/>
          </w:rPr>
          <w:t>7.</w:t>
        </w:r>
        <w:r w:rsidRPr="00364C1E">
          <w:tab/>
        </w:r>
        <w:r w:rsidRPr="00364C1E">
          <w:rPr>
            <w:rFonts w:eastAsia="MS Mincho"/>
          </w:rPr>
          <w:t xml:space="preserve">The AMF/AIoTMF selects the Ambient IoT capable RANs, taking the device information (e.g., AF requested device area information) and </w:t>
        </w:r>
        <w:r w:rsidRPr="00364C1E">
          <w:t>information obtained from the UDM</w:t>
        </w:r>
        <w:r w:rsidRPr="00364C1E">
          <w:rPr>
            <w:rFonts w:eastAsia="MS Mincho"/>
          </w:rPr>
          <w:t xml:space="preserve"> (e.g., allowed service area) into account.</w:t>
        </w:r>
      </w:ins>
    </w:p>
    <w:p w14:paraId="36BDF38C" w14:textId="77777777" w:rsidR="00F90A1D" w:rsidRPr="00540BF4" w:rsidRDefault="00F90A1D" w:rsidP="00F90A1D">
      <w:pPr>
        <w:pStyle w:val="B1"/>
        <w:rPr>
          <w:ins w:id="2537" w:author="S2-2405472" w:date="2024-04-20T19:21:00Z"/>
        </w:rPr>
      </w:pPr>
      <w:ins w:id="2538" w:author="S2-2405472" w:date="2024-04-20T19:21:00Z">
        <w:r w:rsidRPr="00540BF4">
          <w:rPr>
            <w:lang w:eastAsia="zh-CN"/>
          </w:rPr>
          <w:t>8.</w:t>
        </w:r>
        <w:r w:rsidRPr="00540BF4">
          <w:tab/>
        </w:r>
        <w:r w:rsidRPr="00540BF4">
          <w:rPr>
            <w:rFonts w:eastAsia="MS Mincho"/>
          </w:rPr>
          <w:t xml:space="preserve">For each of the selected reader RAN, the </w:t>
        </w:r>
        <w:r w:rsidRPr="00540BF4">
          <w:t>AMF/</w:t>
        </w:r>
        <w:r w:rsidRPr="00540BF4">
          <w:rPr>
            <w:rFonts w:eastAsia="MS Mincho"/>
            <w:bCs/>
          </w:rPr>
          <w:t>AIoTMF sends the</w:t>
        </w:r>
        <w:bookmarkStart w:id="2539" w:name="_Hlk164334351"/>
        <w:r w:rsidRPr="00540BF4">
          <w:rPr>
            <w:rFonts w:eastAsia="MS Mincho"/>
            <w:bCs/>
          </w:rPr>
          <w:t xml:space="preserve"> Inventory Start NGAP</w:t>
        </w:r>
        <w:bookmarkEnd w:id="2539"/>
        <w:r w:rsidRPr="00540BF4">
          <w:rPr>
            <w:rFonts w:eastAsia="MS Mincho"/>
            <w:bCs/>
          </w:rPr>
          <w:t xml:space="preserve"> message (node-level AIoT NGAP message) with the device </w:t>
        </w:r>
        <w:r w:rsidRPr="00540BF4">
          <w:t xml:space="preserve">MASK </w:t>
        </w:r>
        <w:r w:rsidRPr="00540BF4">
          <w:rPr>
            <w:rFonts w:eastAsia="MS Mincho"/>
            <w:bCs/>
          </w:rPr>
          <w:t>information and the Task ID generated in step 5</w:t>
        </w:r>
        <w:r w:rsidRPr="00540BF4">
          <w:t xml:space="preserve">. </w:t>
        </w:r>
      </w:ins>
    </w:p>
    <w:p w14:paraId="30350991" w14:textId="77777777" w:rsidR="00F90A1D" w:rsidRPr="00540BF4" w:rsidRDefault="00F90A1D" w:rsidP="00F90A1D">
      <w:pPr>
        <w:pStyle w:val="B1"/>
        <w:ind w:firstLine="0"/>
        <w:rPr>
          <w:ins w:id="2540" w:author="S2-2405472" w:date="2024-04-20T19:21:00Z"/>
          <w:rFonts w:eastAsia="MS Mincho"/>
          <w:bCs/>
        </w:rPr>
      </w:pPr>
      <w:ins w:id="2541" w:author="S2-2405472" w:date="2024-04-20T19:21:00Z">
        <w:r w:rsidRPr="00540BF4">
          <w:t>If the AMF/AIoTMF receives the AIoT_Command or AIoT_Disable service operation</w:t>
        </w:r>
        <w:r w:rsidRPr="00540BF4">
          <w:rPr>
            <w:rFonts w:eastAsia="MS Mincho"/>
            <w:bCs/>
          </w:rPr>
          <w:t xml:space="preserve"> request, the Inventory Start NGAP message additionally includes the indication that transfer of AIoT NAS Command message subsequently. </w:t>
        </w:r>
      </w:ins>
    </w:p>
    <w:p w14:paraId="7DBCD2FE" w14:textId="2628EBB0" w:rsidR="00F90A1D" w:rsidRPr="00364C1E" w:rsidRDefault="00652F15" w:rsidP="00F90A1D">
      <w:pPr>
        <w:pStyle w:val="B1"/>
        <w:rPr>
          <w:ins w:id="2542" w:author="S2-2405472" w:date="2024-04-20T19:21:00Z"/>
        </w:rPr>
      </w:pPr>
      <w:ins w:id="2543" w:author="Rapporteur" w:date="2024-04-20T21:41:00Z">
        <w:r w:rsidRPr="00540BF4">
          <w:lastRenderedPageBreak/>
          <w:tab/>
        </w:r>
      </w:ins>
      <w:ins w:id="2544" w:author="S2-2405472" w:date="2024-04-20T19:21:00Z">
        <w:r w:rsidR="00F90A1D" w:rsidRPr="00540BF4">
          <w:rPr>
            <w:rFonts w:eastAsia="MS Mincho"/>
            <w:bCs/>
          </w:rPr>
          <w:t xml:space="preserve">If no “command indication” received, </w:t>
        </w:r>
        <w:r w:rsidR="00F90A1D" w:rsidRPr="00E66478">
          <w:t xml:space="preserve">Reader RAN will </w:t>
        </w:r>
        <w:r w:rsidR="00F90A1D" w:rsidRPr="00E66478">
          <w:rPr>
            <w:rFonts w:eastAsiaTheme="minorEastAsia"/>
            <w:lang w:eastAsia="zh-CN"/>
          </w:rPr>
          <w:t>continue to the next matched AIoT device</w:t>
        </w:r>
        <w:r w:rsidR="00F90A1D" w:rsidRPr="00540BF4">
          <w:rPr>
            <w:rFonts w:eastAsiaTheme="minorEastAsia"/>
            <w:lang w:eastAsia="zh-CN"/>
          </w:rPr>
          <w:t xml:space="preserve"> and step 13 -step 16 are skipped.</w:t>
        </w:r>
      </w:ins>
    </w:p>
    <w:p w14:paraId="4FF759E0" w14:textId="77777777" w:rsidR="00F90A1D" w:rsidRPr="00364C1E" w:rsidRDefault="00F90A1D" w:rsidP="00F90A1D">
      <w:pPr>
        <w:pStyle w:val="B1"/>
        <w:ind w:firstLine="0"/>
        <w:rPr>
          <w:ins w:id="2545" w:author="S2-2405472" w:date="2024-04-20T19:21:00Z"/>
        </w:rPr>
      </w:pPr>
      <w:ins w:id="2546" w:author="S2-2405472" w:date="2024-04-20T19:21:00Z">
        <w:r w:rsidRPr="00364C1E">
          <w:t xml:space="preserve">If the AMF/AIoTMF receives indications to report cached data along with the Device ID, the </w:t>
        </w:r>
        <w:r w:rsidRPr="00364C1E">
          <w:rPr>
            <w:rFonts w:eastAsia="MS Mincho"/>
            <w:bCs/>
          </w:rPr>
          <w:t>Inventory Start NGAP message also includes the indication of data reporting.</w:t>
        </w:r>
      </w:ins>
    </w:p>
    <w:p w14:paraId="5F3FCD1A" w14:textId="77777777" w:rsidR="00F90A1D" w:rsidRPr="00364C1E" w:rsidRDefault="00F90A1D" w:rsidP="00F90A1D">
      <w:pPr>
        <w:pStyle w:val="B1"/>
        <w:rPr>
          <w:ins w:id="2547" w:author="S2-2405472" w:date="2024-04-20T19:21:00Z"/>
        </w:rPr>
      </w:pPr>
      <w:ins w:id="2548" w:author="S2-2405472" w:date="2024-04-20T19:21:00Z">
        <w:r w:rsidRPr="00364C1E">
          <w:rPr>
            <w:lang w:eastAsia="zh-CN"/>
          </w:rPr>
          <w:t>9.</w:t>
        </w:r>
        <w:r w:rsidRPr="00364C1E">
          <w:tab/>
          <w:t xml:space="preserve">Upon reception of the </w:t>
        </w:r>
        <w:r w:rsidRPr="00364C1E">
          <w:rPr>
            <w:rFonts w:eastAsia="MS Mincho"/>
            <w:bCs/>
          </w:rPr>
          <w:t xml:space="preserve">Inventory Start NGAP message, </w:t>
        </w:r>
        <w:r w:rsidRPr="00364C1E">
          <w:rPr>
            <w:rFonts w:eastAsia="MS Mincho"/>
          </w:rPr>
          <w:t xml:space="preserve">RAN/Reader executes inventory Task by triggering the Paging-like procedures with the device MASK information and </w:t>
        </w:r>
        <w:r w:rsidRPr="00364C1E">
          <w:rPr>
            <w:rFonts w:eastAsia="MS Mincho"/>
            <w:bCs/>
          </w:rPr>
          <w:t>indication of data reporting (if received in step 8)</w:t>
        </w:r>
        <w:r w:rsidRPr="00364C1E">
          <w:rPr>
            <w:rFonts w:eastAsia="MS Mincho"/>
          </w:rPr>
          <w:t xml:space="preserve"> towards the AIoT devices</w:t>
        </w:r>
        <w:r w:rsidRPr="00364C1E">
          <w:t>.</w:t>
        </w:r>
      </w:ins>
    </w:p>
    <w:p w14:paraId="2DAC3969" w14:textId="77777777" w:rsidR="00F90A1D" w:rsidRPr="00364C1E" w:rsidRDefault="00F90A1D" w:rsidP="00F90A1D">
      <w:pPr>
        <w:pStyle w:val="B1"/>
        <w:rPr>
          <w:ins w:id="2549" w:author="S2-2405472" w:date="2024-04-20T19:21:00Z"/>
        </w:rPr>
      </w:pPr>
      <w:ins w:id="2550" w:author="S2-2405472" w:date="2024-04-20T19:21:00Z">
        <w:r w:rsidRPr="00364C1E">
          <w:rPr>
            <w:lang w:eastAsia="zh-CN"/>
          </w:rPr>
          <w:t>10.</w:t>
        </w:r>
        <w:r w:rsidRPr="00364C1E">
          <w:tab/>
        </w:r>
        <w:r w:rsidRPr="00364C1E">
          <w:rPr>
            <w:rFonts w:eastAsia="MS Mincho"/>
          </w:rPr>
          <w:t xml:space="preserve">If an AIoT device matches the </w:t>
        </w:r>
        <w:r w:rsidRPr="00364C1E">
          <w:t>device MASK information,</w:t>
        </w:r>
        <w:r w:rsidRPr="00364C1E">
          <w:rPr>
            <w:rFonts w:eastAsia="MS Mincho"/>
          </w:rPr>
          <w:t xml:space="preserve"> the AIoT device performs random access like procedures to establish the </w:t>
        </w:r>
        <w:r>
          <w:rPr>
            <w:rFonts w:eastAsia="MS Mincho"/>
          </w:rPr>
          <w:t>AS</w:t>
        </w:r>
        <w:r w:rsidRPr="00364C1E">
          <w:rPr>
            <w:rFonts w:eastAsia="MS Mincho"/>
          </w:rPr>
          <w:t xml:space="preserve"> connection with RAN</w:t>
        </w:r>
        <w:r w:rsidRPr="00364C1E">
          <w:t>.</w:t>
        </w:r>
      </w:ins>
    </w:p>
    <w:p w14:paraId="43233840" w14:textId="77777777" w:rsidR="00F90A1D" w:rsidRPr="00364C1E" w:rsidRDefault="00F90A1D" w:rsidP="00F90A1D">
      <w:pPr>
        <w:pStyle w:val="B1"/>
        <w:rPr>
          <w:ins w:id="2551" w:author="S2-2405472" w:date="2024-04-20T19:21:00Z"/>
          <w:rFonts w:eastAsia="MS Mincho"/>
        </w:rPr>
      </w:pPr>
      <w:ins w:id="2552" w:author="S2-2405472" w:date="2024-04-20T19:21:00Z">
        <w:r w:rsidRPr="00364C1E">
          <w:rPr>
            <w:lang w:eastAsia="zh-CN"/>
          </w:rPr>
          <w:t>11.</w:t>
        </w:r>
        <w:r w:rsidRPr="00364C1E">
          <w:tab/>
        </w:r>
        <w:r w:rsidRPr="00364C1E">
          <w:rPr>
            <w:rFonts w:eastAsia="MS Mincho"/>
          </w:rPr>
          <w:t xml:space="preserve">The AIoT Device sends the truncated AIoT Device ID in AIoT Inventory Response NAS message. The truncated AIoT Device ID is a partial AIoT Device ID without MASK. The AIoT Inventory Response NAS message is encapsulated within the </w:t>
        </w:r>
        <w:r>
          <w:rPr>
            <w:rFonts w:eastAsia="MS Mincho"/>
          </w:rPr>
          <w:t>A-</w:t>
        </w:r>
        <w:r w:rsidRPr="00364C1E">
          <w:rPr>
            <w:rFonts w:eastAsia="MS Mincho"/>
          </w:rPr>
          <w:t xml:space="preserve">Uu message sent to Reader/RAN, and the RAN/Reader relays the AIoT Inventory Response NAS message over </w:t>
        </w:r>
        <w:r>
          <w:rPr>
            <w:rFonts w:eastAsiaTheme="minorEastAsia"/>
            <w:lang w:eastAsia="zh-CN"/>
          </w:rPr>
          <w:t>AIoT-</w:t>
        </w:r>
        <w:bookmarkStart w:id="2553" w:name="_Hlk164334475"/>
        <w:r w:rsidRPr="00364C1E">
          <w:rPr>
            <w:rFonts w:eastAsia="MS Mincho"/>
          </w:rPr>
          <w:t>NGAP message</w:t>
        </w:r>
        <w:bookmarkEnd w:id="2553"/>
        <w:r w:rsidRPr="00364C1E">
          <w:rPr>
            <w:rFonts w:eastAsia="MS Mincho"/>
          </w:rPr>
          <w:t xml:space="preserve"> (Task ID, RAN NGAP ID, AIoT NAS) to AMF/AIoTMF.</w:t>
        </w:r>
      </w:ins>
    </w:p>
    <w:p w14:paraId="3931D78D" w14:textId="77777777" w:rsidR="00F90A1D" w:rsidRPr="00364C1E" w:rsidRDefault="00F90A1D" w:rsidP="00F90A1D">
      <w:pPr>
        <w:pStyle w:val="B1"/>
        <w:ind w:firstLine="0"/>
        <w:rPr>
          <w:ins w:id="2554" w:author="S2-2405472" w:date="2024-04-20T19:21:00Z"/>
        </w:rPr>
      </w:pPr>
      <w:ins w:id="2555" w:author="S2-2405472" w:date="2024-04-20T19:21:00Z">
        <w:r w:rsidRPr="00364C1E">
          <w:t xml:space="preserve">If the AIoT Device has cached data, the AIoT Device also includes the </w:t>
        </w:r>
        <w:r w:rsidRPr="00364C1E">
          <w:rPr>
            <w:rFonts w:eastAsiaTheme="minorEastAsia"/>
            <w:lang w:eastAsia="zh-CN"/>
          </w:rPr>
          <w:t>I</w:t>
        </w:r>
        <w:r w:rsidRPr="00364C1E">
          <w:rPr>
            <w:rFonts w:eastAsiaTheme="minorEastAsia" w:hint="eastAsia"/>
            <w:lang w:eastAsia="zh-CN"/>
          </w:rPr>
          <w:t>ndication</w:t>
        </w:r>
        <w:r w:rsidRPr="00364C1E">
          <w:rPr>
            <w:rFonts w:eastAsiaTheme="minorEastAsia"/>
            <w:lang w:eastAsia="zh-CN"/>
          </w:rPr>
          <w:t xml:space="preserve"> of the cached data </w:t>
        </w:r>
        <w:r w:rsidRPr="00364C1E">
          <w:rPr>
            <w:rFonts w:eastAsia="MS Mincho"/>
          </w:rPr>
          <w:t>in the AIoT Inventory Response NAS message</w:t>
        </w:r>
        <w:r w:rsidRPr="00364C1E">
          <w:rPr>
            <w:rFonts w:eastAsiaTheme="minorEastAsia"/>
            <w:lang w:eastAsia="zh-CN"/>
          </w:rPr>
          <w:t>, or if the</w:t>
        </w:r>
        <w:r w:rsidRPr="00364C1E">
          <w:t xml:space="preserve"> AIoT Device receives the </w:t>
        </w:r>
        <w:r w:rsidRPr="00364C1E">
          <w:rPr>
            <w:rFonts w:eastAsia="MS Mincho"/>
            <w:bCs/>
          </w:rPr>
          <w:t>indication of data reporting in step 9, the AIoT Device includes the cached data in</w:t>
        </w:r>
        <w:r w:rsidRPr="00364C1E">
          <w:rPr>
            <w:rFonts w:eastAsia="MS Mincho"/>
          </w:rPr>
          <w:t xml:space="preserve"> AIoT Inventory Response NAS message</w:t>
        </w:r>
        <w:r w:rsidRPr="00364C1E">
          <w:rPr>
            <w:rFonts w:eastAsia="MS Mincho"/>
            <w:bCs/>
          </w:rPr>
          <w:t>.</w:t>
        </w:r>
      </w:ins>
    </w:p>
    <w:p w14:paraId="48271011" w14:textId="77777777" w:rsidR="00F90A1D" w:rsidRPr="00364C1E" w:rsidRDefault="00F90A1D" w:rsidP="00F90A1D">
      <w:pPr>
        <w:pStyle w:val="B1"/>
        <w:ind w:firstLine="0"/>
        <w:rPr>
          <w:ins w:id="2556" w:author="S2-2405472" w:date="2024-04-20T19:21:00Z"/>
          <w:rFonts w:eastAsia="MS Mincho"/>
        </w:rPr>
      </w:pPr>
      <w:ins w:id="2557" w:author="S2-2405472" w:date="2024-04-20T19:21:00Z">
        <w:r w:rsidRPr="00364C1E">
          <w:rPr>
            <w:lang w:eastAsia="zh-CN"/>
          </w:rPr>
          <w:t xml:space="preserve">Based on the received </w:t>
        </w:r>
        <w:bookmarkStart w:id="2558" w:name="_Hlk164334521"/>
        <w:r w:rsidRPr="00364C1E">
          <w:rPr>
            <w:rFonts w:eastAsia="MS Mincho"/>
            <w:bCs/>
          </w:rPr>
          <w:t xml:space="preserve">indication that transfer of NAS Command message </w:t>
        </w:r>
        <w:bookmarkEnd w:id="2558"/>
        <w:r w:rsidRPr="00364C1E">
          <w:rPr>
            <w:rFonts w:eastAsia="MS Mincho"/>
            <w:bCs/>
          </w:rPr>
          <w:t xml:space="preserve">in step 8, the Reader RAN </w:t>
        </w:r>
        <w:r>
          <w:rPr>
            <w:rFonts w:eastAsia="MS Mincho"/>
            <w:bCs/>
          </w:rPr>
          <w:t xml:space="preserve">allocates the </w:t>
        </w:r>
        <w:bookmarkStart w:id="2559" w:name="_Hlk164334542"/>
        <w:r>
          <w:rPr>
            <w:rFonts w:eastAsia="MS Mincho"/>
            <w:bCs/>
          </w:rPr>
          <w:t xml:space="preserve">RAN NGAP ID and </w:t>
        </w:r>
        <w:r w:rsidRPr="00364C1E">
          <w:rPr>
            <w:rFonts w:eastAsia="MS Mincho"/>
            <w:bCs/>
          </w:rPr>
          <w:t>keeps the NGAP context</w:t>
        </w:r>
        <w:bookmarkEnd w:id="2559"/>
        <w:r w:rsidRPr="00364C1E">
          <w:rPr>
            <w:rFonts w:eastAsia="MS Mincho"/>
            <w:bCs/>
          </w:rPr>
          <w:t xml:space="preserve"> for this selected AIoT Device.</w:t>
        </w:r>
      </w:ins>
    </w:p>
    <w:p w14:paraId="1DA03FD5" w14:textId="77777777" w:rsidR="00F90A1D" w:rsidRPr="00364C1E" w:rsidRDefault="00F90A1D" w:rsidP="00F90A1D">
      <w:pPr>
        <w:pStyle w:val="B1"/>
        <w:rPr>
          <w:ins w:id="2560" w:author="S2-2405472" w:date="2024-04-20T19:21:00Z"/>
        </w:rPr>
      </w:pPr>
      <w:ins w:id="2561" w:author="S2-2405472" w:date="2024-04-20T19:21:00Z">
        <w:r w:rsidRPr="00364C1E">
          <w:rPr>
            <w:lang w:eastAsia="zh-CN"/>
          </w:rPr>
          <w:t>12.</w:t>
        </w:r>
        <w:r w:rsidRPr="00364C1E">
          <w:tab/>
          <w:t>The AMF/</w:t>
        </w:r>
        <w:r w:rsidRPr="00364C1E">
          <w:rPr>
            <w:rFonts w:eastAsia="MS Mincho"/>
          </w:rPr>
          <w:t xml:space="preserve">AIoTMF constructs the entire AIoT Device ID by adding the MASK information on the partial AIoT Device ID. The AMF/AIoTMF performs validation </w:t>
        </w:r>
        <w:r w:rsidRPr="00364C1E">
          <w:rPr>
            <w:rFonts w:eastAsia="MS Mincho"/>
            <w:bCs/>
          </w:rPr>
          <w:t xml:space="preserve">based on the device subscription-like information received from the UDM, </w:t>
        </w:r>
        <w:r w:rsidRPr="00364C1E">
          <w:rPr>
            <w:rFonts w:eastAsia="MS Mincho"/>
          </w:rPr>
          <w:t>including Device ID validation</w:t>
        </w:r>
        <w:r w:rsidRPr="00364C1E">
          <w:t xml:space="preserve">. The </w:t>
        </w:r>
        <w:r w:rsidRPr="00364C1E">
          <w:rPr>
            <w:rFonts w:eastAsia="MS Mincho"/>
            <w:lang w:val="en-US"/>
          </w:rPr>
          <w:t>AMF/AIoTMF updates the device status for this AIoT Device in the UDM, e.g., last serving node</w:t>
        </w:r>
        <w:r w:rsidRPr="00364C1E">
          <w:rPr>
            <w:lang w:eastAsia="zh-CN"/>
          </w:rPr>
          <w:t>.</w:t>
        </w:r>
      </w:ins>
    </w:p>
    <w:p w14:paraId="27BD982F" w14:textId="77777777" w:rsidR="00F90A1D" w:rsidRPr="00364C1E" w:rsidRDefault="00F90A1D" w:rsidP="00F90A1D">
      <w:pPr>
        <w:pStyle w:val="B1"/>
        <w:ind w:firstLine="0"/>
        <w:rPr>
          <w:ins w:id="2562" w:author="S2-2405472" w:date="2024-04-20T19:21:00Z"/>
        </w:rPr>
      </w:pPr>
      <w:ins w:id="2563" w:author="S2-2405472" w:date="2024-04-20T19:21:00Z">
        <w:r w:rsidRPr="00364C1E">
          <w:t xml:space="preserve">If the device status indicates "TO BE DISABLED" for </w:t>
        </w:r>
        <w:r w:rsidRPr="00364C1E">
          <w:rPr>
            <w:rFonts w:eastAsiaTheme="minorEastAsia"/>
            <w:lang w:eastAsia="zh-CN"/>
          </w:rPr>
          <w:t>AIoT_Inventory or AIoT_Command service operation</w:t>
        </w:r>
        <w:r w:rsidRPr="00364C1E">
          <w:t xml:space="preserve">, </w:t>
        </w:r>
      </w:ins>
    </w:p>
    <w:p w14:paraId="2F8419B1" w14:textId="77777777" w:rsidR="00F90A1D" w:rsidRPr="00364C1E" w:rsidRDefault="00F90A1D" w:rsidP="00F90A1D">
      <w:pPr>
        <w:pStyle w:val="B2"/>
        <w:rPr>
          <w:ins w:id="2564" w:author="S2-2405472" w:date="2024-04-20T19:21:00Z"/>
          <w:rFonts w:eastAsiaTheme="minorEastAsia"/>
          <w:lang w:eastAsia="zh-CN"/>
        </w:rPr>
      </w:pPr>
      <w:ins w:id="2565" w:author="S2-2405472" w:date="2024-04-20T19:21:00Z">
        <w:r w:rsidRPr="00364C1E">
          <w:t>-</w:t>
        </w:r>
        <w:r w:rsidRPr="00364C1E">
          <w:tab/>
          <w:t xml:space="preserve">In case of </w:t>
        </w:r>
        <w:r w:rsidRPr="00364C1E">
          <w:rPr>
            <w:rFonts w:eastAsiaTheme="minorEastAsia"/>
            <w:lang w:eastAsia="zh-CN"/>
          </w:rPr>
          <w:t>AIoT_Inventory service operation, the A</w:t>
        </w:r>
        <w:r w:rsidRPr="00364C1E">
          <w:t xml:space="preserve">MF/AIoTMF </w:t>
        </w:r>
        <w:r w:rsidRPr="00364C1E">
          <w:rPr>
            <w:rFonts w:eastAsia="MS Mincho"/>
          </w:rPr>
          <w:t xml:space="preserve">records the AIoT Device ID and the serving node for this AIoT device. </w:t>
        </w:r>
        <w:r w:rsidRPr="00364C1E">
          <w:t>In a later time, the AMF/AIoTMF performs the step 7~16 to disable this AIoT Device.</w:t>
        </w:r>
      </w:ins>
    </w:p>
    <w:p w14:paraId="79DA743D" w14:textId="77777777" w:rsidR="00F90A1D" w:rsidRPr="00364C1E" w:rsidRDefault="00F90A1D" w:rsidP="00F90A1D">
      <w:pPr>
        <w:pStyle w:val="B2"/>
        <w:rPr>
          <w:ins w:id="2566" w:author="S2-2405472" w:date="2024-04-20T19:21:00Z"/>
          <w:rFonts w:eastAsiaTheme="minorEastAsia"/>
          <w:lang w:eastAsia="zh-CN"/>
        </w:rPr>
      </w:pPr>
      <w:ins w:id="2567" w:author="S2-2405472" w:date="2024-04-20T19:21:00Z">
        <w:r w:rsidRPr="00364C1E">
          <w:t>-</w:t>
        </w:r>
        <w:r w:rsidRPr="00364C1E">
          <w:tab/>
          <w:t>In case of</w:t>
        </w:r>
        <w:r w:rsidRPr="00364C1E">
          <w:rPr>
            <w:rFonts w:eastAsiaTheme="minorEastAsia"/>
            <w:lang w:eastAsia="zh-CN"/>
          </w:rPr>
          <w:t xml:space="preserve"> AIoT_Command service operation, the A</w:t>
        </w:r>
        <w:r w:rsidRPr="00364C1E">
          <w:t xml:space="preserve">MF/AIoTMF </w:t>
        </w:r>
        <w:r w:rsidRPr="00364C1E">
          <w:rPr>
            <w:rFonts w:eastAsia="MS Mincho"/>
          </w:rPr>
          <w:t xml:space="preserve">in step 13 proceeds as </w:t>
        </w:r>
        <w:r w:rsidRPr="00364C1E">
          <w:rPr>
            <w:rFonts w:eastAsiaTheme="minorEastAsia"/>
            <w:lang w:eastAsia="zh-CN"/>
          </w:rPr>
          <w:t xml:space="preserve">AIoT_Disable service operation instead of AIoT_Command service operation to </w:t>
        </w:r>
        <w:r w:rsidRPr="00364C1E">
          <w:t>disable this AIoT Device.</w:t>
        </w:r>
      </w:ins>
    </w:p>
    <w:p w14:paraId="4CAA394D" w14:textId="77777777" w:rsidR="00F90A1D" w:rsidRPr="00364C1E" w:rsidRDefault="00F90A1D" w:rsidP="00F90A1D">
      <w:pPr>
        <w:pStyle w:val="B1"/>
        <w:ind w:firstLine="0"/>
        <w:rPr>
          <w:ins w:id="2568" w:author="S2-2405472" w:date="2024-04-20T19:21:00Z"/>
        </w:rPr>
      </w:pPr>
      <w:ins w:id="2569" w:author="S2-2405472" w:date="2024-04-20T19:21:00Z">
        <w:r w:rsidRPr="00364C1E">
          <w:t xml:space="preserve">If the device status indicates "DISABLED", the </w:t>
        </w:r>
        <w:r w:rsidRPr="00364C1E">
          <w:rPr>
            <w:rFonts w:eastAsia="MS Mincho"/>
          </w:rPr>
          <w:t>AIoT Device ID of this AIoT Device is discarded and subsequent steps are not pursued for this AIoT Device.</w:t>
        </w:r>
      </w:ins>
    </w:p>
    <w:p w14:paraId="3965239A" w14:textId="77777777" w:rsidR="00F90A1D" w:rsidRPr="00364C1E" w:rsidRDefault="00F90A1D" w:rsidP="00F90A1D">
      <w:pPr>
        <w:pStyle w:val="B1"/>
        <w:rPr>
          <w:ins w:id="2570" w:author="S2-2405472" w:date="2024-04-20T19:21:00Z"/>
          <w:rFonts w:eastAsia="MS Mincho"/>
        </w:rPr>
      </w:pPr>
      <w:ins w:id="2571" w:author="S2-2405472" w:date="2024-04-20T19:21:00Z">
        <w:r w:rsidRPr="00364C1E">
          <w:rPr>
            <w:lang w:eastAsia="zh-CN"/>
          </w:rPr>
          <w:t>13.</w:t>
        </w:r>
        <w:r w:rsidRPr="00364C1E">
          <w:tab/>
          <w:t xml:space="preserve">[Conditional] If the AIoT service operation is AIoT_Command or </w:t>
        </w:r>
        <w:r w:rsidRPr="00364C1E">
          <w:rPr>
            <w:rFonts w:eastAsiaTheme="minorEastAsia"/>
            <w:lang w:eastAsia="zh-CN"/>
          </w:rPr>
          <w:t xml:space="preserve">AIoT_Disable service operation, the AMF/AIoTMF </w:t>
        </w:r>
        <w:r w:rsidRPr="00364C1E">
          <w:rPr>
            <w:lang w:eastAsia="zh-CN"/>
          </w:rPr>
          <w:t>constructs the corresponding AIoT Command NAS messages (e.g., AIoT Read Service Request NAS message, AIoT Write Service Request NAS message, AIoT Disable Service Request NAS message), and the AIoT Device operation command related parameters as described in step 3 are payload of the AIoT Command NAS message.</w:t>
        </w:r>
      </w:ins>
    </w:p>
    <w:p w14:paraId="7813A29C" w14:textId="77777777" w:rsidR="00F90A1D" w:rsidRPr="00364C1E" w:rsidRDefault="00F90A1D" w:rsidP="00F90A1D">
      <w:pPr>
        <w:pStyle w:val="B1"/>
        <w:ind w:firstLine="0"/>
        <w:rPr>
          <w:ins w:id="2572" w:author="S2-2405472" w:date="2024-04-20T19:21:00Z"/>
          <w:lang w:eastAsia="zh-CN"/>
        </w:rPr>
      </w:pPr>
      <w:ins w:id="2573" w:author="S2-2405472" w:date="2024-04-20T19:21:00Z">
        <w:r w:rsidRPr="00364C1E">
          <w:rPr>
            <w:rFonts w:eastAsiaTheme="minorEastAsia"/>
            <w:lang w:eastAsia="zh-CN"/>
          </w:rPr>
          <w:t>T</w:t>
        </w:r>
        <w:r w:rsidRPr="00364C1E">
          <w:rPr>
            <w:lang w:eastAsia="zh-CN"/>
          </w:rPr>
          <w:t>he AMF/AIoTMF sends the AIoT Command NAS message to the AIoT Device. This AIoT Command NAS message is sent to RAN/Reader over</w:t>
        </w:r>
        <w:r w:rsidRPr="00F06D99">
          <w:rPr>
            <w:rFonts w:eastAsiaTheme="minorEastAsia"/>
            <w:lang w:eastAsia="zh-CN"/>
          </w:rPr>
          <w:t xml:space="preserve"> </w:t>
        </w:r>
        <w:r>
          <w:rPr>
            <w:rFonts w:eastAsiaTheme="minorEastAsia"/>
            <w:lang w:eastAsia="zh-CN"/>
          </w:rPr>
          <w:t>AIoT-</w:t>
        </w:r>
        <w:r w:rsidRPr="00364C1E">
          <w:rPr>
            <w:lang w:eastAsia="zh-CN"/>
          </w:rPr>
          <w:t xml:space="preserve"> NGAP message (Task ID, RAN NGAP ID, CN NGAP ID, AIoT NAS), and then the AIoT Command NAS message is relayed by Reader RAN to the AIoT Device over </w:t>
        </w:r>
        <w:r>
          <w:rPr>
            <w:lang w:eastAsia="zh-CN"/>
          </w:rPr>
          <w:t>A-</w:t>
        </w:r>
        <w:r w:rsidRPr="00364C1E">
          <w:rPr>
            <w:lang w:eastAsia="zh-CN"/>
          </w:rPr>
          <w:t>Uu message.</w:t>
        </w:r>
      </w:ins>
    </w:p>
    <w:p w14:paraId="24522872" w14:textId="77777777" w:rsidR="00F90A1D" w:rsidRPr="00540BF4" w:rsidRDefault="00F90A1D" w:rsidP="00F90A1D">
      <w:pPr>
        <w:pStyle w:val="B1"/>
        <w:rPr>
          <w:ins w:id="2574" w:author="S2-2405472" w:date="2024-04-20T19:21:00Z"/>
          <w:lang w:eastAsia="zh-CN"/>
        </w:rPr>
      </w:pPr>
      <w:ins w:id="2575" w:author="S2-2405472" w:date="2024-04-20T19:21:00Z">
        <w:r w:rsidRPr="00364C1E">
          <w:rPr>
            <w:lang w:eastAsia="zh-CN"/>
          </w:rPr>
          <w:t>14.</w:t>
        </w:r>
        <w:r w:rsidRPr="00364C1E">
          <w:tab/>
          <w:t>[Conditional] If the AIoT Device receives the AIoT Command NAS message, the AIoT Device generates the</w:t>
        </w:r>
        <w:r w:rsidRPr="00364C1E">
          <w:rPr>
            <w:lang w:eastAsia="zh-CN"/>
          </w:rPr>
          <w:t xml:space="preserve"> results of the AIoT Device operation command and sends the AIoT Command Service Accept NAS message to AMF/AIoTMF. The results of the AIoT Device operation command are carried as payload of the AIoT Command Service Accept NAS message. The AIoT NAS message is sent to Reader RAN ove</w:t>
        </w:r>
        <w:r w:rsidRPr="00540BF4">
          <w:rPr>
            <w:lang w:eastAsia="zh-CN"/>
          </w:rPr>
          <w:t xml:space="preserve">r A-Uu message and then the AIoT NAS message is relayed by Reader RAN to AMF/AIoTMF over </w:t>
        </w:r>
        <w:r w:rsidRPr="00540BF4">
          <w:rPr>
            <w:rFonts w:eastAsiaTheme="minorEastAsia"/>
            <w:lang w:eastAsia="zh-CN"/>
          </w:rPr>
          <w:t>AIoT-</w:t>
        </w:r>
        <w:r w:rsidRPr="00540BF4">
          <w:rPr>
            <w:lang w:eastAsia="zh-CN"/>
          </w:rPr>
          <w:t>NGAP message (Task ID, RAN NGAP ID, CN NGAP ID, AIoT NAS).</w:t>
        </w:r>
      </w:ins>
    </w:p>
    <w:p w14:paraId="7EE654EF" w14:textId="77777777" w:rsidR="00F90A1D" w:rsidRPr="00540BF4" w:rsidRDefault="00F90A1D" w:rsidP="00F90A1D">
      <w:pPr>
        <w:pStyle w:val="B1"/>
        <w:rPr>
          <w:ins w:id="2576" w:author="S2-2405472" w:date="2024-04-20T19:21:00Z"/>
        </w:rPr>
      </w:pPr>
      <w:ins w:id="2577" w:author="S2-2405472" w:date="2024-04-20T19:21:00Z">
        <w:r w:rsidRPr="00540BF4">
          <w:rPr>
            <w:rFonts w:eastAsiaTheme="minorEastAsia"/>
            <w:lang w:eastAsia="zh-CN"/>
          </w:rPr>
          <w:tab/>
          <w:t>If the</w:t>
        </w:r>
        <w:r w:rsidRPr="00540BF4">
          <w:t xml:space="preserve"> AIoT Device receives the</w:t>
        </w:r>
        <w:r w:rsidRPr="00540BF4">
          <w:rPr>
            <w:rFonts w:eastAsiaTheme="minorEastAsia"/>
            <w:lang w:eastAsia="zh-CN"/>
          </w:rPr>
          <w:t xml:space="preserve"> </w:t>
        </w:r>
        <w:r w:rsidRPr="00540BF4">
          <w:rPr>
            <w:lang w:eastAsia="zh-CN"/>
          </w:rPr>
          <w:t xml:space="preserve">AIoT Disable Service Request NAS message, the AIoT Device needs to perform validation with the received </w:t>
        </w:r>
        <w:r w:rsidRPr="00540BF4">
          <w:t>password.</w:t>
        </w:r>
      </w:ins>
    </w:p>
    <w:p w14:paraId="17A45308" w14:textId="5377E89E" w:rsidR="00A85625" w:rsidRPr="00E47898" w:rsidRDefault="00A85625" w:rsidP="00A85625">
      <w:pPr>
        <w:pStyle w:val="NO"/>
        <w:rPr>
          <w:ins w:id="2578" w:author="S2-2405472" w:date="2024-04-20T21:47:00Z"/>
          <w:rFonts w:eastAsiaTheme="minorEastAsia"/>
          <w:lang w:eastAsia="zh-CN"/>
        </w:rPr>
      </w:pPr>
      <w:bookmarkStart w:id="2579" w:name="_Hlk164542012"/>
      <w:ins w:id="2580" w:author="S2-2405472" w:date="2024-04-20T21:47:00Z">
        <w:r w:rsidRPr="00E47898">
          <w:rPr>
            <w:iCs/>
          </w:rPr>
          <w:t>NOTE</w:t>
        </w:r>
        <w:del w:id="2581" w:author="Rapporteur" w:date="2024-04-20T21:47:00Z">
          <w:r w:rsidRPr="00E47898" w:rsidDel="00A85625">
            <w:rPr>
              <w:iCs/>
            </w:rPr>
            <w:delText xml:space="preserve"> x</w:delText>
          </w:r>
        </w:del>
        <w:r w:rsidRPr="00E47898">
          <w:rPr>
            <w:iCs/>
          </w:rPr>
          <w:t>:</w:t>
        </w:r>
        <w:r w:rsidRPr="00E47898">
          <w:rPr>
            <w:iCs/>
          </w:rPr>
          <w:tab/>
        </w:r>
      </w:ins>
      <w:bookmarkStart w:id="2582" w:name="_Hlk164334613"/>
      <w:ins w:id="2583" w:author="Rapporteur" w:date="2024-04-20T21:48:00Z">
        <w:r w:rsidR="00D92257">
          <w:rPr>
            <w:iCs/>
          </w:rPr>
          <w:t>O</w:t>
        </w:r>
      </w:ins>
      <w:ins w:id="2584" w:author="S2-2405472" w:date="2024-04-20T21:47:00Z">
        <w:del w:id="2585" w:author="Rapporteur" w:date="2024-04-20T21:48:00Z">
          <w:r w:rsidRPr="00E47898" w:rsidDel="00D92257">
            <w:rPr>
              <w:iCs/>
            </w:rPr>
            <w:delText>o</w:delText>
          </w:r>
        </w:del>
        <w:r w:rsidRPr="00E47898">
          <w:rPr>
            <w:iCs/>
          </w:rPr>
          <w:t>ther security mechanism than the password based approach to support AIoT service</w:t>
        </w:r>
        <w:r w:rsidRPr="00E47898">
          <w:t xml:space="preserve"> needs coordination with SA3 WG.</w:t>
        </w:r>
        <w:bookmarkEnd w:id="2579"/>
        <w:bookmarkEnd w:id="2582"/>
      </w:ins>
    </w:p>
    <w:p w14:paraId="1358B9FD" w14:textId="46067465" w:rsidR="00F90A1D" w:rsidRPr="00364C1E" w:rsidRDefault="00F90A1D" w:rsidP="00F90A1D">
      <w:pPr>
        <w:pStyle w:val="B1"/>
        <w:rPr>
          <w:ins w:id="2586" w:author="S2-2405472" w:date="2024-04-20T19:21:00Z"/>
          <w:rFonts w:eastAsia="MS Mincho"/>
        </w:rPr>
      </w:pPr>
      <w:ins w:id="2587" w:author="S2-2405472" w:date="2024-04-20T19:21:00Z">
        <w:r w:rsidRPr="00364C1E">
          <w:rPr>
            <w:rFonts w:eastAsiaTheme="minorEastAsia" w:hint="eastAsia"/>
            <w:lang w:eastAsia="zh-CN"/>
          </w:rPr>
          <w:lastRenderedPageBreak/>
          <w:t>1</w:t>
        </w:r>
        <w:r w:rsidRPr="00364C1E">
          <w:rPr>
            <w:rFonts w:eastAsiaTheme="minorEastAsia"/>
            <w:lang w:eastAsia="zh-CN"/>
          </w:rPr>
          <w:t>5.</w:t>
        </w:r>
      </w:ins>
      <w:ins w:id="2588" w:author="Rapporteur" w:date="2024-04-20T21:47:00Z">
        <w:r w:rsidR="00A85625" w:rsidRPr="00540BF4">
          <w:rPr>
            <w:rFonts w:eastAsiaTheme="minorEastAsia"/>
            <w:lang w:eastAsia="zh-CN"/>
          </w:rPr>
          <w:tab/>
        </w:r>
      </w:ins>
      <w:ins w:id="2589" w:author="S2-2405472" w:date="2024-04-20T19:21:00Z">
        <w:del w:id="2590" w:author="Rapporteur" w:date="2024-04-20T21:47:00Z">
          <w:r w:rsidRPr="00364C1E" w:rsidDel="00A85625">
            <w:rPr>
              <w:rFonts w:eastAsiaTheme="minorEastAsia"/>
              <w:lang w:eastAsia="zh-CN"/>
            </w:rPr>
            <w:delText xml:space="preserve"> </w:delText>
          </w:r>
        </w:del>
        <w:r w:rsidRPr="00364C1E">
          <w:t xml:space="preserve">[Conditional] If the AIoT service operation is AIoT_Command or </w:t>
        </w:r>
        <w:r w:rsidRPr="00364C1E">
          <w:rPr>
            <w:rFonts w:eastAsiaTheme="minorEastAsia"/>
            <w:lang w:eastAsia="zh-CN"/>
          </w:rPr>
          <w:t>AIoT_Disable service operation, and w</w:t>
        </w:r>
        <w:r w:rsidRPr="00364C1E">
          <w:t xml:space="preserve">hen the </w:t>
        </w:r>
        <w:r w:rsidRPr="00364C1E">
          <w:rPr>
            <w:rFonts w:eastAsia="MS Mincho"/>
            <w:lang w:val="en-US"/>
          </w:rPr>
          <w:t>AMF/AIoTMF completes the device operation on the selected AIoT device, t</w:t>
        </w:r>
        <w:r w:rsidRPr="00364C1E">
          <w:rPr>
            <w:rFonts w:eastAsiaTheme="minorEastAsia"/>
            <w:lang w:eastAsia="zh-CN"/>
          </w:rPr>
          <w:t>he AMF/AIoTMF sends the Inventory Continue NGAP message (</w:t>
        </w:r>
        <w:r w:rsidRPr="00364C1E">
          <w:rPr>
            <w:lang w:eastAsia="zh-CN"/>
          </w:rPr>
          <w:t>Task ID, RAN NGAP ID, CN NGAP ID</w:t>
        </w:r>
        <w:r w:rsidRPr="00364C1E">
          <w:rPr>
            <w:rFonts w:eastAsiaTheme="minorEastAsia"/>
            <w:lang w:eastAsia="zh-CN"/>
          </w:rPr>
          <w:t xml:space="preserve">) to the RAN/Reader. Upon reception of this </w:t>
        </w:r>
        <w:r>
          <w:rPr>
            <w:rFonts w:eastAsiaTheme="minorEastAsia"/>
            <w:lang w:eastAsia="zh-CN"/>
          </w:rPr>
          <w:t>AIoT-</w:t>
        </w:r>
        <w:r w:rsidRPr="00364C1E">
          <w:rPr>
            <w:rFonts w:eastAsiaTheme="minorEastAsia"/>
            <w:lang w:eastAsia="zh-CN"/>
          </w:rPr>
          <w:t>NGAP message, the RAN/Reader releases the NGAP context for the</w:t>
        </w:r>
        <w:r w:rsidRPr="00364C1E">
          <w:rPr>
            <w:rFonts w:eastAsia="MS Mincho"/>
            <w:lang w:val="en-US"/>
          </w:rPr>
          <w:t xml:space="preserve"> current</w:t>
        </w:r>
        <w:r w:rsidRPr="00364C1E">
          <w:rPr>
            <w:rFonts w:eastAsiaTheme="minorEastAsia"/>
            <w:lang w:eastAsia="zh-CN"/>
          </w:rPr>
          <w:t xml:space="preserve"> AIoT device and continues looking for next matched AIoT device.</w:t>
        </w:r>
      </w:ins>
    </w:p>
    <w:p w14:paraId="4DE3DB01" w14:textId="00970AE0" w:rsidR="00F90A1D" w:rsidRPr="00364C1E" w:rsidRDefault="00F90A1D" w:rsidP="00F90A1D">
      <w:pPr>
        <w:pStyle w:val="B1"/>
        <w:rPr>
          <w:ins w:id="2591" w:author="S2-2405472" w:date="2024-04-20T19:21:00Z"/>
          <w:rFonts w:eastAsia="MS Mincho"/>
        </w:rPr>
      </w:pPr>
      <w:ins w:id="2592" w:author="S2-2405472" w:date="2024-04-20T19:21:00Z">
        <w:r w:rsidRPr="00364C1E">
          <w:rPr>
            <w:rFonts w:eastAsiaTheme="minorEastAsia" w:hint="eastAsia"/>
            <w:lang w:eastAsia="zh-CN"/>
          </w:rPr>
          <w:t>1</w:t>
        </w:r>
        <w:r w:rsidRPr="00364C1E">
          <w:rPr>
            <w:rFonts w:eastAsiaTheme="minorEastAsia"/>
            <w:lang w:eastAsia="zh-CN"/>
          </w:rPr>
          <w:t>6.</w:t>
        </w:r>
      </w:ins>
      <w:ins w:id="2593" w:author="Rapporteur" w:date="2024-04-20T21:47:00Z">
        <w:r w:rsidR="00A85625" w:rsidRPr="00540BF4">
          <w:rPr>
            <w:rFonts w:eastAsiaTheme="minorEastAsia"/>
            <w:lang w:eastAsia="zh-CN"/>
          </w:rPr>
          <w:tab/>
        </w:r>
      </w:ins>
      <w:ins w:id="2594" w:author="S2-2405472" w:date="2024-04-20T19:21:00Z">
        <w:del w:id="2595" w:author="Rapporteur" w:date="2024-04-20T21:47:00Z">
          <w:r w:rsidRPr="00364C1E" w:rsidDel="00A85625">
            <w:rPr>
              <w:rFonts w:eastAsiaTheme="minorEastAsia"/>
              <w:lang w:eastAsia="zh-CN"/>
            </w:rPr>
            <w:delText xml:space="preserve"> </w:delText>
          </w:r>
        </w:del>
        <w:r w:rsidRPr="00364C1E">
          <w:t xml:space="preserve">[Conditional] If the AIoT service operation is </w:t>
        </w:r>
        <w:r w:rsidRPr="00364C1E">
          <w:rPr>
            <w:rFonts w:eastAsiaTheme="minorEastAsia"/>
            <w:lang w:eastAsia="zh-CN"/>
          </w:rPr>
          <w:t>AIoT_Disable service operation, and w</w:t>
        </w:r>
        <w:r w:rsidRPr="00364C1E">
          <w:t xml:space="preserve">hen the </w:t>
        </w:r>
        <w:r w:rsidRPr="00364C1E">
          <w:rPr>
            <w:rFonts w:eastAsia="MS Mincho"/>
            <w:lang w:val="en-US"/>
          </w:rPr>
          <w:t>Disable Operation is completed</w:t>
        </w:r>
        <w:r w:rsidRPr="00364C1E">
          <w:rPr>
            <w:rFonts w:eastAsia="MS Mincho"/>
          </w:rPr>
          <w:t xml:space="preserve"> successfully</w:t>
        </w:r>
        <w:r w:rsidRPr="00364C1E">
          <w:rPr>
            <w:rFonts w:eastAsia="MS Mincho"/>
            <w:lang w:val="en-US"/>
          </w:rPr>
          <w:t xml:space="preserve"> for one AIoT device, </w:t>
        </w:r>
        <w:r w:rsidRPr="00364C1E">
          <w:rPr>
            <w:rFonts w:eastAsia="MS Mincho"/>
          </w:rPr>
          <w:t>the AMF/AIoTMF sets the device status of this AIoT device in UDM to " DISABLED". With this " DISABLED" indication, the 5GC won’t provide AIoT service to AF for this AIoT Device and the 5GC can delete the subscription-like information immediately or after a configured time period</w:t>
        </w:r>
        <w:r w:rsidRPr="00364C1E">
          <w:rPr>
            <w:rFonts w:eastAsiaTheme="minorEastAsia"/>
            <w:lang w:eastAsia="zh-CN"/>
          </w:rPr>
          <w:t>.</w:t>
        </w:r>
      </w:ins>
    </w:p>
    <w:p w14:paraId="395582C4" w14:textId="77777777" w:rsidR="00F90A1D" w:rsidRPr="00364C1E" w:rsidRDefault="00F90A1D" w:rsidP="00F90A1D">
      <w:pPr>
        <w:pStyle w:val="B1"/>
        <w:rPr>
          <w:ins w:id="2596" w:author="S2-2405472" w:date="2024-04-20T19:21:00Z"/>
          <w:rFonts w:eastAsia="MS Mincho"/>
          <w:bCs/>
        </w:rPr>
      </w:pPr>
      <w:ins w:id="2597" w:author="S2-2405472" w:date="2024-04-20T19:21:00Z">
        <w:r w:rsidRPr="00364C1E">
          <w:rPr>
            <w:lang w:eastAsia="zh-CN"/>
          </w:rPr>
          <w:t>17.</w:t>
        </w:r>
        <w:r w:rsidRPr="00364C1E">
          <w:tab/>
          <w:t>[Conditional] If the reporting control information matches (e.g., immediate reporting of new result or progress, periodic reporting), the AMF/</w:t>
        </w:r>
        <w:r w:rsidRPr="00364C1E">
          <w:rPr>
            <w:rFonts w:eastAsia="MS Mincho"/>
          </w:rPr>
          <w:t xml:space="preserve">AIoTMF </w:t>
        </w:r>
        <w:r w:rsidRPr="00364C1E">
          <w:rPr>
            <w:rFonts w:eastAsia="MS Mincho"/>
            <w:bCs/>
          </w:rPr>
          <w:t xml:space="preserve">reports the AIoT Device ID (s), </w:t>
        </w:r>
        <w:r w:rsidRPr="00364C1E">
          <w:rPr>
            <w:lang w:eastAsia="zh-CN"/>
          </w:rPr>
          <w:t>results of the AIoT Device operation command</w:t>
        </w:r>
        <w:r w:rsidRPr="00364C1E">
          <w:rPr>
            <w:rFonts w:eastAsia="MS Mincho"/>
            <w:bCs/>
          </w:rPr>
          <w:t xml:space="preserve"> and if available, the reported data or indication of cached data to NEF by sending the</w:t>
        </w:r>
        <w:r w:rsidRPr="00364C1E">
          <w:rPr>
            <w:rFonts w:eastAsia="MS Mincho"/>
          </w:rPr>
          <w:t xml:space="preserve"> AIoT_</w:t>
        </w:r>
        <w:r w:rsidRPr="00364C1E" w:rsidDel="00DA4BBD">
          <w:rPr>
            <w:rFonts w:eastAsia="MS Mincho"/>
          </w:rPr>
          <w:t xml:space="preserve"> </w:t>
        </w:r>
        <w:r w:rsidRPr="00364C1E">
          <w:rPr>
            <w:rFonts w:eastAsia="MS Mincho"/>
          </w:rPr>
          <w:t xml:space="preserve">Notify message (list of Device IDs, </w:t>
        </w:r>
        <w:r w:rsidRPr="00364C1E">
          <w:rPr>
            <w:lang w:eastAsia="zh-CN"/>
          </w:rPr>
          <w:t>results of the AIoT Device operation command</w:t>
        </w:r>
        <w:r w:rsidRPr="00364C1E">
          <w:rPr>
            <w:rFonts w:eastAsia="MS Mincho"/>
            <w:bCs/>
          </w:rPr>
          <w:t xml:space="preserve">, </w:t>
        </w:r>
        <w:r w:rsidRPr="00364C1E">
          <w:rPr>
            <w:rFonts w:eastAsia="MS Mincho"/>
          </w:rPr>
          <w:t xml:space="preserve">reported AIoT data </w:t>
        </w:r>
        <w:r w:rsidRPr="00364C1E">
          <w:rPr>
            <w:rFonts w:eastAsia="MS Mincho"/>
            <w:bCs/>
          </w:rPr>
          <w:t>or indication of cached data</w:t>
        </w:r>
        <w:r w:rsidRPr="00364C1E">
          <w:rPr>
            <w:rFonts w:eastAsia="MS Mincho"/>
          </w:rPr>
          <w:t>)</w:t>
        </w:r>
        <w:r w:rsidRPr="00364C1E">
          <w:rPr>
            <w:rFonts w:eastAsia="MS Mincho"/>
            <w:bCs/>
          </w:rPr>
          <w:t xml:space="preserve">. </w:t>
        </w:r>
        <w:r w:rsidRPr="00364C1E">
          <w:t>The NEF</w:t>
        </w:r>
        <w:r w:rsidRPr="00364C1E">
          <w:rPr>
            <w:rFonts w:eastAsia="MS Mincho"/>
          </w:rPr>
          <w:t xml:space="preserve"> </w:t>
        </w:r>
        <w:r w:rsidRPr="00364C1E">
          <w:rPr>
            <w:rFonts w:eastAsia="MS Mincho"/>
            <w:bCs/>
          </w:rPr>
          <w:t>forwards the received information to AF by sending the</w:t>
        </w:r>
        <w:r w:rsidRPr="00364C1E">
          <w:rPr>
            <w:rFonts w:eastAsia="MS Mincho"/>
          </w:rPr>
          <w:t xml:space="preserve"> AIoT_</w:t>
        </w:r>
        <w:r w:rsidRPr="00364C1E" w:rsidDel="00DA4BBD">
          <w:rPr>
            <w:rFonts w:eastAsia="MS Mincho"/>
          </w:rPr>
          <w:t xml:space="preserve"> </w:t>
        </w:r>
        <w:r w:rsidRPr="00364C1E">
          <w:rPr>
            <w:rFonts w:eastAsia="MS Mincho"/>
          </w:rPr>
          <w:t>Notify message</w:t>
        </w:r>
        <w:r w:rsidRPr="00364C1E">
          <w:rPr>
            <w:rFonts w:eastAsia="MS Mincho"/>
            <w:bCs/>
          </w:rPr>
          <w:t>.</w:t>
        </w:r>
      </w:ins>
    </w:p>
    <w:p w14:paraId="20866508" w14:textId="334C7A64" w:rsidR="00F90A1D" w:rsidRPr="00364C1E" w:rsidRDefault="00A85625" w:rsidP="00F90A1D">
      <w:pPr>
        <w:pStyle w:val="B1"/>
        <w:ind w:left="284" w:firstLine="0"/>
        <w:rPr>
          <w:ins w:id="2598" w:author="S2-2405472" w:date="2024-04-20T19:21:00Z"/>
        </w:rPr>
      </w:pPr>
      <w:ins w:id="2599" w:author="Rapporteur" w:date="2024-04-20T21:48:00Z">
        <w:r w:rsidRPr="00540BF4">
          <w:rPr>
            <w:rFonts w:eastAsiaTheme="minorEastAsia"/>
            <w:lang w:eastAsia="zh-CN"/>
          </w:rPr>
          <w:tab/>
        </w:r>
      </w:ins>
      <w:ins w:id="2600" w:author="S2-2405472" w:date="2024-04-20T19:21:00Z">
        <w:r w:rsidR="00F90A1D" w:rsidRPr="00540BF4">
          <w:rPr>
            <w:rFonts w:eastAsiaTheme="minorEastAsia"/>
            <w:lang w:eastAsia="zh-CN"/>
          </w:rPr>
          <w:t>Reader RAN repeats steps 10~17 if there is a next matched AIoT Device.</w:t>
        </w:r>
      </w:ins>
    </w:p>
    <w:p w14:paraId="5EDEB6DA" w14:textId="77777777" w:rsidR="00F90A1D" w:rsidRPr="00364C1E" w:rsidRDefault="00F90A1D" w:rsidP="00F90A1D">
      <w:pPr>
        <w:pStyle w:val="B1"/>
        <w:rPr>
          <w:ins w:id="2601" w:author="S2-2405472" w:date="2024-04-20T19:21:00Z"/>
          <w:rFonts w:eastAsia="MS Mincho"/>
        </w:rPr>
      </w:pPr>
      <w:ins w:id="2602" w:author="S2-2405472" w:date="2024-04-20T19:21:00Z">
        <w:r w:rsidRPr="00364C1E">
          <w:rPr>
            <w:lang w:eastAsia="zh-CN"/>
          </w:rPr>
          <w:t>18.</w:t>
        </w:r>
        <w:r w:rsidRPr="00364C1E">
          <w:tab/>
          <w:t xml:space="preserve">The RAN/Reader sends the </w:t>
        </w:r>
        <w:r w:rsidRPr="00364C1E">
          <w:rPr>
            <w:rFonts w:eastAsia="MS Mincho"/>
            <w:bCs/>
          </w:rPr>
          <w:t>Inventory Complete NGAP message (Task ID)</w:t>
        </w:r>
        <w:r w:rsidRPr="00364C1E">
          <w:t xml:space="preserve"> to AMF/</w:t>
        </w:r>
        <w:r w:rsidRPr="00364C1E">
          <w:rPr>
            <w:rFonts w:eastAsia="MS Mincho"/>
          </w:rPr>
          <w:t xml:space="preserve">AIoTMF in case of </w:t>
        </w:r>
        <w:r w:rsidRPr="00364C1E">
          <w:rPr>
            <w:rFonts w:eastAsiaTheme="minorEastAsia"/>
            <w:lang w:eastAsia="zh-CN"/>
          </w:rPr>
          <w:t>e.g., there is no further Ambient IoT Device performing random access,</w:t>
        </w:r>
        <w:r w:rsidRPr="00364C1E">
          <w:rPr>
            <w:rFonts w:eastAsia="MS Mincho"/>
          </w:rPr>
          <w:t xml:space="preserve"> or AMF/AIoTMF proactively sends the </w:t>
        </w:r>
        <w:r w:rsidRPr="00364C1E">
          <w:rPr>
            <w:rFonts w:eastAsia="MS Mincho"/>
            <w:bCs/>
          </w:rPr>
          <w:t>Inventory Complete NGAP message (Task ID)</w:t>
        </w:r>
        <w:r w:rsidRPr="00364C1E">
          <w:t xml:space="preserve"> to RAN/Reader in case of e.g., all </w:t>
        </w:r>
        <w:r w:rsidRPr="00364C1E">
          <w:rPr>
            <w:rFonts w:eastAsiaTheme="minorEastAsia"/>
            <w:lang w:eastAsia="zh-CN"/>
          </w:rPr>
          <w:t>target Ambient IoT Device(s) have been inventoried</w:t>
        </w:r>
        <w:r w:rsidRPr="00364C1E">
          <w:t>. The RAN Reader confirms the Task indicated by Task ID is completed.</w:t>
        </w:r>
      </w:ins>
    </w:p>
    <w:p w14:paraId="2119A5F5" w14:textId="7270DB02" w:rsidR="00F90A1D" w:rsidRPr="00364C1E" w:rsidRDefault="00F90A1D" w:rsidP="00F90A1D">
      <w:pPr>
        <w:pStyle w:val="B1"/>
        <w:rPr>
          <w:ins w:id="2603" w:author="S2-2405472" w:date="2024-04-20T19:21:00Z"/>
          <w:rFonts w:eastAsia="MS Mincho"/>
        </w:rPr>
      </w:pPr>
      <w:ins w:id="2604" w:author="S2-2405472" w:date="2024-04-20T19:21:00Z">
        <w:r w:rsidRPr="00364C1E">
          <w:rPr>
            <w:rFonts w:eastAsia="MS Mincho"/>
          </w:rPr>
          <w:t>19.</w:t>
        </w:r>
      </w:ins>
      <w:ins w:id="2605" w:author="Rapporteur" w:date="2024-04-20T21:48:00Z">
        <w:r w:rsidR="00A85625" w:rsidRPr="00540BF4">
          <w:rPr>
            <w:rFonts w:eastAsiaTheme="minorEastAsia"/>
            <w:lang w:eastAsia="zh-CN"/>
          </w:rPr>
          <w:tab/>
        </w:r>
      </w:ins>
      <w:ins w:id="2606" w:author="S2-2405472" w:date="2024-04-20T19:21:00Z">
        <w:del w:id="2607" w:author="Rapporteur" w:date="2024-04-20T21:48:00Z">
          <w:r w:rsidRPr="00364C1E" w:rsidDel="00A85625">
            <w:rPr>
              <w:rFonts w:eastAsia="MS Mincho"/>
            </w:rPr>
            <w:delText xml:space="preserve"> </w:delText>
          </w:r>
        </w:del>
        <w:r w:rsidRPr="00364C1E">
          <w:rPr>
            <w:rFonts w:eastAsia="MS Mincho"/>
          </w:rPr>
          <w:t xml:space="preserve">The AMF/AIoTMF completes the Task for AIoT service operation request for each selected RAN/Reader. The </w:t>
        </w:r>
        <w:r w:rsidRPr="00364C1E">
          <w:t>AMF/</w:t>
        </w:r>
        <w:r w:rsidRPr="00364C1E">
          <w:rPr>
            <w:rFonts w:eastAsia="MS Mincho"/>
          </w:rPr>
          <w:t>AIoTMF reports the progress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sidRPr="00364C1E">
          <w:rPr>
            <w:rFonts w:eastAsia="MS Mincho"/>
          </w:rPr>
          <w:t>Notify message</w:t>
        </w:r>
        <w:r w:rsidRPr="00364C1E">
          <w:t>, the NEF</w:t>
        </w:r>
        <w:r w:rsidRPr="00364C1E">
          <w:rPr>
            <w:rFonts w:eastAsia="MS Mincho"/>
          </w:rPr>
          <w:t xml:space="preserve"> informs the AF of the progress of the AIoT_Inventory request </w:t>
        </w:r>
        <w:r w:rsidRPr="00364C1E">
          <w:rPr>
            <w:rFonts w:eastAsia="MS Mincho"/>
            <w:bCs/>
          </w:rPr>
          <w:t>by sending the</w:t>
        </w:r>
        <w:r w:rsidRPr="00364C1E">
          <w:rPr>
            <w:rFonts w:eastAsia="MS Mincho"/>
          </w:rPr>
          <w:t xml:space="preserve"> AIoT_Notify message.</w:t>
        </w:r>
      </w:ins>
    </w:p>
    <w:p w14:paraId="70007CE5" w14:textId="77777777" w:rsidR="00F90A1D" w:rsidRPr="00364C1E" w:rsidRDefault="00F90A1D" w:rsidP="00F90A1D">
      <w:pPr>
        <w:pStyle w:val="B1"/>
        <w:ind w:firstLine="0"/>
        <w:rPr>
          <w:ins w:id="2608" w:author="S2-2405472" w:date="2024-04-20T19:21:00Z"/>
        </w:rPr>
      </w:pPr>
      <w:ins w:id="2609" w:author="S2-2405472" w:date="2024-04-20T19:21:00Z">
        <w:r w:rsidRPr="00364C1E">
          <w:t xml:space="preserve">If the reporting control information matches e.g., one-time reporting at the end of the AIoT service procedure, </w:t>
        </w:r>
        <w:r w:rsidRPr="00364C1E">
          <w:rPr>
            <w:rFonts w:eastAsia="MS Mincho"/>
          </w:rPr>
          <w:t xml:space="preserve">the </w:t>
        </w:r>
        <w:r w:rsidRPr="00364C1E">
          <w:t>AMF/</w:t>
        </w:r>
        <w:r w:rsidRPr="00364C1E">
          <w:rPr>
            <w:rFonts w:eastAsia="MS Mincho"/>
          </w:rPr>
          <w:t>AIoTMF</w:t>
        </w:r>
        <w:r w:rsidRPr="00364C1E">
          <w:rPr>
            <w:rFonts w:eastAsiaTheme="minorEastAsia"/>
            <w:lang w:eastAsia="zh-CN"/>
          </w:rPr>
          <w:t xml:space="preserve"> can further </w:t>
        </w:r>
        <w:r w:rsidRPr="00364C1E">
          <w:rPr>
            <w:rFonts w:eastAsiaTheme="minorEastAsia" w:hint="eastAsia"/>
            <w:lang w:eastAsia="zh-CN"/>
          </w:rPr>
          <w:t>aggregate</w:t>
        </w:r>
        <w:r w:rsidRPr="00364C1E">
          <w:rPr>
            <w:rFonts w:eastAsiaTheme="minorEastAsia"/>
            <w:lang w:eastAsia="zh-CN"/>
          </w:rPr>
          <w:t xml:space="preserve"> the Device ID(s</w:t>
        </w:r>
        <w:r w:rsidRPr="00364C1E">
          <w:rPr>
            <w:rFonts w:eastAsiaTheme="minorEastAsia" w:hint="eastAsia"/>
            <w:lang w:eastAsia="zh-CN"/>
          </w:rPr>
          <w:t>)</w:t>
        </w:r>
        <w:r w:rsidRPr="00364C1E">
          <w:rPr>
            <w:rFonts w:eastAsiaTheme="minorEastAsia"/>
            <w:lang w:eastAsia="zh-CN"/>
          </w:rPr>
          <w:t xml:space="preserve"> and/or </w:t>
        </w:r>
        <w:r w:rsidRPr="00364C1E">
          <w:rPr>
            <w:lang w:eastAsia="zh-CN"/>
          </w:rPr>
          <w:t>results of the AIoT Device operation command</w:t>
        </w:r>
        <w:r w:rsidRPr="00364C1E">
          <w:rPr>
            <w:rFonts w:eastAsiaTheme="minorEastAsia"/>
            <w:lang w:eastAsia="zh-CN"/>
          </w:rPr>
          <w:t xml:space="preserve"> and </w:t>
        </w:r>
        <w:r w:rsidRPr="00364C1E">
          <w:rPr>
            <w:rFonts w:eastAsia="MS Mincho"/>
          </w:rPr>
          <w:t xml:space="preserve">reported AIoT data </w:t>
        </w:r>
        <w:r w:rsidRPr="00364C1E">
          <w:rPr>
            <w:rFonts w:eastAsia="MS Mincho"/>
            <w:bCs/>
          </w:rPr>
          <w:t>or indication of cached data</w:t>
        </w:r>
        <w:r w:rsidRPr="00364C1E">
          <w:rPr>
            <w:rFonts w:eastAsiaTheme="minorEastAsia"/>
            <w:lang w:eastAsia="zh-CN"/>
          </w:rPr>
          <w:t>.</w:t>
        </w:r>
        <w:r w:rsidRPr="00364C1E">
          <w:rPr>
            <w:rFonts w:eastAsia="MS Mincho"/>
          </w:rPr>
          <w:t xml:space="preserve"> The </w:t>
        </w:r>
        <w:r w:rsidRPr="00364C1E">
          <w:t>AMF/</w:t>
        </w:r>
        <w:r w:rsidRPr="00364C1E">
          <w:rPr>
            <w:rFonts w:eastAsia="MS Mincho"/>
          </w:rPr>
          <w:t>AIoTMF further</w:t>
        </w:r>
        <w:r w:rsidRPr="00364C1E">
          <w:rPr>
            <w:rFonts w:eastAsiaTheme="minorEastAsia"/>
            <w:lang w:eastAsia="zh-CN"/>
          </w:rPr>
          <w:t xml:space="preserve"> performs filtering</w:t>
        </w:r>
        <w:r w:rsidRPr="00364C1E">
          <w:rPr>
            <w:rFonts w:eastAsia="MS Mincho"/>
          </w:rPr>
          <w:t xml:space="preserve"> and then includes into AIoT_</w:t>
        </w:r>
        <w:r w:rsidRPr="00364C1E" w:rsidDel="00686D35">
          <w:rPr>
            <w:rFonts w:eastAsia="MS Mincho"/>
          </w:rPr>
          <w:t xml:space="preserve"> </w:t>
        </w:r>
        <w:r w:rsidRPr="00364C1E">
          <w:rPr>
            <w:rFonts w:eastAsia="MS Mincho"/>
          </w:rPr>
          <w:t xml:space="preserve">Notify message the list of Device IDs, reported AIoT data </w:t>
        </w:r>
        <w:r w:rsidRPr="00364C1E">
          <w:rPr>
            <w:rFonts w:eastAsia="MS Mincho"/>
            <w:bCs/>
          </w:rPr>
          <w:t>or indication of cached data,</w:t>
        </w:r>
        <w:r w:rsidRPr="00364C1E">
          <w:rPr>
            <w:lang w:eastAsia="zh-CN"/>
          </w:rPr>
          <w:t xml:space="preserve"> results of the AIoT Device operation command</w:t>
        </w:r>
        <w:r w:rsidRPr="00364C1E">
          <w:rPr>
            <w:rFonts w:eastAsia="MS Mincho"/>
          </w:rPr>
          <w:t xml:space="preserve"> etc</w:t>
        </w:r>
        <w:r w:rsidRPr="00364C1E">
          <w:t>.</w:t>
        </w:r>
      </w:ins>
    </w:p>
    <w:p w14:paraId="5DC455AD" w14:textId="60559740" w:rsidR="00F90A1D" w:rsidRPr="00364C1E" w:rsidRDefault="00F90A1D" w:rsidP="00F90A1D">
      <w:pPr>
        <w:pStyle w:val="41"/>
        <w:rPr>
          <w:ins w:id="2610" w:author="S2-2405472" w:date="2024-04-20T19:21:00Z"/>
        </w:rPr>
      </w:pPr>
      <w:bookmarkStart w:id="2611" w:name="_Toc164844016"/>
      <w:ins w:id="2612" w:author="S2-2405472" w:date="2024-04-20T19:21:00Z">
        <w:r w:rsidRPr="00364C1E">
          <w:t>6.</w:t>
        </w:r>
        <w:del w:id="2613" w:author="Rapporteur" w:date="2024-04-20T20:53:00Z">
          <w:r w:rsidRPr="00364C1E" w:rsidDel="00AE0813">
            <w:delText>x</w:delText>
          </w:r>
        </w:del>
      </w:ins>
      <w:ins w:id="2614" w:author="Rapporteur" w:date="2024-04-20T20:53:00Z">
        <w:r w:rsidR="00AE0813">
          <w:t>17</w:t>
        </w:r>
      </w:ins>
      <w:ins w:id="2615" w:author="S2-2405472" w:date="2024-04-20T19:21:00Z">
        <w:r w:rsidRPr="00364C1E">
          <w:t>.2.3</w:t>
        </w:r>
        <w:r w:rsidRPr="00364C1E">
          <w:tab/>
          <w:t>NEF AIoT Service</w:t>
        </w:r>
        <w:bookmarkEnd w:id="2611"/>
      </w:ins>
    </w:p>
    <w:p w14:paraId="5017AAAF" w14:textId="4F01C53B" w:rsidR="00F90A1D" w:rsidRPr="00364C1E" w:rsidRDefault="00F90A1D" w:rsidP="00F90A1D">
      <w:pPr>
        <w:rPr>
          <w:ins w:id="2616" w:author="S2-2405472" w:date="2024-04-20T19:21:00Z"/>
        </w:rPr>
      </w:pPr>
      <w:ins w:id="2617" w:author="S2-2405472" w:date="2024-04-20T19:21:00Z">
        <w:r w:rsidRPr="00364C1E">
          <w:t>The NEF supports a new Nnef_AIoT service with the operations described in table 6.</w:t>
        </w:r>
        <w:del w:id="2618" w:author="Rapporteur" w:date="2024-04-20T20:53:00Z">
          <w:r w:rsidRPr="00364C1E" w:rsidDel="00AE0813">
            <w:delText>x</w:delText>
          </w:r>
        </w:del>
      </w:ins>
      <w:ins w:id="2619" w:author="Rapporteur" w:date="2024-04-20T20:53:00Z">
        <w:r w:rsidR="00AE0813">
          <w:t>17</w:t>
        </w:r>
      </w:ins>
      <w:ins w:id="2620" w:author="S2-2405472" w:date="2024-04-20T19:21:00Z">
        <w:r w:rsidRPr="00364C1E">
          <w:t>.2.3-1.</w:t>
        </w:r>
      </w:ins>
    </w:p>
    <w:p w14:paraId="36FBD770" w14:textId="1B4A7A93" w:rsidR="00F90A1D" w:rsidRPr="00364C1E" w:rsidRDefault="00F90A1D" w:rsidP="00F90A1D">
      <w:pPr>
        <w:pStyle w:val="TH"/>
        <w:rPr>
          <w:ins w:id="2621" w:author="S2-2405472" w:date="2024-04-20T19:21:00Z"/>
        </w:rPr>
      </w:pPr>
      <w:bookmarkStart w:id="2622" w:name="_CRTable7_2_81"/>
      <w:ins w:id="2623" w:author="S2-2405472" w:date="2024-04-20T19:21:00Z">
        <w:r w:rsidRPr="00364C1E">
          <w:t xml:space="preserve">Table </w:t>
        </w:r>
        <w:bookmarkEnd w:id="2622"/>
        <w:r w:rsidRPr="00364C1E">
          <w:t>6.</w:t>
        </w:r>
        <w:del w:id="2624" w:author="Rapporteur" w:date="2024-04-20T20:53:00Z">
          <w:r w:rsidRPr="00364C1E" w:rsidDel="00AE0813">
            <w:delText>x</w:delText>
          </w:r>
        </w:del>
      </w:ins>
      <w:ins w:id="2625" w:author="Rapporteur" w:date="2024-04-20T20:53:00Z">
        <w:r w:rsidR="00AE0813">
          <w:t>17</w:t>
        </w:r>
      </w:ins>
      <w:ins w:id="2626" w:author="S2-2405472" w:date="2024-04-20T19:21:00Z">
        <w:r w:rsidRPr="00364C1E">
          <w:t>.2.3-1: AIoT Service provided by NEF</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693"/>
        <w:gridCol w:w="2268"/>
      </w:tblGrid>
      <w:tr w:rsidR="00F90A1D" w:rsidRPr="00364C1E" w14:paraId="500F6E9C" w14:textId="77777777" w:rsidTr="00B82C5F">
        <w:trPr>
          <w:ins w:id="2627" w:author="S2-2405472" w:date="2024-04-20T19:21:00Z"/>
        </w:trPr>
        <w:tc>
          <w:tcPr>
            <w:tcW w:w="2263" w:type="dxa"/>
            <w:tcBorders>
              <w:bottom w:val="single" w:sz="4" w:space="0" w:color="auto"/>
            </w:tcBorders>
          </w:tcPr>
          <w:p w14:paraId="7684B1AF" w14:textId="77777777" w:rsidR="00F90A1D" w:rsidRPr="00364C1E" w:rsidRDefault="00F90A1D" w:rsidP="00B82C5F">
            <w:pPr>
              <w:pStyle w:val="TAH"/>
              <w:rPr>
                <w:ins w:id="2628" w:author="S2-2405472" w:date="2024-04-20T19:21:00Z"/>
              </w:rPr>
            </w:pPr>
            <w:ins w:id="2629" w:author="S2-2405472" w:date="2024-04-20T19:21:00Z">
              <w:r w:rsidRPr="00364C1E">
                <w:t>Service Name</w:t>
              </w:r>
            </w:ins>
          </w:p>
        </w:tc>
        <w:tc>
          <w:tcPr>
            <w:tcW w:w="2410" w:type="dxa"/>
          </w:tcPr>
          <w:p w14:paraId="5BA18A26" w14:textId="77777777" w:rsidR="00F90A1D" w:rsidRPr="00364C1E" w:rsidRDefault="00F90A1D" w:rsidP="00B82C5F">
            <w:pPr>
              <w:pStyle w:val="TAH"/>
              <w:rPr>
                <w:ins w:id="2630" w:author="S2-2405472" w:date="2024-04-20T19:21:00Z"/>
              </w:rPr>
            </w:pPr>
            <w:ins w:id="2631" w:author="S2-2405472" w:date="2024-04-20T19:21:00Z">
              <w:r w:rsidRPr="00364C1E">
                <w:t>Service Operations</w:t>
              </w:r>
            </w:ins>
          </w:p>
        </w:tc>
        <w:tc>
          <w:tcPr>
            <w:tcW w:w="2693" w:type="dxa"/>
            <w:tcBorders>
              <w:bottom w:val="single" w:sz="4" w:space="0" w:color="auto"/>
            </w:tcBorders>
          </w:tcPr>
          <w:p w14:paraId="5F3DAC25" w14:textId="77777777" w:rsidR="00F90A1D" w:rsidRPr="00364C1E" w:rsidRDefault="00F90A1D" w:rsidP="00B82C5F">
            <w:pPr>
              <w:pStyle w:val="TAH"/>
              <w:rPr>
                <w:ins w:id="2632" w:author="S2-2405472" w:date="2024-04-20T19:21:00Z"/>
              </w:rPr>
            </w:pPr>
            <w:ins w:id="2633" w:author="S2-2405472" w:date="2024-04-20T19:21:00Z">
              <w:r w:rsidRPr="00364C1E">
                <w:t>Operation Semantics</w:t>
              </w:r>
            </w:ins>
          </w:p>
        </w:tc>
        <w:tc>
          <w:tcPr>
            <w:tcW w:w="2268" w:type="dxa"/>
          </w:tcPr>
          <w:p w14:paraId="5C01E733" w14:textId="77777777" w:rsidR="00F90A1D" w:rsidRPr="00364C1E" w:rsidRDefault="00F90A1D" w:rsidP="00B82C5F">
            <w:pPr>
              <w:pStyle w:val="TAH"/>
              <w:rPr>
                <w:ins w:id="2634" w:author="S2-2405472" w:date="2024-04-20T19:21:00Z"/>
              </w:rPr>
            </w:pPr>
            <w:ins w:id="2635" w:author="S2-2405472" w:date="2024-04-20T19:21:00Z">
              <w:r w:rsidRPr="00364C1E">
                <w:t>Example Consumer(s)</w:t>
              </w:r>
            </w:ins>
          </w:p>
        </w:tc>
      </w:tr>
      <w:tr w:rsidR="00F90A1D" w:rsidRPr="00364C1E" w14:paraId="03223E60" w14:textId="77777777" w:rsidTr="00B82C5F">
        <w:trPr>
          <w:ins w:id="2636" w:author="S2-2405472" w:date="2024-04-20T19:21:00Z"/>
        </w:trPr>
        <w:tc>
          <w:tcPr>
            <w:tcW w:w="2263" w:type="dxa"/>
            <w:tcBorders>
              <w:bottom w:val="nil"/>
            </w:tcBorders>
          </w:tcPr>
          <w:p w14:paraId="7B1343C4" w14:textId="77777777" w:rsidR="00F90A1D" w:rsidRPr="00364C1E" w:rsidRDefault="00F90A1D" w:rsidP="00B82C5F">
            <w:pPr>
              <w:pStyle w:val="TAL"/>
              <w:rPr>
                <w:ins w:id="2637" w:author="S2-2405472" w:date="2024-04-20T19:21:00Z"/>
                <w:b/>
              </w:rPr>
            </w:pPr>
            <w:ins w:id="2638" w:author="S2-2405472" w:date="2024-04-20T19:21:00Z">
              <w:r w:rsidRPr="00364C1E">
                <w:rPr>
                  <w:b/>
                </w:rPr>
                <w:t>Nnef_AIoT_Service</w:t>
              </w:r>
            </w:ins>
          </w:p>
        </w:tc>
        <w:tc>
          <w:tcPr>
            <w:tcW w:w="2410" w:type="dxa"/>
            <w:tcBorders>
              <w:bottom w:val="single" w:sz="4" w:space="0" w:color="000000"/>
            </w:tcBorders>
          </w:tcPr>
          <w:p w14:paraId="2D1BA207" w14:textId="77777777" w:rsidR="00F90A1D" w:rsidRPr="00364C1E" w:rsidRDefault="00F90A1D" w:rsidP="00B82C5F">
            <w:pPr>
              <w:pStyle w:val="TAL"/>
              <w:rPr>
                <w:ins w:id="2639" w:author="S2-2405472" w:date="2024-04-20T19:21:00Z"/>
              </w:rPr>
            </w:pPr>
            <w:ins w:id="2640" w:author="S2-2405472" w:date="2024-04-20T19:21:00Z">
              <w:r w:rsidRPr="00364C1E">
                <w:rPr>
                  <w:rFonts w:eastAsia="Yu Mincho"/>
                </w:rPr>
                <w:t>Inventory</w:t>
              </w:r>
            </w:ins>
          </w:p>
        </w:tc>
        <w:tc>
          <w:tcPr>
            <w:tcW w:w="2693" w:type="dxa"/>
            <w:tcBorders>
              <w:bottom w:val="single" w:sz="4" w:space="0" w:color="000000"/>
            </w:tcBorders>
            <w:shd w:val="clear" w:color="auto" w:fill="auto"/>
          </w:tcPr>
          <w:p w14:paraId="1823A8B5" w14:textId="77777777" w:rsidR="00F90A1D" w:rsidRPr="00364C1E" w:rsidRDefault="00F90A1D" w:rsidP="00B82C5F">
            <w:pPr>
              <w:pStyle w:val="TAL"/>
              <w:rPr>
                <w:ins w:id="2641" w:author="S2-2405472" w:date="2024-04-20T19:21:00Z"/>
              </w:rPr>
            </w:pPr>
            <w:ins w:id="2642" w:author="S2-2405472" w:date="2024-04-20T19:21:00Z">
              <w:r w:rsidRPr="00364C1E">
                <w:rPr>
                  <w:rFonts w:eastAsia="Yu Mincho"/>
                </w:rPr>
                <w:t>Request/Response</w:t>
              </w:r>
            </w:ins>
          </w:p>
        </w:tc>
        <w:tc>
          <w:tcPr>
            <w:tcW w:w="2268" w:type="dxa"/>
          </w:tcPr>
          <w:p w14:paraId="2B0BEA24" w14:textId="77777777" w:rsidR="00F90A1D" w:rsidRPr="00364C1E" w:rsidRDefault="00F90A1D" w:rsidP="00B82C5F">
            <w:pPr>
              <w:pStyle w:val="TAL"/>
              <w:rPr>
                <w:ins w:id="2643" w:author="S2-2405472" w:date="2024-04-20T19:21:00Z"/>
                <w:rFonts w:eastAsia="宋体"/>
                <w:lang w:eastAsia="zh-CN"/>
              </w:rPr>
            </w:pPr>
            <w:ins w:id="2644" w:author="S2-2405472" w:date="2024-04-20T19:21:00Z">
              <w:r w:rsidRPr="00364C1E">
                <w:rPr>
                  <w:lang w:eastAsia="zh-CN"/>
                </w:rPr>
                <w:t>AF</w:t>
              </w:r>
            </w:ins>
          </w:p>
        </w:tc>
      </w:tr>
      <w:tr w:rsidR="00F90A1D" w:rsidRPr="00364C1E" w14:paraId="57579C0C" w14:textId="77777777" w:rsidTr="00B82C5F">
        <w:trPr>
          <w:trHeight w:val="94"/>
          <w:ins w:id="2645" w:author="S2-2405472" w:date="2024-04-20T19:21:00Z"/>
        </w:trPr>
        <w:tc>
          <w:tcPr>
            <w:tcW w:w="2263" w:type="dxa"/>
            <w:tcBorders>
              <w:top w:val="nil"/>
              <w:bottom w:val="nil"/>
            </w:tcBorders>
          </w:tcPr>
          <w:p w14:paraId="53BF8D70" w14:textId="77777777" w:rsidR="00F90A1D" w:rsidRPr="00364C1E" w:rsidRDefault="00F90A1D" w:rsidP="00B82C5F">
            <w:pPr>
              <w:pStyle w:val="TAL"/>
              <w:rPr>
                <w:ins w:id="2646" w:author="S2-2405472" w:date="2024-04-20T19:21:00Z"/>
                <w:b/>
              </w:rPr>
            </w:pPr>
          </w:p>
        </w:tc>
        <w:tc>
          <w:tcPr>
            <w:tcW w:w="2410" w:type="dxa"/>
          </w:tcPr>
          <w:p w14:paraId="76A1F41A" w14:textId="77777777" w:rsidR="00F90A1D" w:rsidRPr="00364C1E" w:rsidRDefault="00F90A1D" w:rsidP="00B82C5F">
            <w:pPr>
              <w:pStyle w:val="TAL"/>
              <w:rPr>
                <w:ins w:id="2647" w:author="S2-2405472" w:date="2024-04-20T19:21:00Z"/>
              </w:rPr>
            </w:pPr>
            <w:ins w:id="2648" w:author="S2-2405472" w:date="2024-04-20T19:21:00Z">
              <w:r w:rsidRPr="00364C1E">
                <w:t>Command</w:t>
              </w:r>
            </w:ins>
          </w:p>
        </w:tc>
        <w:tc>
          <w:tcPr>
            <w:tcW w:w="2693" w:type="dxa"/>
            <w:tcBorders>
              <w:top w:val="single" w:sz="4" w:space="0" w:color="000000"/>
              <w:bottom w:val="single" w:sz="4" w:space="0" w:color="000000"/>
            </w:tcBorders>
          </w:tcPr>
          <w:p w14:paraId="3E1E884D" w14:textId="77777777" w:rsidR="00F90A1D" w:rsidRPr="00364C1E" w:rsidRDefault="00F90A1D" w:rsidP="00B82C5F">
            <w:pPr>
              <w:pStyle w:val="TAL"/>
              <w:rPr>
                <w:ins w:id="2649" w:author="S2-2405472" w:date="2024-04-20T19:21:00Z"/>
              </w:rPr>
            </w:pPr>
            <w:ins w:id="2650" w:author="S2-2405472" w:date="2024-04-20T19:21:00Z">
              <w:r w:rsidRPr="00364C1E">
                <w:rPr>
                  <w:rFonts w:eastAsia="Yu Mincho"/>
                </w:rPr>
                <w:t>Request/Response</w:t>
              </w:r>
            </w:ins>
          </w:p>
        </w:tc>
        <w:tc>
          <w:tcPr>
            <w:tcW w:w="2268" w:type="dxa"/>
          </w:tcPr>
          <w:p w14:paraId="345FB961" w14:textId="77777777" w:rsidR="00F90A1D" w:rsidRPr="00364C1E" w:rsidRDefault="00F90A1D" w:rsidP="00B82C5F">
            <w:pPr>
              <w:pStyle w:val="TAL"/>
              <w:rPr>
                <w:ins w:id="2651" w:author="S2-2405472" w:date="2024-04-20T19:21:00Z"/>
                <w:rFonts w:eastAsia="宋体"/>
                <w:lang w:eastAsia="zh-CN"/>
              </w:rPr>
            </w:pPr>
            <w:ins w:id="2652" w:author="S2-2405472" w:date="2024-04-20T19:21:00Z">
              <w:r w:rsidRPr="00364C1E">
                <w:rPr>
                  <w:rFonts w:eastAsia="宋体"/>
                  <w:lang w:eastAsia="zh-CN"/>
                </w:rPr>
                <w:t>AF</w:t>
              </w:r>
            </w:ins>
          </w:p>
        </w:tc>
      </w:tr>
      <w:tr w:rsidR="00F90A1D" w:rsidRPr="00364C1E" w14:paraId="7BE6498F" w14:textId="77777777" w:rsidTr="00B82C5F">
        <w:trPr>
          <w:trHeight w:val="94"/>
          <w:ins w:id="2653" w:author="S2-2405472" w:date="2024-04-20T19:21:00Z"/>
        </w:trPr>
        <w:tc>
          <w:tcPr>
            <w:tcW w:w="2263" w:type="dxa"/>
            <w:tcBorders>
              <w:top w:val="nil"/>
              <w:bottom w:val="nil"/>
            </w:tcBorders>
          </w:tcPr>
          <w:p w14:paraId="570A6215" w14:textId="77777777" w:rsidR="00F90A1D" w:rsidRPr="00364C1E" w:rsidRDefault="00F90A1D" w:rsidP="00B82C5F">
            <w:pPr>
              <w:pStyle w:val="TAL"/>
              <w:rPr>
                <w:ins w:id="2654" w:author="S2-2405472" w:date="2024-04-20T19:21:00Z"/>
                <w:b/>
              </w:rPr>
            </w:pPr>
          </w:p>
        </w:tc>
        <w:tc>
          <w:tcPr>
            <w:tcW w:w="2410" w:type="dxa"/>
          </w:tcPr>
          <w:p w14:paraId="4461A4C8" w14:textId="77777777" w:rsidR="00F90A1D" w:rsidRPr="00364C1E" w:rsidRDefault="00F90A1D" w:rsidP="00B82C5F">
            <w:pPr>
              <w:pStyle w:val="TAL"/>
              <w:rPr>
                <w:ins w:id="2655" w:author="S2-2405472" w:date="2024-04-20T19:21:00Z"/>
                <w:rFonts w:eastAsiaTheme="minorEastAsia"/>
                <w:lang w:eastAsia="zh-CN"/>
              </w:rPr>
            </w:pPr>
            <w:ins w:id="2656" w:author="S2-2405472" w:date="2024-04-20T19:21:00Z">
              <w:r w:rsidRPr="00364C1E">
                <w:rPr>
                  <w:rFonts w:eastAsiaTheme="minorEastAsia"/>
                  <w:lang w:eastAsia="zh-CN"/>
                </w:rPr>
                <w:t>Disable</w:t>
              </w:r>
            </w:ins>
          </w:p>
        </w:tc>
        <w:tc>
          <w:tcPr>
            <w:tcW w:w="2693" w:type="dxa"/>
            <w:tcBorders>
              <w:top w:val="single" w:sz="4" w:space="0" w:color="000000"/>
              <w:bottom w:val="single" w:sz="4" w:space="0" w:color="000000"/>
            </w:tcBorders>
          </w:tcPr>
          <w:p w14:paraId="70FB6EBC" w14:textId="77777777" w:rsidR="00F90A1D" w:rsidRPr="00364C1E" w:rsidRDefault="00F90A1D" w:rsidP="00B82C5F">
            <w:pPr>
              <w:pStyle w:val="TAL"/>
              <w:rPr>
                <w:ins w:id="2657" w:author="S2-2405472" w:date="2024-04-20T19:21:00Z"/>
                <w:rFonts w:eastAsia="Yu Mincho"/>
              </w:rPr>
            </w:pPr>
            <w:ins w:id="2658" w:author="S2-2405472" w:date="2024-04-20T19:21:00Z">
              <w:r w:rsidRPr="00364C1E">
                <w:rPr>
                  <w:rFonts w:eastAsia="Yu Mincho"/>
                </w:rPr>
                <w:t>Request/Response</w:t>
              </w:r>
            </w:ins>
          </w:p>
        </w:tc>
        <w:tc>
          <w:tcPr>
            <w:tcW w:w="2268" w:type="dxa"/>
          </w:tcPr>
          <w:p w14:paraId="78D41994" w14:textId="77777777" w:rsidR="00F90A1D" w:rsidRPr="00364C1E" w:rsidRDefault="00F90A1D" w:rsidP="00B82C5F">
            <w:pPr>
              <w:pStyle w:val="TAL"/>
              <w:rPr>
                <w:ins w:id="2659" w:author="S2-2405472" w:date="2024-04-20T19:21:00Z"/>
                <w:rFonts w:eastAsia="宋体"/>
                <w:lang w:eastAsia="zh-CN"/>
              </w:rPr>
            </w:pPr>
            <w:ins w:id="2660" w:author="S2-2405472" w:date="2024-04-20T19:21:00Z">
              <w:r w:rsidRPr="00364C1E">
                <w:rPr>
                  <w:rFonts w:eastAsia="宋体"/>
                  <w:lang w:eastAsia="zh-CN"/>
                </w:rPr>
                <w:t>AF</w:t>
              </w:r>
            </w:ins>
          </w:p>
        </w:tc>
      </w:tr>
      <w:tr w:rsidR="00F90A1D" w:rsidRPr="00364C1E" w14:paraId="145A3BF1" w14:textId="77777777" w:rsidTr="00B82C5F">
        <w:trPr>
          <w:trHeight w:val="309"/>
          <w:ins w:id="2661" w:author="S2-2405472" w:date="2024-04-20T19:21:00Z"/>
        </w:trPr>
        <w:tc>
          <w:tcPr>
            <w:tcW w:w="2263" w:type="dxa"/>
            <w:tcBorders>
              <w:top w:val="nil"/>
              <w:bottom w:val="single" w:sz="4" w:space="0" w:color="auto"/>
            </w:tcBorders>
          </w:tcPr>
          <w:p w14:paraId="4CA0EA76" w14:textId="77777777" w:rsidR="00F90A1D" w:rsidRPr="00364C1E" w:rsidRDefault="00F90A1D" w:rsidP="00B82C5F">
            <w:pPr>
              <w:pStyle w:val="TAL"/>
              <w:rPr>
                <w:ins w:id="2662" w:author="S2-2405472" w:date="2024-04-20T19:21:00Z"/>
                <w:b/>
              </w:rPr>
            </w:pPr>
          </w:p>
        </w:tc>
        <w:tc>
          <w:tcPr>
            <w:tcW w:w="2410" w:type="dxa"/>
          </w:tcPr>
          <w:p w14:paraId="544F7FEA" w14:textId="77777777" w:rsidR="00F90A1D" w:rsidRPr="00364C1E" w:rsidRDefault="00F90A1D" w:rsidP="00B82C5F">
            <w:pPr>
              <w:pStyle w:val="TAL"/>
              <w:rPr>
                <w:ins w:id="2663" w:author="S2-2405472" w:date="2024-04-20T19:21:00Z"/>
              </w:rPr>
            </w:pPr>
            <w:ins w:id="2664" w:author="S2-2405472" w:date="2024-04-20T19:21:00Z">
              <w:r w:rsidRPr="00364C1E">
                <w:t>Notify</w:t>
              </w:r>
            </w:ins>
          </w:p>
        </w:tc>
        <w:tc>
          <w:tcPr>
            <w:tcW w:w="2693" w:type="dxa"/>
            <w:tcBorders>
              <w:top w:val="single" w:sz="4" w:space="0" w:color="000000"/>
            </w:tcBorders>
          </w:tcPr>
          <w:p w14:paraId="08EB260D" w14:textId="77777777" w:rsidR="00F90A1D" w:rsidRPr="00364C1E" w:rsidRDefault="00F90A1D" w:rsidP="00B82C5F">
            <w:pPr>
              <w:pStyle w:val="TAL"/>
              <w:rPr>
                <w:ins w:id="2665" w:author="S2-2405472" w:date="2024-04-20T19:21:00Z"/>
              </w:rPr>
            </w:pPr>
            <w:ins w:id="2666" w:author="S2-2405472" w:date="2024-04-20T19:21:00Z">
              <w:r w:rsidRPr="00364C1E">
                <w:t>Subscribe/Notify</w:t>
              </w:r>
            </w:ins>
          </w:p>
        </w:tc>
        <w:tc>
          <w:tcPr>
            <w:tcW w:w="2268" w:type="dxa"/>
          </w:tcPr>
          <w:p w14:paraId="401F85BB" w14:textId="77777777" w:rsidR="00F90A1D" w:rsidRPr="00364C1E" w:rsidRDefault="00F90A1D" w:rsidP="00B82C5F">
            <w:pPr>
              <w:pStyle w:val="TAL"/>
              <w:rPr>
                <w:ins w:id="2667" w:author="S2-2405472" w:date="2024-04-20T19:21:00Z"/>
                <w:rFonts w:eastAsia="宋体"/>
                <w:lang w:eastAsia="zh-CN"/>
              </w:rPr>
            </w:pPr>
            <w:ins w:id="2668" w:author="S2-2405472" w:date="2024-04-20T19:21:00Z">
              <w:r w:rsidRPr="00364C1E">
                <w:rPr>
                  <w:rFonts w:eastAsia="宋体"/>
                  <w:lang w:eastAsia="zh-CN"/>
                </w:rPr>
                <w:t>AF</w:t>
              </w:r>
            </w:ins>
          </w:p>
        </w:tc>
      </w:tr>
    </w:tbl>
    <w:p w14:paraId="64BA3A54" w14:textId="77777777" w:rsidR="00F90A1D" w:rsidRPr="00364C1E" w:rsidRDefault="00F90A1D" w:rsidP="00F90A1D">
      <w:pPr>
        <w:rPr>
          <w:ins w:id="2669" w:author="S2-2405472" w:date="2024-04-20T19:21:00Z"/>
        </w:rPr>
      </w:pPr>
    </w:p>
    <w:p w14:paraId="575CA80B" w14:textId="77777777" w:rsidR="00F90A1D" w:rsidRPr="00364C1E" w:rsidRDefault="00F90A1D" w:rsidP="00F90A1D">
      <w:pPr>
        <w:rPr>
          <w:ins w:id="2670" w:author="S2-2405472" w:date="2024-04-20T19:21:00Z"/>
        </w:rPr>
      </w:pPr>
      <w:ins w:id="2671" w:author="S2-2405472" w:date="2024-04-20T19:21:00Z">
        <w:r w:rsidRPr="00364C1E">
          <w:rPr>
            <w:b/>
            <w:bCs/>
          </w:rPr>
          <w:t>Inventory Service Operation</w:t>
        </w:r>
        <w:r w:rsidRPr="00364C1E">
          <w:t xml:space="preserve">: The inventory operations for the Nnef_AIoT service allows the consumer to </w:t>
        </w:r>
        <w:r w:rsidRPr="00364C1E">
          <w:rPr>
            <w:rFonts w:eastAsia="宋体"/>
          </w:rPr>
          <w:t>request to perform an inventory device operation for an AIoT device or a group of AIoT devices</w:t>
        </w:r>
        <w:r w:rsidRPr="00364C1E">
          <w:t>.</w:t>
        </w:r>
      </w:ins>
    </w:p>
    <w:p w14:paraId="18A78DAF" w14:textId="77777777" w:rsidR="00F90A1D" w:rsidRPr="00364C1E" w:rsidRDefault="00F90A1D" w:rsidP="00F90A1D">
      <w:pPr>
        <w:rPr>
          <w:ins w:id="2672" w:author="S2-2405472" w:date="2024-04-20T19:21:00Z"/>
        </w:rPr>
      </w:pPr>
      <w:ins w:id="2673" w:author="S2-2405472" w:date="2024-04-20T19:21:00Z">
        <w:r w:rsidRPr="00364C1E">
          <w:rPr>
            <w:b/>
            <w:bCs/>
          </w:rPr>
          <w:t>Command Service Operation:</w:t>
        </w:r>
        <w:r w:rsidRPr="00364C1E">
          <w:t xml:space="preserve"> The command operations for the Nnef_AIoT service allows the consumer to</w:t>
        </w:r>
        <w:r w:rsidRPr="00364C1E">
          <w:rPr>
            <w:rFonts w:eastAsia="宋体"/>
          </w:rPr>
          <w:t xml:space="preserve"> request to perform a read or write device operation for an AIoT device or a group of AIoT devices.</w:t>
        </w:r>
      </w:ins>
    </w:p>
    <w:p w14:paraId="6EF32453" w14:textId="39D232D8" w:rsidR="00F90A1D" w:rsidRPr="00364C1E" w:rsidRDefault="00F90A1D" w:rsidP="00F90A1D">
      <w:pPr>
        <w:pStyle w:val="EditorsNote"/>
        <w:rPr>
          <w:ins w:id="2674" w:author="S2-2405472" w:date="2024-04-20T19:21:00Z"/>
        </w:rPr>
      </w:pPr>
      <w:ins w:id="2675" w:author="S2-2405472" w:date="2024-04-20T19:21:00Z">
        <w:r w:rsidRPr="00364C1E">
          <w:rPr>
            <w:rFonts w:eastAsia="宋体"/>
            <w:lang w:val="en-US"/>
          </w:rPr>
          <w:t>Editor</w:t>
        </w:r>
        <w:r w:rsidRPr="00364C1E">
          <w:t>'</w:t>
        </w:r>
        <w:r w:rsidRPr="00364C1E">
          <w:rPr>
            <w:rFonts w:eastAsia="宋体"/>
            <w:lang w:val="en-US"/>
          </w:rPr>
          <w:t>s note:</w:t>
        </w:r>
      </w:ins>
      <w:ins w:id="2676" w:author="Rapporteur" w:date="2024-04-20T21:48:00Z">
        <w:r w:rsidR="00D92257" w:rsidRPr="00540BF4">
          <w:rPr>
            <w:rFonts w:eastAsiaTheme="minorEastAsia"/>
            <w:lang w:eastAsia="zh-CN"/>
          </w:rPr>
          <w:tab/>
        </w:r>
      </w:ins>
      <w:ins w:id="2677" w:author="S2-2405472" w:date="2024-04-20T19:21:00Z">
        <w:del w:id="2678" w:author="Rapporteur" w:date="2024-04-20T21:48:00Z">
          <w:r w:rsidRPr="00364C1E" w:rsidDel="00D92257">
            <w:delText xml:space="preserve"> </w:delText>
          </w:r>
        </w:del>
        <w:r w:rsidRPr="00364C1E">
          <w:t>It is FFS whether</w:t>
        </w:r>
        <w:r>
          <w:t xml:space="preserve"> differentiation of </w:t>
        </w:r>
        <w:r w:rsidRPr="00364C1E">
          <w:t>"Read" or "Write" AIoT device operations</w:t>
        </w:r>
        <w:r>
          <w:t xml:space="preserve"> is needed. And if needed, whether</w:t>
        </w:r>
        <w:r w:rsidRPr="00364C1E">
          <w:t xml:space="preserve"> to design separate AIoT service operations for "Read" or "Write" AIoT device operations, or to use an explicit parameter in AIoT_Command service operation to differ "Read" or "Write" AIoT device operations.</w:t>
        </w:r>
      </w:ins>
    </w:p>
    <w:p w14:paraId="00C57560" w14:textId="77777777" w:rsidR="00F90A1D" w:rsidRPr="00364C1E" w:rsidRDefault="00F90A1D" w:rsidP="00F90A1D">
      <w:pPr>
        <w:rPr>
          <w:ins w:id="2679" w:author="S2-2405472" w:date="2024-04-20T19:21:00Z"/>
        </w:rPr>
      </w:pPr>
      <w:ins w:id="2680" w:author="S2-2405472" w:date="2024-04-20T19:21:00Z">
        <w:r w:rsidRPr="00364C1E">
          <w:rPr>
            <w:b/>
            <w:bCs/>
          </w:rPr>
          <w:t>Disable Service Operation:</w:t>
        </w:r>
        <w:r w:rsidRPr="00364C1E">
          <w:t xml:space="preserve"> The disable operations for the Nnef_AIoT service allows the consumer to</w:t>
        </w:r>
        <w:r w:rsidRPr="00364C1E">
          <w:rPr>
            <w:rFonts w:eastAsia="宋体"/>
          </w:rPr>
          <w:t xml:space="preserve"> request disabling RF transmission from an AIoT device or a group of AIoT devices.</w:t>
        </w:r>
        <w:r w:rsidRPr="00364C1E">
          <w:t xml:space="preserve"> If the AIoT Device is disabled then the </w:t>
        </w:r>
        <w:r w:rsidRPr="00364C1E">
          <w:lastRenderedPageBreak/>
          <w:t>network may also discard any stored state for the AIoT Device and no further operations for that AIoT Device will succeed.</w:t>
        </w:r>
      </w:ins>
    </w:p>
    <w:p w14:paraId="323482AC" w14:textId="77777777" w:rsidR="00F90A1D" w:rsidRPr="00364C1E" w:rsidRDefault="00F90A1D" w:rsidP="00F90A1D">
      <w:pPr>
        <w:rPr>
          <w:ins w:id="2681" w:author="S2-2405472" w:date="2024-04-20T19:21:00Z"/>
        </w:rPr>
      </w:pPr>
      <w:ins w:id="2682" w:author="S2-2405472" w:date="2024-04-20T19:21:00Z">
        <w:r w:rsidRPr="00364C1E">
          <w:rPr>
            <w:b/>
            <w:bCs/>
          </w:rPr>
          <w:t>Notify Service Operation:</w:t>
        </w:r>
        <w:r w:rsidRPr="00364C1E">
          <w:t xml:space="preserve"> The notify operations for the Nnef_AIoT service allows the consumer to</w:t>
        </w:r>
        <w:r w:rsidRPr="00364C1E">
          <w:rPr>
            <w:rFonts w:eastAsia="宋体"/>
          </w:rPr>
          <w:t xml:space="preserve"> receive the status and results of the requested service operation</w:t>
        </w:r>
        <w:r w:rsidRPr="00364C1E">
          <w:t>.</w:t>
        </w:r>
      </w:ins>
    </w:p>
    <w:p w14:paraId="2385CD10" w14:textId="7468E889" w:rsidR="00F90A1D" w:rsidRPr="00364C1E" w:rsidRDefault="00F90A1D" w:rsidP="00F90A1D">
      <w:pPr>
        <w:pStyle w:val="31"/>
        <w:rPr>
          <w:ins w:id="2683" w:author="S2-2405472" w:date="2024-04-20T19:21:00Z"/>
        </w:rPr>
      </w:pPr>
      <w:bookmarkStart w:id="2684" w:name="_Toc164844017"/>
      <w:ins w:id="2685" w:author="S2-2405472" w:date="2024-04-20T19:21:00Z">
        <w:r w:rsidRPr="00364C1E">
          <w:t>6.</w:t>
        </w:r>
        <w:del w:id="2686" w:author="Rapporteur" w:date="2024-04-20T20:53:00Z">
          <w:r w:rsidRPr="00364C1E" w:rsidDel="00AE0813">
            <w:delText>X</w:delText>
          </w:r>
        </w:del>
      </w:ins>
      <w:ins w:id="2687" w:author="Rapporteur" w:date="2024-04-20T20:53:00Z">
        <w:r w:rsidR="00AE0813">
          <w:t>17</w:t>
        </w:r>
      </w:ins>
      <w:ins w:id="2688" w:author="S2-2405472" w:date="2024-04-20T19:21:00Z">
        <w:r w:rsidRPr="00364C1E">
          <w:t>.3</w:t>
        </w:r>
        <w:r w:rsidRPr="00364C1E">
          <w:tab/>
          <w:t>Impacts on services, entities and interfaces</w:t>
        </w:r>
        <w:bookmarkEnd w:id="2304"/>
        <w:bookmarkEnd w:id="2684"/>
      </w:ins>
    </w:p>
    <w:p w14:paraId="5F18B637" w14:textId="77777777" w:rsidR="00F90A1D" w:rsidRPr="00364C1E" w:rsidRDefault="00F90A1D" w:rsidP="00F90A1D">
      <w:pPr>
        <w:pStyle w:val="EditorsNote"/>
        <w:ind w:left="1701" w:hanging="1417"/>
        <w:rPr>
          <w:ins w:id="2689" w:author="S2-2405472" w:date="2024-04-20T19:21:00Z"/>
          <w:rFonts w:eastAsia="等线"/>
        </w:rPr>
      </w:pPr>
      <w:ins w:id="2690" w:author="S2-2405472" w:date="2024-04-20T19:21:00Z">
        <w:r w:rsidRPr="00364C1E">
          <w:rPr>
            <w:rFonts w:eastAsia="宋体"/>
            <w:lang w:val="en-US"/>
          </w:rPr>
          <w:t>Editor</w:t>
        </w:r>
        <w:r w:rsidRPr="00364C1E">
          <w:t>'</w:t>
        </w:r>
        <w:r w:rsidRPr="00364C1E">
          <w:rPr>
            <w:rFonts w:eastAsia="宋体"/>
            <w:lang w:val="en-US"/>
          </w:rPr>
          <w:t>s note:</w:t>
        </w:r>
        <w:r w:rsidRPr="00364C1E">
          <w:rPr>
            <w:rFonts w:eastAsia="等线"/>
          </w:rPr>
          <w:tab/>
          <w:t>This clause captures impacts on existing services, entities and interfaces.</w:t>
        </w:r>
      </w:ins>
    </w:p>
    <w:p w14:paraId="1196EA1D" w14:textId="07AF4C81" w:rsidR="00A173E4" w:rsidRDefault="00A173E4" w:rsidP="00A173E4">
      <w:pPr>
        <w:pStyle w:val="21"/>
        <w:rPr>
          <w:ins w:id="2691" w:author="S2-2405473" w:date="2024-04-20T19:25:00Z"/>
          <w:lang w:val="en-US" w:eastAsia="zh-CN"/>
        </w:rPr>
      </w:pPr>
      <w:bookmarkStart w:id="2692" w:name="_Toc36192445"/>
      <w:bookmarkStart w:id="2693" w:name="_Toc122444055"/>
      <w:bookmarkStart w:id="2694" w:name="_Toc27895342"/>
      <w:bookmarkStart w:id="2695" w:name="_Toc20204636"/>
      <w:bookmarkStart w:id="2696" w:name="_Toc45193548"/>
      <w:bookmarkStart w:id="2697" w:name="_Toc47593180"/>
      <w:bookmarkStart w:id="2698" w:name="_Toc51835267"/>
      <w:bookmarkStart w:id="2699" w:name="_Toc164844018"/>
      <w:ins w:id="2700" w:author="S2-2405473" w:date="2024-04-20T19:25:00Z">
        <w:r>
          <w:rPr>
            <w:rFonts w:hint="eastAsia"/>
            <w:lang w:val="en-US" w:eastAsia="zh-CN"/>
          </w:rPr>
          <w:t>6.</w:t>
        </w:r>
        <w:del w:id="2701" w:author="Rapporteur" w:date="2024-04-20T20:53:00Z">
          <w:r w:rsidDel="00AE0813">
            <w:rPr>
              <w:rFonts w:hint="eastAsia"/>
              <w:lang w:val="en-US" w:eastAsia="zh-CN"/>
            </w:rPr>
            <w:delText>X</w:delText>
          </w:r>
        </w:del>
      </w:ins>
      <w:ins w:id="2702" w:author="Rapporteur" w:date="2024-04-20T20:53:00Z">
        <w:r w:rsidR="00AE0813">
          <w:rPr>
            <w:lang w:val="en-US" w:eastAsia="zh-CN"/>
          </w:rPr>
          <w:t>18</w:t>
        </w:r>
      </w:ins>
      <w:ins w:id="2703" w:author="S2-2405473" w:date="2024-04-20T19:25:00Z">
        <w:r>
          <w:rPr>
            <w:rFonts w:hint="eastAsia"/>
            <w:lang w:val="en-US" w:eastAsia="zh-CN"/>
          </w:rPr>
          <w:tab/>
        </w:r>
        <w:r>
          <w:rPr>
            <w:lang w:val="en-US" w:eastAsia="zh-CN"/>
          </w:rPr>
          <w:t xml:space="preserve">Solution </w:t>
        </w:r>
        <w:r>
          <w:rPr>
            <w:rFonts w:hint="eastAsia"/>
            <w:lang w:val="en-US" w:eastAsia="zh-CN"/>
          </w:rPr>
          <w:t>#</w:t>
        </w:r>
        <w:del w:id="2704" w:author="Rapporteur" w:date="2024-04-20T20:54:00Z">
          <w:r w:rsidDel="00AE0813">
            <w:rPr>
              <w:rFonts w:hint="eastAsia"/>
              <w:lang w:val="en-US" w:eastAsia="zh-CN"/>
            </w:rPr>
            <w:delText>X</w:delText>
          </w:r>
        </w:del>
      </w:ins>
      <w:ins w:id="2705" w:author="Rapporteur" w:date="2024-04-20T20:54:00Z">
        <w:r w:rsidR="00AE0813">
          <w:rPr>
            <w:lang w:val="en-US" w:eastAsia="zh-CN"/>
          </w:rPr>
          <w:t>18</w:t>
        </w:r>
      </w:ins>
      <w:ins w:id="2706" w:author="S2-2405473" w:date="2024-04-20T19:25:00Z">
        <w:r>
          <w:rPr>
            <w:lang w:val="en-US" w:eastAsia="zh-CN"/>
          </w:rPr>
          <w:t xml:space="preserve">: </w:t>
        </w:r>
        <w:r>
          <w:rPr>
            <w:rFonts w:hint="eastAsia"/>
            <w:lang w:val="en-US" w:eastAsia="zh-CN"/>
          </w:rPr>
          <w:t xml:space="preserve">Solution for </w:t>
        </w:r>
        <w:r>
          <w:rPr>
            <w:lang w:val="en-US" w:eastAsia="zh-CN"/>
          </w:rPr>
          <w:t>support of Ambient IoT services</w:t>
        </w:r>
        <w:bookmarkEnd w:id="2699"/>
      </w:ins>
    </w:p>
    <w:p w14:paraId="65A00B50" w14:textId="485245C6" w:rsidR="00A173E4" w:rsidRDefault="00A173E4" w:rsidP="00A173E4">
      <w:pPr>
        <w:pStyle w:val="31"/>
        <w:rPr>
          <w:ins w:id="2707" w:author="S2-2405473" w:date="2024-04-20T19:25:00Z"/>
          <w:lang w:val="en-US" w:eastAsia="zh-CN"/>
        </w:rPr>
      </w:pPr>
      <w:bookmarkStart w:id="2708" w:name="_Toc164844019"/>
      <w:ins w:id="2709" w:author="S2-2405473" w:date="2024-04-20T19:25:00Z">
        <w:r>
          <w:rPr>
            <w:lang w:val="en-US" w:eastAsia="zh-CN"/>
          </w:rPr>
          <w:t>6.</w:t>
        </w:r>
        <w:del w:id="2710" w:author="Rapporteur" w:date="2024-04-20T20:54:00Z">
          <w:r w:rsidDel="00AE0813">
            <w:rPr>
              <w:rFonts w:hint="eastAsia"/>
              <w:lang w:val="en-US" w:eastAsia="zh-CN"/>
            </w:rPr>
            <w:delText>X</w:delText>
          </w:r>
        </w:del>
      </w:ins>
      <w:ins w:id="2711" w:author="Rapporteur" w:date="2024-04-20T20:54:00Z">
        <w:r w:rsidR="00AE0813">
          <w:rPr>
            <w:lang w:val="en-US" w:eastAsia="zh-CN"/>
          </w:rPr>
          <w:t>18</w:t>
        </w:r>
      </w:ins>
      <w:ins w:id="2712" w:author="S2-2405473" w:date="2024-04-20T19:25:00Z">
        <w:r>
          <w:rPr>
            <w:lang w:val="en-US" w:eastAsia="zh-CN"/>
          </w:rPr>
          <w:t>.1</w:t>
        </w:r>
        <w:r>
          <w:rPr>
            <w:rFonts w:hint="eastAsia"/>
            <w:lang w:val="en-US" w:eastAsia="zh-CN"/>
          </w:rPr>
          <w:tab/>
        </w:r>
        <w:r>
          <w:rPr>
            <w:lang w:val="en-US" w:eastAsia="zh-CN"/>
          </w:rPr>
          <w:t>Description</w:t>
        </w:r>
        <w:bookmarkEnd w:id="2708"/>
      </w:ins>
    </w:p>
    <w:p w14:paraId="47DEDF6B" w14:textId="77777777" w:rsidR="00A173E4" w:rsidRDefault="00A173E4" w:rsidP="00A173E4">
      <w:pPr>
        <w:rPr>
          <w:ins w:id="2713" w:author="S2-2405473" w:date="2024-04-20T19:25:00Z"/>
          <w:lang w:val="en-US" w:eastAsia="zh-CN"/>
        </w:rPr>
      </w:pPr>
      <w:ins w:id="2714" w:author="S2-2405473" w:date="2024-04-20T19:25:00Z">
        <w:r>
          <w:rPr>
            <w:rFonts w:hint="eastAsia"/>
            <w:lang w:val="en-US" w:eastAsia="zh-CN"/>
          </w:rPr>
          <w:t xml:space="preserve">This solution resolves Key Issue #3 about the </w:t>
        </w:r>
        <w:r>
          <w:rPr>
            <w:lang w:eastAsia="ko-KR"/>
          </w:rPr>
          <w:t xml:space="preserve">Support of </w:t>
        </w:r>
        <w:r>
          <w:rPr>
            <w:lang w:eastAsia="zh-CN"/>
          </w:rPr>
          <w:t>Ambient IoT Services</w:t>
        </w:r>
        <w:r>
          <w:rPr>
            <w:rFonts w:hint="eastAsia"/>
            <w:lang w:val="en-US" w:eastAsia="zh-CN"/>
          </w:rPr>
          <w:t xml:space="preserve">. </w:t>
        </w:r>
        <w:r>
          <w:rPr>
            <w:rFonts w:hint="eastAsia"/>
            <w:lang w:eastAsia="zh-CN"/>
          </w:rPr>
          <w:t>T</w:t>
        </w:r>
        <w:r>
          <w:t>he following two connectivity topologies</w:t>
        </w:r>
        <w:r>
          <w:rPr>
            <w:rFonts w:eastAsia="宋体"/>
          </w:rPr>
          <w:t xml:space="preserve"> </w:t>
        </w:r>
        <w:r>
          <w:rPr>
            <w:rFonts w:eastAsia="宋体"/>
            <w:lang w:val="en-US"/>
          </w:rPr>
          <w:t xml:space="preserve">as </w:t>
        </w:r>
        <w:r>
          <w:rPr>
            <w:rFonts w:eastAsia="宋体"/>
          </w:rPr>
          <w:t>defined in TR 38.848 [7]</w:t>
        </w:r>
        <w:r>
          <w:t xml:space="preserve"> are to be studied:</w:t>
        </w:r>
      </w:ins>
    </w:p>
    <w:p w14:paraId="4C2DE02A" w14:textId="77777777" w:rsidR="00A173E4" w:rsidRDefault="00A173E4">
      <w:pPr>
        <w:pStyle w:val="B1"/>
        <w:rPr>
          <w:ins w:id="2715" w:author="S2-2405473" w:date="2024-04-20T19:25:00Z"/>
        </w:rPr>
        <w:pPrChange w:id="2716" w:author="Rapporteur" w:date="2024-04-20T21:49:00Z">
          <w:pPr>
            <w:pStyle w:val="B2"/>
          </w:pPr>
        </w:pPrChange>
      </w:pPr>
      <w:ins w:id="2717" w:author="S2-2405473" w:date="2024-04-20T19:25:00Z">
        <w:r>
          <w:rPr>
            <w:rFonts w:hint="eastAsia"/>
            <w:lang w:eastAsia="zh-CN"/>
          </w:rPr>
          <w:t>-</w:t>
        </w:r>
        <w:r>
          <w:rPr>
            <w:rFonts w:eastAsia="宋体"/>
            <w:lang w:val="en-US"/>
          </w:rPr>
          <w:tab/>
        </w:r>
        <w:r>
          <w:t>Topology 1: BS &lt;--&gt; Ambient IoT Device;</w:t>
        </w:r>
      </w:ins>
    </w:p>
    <w:p w14:paraId="16FD925D" w14:textId="77777777" w:rsidR="00A173E4" w:rsidDel="00D92257" w:rsidRDefault="00A173E4">
      <w:pPr>
        <w:pStyle w:val="B1"/>
        <w:rPr>
          <w:ins w:id="2718" w:author="S2-2405473" w:date="2024-04-20T19:25:00Z"/>
          <w:del w:id="2719" w:author="Rapporteur" w:date="2024-04-20T21:49:00Z"/>
        </w:rPr>
        <w:pPrChange w:id="2720" w:author="Rapporteur" w:date="2024-04-20T21:49:00Z">
          <w:pPr>
            <w:pStyle w:val="B2"/>
          </w:pPr>
        </w:pPrChange>
      </w:pPr>
      <w:ins w:id="2721" w:author="S2-2405473" w:date="2024-04-20T19:25:00Z">
        <w:r>
          <w:rPr>
            <w:rFonts w:hint="eastAsia"/>
            <w:lang w:eastAsia="zh-CN"/>
          </w:rPr>
          <w:t>-</w:t>
        </w:r>
        <w:r>
          <w:rPr>
            <w:rFonts w:eastAsia="宋体"/>
            <w:lang w:val="en-US"/>
          </w:rPr>
          <w:tab/>
        </w:r>
        <w:r>
          <w:t>Topology 2: BS &lt;--&gt; intermediate node &lt;--&gt; Ambient IoT Device:</w:t>
        </w:r>
        <w:r>
          <w:rPr>
            <w:rFonts w:eastAsia="宋体"/>
            <w:lang w:val="en-US"/>
          </w:rPr>
          <w:t xml:space="preserve"> </w:t>
        </w:r>
        <w:r>
          <w:t xml:space="preserve">Only a UE can act as an intermediate node that is </w:t>
        </w:r>
        <w:r>
          <w:rPr>
            <w:rFonts w:eastAsia="Malgun Gothic" w:hint="eastAsia"/>
          </w:rPr>
          <w:t>under</w:t>
        </w:r>
        <w:r>
          <w:t xml:space="preserve"> the</w:t>
        </w:r>
        <w:r>
          <w:rPr>
            <w:rFonts w:eastAsia="Malgun Gothic"/>
          </w:rPr>
          <w:t xml:space="preserve"> network control</w:t>
        </w:r>
        <w:r>
          <w:t>.</w:t>
        </w:r>
      </w:ins>
    </w:p>
    <w:p w14:paraId="18E4AADE" w14:textId="77777777" w:rsidR="00A173E4" w:rsidRDefault="00A173E4">
      <w:pPr>
        <w:pStyle w:val="B1"/>
        <w:rPr>
          <w:ins w:id="2722" w:author="S2-2405473" w:date="2024-04-20T19:25:00Z"/>
        </w:rPr>
        <w:pPrChange w:id="2723" w:author="Rapporteur" w:date="2024-04-20T21:49:00Z">
          <w:pPr>
            <w:pStyle w:val="B2"/>
            <w:ind w:left="0" w:firstLine="0"/>
          </w:pPr>
        </w:pPrChange>
      </w:pPr>
    </w:p>
    <w:p w14:paraId="177BB927" w14:textId="77777777" w:rsidR="00A173E4" w:rsidDel="00D92257" w:rsidRDefault="00A173E4" w:rsidP="00A173E4">
      <w:pPr>
        <w:pStyle w:val="B2"/>
        <w:ind w:left="0" w:firstLine="0"/>
        <w:rPr>
          <w:ins w:id="2724" w:author="S2-2405473" w:date="2024-04-20T19:25:00Z"/>
          <w:del w:id="2725" w:author="Rapporteur" w:date="2024-04-20T21:49:00Z"/>
          <w:lang w:eastAsia="zh-CN"/>
        </w:rPr>
      </w:pPr>
      <w:ins w:id="2726" w:author="S2-2405473" w:date="2024-04-20T19:25:00Z">
        <w:r>
          <w:rPr>
            <w:rFonts w:hint="eastAsia"/>
            <w:lang w:eastAsia="zh-CN"/>
          </w:rPr>
          <w:t>The third Ambient IoT AF</w:t>
        </w:r>
        <w:r>
          <w:rPr>
            <w:lang w:eastAsia="zh-CN"/>
          </w:rPr>
          <w:t xml:space="preserve"> </w:t>
        </w:r>
        <w:r>
          <w:rPr>
            <w:rFonts w:hint="eastAsia"/>
            <w:lang w:eastAsia="zh-CN"/>
          </w:rPr>
          <w:t>trigger</w:t>
        </w:r>
        <w:r>
          <w:rPr>
            <w:lang w:eastAsia="zh-CN"/>
          </w:rPr>
          <w:t>s</w:t>
        </w:r>
        <w:r>
          <w:rPr>
            <w:rFonts w:hint="eastAsia"/>
            <w:lang w:eastAsia="zh-CN"/>
          </w:rPr>
          <w:t xml:space="preserve"> the Ambient IoT service toward ambient IoT devices via 5GS. </w:t>
        </w:r>
        <w:r>
          <w:rPr>
            <w:lang w:eastAsia="zh-CN"/>
          </w:rPr>
          <w:t>I</w:t>
        </w:r>
        <w:r>
          <w:rPr>
            <w:rFonts w:hint="eastAsia"/>
            <w:lang w:eastAsia="zh-CN"/>
          </w:rPr>
          <w:t xml:space="preserve">n some Ambient IoT </w:t>
        </w:r>
        <w:r>
          <w:rPr>
            <w:lang w:eastAsia="zh-CN"/>
          </w:rPr>
          <w:t>services, such as inventory, read, and others, one Ambient IoT service request</w:t>
        </w:r>
        <w:r>
          <w:rPr>
            <w:rFonts w:hint="eastAsia"/>
            <w:lang w:eastAsia="zh-CN"/>
          </w:rPr>
          <w:t xml:space="preserve"> from AF</w:t>
        </w:r>
        <w:r>
          <w:rPr>
            <w:lang w:eastAsia="zh-CN"/>
          </w:rPr>
          <w:t xml:space="preserve"> will cause numerous responses from ambient IoT devices, which may cause a </w:t>
        </w:r>
        <w:r>
          <w:rPr>
            <w:rFonts w:hint="eastAsia"/>
            <w:lang w:eastAsia="zh-CN"/>
          </w:rPr>
          <w:t>severe signal storm in the 5GS. In order to mitigate the signal storm impact, we suggest that Base Station Reader support</w:t>
        </w:r>
        <w:r>
          <w:rPr>
            <w:lang w:eastAsia="zh-CN"/>
          </w:rPr>
          <w:t>s</w:t>
        </w:r>
        <w:r>
          <w:rPr>
            <w:rFonts w:hint="eastAsia"/>
            <w:lang w:eastAsia="zh-CN"/>
          </w:rPr>
          <w:t xml:space="preserve"> </w:t>
        </w:r>
        <w:r>
          <w:rPr>
            <w:lang w:eastAsia="zh-CN"/>
          </w:rPr>
          <w:t>response</w:t>
        </w:r>
        <w:r>
          <w:rPr>
            <w:rFonts w:hint="eastAsia"/>
            <w:lang w:eastAsia="zh-CN"/>
          </w:rPr>
          <w:t xml:space="preserve"> signal packet aggregation at </w:t>
        </w:r>
        <w:r>
          <w:rPr>
            <w:lang w:eastAsia="zh-CN"/>
          </w:rPr>
          <w:t xml:space="preserve">the </w:t>
        </w:r>
        <w:r>
          <w:rPr>
            <w:rFonts w:hint="eastAsia"/>
            <w:lang w:eastAsia="zh-CN"/>
          </w:rPr>
          <w:t xml:space="preserve">IP </w:t>
        </w:r>
        <w:r>
          <w:rPr>
            <w:lang w:eastAsia="zh-CN"/>
          </w:rPr>
          <w:t>transportation</w:t>
        </w:r>
        <w:r>
          <w:rPr>
            <w:rFonts w:hint="eastAsia"/>
            <w:lang w:eastAsia="zh-CN"/>
          </w:rPr>
          <w:t xml:space="preserve"> level</w:t>
        </w:r>
        <w:r>
          <w:rPr>
            <w:lang w:eastAsia="zh-CN"/>
          </w:rPr>
          <w:t xml:space="preserve"> if </w:t>
        </w:r>
        <w:r>
          <w:rPr>
            <w:rFonts w:hint="eastAsia"/>
            <w:lang w:eastAsia="zh-CN"/>
          </w:rPr>
          <w:t>Base Station Reader</w:t>
        </w:r>
        <w:r>
          <w:rPr>
            <w:lang w:eastAsia="zh-CN"/>
          </w:rPr>
          <w:t xml:space="preserve"> can’t look into the response packet content</w:t>
        </w:r>
        <w:r>
          <w:rPr>
            <w:rFonts w:hint="eastAsia"/>
            <w:lang w:eastAsia="zh-CN"/>
          </w:rPr>
          <w:t xml:space="preserve">. </w:t>
        </w:r>
        <w:r>
          <w:rPr>
            <w:lang w:eastAsia="zh-CN"/>
          </w:rPr>
          <w:t>I</w:t>
        </w:r>
        <w:r>
          <w:rPr>
            <w:rFonts w:hint="eastAsia"/>
            <w:lang w:eastAsia="zh-CN"/>
          </w:rPr>
          <w:t xml:space="preserve">f Base Station Reader can decode the </w:t>
        </w:r>
        <w:r>
          <w:rPr>
            <w:lang w:eastAsia="zh-CN"/>
          </w:rPr>
          <w:t>response</w:t>
        </w:r>
        <w:r>
          <w:rPr>
            <w:rFonts w:hint="eastAsia"/>
            <w:lang w:eastAsia="zh-CN"/>
          </w:rPr>
          <w:t xml:space="preserve"> packets, Base Station Reader </w:t>
        </w:r>
        <w:r>
          <w:rPr>
            <w:lang w:eastAsia="zh-CN"/>
          </w:rPr>
          <w:t>supports</w:t>
        </w:r>
        <w:r>
          <w:rPr>
            <w:rFonts w:hint="eastAsia"/>
            <w:lang w:eastAsia="zh-CN"/>
          </w:rPr>
          <w:t xml:space="preserve"> aggregation at the content level. At the </w:t>
        </w:r>
        <w:r>
          <w:rPr>
            <w:lang w:eastAsia="zh-CN"/>
          </w:rPr>
          <w:t>same</w:t>
        </w:r>
        <w:r>
          <w:rPr>
            <w:rFonts w:hint="eastAsia"/>
            <w:lang w:eastAsia="zh-CN"/>
          </w:rPr>
          <w:t xml:space="preserve"> time, the</w:t>
        </w:r>
        <w:r>
          <w:rPr>
            <w:lang w:eastAsia="zh-CN"/>
          </w:rPr>
          <w:t xml:space="preserve"> AMF or new Ambient IoT NF</w:t>
        </w:r>
        <w:r>
          <w:rPr>
            <w:rFonts w:hint="eastAsia"/>
            <w:lang w:eastAsia="zh-CN"/>
          </w:rPr>
          <w:t xml:space="preserve"> </w:t>
        </w:r>
        <w:r>
          <w:rPr>
            <w:lang w:eastAsia="zh-CN"/>
          </w:rPr>
          <w:t>supports</w:t>
        </w:r>
        <w:r>
          <w:rPr>
            <w:rFonts w:hint="eastAsia"/>
            <w:lang w:eastAsia="zh-CN"/>
          </w:rPr>
          <w:t xml:space="preserve"> content-level aggregation</w:t>
        </w:r>
        <w:r>
          <w:rPr>
            <w:lang w:eastAsia="zh-CN"/>
          </w:rPr>
          <w:t xml:space="preserve"> too</w:t>
        </w:r>
        <w:r>
          <w:rPr>
            <w:rFonts w:hint="eastAsia"/>
            <w:lang w:eastAsia="zh-CN"/>
          </w:rPr>
          <w:t xml:space="preserve"> to significantly reduce signal storm impact.</w:t>
        </w:r>
      </w:ins>
    </w:p>
    <w:p w14:paraId="007AD0FB" w14:textId="77777777" w:rsidR="00A173E4" w:rsidRPr="00D92257" w:rsidRDefault="00A173E4" w:rsidP="00A173E4">
      <w:pPr>
        <w:pStyle w:val="B2"/>
        <w:ind w:left="0" w:firstLine="0"/>
        <w:rPr>
          <w:ins w:id="2727" w:author="S2-2405473" w:date="2024-04-20T19:25:00Z"/>
          <w:rFonts w:eastAsiaTheme="minorEastAsia"/>
          <w:lang w:eastAsia="zh-CN"/>
          <w:rPrChange w:id="2728" w:author="Rapporteur" w:date="2024-04-20T21:49:00Z">
            <w:rPr>
              <w:ins w:id="2729" w:author="S2-2405473" w:date="2024-04-20T19:25:00Z"/>
              <w:lang w:eastAsia="zh-CN"/>
            </w:rPr>
          </w:rPrChange>
        </w:rPr>
      </w:pPr>
    </w:p>
    <w:p w14:paraId="02AFEF6D" w14:textId="2E6E3BBA" w:rsidR="00A173E4" w:rsidDel="00D92257" w:rsidRDefault="00A173E4" w:rsidP="00A173E4">
      <w:pPr>
        <w:pStyle w:val="B2"/>
        <w:ind w:left="0" w:firstLine="0"/>
        <w:rPr>
          <w:ins w:id="2730" w:author="S2-2405473" w:date="2024-04-20T19:25:00Z"/>
          <w:del w:id="2731" w:author="Rapporteur" w:date="2024-04-20T21:49:00Z"/>
          <w:lang w:val="en-US" w:eastAsia="zh-CN"/>
        </w:rPr>
      </w:pPr>
      <w:ins w:id="2732" w:author="S2-2405473" w:date="2024-04-20T19:25:00Z">
        <w:r>
          <w:rPr>
            <w:lang w:eastAsia="zh-CN"/>
          </w:rPr>
          <w:t>B</w:t>
        </w:r>
        <w:r>
          <w:rPr>
            <w:rFonts w:hint="eastAsia"/>
            <w:lang w:eastAsia="zh-CN"/>
          </w:rPr>
          <w:t xml:space="preserve">esides, this solution aims to solve the issue </w:t>
        </w:r>
        <w:r>
          <w:rPr>
            <w:lang w:eastAsia="zh-CN"/>
          </w:rPr>
          <w:t xml:space="preserve">of how the serving </w:t>
        </w:r>
        <w:r>
          <w:rPr>
            <w:rFonts w:hint="eastAsia"/>
            <w:lang w:eastAsia="zh-CN"/>
          </w:rPr>
          <w:t>Base Station Reader</w:t>
        </w:r>
        <w:r>
          <w:rPr>
            <w:lang w:eastAsia="zh-CN"/>
          </w:rPr>
          <w:t xml:space="preserve"> or UE allows</w:t>
        </w:r>
        <w:r>
          <w:rPr>
            <w:rFonts w:hint="eastAsia"/>
            <w:lang w:eastAsia="zh-CN"/>
          </w:rPr>
          <w:t xml:space="preserve"> access from the different </w:t>
        </w:r>
        <w:r>
          <w:rPr>
            <w:lang w:eastAsia="zh-CN"/>
          </w:rPr>
          <w:t xml:space="preserve">operators’ </w:t>
        </w:r>
        <w:r>
          <w:rPr>
            <w:rFonts w:hint="eastAsia"/>
            <w:lang w:eastAsia="zh-CN"/>
          </w:rPr>
          <w:t xml:space="preserve">ambient IoT devices. </w:t>
        </w:r>
        <w:r>
          <w:rPr>
            <w:lang w:eastAsia="zh-CN"/>
          </w:rPr>
          <w:t>The third</w:t>
        </w:r>
        <w:r>
          <w:rPr>
            <w:rFonts w:hint="eastAsia"/>
            <w:lang w:eastAsia="zh-CN"/>
          </w:rPr>
          <w:t xml:space="preserve"> ambient IoT AF has the information </w:t>
        </w:r>
        <w:r>
          <w:rPr>
            <w:lang w:eastAsia="zh-CN"/>
          </w:rPr>
          <w:t>on</w:t>
        </w:r>
        <w:r>
          <w:rPr>
            <w:rFonts w:hint="eastAsia"/>
            <w:lang w:eastAsia="zh-CN"/>
          </w:rPr>
          <w:t xml:space="preserve"> </w:t>
        </w:r>
        <w:r>
          <w:rPr>
            <w:lang w:eastAsia="zh-CN"/>
          </w:rPr>
          <w:t xml:space="preserve">the </w:t>
        </w:r>
        <w:r>
          <w:rPr>
            <w:rFonts w:hint="eastAsia"/>
            <w:lang w:eastAsia="zh-CN"/>
          </w:rPr>
          <w:t>serving operator and</w:t>
        </w:r>
        <w:r>
          <w:rPr>
            <w:lang w:eastAsia="zh-CN"/>
          </w:rPr>
          <w:t xml:space="preserve"> </w:t>
        </w:r>
        <w:r>
          <w:rPr>
            <w:rFonts w:hint="eastAsia"/>
            <w:lang w:eastAsia="zh-CN"/>
          </w:rPr>
          <w:t>the</w:t>
        </w:r>
        <w:r>
          <w:rPr>
            <w:lang w:eastAsia="zh-CN"/>
          </w:rPr>
          <w:t xml:space="preserve"> </w:t>
        </w:r>
        <w:r>
          <w:rPr>
            <w:rFonts w:hint="eastAsia"/>
            <w:lang w:eastAsia="zh-CN"/>
          </w:rPr>
          <w:t>operator</w:t>
        </w:r>
        <w:r>
          <w:rPr>
            <w:lang w:eastAsia="zh-CN"/>
          </w:rPr>
          <w:t>s</w:t>
        </w:r>
        <w:r>
          <w:rPr>
            <w:rFonts w:hint="eastAsia"/>
            <w:lang w:eastAsia="zh-CN"/>
          </w:rPr>
          <w:t xml:space="preserve"> list </w:t>
        </w:r>
        <w:r>
          <w:rPr>
            <w:lang w:eastAsia="zh-CN"/>
          </w:rPr>
          <w:t xml:space="preserve">of </w:t>
        </w:r>
        <w:r>
          <w:rPr>
            <w:rFonts w:hint="eastAsia"/>
            <w:lang w:eastAsia="zh-CN"/>
          </w:rPr>
          <w:t xml:space="preserve">who </w:t>
        </w:r>
        <w:r>
          <w:rPr>
            <w:lang w:eastAsia="zh-CN"/>
          </w:rPr>
          <w:t>provides</w:t>
        </w:r>
        <w:r>
          <w:rPr>
            <w:rFonts w:hint="eastAsia"/>
            <w:lang w:eastAsia="zh-CN"/>
          </w:rPr>
          <w:t xml:space="preserve"> ambient IoT devices in each location. </w:t>
        </w:r>
        <w:r>
          <w:rPr>
            <w:lang w:eastAsia="zh-CN"/>
          </w:rPr>
          <w:t>The</w:t>
        </w:r>
        <w:r>
          <w:rPr>
            <w:rFonts w:hint="eastAsia"/>
            <w:lang w:eastAsia="zh-CN"/>
          </w:rPr>
          <w:t xml:space="preserve"> third ambient IoT AF include</w:t>
        </w:r>
        <w:r>
          <w:rPr>
            <w:lang w:eastAsia="zh-CN"/>
          </w:rPr>
          <w:t>s</w:t>
        </w:r>
        <w:r>
          <w:rPr>
            <w:rFonts w:hint="eastAsia"/>
            <w:lang w:eastAsia="zh-CN"/>
          </w:rPr>
          <w:t xml:space="preserve"> EPC, </w:t>
        </w:r>
        <w:r>
          <w:rPr>
            <w:lang w:eastAsia="zh-CN"/>
          </w:rPr>
          <w:t xml:space="preserve">an operator ID list, and location info in the </w:t>
        </w:r>
        <w:r>
          <w:rPr>
            <w:rFonts w:hint="eastAsia"/>
            <w:lang w:eastAsia="zh-CN"/>
          </w:rPr>
          <w:t xml:space="preserve">service request toward </w:t>
        </w:r>
        <w:r>
          <w:rPr>
            <w:lang w:eastAsia="zh-CN"/>
          </w:rPr>
          <w:t xml:space="preserve">the </w:t>
        </w:r>
        <w:r>
          <w:rPr>
            <w:rFonts w:hint="eastAsia"/>
            <w:lang w:eastAsia="zh-CN"/>
          </w:rPr>
          <w:t>serving</w:t>
        </w:r>
        <w:r>
          <w:rPr>
            <w:lang w:eastAsia="zh-CN"/>
          </w:rPr>
          <w:t xml:space="preserve"> operator </w:t>
        </w:r>
        <w:r>
          <w:rPr>
            <w:rFonts w:hint="eastAsia"/>
            <w:lang w:eastAsia="zh-CN"/>
          </w:rPr>
          <w:t>NEF.</w:t>
        </w:r>
        <w:r>
          <w:rPr>
            <w:lang w:eastAsia="zh-CN"/>
          </w:rPr>
          <w:t xml:space="preserve"> Based on SLA agreement between the third ambient IoT AF and serving operator, the NEF will check the operator ID list to allow it or not. If allowed, then serving operator NEF will forward the both EPC and operator ID list to </w:t>
        </w:r>
        <w:r>
          <w:rPr>
            <w:rFonts w:hint="eastAsia"/>
            <w:lang w:eastAsia="zh-CN"/>
          </w:rPr>
          <w:t>Base Station Reader</w:t>
        </w:r>
        <w:r>
          <w:rPr>
            <w:lang w:eastAsia="zh-CN"/>
          </w:rPr>
          <w:t xml:space="preserve"> or UE. </w:t>
        </w:r>
        <w:r>
          <w:rPr>
            <w:rFonts w:hint="eastAsia"/>
            <w:lang w:eastAsia="zh-CN"/>
          </w:rPr>
          <w:t>Base Station Reader</w:t>
        </w:r>
        <w:r>
          <w:rPr>
            <w:lang w:eastAsia="zh-CN"/>
          </w:rPr>
          <w:t xml:space="preserve"> or UE will utilize </w:t>
        </w:r>
        <w:r>
          <w:rPr>
            <w:lang w:val="en-US" w:eastAsia="zh-CN"/>
          </w:rPr>
          <w:t>both EPC info and the o</w:t>
        </w:r>
        <w:r>
          <w:rPr>
            <w:rFonts w:hint="eastAsia"/>
            <w:lang w:val="en-US" w:eastAsia="zh-CN"/>
          </w:rPr>
          <w:t>perator ID list</w:t>
        </w:r>
        <w:r>
          <w:rPr>
            <w:lang w:val="en-US" w:eastAsia="zh-CN"/>
          </w:rPr>
          <w:t xml:space="preserve"> to identify the</w:t>
        </w:r>
        <w:r>
          <w:rPr>
            <w:rFonts w:hint="eastAsia"/>
            <w:lang w:val="en-US" w:eastAsia="zh-CN"/>
          </w:rPr>
          <w:t xml:space="preserve"> targeted</w:t>
        </w:r>
        <w:r>
          <w:rPr>
            <w:lang w:val="en-US" w:eastAsia="zh-CN"/>
          </w:rPr>
          <w:t xml:space="preserve"> ambient IoT devices in the </w:t>
        </w:r>
        <w:r>
          <w:rPr>
            <w:rFonts w:hint="eastAsia"/>
            <w:lang w:val="en-US" w:eastAsia="zh-CN"/>
          </w:rPr>
          <w:t>service</w:t>
        </w:r>
        <w:r>
          <w:rPr>
            <w:lang w:val="en-US" w:eastAsia="zh-CN"/>
          </w:rPr>
          <w:t xml:space="preserve"> operations.</w:t>
        </w:r>
        <w:r>
          <w:rPr>
            <w:rFonts w:hint="eastAsia"/>
            <w:lang w:val="en-US" w:eastAsia="zh-CN"/>
          </w:rPr>
          <w:t xml:space="preserve"> Once the ambient IoT devices are matched by both EPC info and </w:t>
        </w:r>
        <w:r>
          <w:rPr>
            <w:lang w:val="en-US" w:eastAsia="zh-CN"/>
          </w:rPr>
          <w:t xml:space="preserve">the </w:t>
        </w:r>
        <w:r>
          <w:rPr>
            <w:rFonts w:hint="eastAsia"/>
            <w:lang w:val="en-US" w:eastAsia="zh-CN"/>
          </w:rPr>
          <w:t>Operator ID list (</w:t>
        </w:r>
        <w:r>
          <w:rPr>
            <w:lang w:val="en-US" w:eastAsia="zh-CN"/>
          </w:rPr>
          <w:t>the device ID contains Operator ID info</w:t>
        </w:r>
        <w:r>
          <w:rPr>
            <w:rFonts w:hint="eastAsia"/>
            <w:lang w:val="en-US" w:eastAsia="zh-CN"/>
          </w:rPr>
          <w:t xml:space="preserve">), they will </w:t>
        </w:r>
        <w:r>
          <w:rPr>
            <w:lang w:val="en-US" w:eastAsia="zh-CN"/>
          </w:rPr>
          <w:t>respond to</w:t>
        </w:r>
        <w:r>
          <w:rPr>
            <w:rFonts w:hint="eastAsia"/>
            <w:lang w:val="en-US" w:eastAsia="zh-CN"/>
          </w:rPr>
          <w:t xml:space="preserve"> </w:t>
        </w:r>
        <w:r>
          <w:rPr>
            <w:color w:val="000000" w:themeColor="text1"/>
            <w:lang w:val="en-US" w:eastAsia="zh-CN"/>
          </w:rPr>
          <w:t>the request</w:t>
        </w:r>
        <w:r>
          <w:rPr>
            <w:color w:val="000000" w:themeColor="text1"/>
            <w:lang w:eastAsia="zh-CN"/>
          </w:rPr>
          <w:t>. Please note that if only EPC is matched, but operator ID is not matched, the ambient IoT device should not respond to the request. In this way, serving operator can control and allow the access from the different operators’ ambient IoT devices.</w:t>
        </w:r>
        <w:del w:id="2733" w:author="Rapporteur" w:date="2024-04-20T21:49:00Z">
          <w:r w:rsidDel="00D92257">
            <w:rPr>
              <w:color w:val="000000" w:themeColor="text1"/>
              <w:lang w:eastAsia="zh-CN"/>
            </w:rPr>
            <w:delText xml:space="preserve">  </w:delText>
          </w:r>
        </w:del>
        <w:r>
          <w:rPr>
            <w:rFonts w:hint="eastAsia"/>
            <w:lang w:eastAsia="zh-CN"/>
          </w:rPr>
          <w:t xml:space="preserve"> </w:t>
        </w:r>
      </w:ins>
    </w:p>
    <w:p w14:paraId="3280CB97" w14:textId="77777777" w:rsidR="00A173E4" w:rsidRDefault="00A173E4" w:rsidP="00A173E4">
      <w:pPr>
        <w:pStyle w:val="B2"/>
        <w:ind w:left="0" w:firstLine="0"/>
        <w:rPr>
          <w:ins w:id="2734" w:author="S2-2405473" w:date="2024-04-20T19:25:00Z"/>
          <w:lang w:val="en-US" w:eastAsia="zh-CN"/>
        </w:rPr>
      </w:pPr>
      <w:ins w:id="2735" w:author="S2-2405473" w:date="2024-04-20T19:25:00Z">
        <w:del w:id="2736" w:author="Rapporteur" w:date="2024-04-20T21:49:00Z">
          <w:r w:rsidDel="00D92257">
            <w:rPr>
              <w:rFonts w:hint="eastAsia"/>
              <w:lang w:eastAsia="zh-CN"/>
            </w:rPr>
            <w:delText xml:space="preserve"> </w:delText>
          </w:r>
        </w:del>
      </w:ins>
    </w:p>
    <w:p w14:paraId="120F3E87" w14:textId="77777777" w:rsidR="00A173E4" w:rsidRDefault="00A173E4" w:rsidP="00A173E4">
      <w:pPr>
        <w:pStyle w:val="B2"/>
        <w:ind w:left="0" w:firstLine="0"/>
        <w:rPr>
          <w:ins w:id="2737" w:author="S2-2405473" w:date="2024-04-20T19:25:00Z"/>
          <w:lang w:val="en-US" w:eastAsia="zh-CN"/>
        </w:rPr>
      </w:pPr>
      <w:ins w:id="2738" w:author="S2-2405473" w:date="2024-04-20T19:25:00Z">
        <w:r>
          <w:t xml:space="preserve">The </w:t>
        </w:r>
        <w:r>
          <w:rPr>
            <w:rFonts w:hint="eastAsia"/>
            <w:lang w:val="en-US" w:eastAsia="zh-CN"/>
          </w:rPr>
          <w:t>principles</w:t>
        </w:r>
        <w:r>
          <w:rPr>
            <w:lang w:val="en-US" w:eastAsia="zh-CN"/>
          </w:rPr>
          <w:t xml:space="preserve"> related to </w:t>
        </w:r>
        <w:r>
          <w:rPr>
            <w:rFonts w:hint="eastAsia"/>
            <w:lang w:val="en-US" w:eastAsia="zh-CN"/>
          </w:rPr>
          <w:t>Ambient</w:t>
        </w:r>
        <w:r>
          <w:rPr>
            <w:lang w:val="en-US" w:eastAsia="zh-CN"/>
          </w:rPr>
          <w:t xml:space="preserve"> </w:t>
        </w:r>
        <w:r>
          <w:rPr>
            <w:rFonts w:hint="eastAsia"/>
            <w:lang w:val="en-US" w:eastAsia="zh-CN"/>
          </w:rPr>
          <w:t>I</w:t>
        </w:r>
        <w:r>
          <w:rPr>
            <w:lang w:val="en-US" w:eastAsia="zh-CN"/>
          </w:rPr>
          <w:t>o</w:t>
        </w:r>
        <w:r>
          <w:rPr>
            <w:rFonts w:hint="eastAsia"/>
            <w:lang w:val="en-US" w:eastAsia="zh-CN"/>
          </w:rPr>
          <w:t>T</w:t>
        </w:r>
        <w:r>
          <w:rPr>
            <w:lang w:val="en-US" w:eastAsia="zh-CN"/>
          </w:rPr>
          <w:t xml:space="preserve"> </w:t>
        </w:r>
        <w:r>
          <w:rPr>
            <w:rFonts w:hint="eastAsia"/>
            <w:lang w:val="en-US" w:eastAsia="zh-CN"/>
          </w:rPr>
          <w:t>services are</w:t>
        </w:r>
        <w:r>
          <w:t xml:space="preserve"> </w:t>
        </w:r>
        <w:r>
          <w:rPr>
            <w:rFonts w:hint="eastAsia"/>
            <w:lang w:eastAsia="zh-CN"/>
          </w:rPr>
          <w:t>depicted</w:t>
        </w:r>
        <w:r>
          <w:t xml:space="preserve"> below:</w:t>
        </w:r>
      </w:ins>
    </w:p>
    <w:p w14:paraId="6DDE83FD" w14:textId="39FC5D8B" w:rsidR="00A173E4" w:rsidRDefault="00A173E4" w:rsidP="00A173E4">
      <w:pPr>
        <w:pStyle w:val="B1"/>
        <w:rPr>
          <w:ins w:id="2739" w:author="S2-2405473" w:date="2024-04-20T19:25:00Z"/>
          <w:lang w:val="en-US" w:eastAsia="zh-CN"/>
        </w:rPr>
      </w:pPr>
      <w:ins w:id="2740" w:author="S2-2405473" w:date="2024-04-20T19:25:00Z">
        <w:r>
          <w:rPr>
            <w:rFonts w:hint="eastAsia"/>
            <w:lang w:val="en-US" w:eastAsia="zh-CN"/>
          </w:rPr>
          <w:t>-</w:t>
        </w:r>
      </w:ins>
      <w:ins w:id="2741" w:author="Rapporteur" w:date="2024-04-20T21:49:00Z">
        <w:r w:rsidR="00D92257">
          <w:rPr>
            <w:rFonts w:eastAsia="宋体"/>
            <w:lang w:val="en-US"/>
          </w:rPr>
          <w:tab/>
        </w:r>
      </w:ins>
      <w:ins w:id="2742" w:author="S2-2405473" w:date="2024-04-20T19:25:00Z">
        <w:del w:id="2743" w:author="Rapporteur" w:date="2024-04-20T21:49:00Z">
          <w:r w:rsidDel="00D92257">
            <w:rPr>
              <w:rFonts w:hint="eastAsia"/>
              <w:lang w:val="en-US" w:eastAsia="zh-CN"/>
            </w:rPr>
            <w:delText xml:space="preserve">    </w:delText>
          </w:r>
        </w:del>
        <w:r>
          <w:rPr>
            <w:rFonts w:hint="eastAsia"/>
            <w:lang w:val="en-US" w:eastAsia="zh-CN"/>
          </w:rPr>
          <w:t xml:space="preserve">The Ambient IoT device has </w:t>
        </w:r>
        <w:r>
          <w:rPr>
            <w:lang w:val="en-US" w:eastAsia="zh-CN"/>
          </w:rPr>
          <w:t>a</w:t>
        </w:r>
        <w:r>
          <w:rPr>
            <w:rFonts w:hint="eastAsia"/>
            <w:lang w:val="en-US" w:eastAsia="zh-CN"/>
          </w:rPr>
          <w:t xml:space="preserve"> unique</w:t>
        </w:r>
        <w:r>
          <w:rPr>
            <w:lang w:val="en-US" w:eastAsia="zh-CN"/>
          </w:rPr>
          <w:t xml:space="preserve"> ambient</w:t>
        </w:r>
        <w:r>
          <w:rPr>
            <w:rFonts w:hint="eastAsia"/>
            <w:lang w:val="en-US" w:eastAsia="zh-CN"/>
          </w:rPr>
          <w:t xml:space="preserve"> </w:t>
        </w:r>
        <w:r>
          <w:rPr>
            <w:lang w:val="en-US" w:eastAsia="zh-CN"/>
          </w:rPr>
          <w:t xml:space="preserve">device </w:t>
        </w:r>
        <w:r>
          <w:rPr>
            <w:rFonts w:hint="eastAsia"/>
            <w:lang w:val="en-US" w:eastAsia="zh-CN"/>
          </w:rPr>
          <w:t xml:space="preserve">ID which consists of </w:t>
        </w:r>
        <w:r>
          <w:rPr>
            <w:lang w:val="en-US" w:eastAsia="zh-CN"/>
          </w:rPr>
          <w:t>MNO operator ID, Company info, and instance ID</w:t>
        </w:r>
        <w:r>
          <w:rPr>
            <w:rFonts w:hint="eastAsia"/>
            <w:lang w:val="en-US" w:eastAsia="zh-CN"/>
          </w:rPr>
          <w:t xml:space="preserve">. </w:t>
        </w:r>
        <w:r>
          <w:rPr>
            <w:lang w:val="en-US" w:eastAsia="zh-CN"/>
          </w:rPr>
          <w:t xml:space="preserve">Device ID will not be exposed to the third Ambient IoT AF. </w:t>
        </w:r>
      </w:ins>
    </w:p>
    <w:p w14:paraId="0C7A7949" w14:textId="4CEF980C" w:rsidR="00A173E4" w:rsidRDefault="00A173E4" w:rsidP="00A173E4">
      <w:pPr>
        <w:pStyle w:val="B1"/>
        <w:rPr>
          <w:ins w:id="2744" w:author="S2-2405473" w:date="2024-04-20T19:25:00Z"/>
          <w:lang w:val="en-US" w:eastAsia="zh-CN"/>
        </w:rPr>
      </w:pPr>
      <w:ins w:id="2745" w:author="S2-2405473" w:date="2024-04-20T19:25:00Z">
        <w:r>
          <w:rPr>
            <w:lang w:val="en-US" w:eastAsia="zh-CN"/>
          </w:rPr>
          <w:t>-</w:t>
        </w:r>
      </w:ins>
      <w:ins w:id="2746" w:author="Rapporteur" w:date="2024-04-20T21:49:00Z">
        <w:r w:rsidR="00D92257">
          <w:rPr>
            <w:rFonts w:eastAsia="宋体"/>
            <w:lang w:val="en-US"/>
          </w:rPr>
          <w:tab/>
        </w:r>
      </w:ins>
      <w:ins w:id="2747" w:author="S2-2405473" w:date="2024-04-20T19:25:00Z">
        <w:del w:id="2748" w:author="Rapporteur" w:date="2024-04-20T21:49:00Z">
          <w:r w:rsidDel="00D92257">
            <w:rPr>
              <w:lang w:val="en-US" w:eastAsia="zh-CN"/>
            </w:rPr>
            <w:delText xml:space="preserve">    </w:delText>
          </w:r>
        </w:del>
        <w:r>
          <w:rPr>
            <w:lang w:val="en-US" w:eastAsia="zh-CN"/>
          </w:rPr>
          <w:t>Ambient device ID is stored in ambient IoT device.</w:t>
        </w:r>
      </w:ins>
    </w:p>
    <w:p w14:paraId="518BA4D5" w14:textId="010E0EF8" w:rsidR="00A173E4" w:rsidRDefault="00A173E4" w:rsidP="00A173E4">
      <w:pPr>
        <w:pStyle w:val="B1"/>
        <w:rPr>
          <w:ins w:id="2749" w:author="S2-2405473" w:date="2024-04-20T19:25:00Z"/>
          <w:lang w:val="en-US" w:eastAsia="zh-CN"/>
        </w:rPr>
      </w:pPr>
      <w:ins w:id="2750" w:author="S2-2405473" w:date="2024-04-20T19:25:00Z">
        <w:r>
          <w:rPr>
            <w:lang w:val="en-US" w:eastAsia="zh-CN"/>
          </w:rPr>
          <w:t>-</w:t>
        </w:r>
        <w:del w:id="2751" w:author="Rapporteur" w:date="2024-04-20T21:49:00Z">
          <w:r w:rsidDel="00D92257">
            <w:rPr>
              <w:lang w:val="en-US" w:eastAsia="zh-CN"/>
            </w:rPr>
            <w:delText xml:space="preserve"> </w:delText>
          </w:r>
        </w:del>
      </w:ins>
      <w:ins w:id="2752" w:author="Rapporteur" w:date="2024-04-20T21:49:00Z">
        <w:r w:rsidR="00D92257">
          <w:rPr>
            <w:rFonts w:eastAsia="宋体"/>
            <w:lang w:val="en-US"/>
          </w:rPr>
          <w:tab/>
        </w:r>
      </w:ins>
      <w:ins w:id="2753" w:author="S2-2405473" w:date="2024-04-20T19:25:00Z">
        <w:del w:id="2754" w:author="Rapporteur" w:date="2024-04-20T21:49:00Z">
          <w:r w:rsidDel="00D92257">
            <w:rPr>
              <w:lang w:val="en-US" w:eastAsia="zh-CN"/>
            </w:rPr>
            <w:delText xml:space="preserve">   </w:delText>
          </w:r>
        </w:del>
        <w:r>
          <w:rPr>
            <w:lang w:val="en-US" w:eastAsia="zh-CN"/>
          </w:rPr>
          <w:t xml:space="preserve">The third Ambient IoT AF will use EPC , location info and operator ID list to perform flexible Ambient IoT service. EPC is used to define a specific ambient IoT device or a group of ambient IoT devices. Operator ID list is used to allow </w:t>
        </w:r>
        <w:r>
          <w:rPr>
            <w:color w:val="000000" w:themeColor="text1"/>
            <w:lang w:eastAsia="zh-CN"/>
          </w:rPr>
          <w:t>access from the different operators’ ambient IoT devices.</w:t>
        </w:r>
      </w:ins>
    </w:p>
    <w:p w14:paraId="753F6BDF" w14:textId="790AF19B" w:rsidR="00A173E4" w:rsidRDefault="00A173E4" w:rsidP="00A173E4">
      <w:pPr>
        <w:pStyle w:val="B1"/>
        <w:rPr>
          <w:ins w:id="2755" w:author="S2-2405473" w:date="2024-04-20T19:25:00Z"/>
          <w:lang w:val="en-US" w:eastAsia="zh-CN"/>
        </w:rPr>
      </w:pPr>
      <w:ins w:id="2756" w:author="S2-2405473" w:date="2024-04-20T19:25:00Z">
        <w:r>
          <w:rPr>
            <w:lang w:val="en-US" w:eastAsia="zh-CN"/>
          </w:rPr>
          <w:t>-</w:t>
        </w:r>
      </w:ins>
      <w:ins w:id="2757" w:author="Rapporteur" w:date="2024-04-20T21:49:00Z">
        <w:r w:rsidR="00D92257">
          <w:rPr>
            <w:rFonts w:eastAsia="宋体"/>
            <w:lang w:val="en-US"/>
          </w:rPr>
          <w:tab/>
        </w:r>
      </w:ins>
      <w:ins w:id="2758" w:author="S2-2405473" w:date="2024-04-20T19:25:00Z">
        <w:del w:id="2759" w:author="Rapporteur" w:date="2024-04-20T21:49:00Z">
          <w:r w:rsidDel="00D92257">
            <w:rPr>
              <w:lang w:val="en-US" w:eastAsia="zh-CN"/>
            </w:rPr>
            <w:delText xml:space="preserve">    </w:delText>
          </w:r>
        </w:del>
        <w:r>
          <w:rPr>
            <w:lang w:val="en-US" w:eastAsia="zh-CN"/>
          </w:rPr>
          <w:t xml:space="preserve">To mitigate signal storms in the 5GS, the UE, </w:t>
        </w:r>
        <w:r>
          <w:rPr>
            <w:rFonts w:hint="eastAsia"/>
            <w:lang w:val="en-US" w:eastAsia="zh-CN"/>
          </w:rPr>
          <w:t>Base Station Reader</w:t>
        </w:r>
        <w:r>
          <w:rPr>
            <w:lang w:val="en-US" w:eastAsia="zh-CN"/>
          </w:rPr>
          <w:t>, and AMF/New Ambient IoT NF can perform aggregation based on transaction ID.</w:t>
        </w:r>
      </w:ins>
    </w:p>
    <w:p w14:paraId="1D1A4AD1" w14:textId="394CBF40" w:rsidR="00A173E4" w:rsidRDefault="00A173E4" w:rsidP="00A173E4">
      <w:pPr>
        <w:pStyle w:val="B1"/>
        <w:rPr>
          <w:ins w:id="2760" w:author="S2-2405473" w:date="2024-04-20T19:25:00Z"/>
          <w:lang w:val="en-US" w:eastAsia="zh-CN"/>
        </w:rPr>
      </w:pPr>
      <w:ins w:id="2761" w:author="S2-2405473" w:date="2024-04-20T19:25:00Z">
        <w:r>
          <w:rPr>
            <w:lang w:val="en-US" w:eastAsia="zh-CN"/>
          </w:rPr>
          <w:t>-</w:t>
        </w:r>
      </w:ins>
      <w:ins w:id="2762" w:author="Rapporteur" w:date="2024-04-20T21:49:00Z">
        <w:r w:rsidR="00D92257">
          <w:rPr>
            <w:rFonts w:eastAsia="宋体"/>
            <w:lang w:val="en-US"/>
          </w:rPr>
          <w:tab/>
        </w:r>
      </w:ins>
      <w:ins w:id="2763" w:author="S2-2405473" w:date="2024-04-20T19:25:00Z">
        <w:del w:id="2764" w:author="Rapporteur" w:date="2024-04-20T21:49:00Z">
          <w:r w:rsidDel="00D92257">
            <w:rPr>
              <w:lang w:val="en-US" w:eastAsia="zh-CN"/>
            </w:rPr>
            <w:delText xml:space="preserve">    </w:delText>
          </w:r>
        </w:del>
        <w:r>
          <w:rPr>
            <w:lang w:val="en-US" w:eastAsia="zh-CN"/>
          </w:rPr>
          <w:t>Both Leveraging existing AMF and Introducing new Ambient IoT NF apply to this solution.</w:t>
        </w:r>
      </w:ins>
    </w:p>
    <w:p w14:paraId="14B4F0B2" w14:textId="680C7F44" w:rsidR="00A173E4" w:rsidRDefault="00A173E4" w:rsidP="00A173E4">
      <w:pPr>
        <w:pStyle w:val="31"/>
        <w:ind w:left="0" w:firstLine="0"/>
        <w:rPr>
          <w:ins w:id="2765" w:author="S2-2405473" w:date="2024-04-20T19:26:00Z"/>
          <w:lang w:val="en-US" w:eastAsia="zh-CN"/>
        </w:rPr>
      </w:pPr>
      <w:bookmarkStart w:id="2766" w:name="_Toc164844020"/>
      <w:ins w:id="2767" w:author="S2-2405473" w:date="2024-04-20T19:25:00Z">
        <w:r>
          <w:rPr>
            <w:lang w:val="en-US" w:eastAsia="zh-CN"/>
          </w:rPr>
          <w:lastRenderedPageBreak/>
          <w:t>6.</w:t>
        </w:r>
        <w:del w:id="2768" w:author="Rapporteur" w:date="2024-04-20T20:54:00Z">
          <w:r w:rsidDel="00AE0813">
            <w:rPr>
              <w:rFonts w:hint="eastAsia"/>
              <w:lang w:val="en-US" w:eastAsia="zh-CN"/>
            </w:rPr>
            <w:delText>X</w:delText>
          </w:r>
        </w:del>
      </w:ins>
      <w:ins w:id="2769" w:author="Rapporteur" w:date="2024-04-20T20:54:00Z">
        <w:r w:rsidR="00AE0813">
          <w:rPr>
            <w:lang w:val="en-US" w:eastAsia="zh-CN"/>
          </w:rPr>
          <w:t>18</w:t>
        </w:r>
      </w:ins>
      <w:ins w:id="2770" w:author="S2-2405473" w:date="2024-04-20T19:25:00Z">
        <w:r>
          <w:rPr>
            <w:lang w:val="en-US" w:eastAsia="zh-CN"/>
          </w:rPr>
          <w:t>.2</w:t>
        </w:r>
        <w:r>
          <w:rPr>
            <w:rFonts w:hint="eastAsia"/>
            <w:lang w:val="en-US" w:eastAsia="zh-CN"/>
          </w:rPr>
          <w:tab/>
        </w:r>
        <w:r>
          <w:rPr>
            <w:lang w:val="en-US" w:eastAsia="zh-CN"/>
          </w:rPr>
          <w:t>Procedures</w:t>
        </w:r>
      </w:ins>
      <w:bookmarkEnd w:id="2766"/>
    </w:p>
    <w:p w14:paraId="6A5C90D9" w14:textId="5BF2F064" w:rsidR="00A173E4" w:rsidRPr="00A173E4" w:rsidRDefault="00A173E4">
      <w:pPr>
        <w:pStyle w:val="41"/>
        <w:rPr>
          <w:ins w:id="2771" w:author="S2-2405473" w:date="2024-04-20T19:25:00Z"/>
          <w:lang w:val="en-US" w:eastAsia="zh-CN"/>
        </w:rPr>
        <w:pPrChange w:id="2772" w:author="S2-2405473" w:date="2024-04-20T19:26:00Z">
          <w:pPr>
            <w:pStyle w:val="31"/>
            <w:ind w:left="0" w:firstLine="0"/>
          </w:pPr>
        </w:pPrChange>
      </w:pPr>
      <w:bookmarkStart w:id="2773" w:name="_Toc164844021"/>
      <w:ins w:id="2774" w:author="S2-2405473" w:date="2024-04-20T19:26:00Z">
        <w:r>
          <w:rPr>
            <w:rFonts w:eastAsia="宋体" w:hint="eastAsia"/>
            <w:lang w:val="en-US" w:eastAsia="zh-CN" w:bidi="ar"/>
          </w:rPr>
          <w:t>6.</w:t>
        </w:r>
        <w:del w:id="2775" w:author="Rapporteur" w:date="2024-04-20T20:54:00Z">
          <w:r w:rsidDel="00AE0813">
            <w:rPr>
              <w:rFonts w:eastAsia="宋体" w:hint="eastAsia"/>
              <w:lang w:val="en-US" w:eastAsia="zh-CN" w:bidi="ar"/>
            </w:rPr>
            <w:delText>X</w:delText>
          </w:r>
        </w:del>
      </w:ins>
      <w:ins w:id="2776" w:author="Rapporteur" w:date="2024-04-20T20:54:00Z">
        <w:r w:rsidR="00AE0813">
          <w:rPr>
            <w:rFonts w:eastAsia="宋体"/>
            <w:lang w:val="en-US" w:eastAsia="zh-CN" w:bidi="ar"/>
          </w:rPr>
          <w:t>18</w:t>
        </w:r>
      </w:ins>
      <w:ins w:id="2777" w:author="S2-2405473" w:date="2024-04-20T19:26:00Z">
        <w:r>
          <w:rPr>
            <w:rFonts w:eastAsia="宋体" w:hint="eastAsia"/>
            <w:lang w:val="en-US" w:eastAsia="zh-CN" w:bidi="ar"/>
          </w:rPr>
          <w:t>.2.1</w:t>
        </w:r>
        <w:r>
          <w:rPr>
            <w:rFonts w:eastAsia="宋体" w:hint="eastAsia"/>
            <w:lang w:val="en-US" w:eastAsia="zh-CN" w:bidi="ar"/>
          </w:rPr>
          <w:tab/>
        </w:r>
        <w:r>
          <w:rPr>
            <w:rFonts w:eastAsia="宋体"/>
            <w:lang w:val="en-US" w:eastAsia="zh-CN" w:bidi="ar"/>
          </w:rPr>
          <w:t>Ambient IoT service</w:t>
        </w:r>
        <w:r>
          <w:rPr>
            <w:rFonts w:eastAsia="宋体" w:hint="eastAsia"/>
            <w:lang w:val="en-US" w:eastAsia="zh-CN" w:bidi="ar"/>
          </w:rPr>
          <w:t xml:space="preserve"> </w:t>
        </w:r>
        <w:r>
          <w:rPr>
            <w:rFonts w:eastAsia="宋体"/>
            <w:lang w:val="en-US" w:eastAsia="zh-CN" w:bidi="ar"/>
          </w:rPr>
          <w:t xml:space="preserve">--- Network initiated </w:t>
        </w:r>
        <w:r>
          <w:rPr>
            <w:rFonts w:eastAsia="宋体" w:hint="eastAsia"/>
            <w:lang w:val="en-US" w:eastAsia="zh-CN" w:bidi="ar"/>
          </w:rPr>
          <w:t xml:space="preserve">Ambient IoT </w:t>
        </w:r>
        <w:r>
          <w:rPr>
            <w:rFonts w:eastAsia="宋体"/>
            <w:lang w:val="en-US" w:eastAsia="zh-CN" w:bidi="ar"/>
          </w:rPr>
          <w:t>service procedure</w:t>
        </w:r>
        <w:bookmarkEnd w:id="2773"/>
        <w:del w:id="2778" w:author="Rapporteur" w:date="2024-04-20T21:50:00Z">
          <w:r w:rsidDel="00D92257">
            <w:rPr>
              <w:rFonts w:eastAsia="宋体" w:hint="eastAsia"/>
              <w:lang w:val="en-US" w:eastAsia="zh-CN" w:bidi="ar"/>
            </w:rPr>
            <w:tab/>
          </w:r>
        </w:del>
      </w:ins>
    </w:p>
    <w:p w14:paraId="7C829C0D" w14:textId="4295BB2A" w:rsidR="00A173E4" w:rsidDel="00061A36" w:rsidRDefault="00A173E4" w:rsidP="00A173E4">
      <w:pPr>
        <w:pStyle w:val="41"/>
        <w:rPr>
          <w:ins w:id="2779" w:author="S2-2405473" w:date="2024-04-20T19:25:00Z"/>
          <w:del w:id="2780" w:author="Rapporteur" w:date="2024-04-24T09:36:00Z"/>
          <w:rFonts w:eastAsia="宋体" w:cs="Arial"/>
          <w:sz w:val="25"/>
          <w:szCs w:val="25"/>
          <w:lang w:val="en-US" w:eastAsia="zh-CN" w:bidi="ar"/>
        </w:rPr>
      </w:pPr>
      <w:ins w:id="2781" w:author="S2-2405473" w:date="2024-04-20T19:25:00Z">
        <w:r>
          <w:rPr>
            <w:noProof/>
            <w:lang w:val="en-US" w:eastAsia="zh-CN" w:bidi="ar"/>
          </w:rPr>
          <w:lastRenderedPageBreak/>
          <mc:AlternateContent>
            <mc:Choice Requires="wpg">
              <w:drawing>
                <wp:anchor distT="0" distB="0" distL="114300" distR="114300" simplePos="0" relativeHeight="251658240" behindDoc="0" locked="0" layoutInCell="1" allowOverlap="1" wp14:anchorId="1725243E" wp14:editId="496188C4">
                  <wp:simplePos x="0" y="0"/>
                  <wp:positionH relativeFrom="column">
                    <wp:posOffset>-1270</wp:posOffset>
                  </wp:positionH>
                  <wp:positionV relativeFrom="paragraph">
                    <wp:posOffset>0</wp:posOffset>
                  </wp:positionV>
                  <wp:extent cx="6292850" cy="8501380"/>
                  <wp:effectExtent l="0" t="0" r="12700" b="33020"/>
                  <wp:wrapSquare wrapText="bothSides"/>
                  <wp:docPr id="319845126" name="Group 2"/>
                  <wp:cNvGraphicFramePr/>
                  <a:graphic xmlns:a="http://schemas.openxmlformats.org/drawingml/2006/main">
                    <a:graphicData uri="http://schemas.microsoft.com/office/word/2010/wordprocessingGroup">
                      <wpg:wgp>
                        <wpg:cNvGrpSpPr/>
                        <wpg:grpSpPr>
                          <a:xfrm>
                            <a:off x="0" y="0"/>
                            <a:ext cx="6292850" cy="8501380"/>
                            <a:chOff x="0" y="-9025"/>
                            <a:chExt cx="8632539" cy="10165850"/>
                          </a:xfrm>
                        </wpg:grpSpPr>
                        <wpg:grpSp>
                          <wpg:cNvPr id="1379443023" name="Group 1"/>
                          <wpg:cNvGrpSpPr/>
                          <wpg:grpSpPr>
                            <a:xfrm>
                              <a:off x="0" y="-9025"/>
                              <a:ext cx="8632539" cy="10165850"/>
                              <a:chOff x="0" y="-9025"/>
                              <a:chExt cx="8632539" cy="10165850"/>
                            </a:xfrm>
                          </wpg:grpSpPr>
                          <wpg:grpSp>
                            <wpg:cNvPr id="697760533" name="Group 12"/>
                            <wpg:cNvGrpSpPr/>
                            <wpg:grpSpPr>
                              <a:xfrm>
                                <a:off x="0" y="-9025"/>
                                <a:ext cx="8632539" cy="10165850"/>
                                <a:chOff x="0" y="-9025"/>
                                <a:chExt cx="8633056" cy="10165880"/>
                              </a:xfrm>
                            </wpg:grpSpPr>
                            <wps:wsp>
                              <wps:cNvPr id="491516583" name="Text Box 2"/>
                              <wps:cNvSpPr txBox="1"/>
                              <wps:spPr>
                                <a:xfrm>
                                  <a:off x="3489903" y="0"/>
                                  <a:ext cx="1429978" cy="434009"/>
                                </a:xfrm>
                                <a:prstGeom prst="rect">
                                  <a:avLst/>
                                </a:prstGeom>
                                <a:solidFill>
                                  <a:schemeClr val="lt1"/>
                                </a:solidFill>
                                <a:ln w="6350">
                                  <a:solidFill>
                                    <a:prstClr val="black"/>
                                  </a:solidFill>
                                </a:ln>
                              </wps:spPr>
                              <wps:txbx>
                                <w:txbxContent>
                                  <w:p w14:paraId="6A281D31" w14:textId="77777777" w:rsidR="00A173E4" w:rsidRDefault="00A173E4" w:rsidP="00A173E4">
                                    <w:pPr>
                                      <w:contextualSpacing/>
                                    </w:pPr>
                                    <w:r>
                                      <w:t xml:space="preserve">AMF or New </w:t>
                                    </w:r>
                                  </w:p>
                                  <w:p w14:paraId="1FF4CD86" w14:textId="77777777" w:rsidR="00A173E4" w:rsidRDefault="00A173E4" w:rsidP="00A173E4">
                                    <w:pPr>
                                      <w:contextualSpacing/>
                                    </w:pPr>
                                    <w:r>
                                      <w:t>Ambient IoT NF</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g:cNvPr id="1325904672" name="Group 11"/>
                              <wpg:cNvGrpSpPr/>
                              <wpg:grpSpPr>
                                <a:xfrm>
                                  <a:off x="0" y="-9025"/>
                                  <a:ext cx="8633056" cy="10165880"/>
                                  <a:chOff x="0" y="-183399"/>
                                  <a:chExt cx="8633056" cy="10165880"/>
                                </a:xfrm>
                              </wpg:grpSpPr>
                              <wpg:grpSp>
                                <wpg:cNvPr id="150399428" name="Group 8"/>
                                <wpg:cNvGrpSpPr/>
                                <wpg:grpSpPr>
                                  <a:xfrm>
                                    <a:off x="0" y="-183399"/>
                                    <a:ext cx="8633056" cy="10165880"/>
                                    <a:chOff x="0" y="-183399"/>
                                    <a:chExt cx="8633056" cy="10165880"/>
                                  </a:xfrm>
                                </wpg:grpSpPr>
                                <wps:wsp>
                                  <wps:cNvPr id="451984616" name="Straight Connector 5"/>
                                  <wps:cNvCnPr/>
                                  <wps:spPr>
                                    <a:xfrm>
                                      <a:off x="4023360" y="289206"/>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369681" name="Straight Connector 5"/>
                                  <wps:cNvCnPr/>
                                  <wps:spPr>
                                    <a:xfrm>
                                      <a:off x="2812100" y="263687"/>
                                      <a:ext cx="7619"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328000" name="Straight Connector 5"/>
                                  <wps:cNvCnPr/>
                                  <wps:spPr>
                                    <a:xfrm>
                                      <a:off x="1858571" y="276446"/>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9596269" name="Straight Connector 5"/>
                                  <wps:cNvCnPr/>
                                  <wps:spPr>
                                    <a:xfrm>
                                      <a:off x="565652" y="267940"/>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4978031" name="Rectangle 6"/>
                                  <wps:cNvSpPr/>
                                  <wps:spPr>
                                    <a:xfrm>
                                      <a:off x="1902510" y="5955027"/>
                                      <a:ext cx="2030361" cy="1070941"/>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726817" w14:textId="77777777" w:rsidR="00A173E4" w:rsidRDefault="00A173E4" w:rsidP="00A173E4">
                                        <w:pPr>
                                          <w:rPr>
                                            <w:color w:val="000000" w:themeColor="text1"/>
                                            <w:sz w:val="18"/>
                                            <w:szCs w:val="18"/>
                                          </w:rPr>
                                        </w:pPr>
                                        <w:r>
                                          <w:rPr>
                                            <w:color w:val="000000" w:themeColor="text1"/>
                                            <w:sz w:val="18"/>
                                            <w:szCs w:val="18"/>
                                            <w:lang w:eastAsia="zh-CN"/>
                                          </w:rPr>
                                          <w:t>10</w:t>
                                        </w:r>
                                        <w:r>
                                          <w:rPr>
                                            <w:color w:val="000000" w:themeColor="text1"/>
                                            <w:sz w:val="18"/>
                                            <w:szCs w:val="18"/>
                                          </w:rPr>
                                          <w:t>.</w:t>
                                        </w:r>
                                        <w:r>
                                          <w:rPr>
                                            <w:rFonts w:hint="eastAsia"/>
                                            <w:color w:val="000000" w:themeColor="text1"/>
                                            <w:sz w:val="18"/>
                                            <w:szCs w:val="18"/>
                                            <w:lang w:eastAsia="zh-CN"/>
                                          </w:rPr>
                                          <w:t>Base Station Reader</w:t>
                                        </w:r>
                                        <w:r>
                                          <w:rPr>
                                            <w:color w:val="000000" w:themeColor="text1"/>
                                            <w:sz w:val="18"/>
                                            <w:szCs w:val="18"/>
                                          </w:rPr>
                                          <w:t xml:space="preserve"> </w:t>
                                        </w:r>
                                        <w:r>
                                          <w:rPr>
                                            <w:color w:val="000000" w:themeColor="text1"/>
                                            <w:sz w:val="18"/>
                                            <w:szCs w:val="18"/>
                                            <w:lang w:eastAsia="zh-CN"/>
                                          </w:rPr>
                                          <w:t>may aggregate</w:t>
                                        </w:r>
                                        <w:r>
                                          <w:rPr>
                                            <w:color w:val="000000" w:themeColor="text1"/>
                                            <w:sz w:val="18"/>
                                            <w:szCs w:val="18"/>
                                          </w:rPr>
                                          <w:t xml:space="preserve"> the Ambient IoT </w:t>
                                        </w:r>
                                        <w:r>
                                          <w:rPr>
                                            <w:color w:val="000000" w:themeColor="text1"/>
                                            <w:sz w:val="18"/>
                                            <w:szCs w:val="18"/>
                                            <w:lang w:eastAsia="zh-CN"/>
                                          </w:rPr>
                                          <w:t>Devices’ response</w:t>
                                        </w:r>
                                        <w:r>
                                          <w:rPr>
                                            <w:color w:val="000000" w:themeColor="text1"/>
                                            <w:sz w:val="18"/>
                                            <w:szCs w:val="18"/>
                                          </w:rPr>
                                          <w:t xml:space="preserve"> info </w:t>
                                        </w:r>
                                        <w:r>
                                          <w:rPr>
                                            <w:color w:val="000000" w:themeColor="text1"/>
                                            <w:sz w:val="18"/>
                                            <w:szCs w:val="18"/>
                                            <w:lang w:eastAsia="zh-CN"/>
                                          </w:rPr>
                                          <w:t xml:space="preserve">at the </w:t>
                                        </w:r>
                                        <w:r>
                                          <w:rPr>
                                            <w:rFonts w:hint="eastAsia"/>
                                            <w:color w:val="000000" w:themeColor="text1"/>
                                            <w:sz w:val="18"/>
                                            <w:szCs w:val="18"/>
                                            <w:lang w:eastAsia="zh-CN"/>
                                          </w:rPr>
                                          <w:t>rough packet</w:t>
                                        </w:r>
                                        <w:r>
                                          <w:rPr>
                                            <w:color w:val="000000" w:themeColor="text1"/>
                                            <w:sz w:val="18"/>
                                            <w:szCs w:val="18"/>
                                            <w:lang w:eastAsia="zh-CN"/>
                                          </w:rPr>
                                          <w:t xml:space="preserve"> level or </w:t>
                                        </w:r>
                                        <w:r>
                                          <w:rPr>
                                            <w:rFonts w:hint="eastAsia"/>
                                            <w:color w:val="000000" w:themeColor="text1"/>
                                            <w:sz w:val="18"/>
                                            <w:szCs w:val="18"/>
                                            <w:lang w:eastAsia="zh-CN"/>
                                          </w:rPr>
                                          <w:t xml:space="preserve">precise </w:t>
                                        </w:r>
                                        <w:r>
                                          <w:rPr>
                                            <w:color w:val="000000" w:themeColor="text1"/>
                                            <w:sz w:val="18"/>
                                            <w:szCs w:val="18"/>
                                            <w:lang w:eastAsia="zh-CN"/>
                                          </w:rPr>
                                          <w:t>content level</w:t>
                                        </w:r>
                                        <w:r>
                                          <w:rPr>
                                            <w:color w:val="000000" w:themeColor="text1"/>
                                            <w:sz w:val="18"/>
                                            <w:szCs w:val="18"/>
                                          </w:rPr>
                                          <w:t xml:space="preserve"> </w:t>
                                        </w:r>
                                      </w:p>
                                      <w:p w14:paraId="6C0FF3E6" w14:textId="77777777" w:rsidR="00A173E4" w:rsidRDefault="00A173E4" w:rsidP="00A173E4">
                                        <w:pPr>
                                          <w:pStyle w:val="af7"/>
                                          <w:ind w:left="144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157308479" name="Group 7"/>
                                  <wpg:cNvGrpSpPr/>
                                  <wpg:grpSpPr>
                                    <a:xfrm>
                                      <a:off x="0" y="-183399"/>
                                      <a:ext cx="8633056" cy="6098188"/>
                                      <a:chOff x="0" y="-183399"/>
                                      <a:chExt cx="8633056" cy="6098188"/>
                                    </a:xfrm>
                                  </wpg:grpSpPr>
                                  <wps:wsp>
                                    <wps:cNvPr id="135829199" name="Text Box 10"/>
                                    <wps:cNvSpPr txBox="1"/>
                                    <wps:spPr>
                                      <a:xfrm>
                                        <a:off x="3447628" y="2549956"/>
                                        <a:ext cx="4269622" cy="650240"/>
                                      </a:xfrm>
                                      <a:prstGeom prst="rect">
                                        <a:avLst/>
                                      </a:prstGeom>
                                      <a:solidFill>
                                        <a:schemeClr val="lt1"/>
                                      </a:solidFill>
                                      <a:ln w="6350">
                                        <a:noFill/>
                                      </a:ln>
                                    </wps:spPr>
                                    <wps:txbx>
                                      <w:txbxContent>
                                        <w:p w14:paraId="701F0B54" w14:textId="77777777" w:rsidR="00A173E4" w:rsidRDefault="00A173E4" w:rsidP="00A173E4">
                                          <w:pPr>
                                            <w:rPr>
                                              <w:sz w:val="18"/>
                                              <w:szCs w:val="18"/>
                                            </w:rPr>
                                          </w:pPr>
                                          <w:r>
                                            <w:rPr>
                                              <w:sz w:val="18"/>
                                              <w:szCs w:val="18"/>
                                              <w:lang w:eastAsia="zh-CN"/>
                                            </w:rPr>
                                            <w:t>5</w:t>
                                          </w:r>
                                          <w:r>
                                            <w:rPr>
                                              <w:sz w:val="18"/>
                                              <w:szCs w:val="18"/>
                                            </w:rPr>
                                            <w:t>. Ambient IoT Service Request (Transaction ID, Service Type, TAC lists,</w:t>
                                          </w:r>
                                          <w:r>
                                            <w:rPr>
                                              <w:sz w:val="18"/>
                                              <w:szCs w:val="18"/>
                                              <w:lang w:eastAsia="zh-CN"/>
                                            </w:rPr>
                                            <w:t xml:space="preserve"> Operator ID list, </w:t>
                                          </w:r>
                                          <w:r>
                                            <w:rPr>
                                              <w:rFonts w:hint="eastAsia"/>
                                              <w:sz w:val="18"/>
                                              <w:szCs w:val="18"/>
                                              <w:lang w:eastAsia="zh-CN"/>
                                            </w:rPr>
                                            <w:t xml:space="preserve">TID List, </w:t>
                                          </w:r>
                                          <w:r>
                                            <w:rPr>
                                              <w:sz w:val="18"/>
                                              <w:szCs w:val="18"/>
                                              <w:lang w:eastAsia="zh-CN"/>
                                            </w:rPr>
                                            <w:t>EPC info, Aggregation indication, time, periodical indication</w:t>
                                          </w:r>
                                          <w:r>
                                            <w:rPr>
                                              <w:sz w:val="18"/>
                                              <w:szCs w:val="18"/>
                                            </w:rPr>
                                            <w:t>…)</w:t>
                                          </w:r>
                                        </w:p>
                                        <w:p w14:paraId="7202890D"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7566834" name="Straight Connector 8"/>
                                    <wps:cNvCnPr/>
                                    <wps:spPr>
                                      <a:xfrm flipH="1" flipV="1">
                                        <a:off x="4015878" y="2574074"/>
                                        <a:ext cx="2557145"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45837387" name="Text Box 10"/>
                                    <wps:cNvSpPr txBox="1"/>
                                    <wps:spPr>
                                      <a:xfrm>
                                        <a:off x="2063701" y="3548029"/>
                                        <a:ext cx="5115484" cy="463550"/>
                                      </a:xfrm>
                                      <a:prstGeom prst="rect">
                                        <a:avLst/>
                                      </a:prstGeom>
                                      <a:solidFill>
                                        <a:schemeClr val="lt1"/>
                                      </a:solidFill>
                                      <a:ln w="6350">
                                        <a:noFill/>
                                      </a:ln>
                                    </wps:spPr>
                                    <wps:txbx>
                                      <w:txbxContent>
                                        <w:p w14:paraId="4236CAA3" w14:textId="77777777" w:rsidR="00A173E4" w:rsidRDefault="00A173E4" w:rsidP="00A173E4">
                                          <w:r>
                                            <w:rPr>
                                              <w:sz w:val="18"/>
                                              <w:szCs w:val="18"/>
                                              <w:lang w:eastAsia="zh-CN"/>
                                            </w:rPr>
                                            <w:t>7</w:t>
                                          </w:r>
                                          <w:r>
                                            <w:rPr>
                                              <w:sz w:val="18"/>
                                              <w:szCs w:val="18"/>
                                            </w:rPr>
                                            <w:t>. Ambient IoT service request (Transaction ID, Service Type,</w:t>
                                          </w:r>
                                          <w:r>
                                            <w:rPr>
                                              <w:sz w:val="18"/>
                                              <w:szCs w:val="18"/>
                                              <w:lang w:eastAsia="zh-CN"/>
                                            </w:rPr>
                                            <w:t xml:space="preserve"> Operator ID list, EPC info, </w:t>
                                          </w:r>
                                          <w:r>
                                            <w:rPr>
                                              <w:rFonts w:hint="eastAsia"/>
                                              <w:sz w:val="18"/>
                                              <w:szCs w:val="18"/>
                                              <w:lang w:eastAsia="zh-CN"/>
                                            </w:rPr>
                                            <w:t xml:space="preserve">TID List, </w:t>
                                          </w:r>
                                          <w:r>
                                            <w:rPr>
                                              <w:sz w:val="18"/>
                                              <w:szCs w:val="18"/>
                                              <w:lang w:eastAsia="zh-CN"/>
                                            </w:rPr>
                                            <w:t>Aggregation indication, time,</w:t>
                                          </w:r>
                                          <w:r>
                                            <w:rPr>
                                              <w:rFonts w:hint="eastAsia"/>
                                              <w:lang w:eastAsia="zh-CN"/>
                                            </w:rPr>
                                            <w:t xml:space="preserve"> periodical indication</w:t>
                                          </w:r>
                                          <w:r>
                                            <w:t>…</w:t>
                                          </w:r>
                                          <w:r>
                                            <w:rPr>
                                              <w:lang w:eastAsia="zh-CN"/>
                                            </w:rPr>
                                            <w:t>)</w:t>
                                          </w:r>
                                        </w:p>
                                        <w:p w14:paraId="4B08A994"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275394" name="Straight Connector 8"/>
                                    <wps:cNvCnPr/>
                                    <wps:spPr>
                                      <a:xfrm flipH="1" flipV="1">
                                        <a:off x="2794861" y="3605688"/>
                                        <a:ext cx="1191260"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35492476" name="Rectangle 6"/>
                                    <wps:cNvSpPr/>
                                    <wps:spPr>
                                      <a:xfrm>
                                        <a:off x="1" y="5159392"/>
                                        <a:ext cx="3932871" cy="75539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CF841B" w14:textId="77777777" w:rsidR="00A173E4" w:rsidRDefault="00A173E4" w:rsidP="00A173E4">
                                          <w:pPr>
                                            <w:rPr>
                                              <w:color w:val="000000" w:themeColor="text1"/>
                                              <w:sz w:val="18"/>
                                              <w:szCs w:val="18"/>
                                            </w:rPr>
                                          </w:pPr>
                                          <w:r>
                                            <w:rPr>
                                              <w:color w:val="000000" w:themeColor="text1"/>
                                              <w:sz w:val="18"/>
                                              <w:szCs w:val="18"/>
                                              <w:lang w:eastAsia="zh-CN"/>
                                            </w:rPr>
                                            <w:t>9</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performs </w:t>
                                          </w:r>
                                          <w:r>
                                            <w:rPr>
                                              <w:color w:val="000000" w:themeColor="text1"/>
                                              <w:sz w:val="18"/>
                                              <w:szCs w:val="18"/>
                                              <w:lang w:eastAsia="zh-CN"/>
                                            </w:rPr>
                                            <w:t>service</w:t>
                                          </w:r>
                                          <w:r>
                                            <w:rPr>
                                              <w:color w:val="000000" w:themeColor="text1"/>
                                              <w:sz w:val="18"/>
                                              <w:szCs w:val="18"/>
                                            </w:rPr>
                                            <w:t xml:space="preserve"> operations with Ambient IoT Devices based on </w:t>
                                          </w:r>
                                          <w:r>
                                            <w:rPr>
                                              <w:color w:val="000000" w:themeColor="text1"/>
                                              <w:sz w:val="18"/>
                                              <w:szCs w:val="18"/>
                                              <w:lang w:eastAsia="zh-CN"/>
                                            </w:rPr>
                                            <w:t>the Operator ID list and EPC</w:t>
                                          </w:r>
                                          <w:r>
                                            <w:rPr>
                                              <w:rFonts w:hint="eastAsia"/>
                                              <w:color w:val="000000" w:themeColor="text1"/>
                                              <w:sz w:val="18"/>
                                              <w:szCs w:val="18"/>
                                              <w:lang w:eastAsia="zh-CN"/>
                                            </w:rPr>
                                            <w:t xml:space="preserve"> or TID list</w:t>
                                          </w:r>
                                          <w:r>
                                            <w:rPr>
                                              <w:color w:val="000000" w:themeColor="text1"/>
                                              <w:sz w:val="18"/>
                                              <w:szCs w:val="18"/>
                                              <w:lang w:eastAsia="zh-CN"/>
                                            </w:rPr>
                                            <w:t xml:space="preserve"> info; Matched ambient IoT devices will respond with the device ID, TID, EPC info, and so on</w:t>
                                          </w:r>
                                        </w:p>
                                        <w:p w14:paraId="270BAA4B" w14:textId="77777777" w:rsidR="00A173E4" w:rsidRDefault="00A173E4" w:rsidP="00A173E4">
                                          <w:pPr>
                                            <w:rPr>
                                              <w:color w:val="000000" w:themeColor="text1"/>
                                            </w:rPr>
                                          </w:pPr>
                                          <w:r>
                                            <w:rPr>
                                              <w:color w:val="000000" w:themeColor="text1"/>
                                            </w:rPr>
                                            <w:t>devices based on User</w:t>
                                          </w:r>
                                        </w:p>
                                        <w:p w14:paraId="0590D8B7" w14:textId="77777777" w:rsidR="00A173E4" w:rsidRDefault="00A173E4" w:rsidP="00A173E4">
                                          <w:pPr>
                                            <w:rPr>
                                              <w:color w:val="000000" w:themeColor="text1"/>
                                            </w:rPr>
                                          </w:pPr>
                                        </w:p>
                                        <w:p w14:paraId="20D69350" w14:textId="77777777" w:rsidR="00A173E4" w:rsidRDefault="00A173E4" w:rsidP="00A173E4">
                                          <w:pPr>
                                            <w:rPr>
                                              <w:color w:val="000000" w:themeColor="text1"/>
                                            </w:rPr>
                                          </w:pPr>
                                          <w:r>
                                            <w:rPr>
                                              <w:color w:val="000000" w:themeColor="text1"/>
                                            </w:rPr>
                                            <w:t xml:space="preserve"> ID lists  </w:t>
                                          </w:r>
                                        </w:p>
                                        <w:p w14:paraId="62DE2BB1"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4368945" name="Rectangle 6"/>
                                    <wps:cNvSpPr/>
                                    <wps:spPr>
                                      <a:xfrm>
                                        <a:off x="1959200" y="4061580"/>
                                        <a:ext cx="1973671" cy="107376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892ED1" w14:textId="77777777" w:rsidR="00A173E4" w:rsidRDefault="00A173E4" w:rsidP="00A173E4">
                                          <w:pPr>
                                            <w:rPr>
                                              <w:color w:val="000000" w:themeColor="text1"/>
                                              <w:sz w:val="18"/>
                                              <w:szCs w:val="18"/>
                                              <w:lang w:eastAsia="zh-CN"/>
                                            </w:rPr>
                                          </w:pPr>
                                          <w:r>
                                            <w:rPr>
                                              <w:color w:val="000000" w:themeColor="text1"/>
                                              <w:sz w:val="18"/>
                                              <w:szCs w:val="18"/>
                                              <w:lang w:eastAsia="zh-CN"/>
                                            </w:rPr>
                                            <w:t>8</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decides </w:t>
                                          </w:r>
                                          <w:r>
                                            <w:rPr>
                                              <w:color w:val="000000" w:themeColor="text1"/>
                                              <w:sz w:val="18"/>
                                              <w:szCs w:val="18"/>
                                              <w:lang w:eastAsia="zh-CN"/>
                                            </w:rPr>
                                            <w:t xml:space="preserve">targeted </w:t>
                                          </w:r>
                                          <w:r>
                                            <w:rPr>
                                              <w:color w:val="000000" w:themeColor="text1"/>
                                              <w:sz w:val="18"/>
                                              <w:szCs w:val="18"/>
                                            </w:rPr>
                                            <w:t>Ambient IoT devices based on both the Operator ID list and EPC info</w:t>
                                          </w:r>
                                          <w:r>
                                            <w:rPr>
                                              <w:rFonts w:hint="eastAsia"/>
                                              <w:color w:val="000000" w:themeColor="text1"/>
                                              <w:sz w:val="18"/>
                                              <w:szCs w:val="18"/>
                                              <w:lang w:eastAsia="zh-CN"/>
                                            </w:rPr>
                                            <w:t xml:space="preserve"> or TID</w:t>
                                          </w:r>
                                          <w:r>
                                            <w:rPr>
                                              <w:color w:val="000000" w:themeColor="text1"/>
                                              <w:sz w:val="18"/>
                                              <w:szCs w:val="18"/>
                                            </w:rPr>
                                            <w:t xml:space="preserve"> </w:t>
                                          </w:r>
                                          <w:r>
                                            <w:rPr>
                                              <w:rFonts w:hint="eastAsia"/>
                                              <w:color w:val="000000" w:themeColor="text1"/>
                                              <w:sz w:val="18"/>
                                              <w:szCs w:val="18"/>
                                              <w:lang w:eastAsia="zh-CN"/>
                                            </w:rPr>
                                            <w:t>info</w:t>
                                          </w:r>
                                        </w:p>
                                        <w:p w14:paraId="1CD5C7D8" w14:textId="77777777" w:rsidR="00A173E4" w:rsidRDefault="00A173E4" w:rsidP="00A173E4">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0983279" name="Rectangle 6"/>
                                    <wps:cNvSpPr/>
                                    <wps:spPr>
                                      <a:xfrm>
                                        <a:off x="3261450" y="3119076"/>
                                        <a:ext cx="1564640" cy="4309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894D1" w14:textId="77777777" w:rsidR="00A173E4" w:rsidRDefault="00A173E4" w:rsidP="00A173E4">
                                          <w:pPr>
                                            <w:rPr>
                                              <w:color w:val="000000" w:themeColor="text1"/>
                                              <w:sz w:val="18"/>
                                              <w:szCs w:val="18"/>
                                            </w:rPr>
                                          </w:pPr>
                                          <w:r>
                                            <w:rPr>
                                              <w:color w:val="000000" w:themeColor="text1"/>
                                              <w:sz w:val="18"/>
                                              <w:szCs w:val="18"/>
                                              <w:lang w:eastAsia="zh-CN"/>
                                            </w:rPr>
                                            <w:t>6</w:t>
                                          </w:r>
                                          <w:r>
                                            <w:rPr>
                                              <w:color w:val="000000" w:themeColor="text1"/>
                                              <w:sz w:val="18"/>
                                              <w:szCs w:val="18"/>
                                            </w:rPr>
                                            <w:t xml:space="preserve">. Obtain targeted </w:t>
                                          </w:r>
                                          <w:r>
                                            <w:rPr>
                                              <w:rFonts w:hint="eastAsia"/>
                                              <w:color w:val="000000" w:themeColor="text1"/>
                                              <w:sz w:val="18"/>
                                              <w:szCs w:val="18"/>
                                              <w:lang w:eastAsia="zh-CN"/>
                                            </w:rPr>
                                            <w:t>Base Station Reader</w:t>
                                          </w:r>
                                          <w:r>
                                            <w:rPr>
                                              <w:color w:val="000000" w:themeColor="text1"/>
                                              <w:sz w:val="18"/>
                                              <w:szCs w:val="18"/>
                                            </w:rPr>
                                            <w:t xml:space="preserve"> based on TA lists;</w:t>
                                          </w:r>
                                        </w:p>
                                        <w:p w14:paraId="6761E6C5"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747133757" name="Group 6"/>
                                    <wpg:cNvGrpSpPr/>
                                    <wpg:grpSpPr>
                                      <a:xfrm>
                                        <a:off x="0" y="-183399"/>
                                        <a:ext cx="8633056" cy="1556787"/>
                                        <a:chOff x="0" y="-183399"/>
                                        <a:chExt cx="8633056" cy="1556787"/>
                                      </a:xfrm>
                                    </wpg:grpSpPr>
                                    <wpg:grpSp>
                                      <wpg:cNvPr id="910242282" name="Group 5"/>
                                      <wpg:cNvGrpSpPr/>
                                      <wpg:grpSpPr>
                                        <a:xfrm>
                                          <a:off x="0" y="-183399"/>
                                          <a:ext cx="8622024" cy="451221"/>
                                          <a:chOff x="0" y="-183399"/>
                                          <a:chExt cx="8622024" cy="451221"/>
                                        </a:xfrm>
                                      </wpg:grpSpPr>
                                      <wps:wsp>
                                        <wps:cNvPr id="487007334" name="Text Box 2"/>
                                        <wps:cNvSpPr txBox="1"/>
                                        <wps:spPr>
                                          <a:xfrm>
                                            <a:off x="7486050" y="-29053"/>
                                            <a:ext cx="1135974" cy="283969"/>
                                          </a:xfrm>
                                          <a:prstGeom prst="rect">
                                            <a:avLst/>
                                          </a:prstGeom>
                                          <a:solidFill>
                                            <a:schemeClr val="lt1"/>
                                          </a:solidFill>
                                          <a:ln w="6350">
                                            <a:solidFill>
                                              <a:prstClr val="black"/>
                                            </a:solidFill>
                                          </a:ln>
                                        </wps:spPr>
                                        <wps:txbx>
                                          <w:txbxContent>
                                            <w:p w14:paraId="55F7DEE2" w14:textId="77777777" w:rsidR="00A173E4" w:rsidRDefault="00A173E4" w:rsidP="00A173E4">
                                              <w:r>
                                                <w:t>Ambient AF</w:t>
                                              </w:r>
                                            </w:p>
                                            <w:p w14:paraId="212E7219" w14:textId="77777777" w:rsidR="00A173E4" w:rsidRDefault="00A173E4" w:rsidP="00A173E4">
                                              <w:r>
                                                <w:t>fd</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5034337" name="Text Box 2"/>
                                        <wps:cNvSpPr txBox="1"/>
                                        <wps:spPr>
                                          <a:xfrm>
                                            <a:off x="5272249" y="-49814"/>
                                            <a:ext cx="665813" cy="292596"/>
                                          </a:xfrm>
                                          <a:prstGeom prst="rect">
                                            <a:avLst/>
                                          </a:prstGeom>
                                          <a:solidFill>
                                            <a:schemeClr val="lt1"/>
                                          </a:solidFill>
                                          <a:ln w="6350">
                                            <a:solidFill>
                                              <a:prstClr val="black"/>
                                            </a:solidFill>
                                          </a:ln>
                                        </wps:spPr>
                                        <wps:txbx>
                                          <w:txbxContent>
                                            <w:p w14:paraId="4A6380AF" w14:textId="77777777" w:rsidR="00A173E4" w:rsidRDefault="00A173E4" w:rsidP="00A173E4">
                                              <w:r>
                                                <w:t>UDM</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483837035" name="Text Box 2"/>
                                        <wps:cNvSpPr txBox="1"/>
                                        <wps:spPr>
                                          <a:xfrm>
                                            <a:off x="6368998" y="-49814"/>
                                            <a:ext cx="588354" cy="296084"/>
                                          </a:xfrm>
                                          <a:prstGeom prst="rect">
                                            <a:avLst/>
                                          </a:prstGeom>
                                          <a:solidFill>
                                            <a:schemeClr val="lt1"/>
                                          </a:solidFill>
                                          <a:ln w="6350">
                                            <a:solidFill>
                                              <a:prstClr val="black"/>
                                            </a:solidFill>
                                          </a:ln>
                                        </wps:spPr>
                                        <wps:txbx>
                                          <w:txbxContent>
                                            <w:p w14:paraId="249D45B7" w14:textId="77777777" w:rsidR="00A173E4" w:rsidRDefault="00A173E4" w:rsidP="00A173E4">
                                              <w:r>
                                                <w:t>NEF</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443369973" name="Text Box 2"/>
                                        <wps:cNvSpPr txBox="1"/>
                                        <wps:spPr>
                                          <a:xfrm>
                                            <a:off x="2382584" y="-183399"/>
                                            <a:ext cx="1090675" cy="451007"/>
                                          </a:xfrm>
                                          <a:prstGeom prst="rect">
                                            <a:avLst/>
                                          </a:prstGeom>
                                          <a:solidFill>
                                            <a:schemeClr val="lt1"/>
                                          </a:solidFill>
                                          <a:ln w="6350">
                                            <a:solidFill>
                                              <a:prstClr val="black"/>
                                            </a:solidFill>
                                          </a:ln>
                                        </wps:spPr>
                                        <wps:txbx>
                                          <w:txbxContent>
                                            <w:p w14:paraId="44B0EE54" w14:textId="77777777" w:rsidR="00A173E4" w:rsidRDefault="00A173E4" w:rsidP="00A173E4">
                                              <w:r w:rsidRPr="006C1BBC">
                                                <w:rPr>
                                                  <w:sz w:val="18"/>
                                                  <w:szCs w:val="18"/>
                                                  <w:lang w:val="en-US" w:eastAsia="zh-CN"/>
                                                </w:rPr>
                                                <w:t>Base Station Reader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6594408" name="Text Box 2"/>
                                        <wps:cNvSpPr txBox="1"/>
                                        <wps:spPr>
                                          <a:xfrm>
                                            <a:off x="1637053" y="-19"/>
                                            <a:ext cx="491745" cy="267841"/>
                                          </a:xfrm>
                                          <a:prstGeom prst="rect">
                                            <a:avLst/>
                                          </a:prstGeom>
                                          <a:solidFill>
                                            <a:schemeClr val="lt1"/>
                                          </a:solidFill>
                                          <a:ln w="6350">
                                            <a:solidFill>
                                              <a:prstClr val="black"/>
                                            </a:solidFill>
                                          </a:ln>
                                        </wps:spPr>
                                        <wps:txbx>
                                          <w:txbxContent>
                                            <w:p w14:paraId="5CDDA89B" w14:textId="77777777" w:rsidR="00A173E4" w:rsidRDefault="00A173E4" w:rsidP="00A173E4">
                                              <w:r>
                                                <w:t>UE</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567250983" name="Text Box 2"/>
                                        <wps:cNvSpPr txBox="1"/>
                                        <wps:spPr>
                                          <a:xfrm>
                                            <a:off x="0" y="-167454"/>
                                            <a:ext cx="1164722" cy="434773"/>
                                          </a:xfrm>
                                          <a:prstGeom prst="rect">
                                            <a:avLst/>
                                          </a:prstGeom>
                                          <a:solidFill>
                                            <a:schemeClr val="lt1"/>
                                          </a:solidFill>
                                          <a:ln w="6350">
                                            <a:solidFill>
                                              <a:prstClr val="black"/>
                                            </a:solidFill>
                                          </a:ln>
                                        </wps:spPr>
                                        <wps:txbx>
                                          <w:txbxContent>
                                            <w:p w14:paraId="3AE01C56" w14:textId="77777777" w:rsidR="00A173E4" w:rsidRDefault="00A173E4" w:rsidP="00A173E4">
                                              <w:pPr>
                                                <w:spacing w:after="0"/>
                                              </w:pPr>
                                              <w:r>
                                                <w:t xml:space="preserve">Ambient IoT </w:t>
                                              </w:r>
                                            </w:p>
                                            <w:p w14:paraId="42ABEC87" w14:textId="77777777" w:rsidR="00A173E4" w:rsidRDefault="00A173E4" w:rsidP="00A173E4">
                                              <w:pPr>
                                                <w:spacing w:after="0"/>
                                                <w:rPr>
                                                  <w:lang w:eastAsia="zh-CN"/>
                                                </w:rPr>
                                              </w:pPr>
                                              <w:r>
                                                <w:t>Device</w:t>
                                              </w:r>
                                              <w:r>
                                                <w:rPr>
                                                  <w:rFonts w:hint="eastAsia"/>
                                                  <w:lang w:eastAsia="zh-CN"/>
                                                </w:rPr>
                                                <w:t>s</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449461733" name="Text Box 10"/>
                                      <wps:cNvSpPr txBox="1"/>
                                      <wps:spPr>
                                        <a:xfrm>
                                          <a:off x="4213904" y="723147"/>
                                          <a:ext cx="4419152" cy="650241"/>
                                        </a:xfrm>
                                        <a:prstGeom prst="rect">
                                          <a:avLst/>
                                        </a:prstGeom>
                                        <a:solidFill>
                                          <a:schemeClr val="lt1"/>
                                        </a:solidFill>
                                        <a:ln w="6350">
                                          <a:noFill/>
                                        </a:ln>
                                      </wps:spPr>
                                      <wps:txbx>
                                        <w:txbxContent>
                                          <w:p w14:paraId="3A351655" w14:textId="77777777" w:rsidR="00A173E4" w:rsidRDefault="00A173E4" w:rsidP="00A173E4">
                                            <w:r>
                                              <w:rPr>
                                                <w:sz w:val="18"/>
                                                <w:szCs w:val="18"/>
                                              </w:rPr>
                                              <w:t>2. Ambient IoT Service Request (Transaction ID, Service Type, EPC info, location list</w:t>
                                            </w:r>
                                            <w:r>
                                              <w:rPr>
                                                <w:sz w:val="18"/>
                                                <w:szCs w:val="18"/>
                                                <w:lang w:eastAsia="zh-CN"/>
                                              </w:rPr>
                                              <w:t xml:space="preserve">, Operator ID list, </w:t>
                                            </w:r>
                                            <w:r>
                                              <w:rPr>
                                                <w:rFonts w:hint="eastAsia"/>
                                                <w:sz w:val="18"/>
                                                <w:szCs w:val="18"/>
                                                <w:lang w:eastAsia="zh-CN"/>
                                              </w:rPr>
                                              <w:t xml:space="preserve">TID List, </w:t>
                                            </w:r>
                                            <w:r>
                                              <w:rPr>
                                                <w:sz w:val="18"/>
                                                <w:szCs w:val="18"/>
                                                <w:lang w:eastAsia="zh-CN"/>
                                              </w:rPr>
                                              <w:t>Aggregation indication, time, periodical</w:t>
                                            </w:r>
                                            <w:r>
                                              <w:rPr>
                                                <w:rFonts w:hint="eastAsia"/>
                                                <w:lang w:eastAsia="zh-CN"/>
                                              </w:rPr>
                                              <w:t xml:space="preserve"> indication</w:t>
                                            </w:r>
                                            <w:r>
                                              <w:rPr>
                                                <w:lang w:eastAsia="zh-CN"/>
                                              </w:rPr>
                                              <w:t>…</w:t>
                                            </w:r>
                                            <w:r>
                                              <w:t>)</w:t>
                                            </w:r>
                                          </w:p>
                                          <w:p w14:paraId="21A69A57"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4218151" name="Straight Connector 8"/>
                                      <wps:cNvCnPr/>
                                      <wps:spPr>
                                        <a:xfrm flipH="1" flipV="1">
                                          <a:off x="6579249" y="773696"/>
                                          <a:ext cx="1313815"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5307764" name="Rectangle 6"/>
                                      <wps:cNvSpPr/>
                                      <wps:spPr>
                                        <a:xfrm>
                                          <a:off x="0" y="370013"/>
                                          <a:ext cx="8335645" cy="30621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542F25" w14:textId="77777777" w:rsidR="00A173E4" w:rsidRDefault="00A173E4" w:rsidP="00A173E4">
                                            <w:pPr>
                                              <w:pStyle w:val="af7"/>
                                              <w:numPr>
                                                <w:ilvl w:val="0"/>
                                                <w:numId w:val="29"/>
                                              </w:numPr>
                                              <w:overflowPunct/>
                                              <w:autoSpaceDE/>
                                              <w:autoSpaceDN/>
                                              <w:adjustRightInd/>
                                              <w:spacing w:after="160" w:line="259" w:lineRule="auto"/>
                                              <w:jc w:val="center"/>
                                              <w:textAlignment w:val="auto"/>
                                              <w:rPr>
                                                <w:color w:val="000000" w:themeColor="text1"/>
                                                <w:sz w:val="18"/>
                                                <w:szCs w:val="18"/>
                                              </w:rPr>
                                            </w:pPr>
                                            <w:r>
                                              <w:rPr>
                                                <w:color w:val="000000" w:themeColor="text1"/>
                                                <w:sz w:val="18"/>
                                                <w:szCs w:val="18"/>
                                              </w:rPr>
                                              <w:t>Ambient IoT Device Activation and Registration Procedure</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05120544" name="Rectangle 6"/>
                                    <wps:cNvSpPr/>
                                    <wps:spPr>
                                      <a:xfrm>
                                        <a:off x="5622662" y="1770282"/>
                                        <a:ext cx="2270402" cy="77967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48D997" w14:textId="77777777" w:rsidR="00A173E4" w:rsidRDefault="00A173E4" w:rsidP="00A173E4">
                                          <w:pPr>
                                            <w:rPr>
                                              <w:color w:val="000000" w:themeColor="text1"/>
                                              <w:sz w:val="18"/>
                                              <w:szCs w:val="18"/>
                                              <w:lang w:eastAsia="zh-CN"/>
                                            </w:rPr>
                                          </w:pPr>
                                          <w:r>
                                            <w:rPr>
                                              <w:color w:val="000000" w:themeColor="text1"/>
                                              <w:sz w:val="18"/>
                                              <w:szCs w:val="18"/>
                                              <w:lang w:eastAsia="zh-CN"/>
                                            </w:rPr>
                                            <w:t>4</w:t>
                                          </w:r>
                                          <w:r>
                                            <w:rPr>
                                              <w:color w:val="000000" w:themeColor="text1"/>
                                              <w:sz w:val="18"/>
                                              <w:szCs w:val="18"/>
                                            </w:rPr>
                                            <w:t xml:space="preserve">. NEF communicates with UDM to </w:t>
                                          </w:r>
                                          <w:r>
                                            <w:rPr>
                                              <w:color w:val="000000" w:themeColor="text1"/>
                                              <w:sz w:val="18"/>
                                              <w:szCs w:val="18"/>
                                              <w:lang w:eastAsia="zh-CN"/>
                                            </w:rPr>
                                            <w:t>obtain</w:t>
                                          </w:r>
                                          <w:r>
                                            <w:rPr>
                                              <w:color w:val="000000" w:themeColor="text1"/>
                                              <w:sz w:val="18"/>
                                              <w:szCs w:val="18"/>
                                            </w:rPr>
                                            <w:t xml:space="preserve"> </w:t>
                                          </w:r>
                                          <w:r>
                                            <w:rPr>
                                              <w:color w:val="000000" w:themeColor="text1"/>
                                              <w:sz w:val="18"/>
                                              <w:szCs w:val="18"/>
                                              <w:lang w:eastAsia="zh-CN"/>
                                            </w:rPr>
                                            <w:t>serving AMF or Serving new Ambient IoT NF lists based on TA lists ….</w:t>
                                          </w:r>
                                        </w:p>
                                        <w:p w14:paraId="5CD05D54" w14:textId="77777777" w:rsidR="00A173E4" w:rsidRDefault="00A173E4" w:rsidP="00A173E4">
                                          <w:pPr>
                                            <w:rPr>
                                              <w:color w:val="000000" w:themeColor="text1"/>
                                              <w:sz w:val="18"/>
                                              <w:szCs w:val="1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9652" name="Straight Connector 5"/>
                                  <wps:cNvCnPr/>
                                  <wps:spPr>
                                    <a:xfrm>
                                      <a:off x="6575174" y="259434"/>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513113" name="Straight Connector 5"/>
                                  <wps:cNvCnPr/>
                                  <wps:spPr>
                                    <a:xfrm>
                                      <a:off x="5520424" y="259434"/>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04914375" name="Group 9"/>
                                <wpg:cNvGrpSpPr/>
                                <wpg:grpSpPr>
                                  <a:xfrm>
                                    <a:off x="2802920" y="7038529"/>
                                    <a:ext cx="5408578" cy="2769946"/>
                                    <a:chOff x="846530" y="1122574"/>
                                    <a:chExt cx="5408578" cy="2769946"/>
                                  </a:xfrm>
                                </wpg:grpSpPr>
                                <wps:wsp>
                                  <wps:cNvPr id="1681878645" name="Text Box 10"/>
                                  <wps:cNvSpPr txBox="1"/>
                                  <wps:spPr>
                                    <a:xfrm>
                                      <a:off x="2190859" y="2462842"/>
                                      <a:ext cx="3126323" cy="592226"/>
                                    </a:xfrm>
                                    <a:prstGeom prst="rect">
                                      <a:avLst/>
                                    </a:prstGeom>
                                    <a:solidFill>
                                      <a:schemeClr val="lt1"/>
                                    </a:solidFill>
                                    <a:ln w="6350">
                                      <a:noFill/>
                                    </a:ln>
                                  </wps:spPr>
                                  <wps:txbx>
                                    <w:txbxContent>
                                      <w:p w14:paraId="5616D1BB" w14:textId="77777777" w:rsidR="00A173E4" w:rsidRDefault="00A173E4" w:rsidP="00A173E4">
                                        <w:pPr>
                                          <w:rPr>
                                            <w:sz w:val="18"/>
                                            <w:szCs w:val="18"/>
                                          </w:rPr>
                                        </w:pPr>
                                        <w:r>
                                          <w:rPr>
                                            <w:sz w:val="18"/>
                                            <w:szCs w:val="18"/>
                                          </w:rPr>
                                          <w:t>1</w:t>
                                        </w:r>
                                        <w:r>
                                          <w:rPr>
                                            <w:sz w:val="18"/>
                                            <w:szCs w:val="18"/>
                                            <w:lang w:eastAsia="zh-CN"/>
                                          </w:rPr>
                                          <w:t xml:space="preserve">3. </w:t>
                                        </w:r>
                                        <w:r>
                                          <w:rPr>
                                            <w:sz w:val="18"/>
                                            <w:szCs w:val="18"/>
                                          </w:rPr>
                                          <w:t xml:space="preserve">Ambient IoT service response (Transaction ID, aggregated </w:t>
                                        </w:r>
                                        <w:r>
                                          <w:rPr>
                                            <w:sz w:val="18"/>
                                            <w:szCs w:val="18"/>
                                            <w:lang w:eastAsia="zh-CN"/>
                                          </w:rPr>
                                          <w:t xml:space="preserve">Ambient IoT devices’ response </w:t>
                                        </w:r>
                                        <w:r>
                                          <w:rPr>
                                            <w:sz w:val="18"/>
                                            <w:szCs w:val="18"/>
                                          </w:rPr>
                                          <w:t>Content…)</w:t>
                                        </w:r>
                                      </w:p>
                                      <w:p w14:paraId="4478DEFB"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9893330" name="Text Box 10"/>
                                  <wps:cNvSpPr txBox="1"/>
                                  <wps:spPr>
                                    <a:xfrm>
                                      <a:off x="921709" y="1141128"/>
                                      <a:ext cx="2571978" cy="466623"/>
                                    </a:xfrm>
                                    <a:prstGeom prst="rect">
                                      <a:avLst/>
                                    </a:prstGeom>
                                    <a:solidFill>
                                      <a:schemeClr val="lt1"/>
                                    </a:solidFill>
                                    <a:ln w="6350">
                                      <a:noFill/>
                                    </a:ln>
                                  </wps:spPr>
                                  <wps:txbx>
                                    <w:txbxContent>
                                      <w:p w14:paraId="1A6C05C5" w14:textId="77777777" w:rsidR="00A173E4" w:rsidRDefault="00A173E4" w:rsidP="00A173E4">
                                        <w:r>
                                          <w:rPr>
                                            <w:sz w:val="18"/>
                                            <w:szCs w:val="18"/>
                                            <w:lang w:eastAsia="zh-CN"/>
                                          </w:rPr>
                                          <w:t>11</w:t>
                                        </w:r>
                                        <w:r>
                                          <w:rPr>
                                            <w:sz w:val="18"/>
                                            <w:szCs w:val="18"/>
                                          </w:rPr>
                                          <w:t>.</w:t>
                                        </w:r>
                                        <w:r>
                                          <w:rPr>
                                            <w:sz w:val="18"/>
                                            <w:szCs w:val="18"/>
                                            <w:lang w:eastAsia="zh-CN"/>
                                          </w:rPr>
                                          <w:t xml:space="preserve"> </w:t>
                                        </w:r>
                                        <w:r>
                                          <w:rPr>
                                            <w:sz w:val="18"/>
                                            <w:szCs w:val="18"/>
                                          </w:rPr>
                                          <w:t>Ambient IoT service response (Transaction</w:t>
                                        </w:r>
                                        <w:r>
                                          <w:t xml:space="preserve"> ID, </w:t>
                                        </w:r>
                                        <w:r>
                                          <w:rPr>
                                            <w:rFonts w:hint="eastAsia"/>
                                            <w:lang w:eastAsia="zh-CN"/>
                                          </w:rPr>
                                          <w:t>response info</w:t>
                                        </w:r>
                                        <w:r>
                                          <w:t xml:space="preserve">) </w:t>
                                        </w:r>
                                      </w:p>
                                      <w:p w14:paraId="3D260CBD"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5339434" name="Straight Connector 8"/>
                                  <wps:cNvCnPr/>
                                  <wps:spPr>
                                    <a:xfrm flipH="1" flipV="1">
                                      <a:off x="846530" y="1122574"/>
                                      <a:ext cx="1194375"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60071017" name="Straight Connector 8"/>
                                  <wps:cNvCnPr/>
                                  <wps:spPr>
                                    <a:xfrm flipH="1" flipV="1">
                                      <a:off x="2051563" y="2351574"/>
                                      <a:ext cx="2555239"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18997623" name="Straight Connector 8"/>
                                  <wps:cNvCnPr/>
                                  <wps:spPr>
                                    <a:xfrm flipH="1" flipV="1">
                                      <a:off x="4645505" y="3051995"/>
                                      <a:ext cx="1313815"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660239907" name="Text Box 10"/>
                                  <wps:cNvSpPr txBox="1"/>
                                  <wps:spPr>
                                    <a:xfrm>
                                      <a:off x="3666273" y="3091094"/>
                                      <a:ext cx="2588835" cy="801426"/>
                                    </a:xfrm>
                                    <a:prstGeom prst="rect">
                                      <a:avLst/>
                                    </a:prstGeom>
                                    <a:solidFill>
                                      <a:schemeClr val="lt1"/>
                                    </a:solidFill>
                                    <a:ln w="6350">
                                      <a:noFill/>
                                    </a:ln>
                                  </wps:spPr>
                                  <wps:txbx>
                                    <w:txbxContent>
                                      <w:p w14:paraId="25387294" w14:textId="77777777" w:rsidR="00A173E4" w:rsidRDefault="00A173E4" w:rsidP="00A173E4">
                                        <w:pPr>
                                          <w:rPr>
                                            <w:sz w:val="18"/>
                                            <w:szCs w:val="18"/>
                                          </w:rPr>
                                        </w:pPr>
                                        <w:r>
                                          <w:rPr>
                                            <w:sz w:val="18"/>
                                            <w:szCs w:val="18"/>
                                          </w:rPr>
                                          <w:t>1</w:t>
                                        </w:r>
                                        <w:r>
                                          <w:rPr>
                                            <w:sz w:val="18"/>
                                            <w:szCs w:val="18"/>
                                            <w:lang w:eastAsia="zh-CN"/>
                                          </w:rPr>
                                          <w:t>4</w:t>
                                        </w:r>
                                        <w:r>
                                          <w:rPr>
                                            <w:sz w:val="18"/>
                                            <w:szCs w:val="18"/>
                                          </w:rPr>
                                          <w:t xml:space="preserve"> Ambient IoT service response (Transaction ID</w:t>
                                        </w:r>
                                        <w:r>
                                          <w:rPr>
                                            <w:rFonts w:hint="eastAsia"/>
                                            <w:sz w:val="18"/>
                                            <w:szCs w:val="18"/>
                                          </w:rPr>
                                          <w:t>，</w:t>
                                        </w:r>
                                        <w:r>
                                          <w:rPr>
                                            <w:sz w:val="18"/>
                                            <w:szCs w:val="18"/>
                                            <w:lang w:eastAsia="zh-CN"/>
                                          </w:rPr>
                                          <w:t xml:space="preserve"> aggregated Ambient IoT devices response c</w:t>
                                        </w:r>
                                        <w:r>
                                          <w:rPr>
                                            <w:sz w:val="18"/>
                                            <w:szCs w:val="18"/>
                                          </w:rPr>
                                          <w:t>ontent…)</w:t>
                                        </w:r>
                                      </w:p>
                                      <w:p w14:paraId="01904D32"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61501410" name="Straight Connector 5"/>
                              <wps:cNvCnPr/>
                              <wps:spPr>
                                <a:xfrm>
                                  <a:off x="7953153" y="433808"/>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4955674" name="Rectangle 6"/>
                            <wps:cNvSpPr/>
                            <wps:spPr>
                              <a:xfrm>
                                <a:off x="5622324" y="1467964"/>
                                <a:ext cx="2270268" cy="43881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1527B7" w14:textId="77777777" w:rsidR="00A173E4" w:rsidRDefault="00A173E4" w:rsidP="00A173E4">
                                  <w:pPr>
                                    <w:rPr>
                                      <w:color w:val="000000" w:themeColor="text1"/>
                                    </w:rPr>
                                  </w:pPr>
                                  <w:r>
                                    <w:rPr>
                                      <w:color w:val="000000" w:themeColor="text1"/>
                                      <w:sz w:val="18"/>
                                      <w:szCs w:val="18"/>
                                      <w:lang w:eastAsia="zh-CN"/>
                                    </w:rPr>
                                    <w:t>3</w:t>
                                  </w:r>
                                  <w:r>
                                    <w:rPr>
                                      <w:color w:val="000000" w:themeColor="text1"/>
                                      <w:sz w:val="18"/>
                                      <w:szCs w:val="18"/>
                                    </w:rPr>
                                    <w:t xml:space="preserve">. </w:t>
                                  </w:r>
                                  <w:r>
                                    <w:rPr>
                                      <w:color w:val="000000" w:themeColor="text1"/>
                                      <w:sz w:val="18"/>
                                      <w:szCs w:val="18"/>
                                      <w:lang w:eastAsia="zh-CN"/>
                                    </w:rPr>
                                    <w:t>AF authentication and authorization/ Operator</w:t>
                                  </w:r>
                                  <w:r>
                                    <w:rPr>
                                      <w:rFonts w:hint="eastAsia"/>
                                      <w:color w:val="000000" w:themeColor="text1"/>
                                      <w:sz w:val="18"/>
                                      <w:szCs w:val="18"/>
                                      <w:lang w:eastAsia="zh-CN"/>
                                    </w:rPr>
                                    <w:t xml:space="preserve"> ID list</w:t>
                                  </w:r>
                                  <w:r>
                                    <w:rPr>
                                      <w:rFonts w:hint="eastAsia"/>
                                      <w:color w:val="000000" w:themeColor="text1"/>
                                      <w:lang w:eastAsia="zh-CN"/>
                                    </w:rPr>
                                    <w:t xml:space="preserve"> check</w:t>
                                  </w:r>
                                </w:p>
                                <w:p w14:paraId="5AA15495" w14:textId="77777777" w:rsidR="00A173E4" w:rsidRDefault="00A173E4" w:rsidP="00A173E4">
                                  <w:pPr>
                                    <w:rPr>
                                      <w:color w:val="000000" w:themeColor="text1"/>
                                    </w:rPr>
                                  </w:pPr>
                                  <w:r>
                                    <w:rPr>
                                      <w:color w:val="000000" w:themeColor="text1"/>
                                    </w:rPr>
                                    <w:t xml:space="preserve">  </w:t>
                                  </w:r>
                                </w:p>
                                <w:p w14:paraId="7A36CA0E"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60603698" name="Rectangle 6"/>
                          <wps:cNvSpPr/>
                          <wps:spPr>
                            <a:xfrm>
                              <a:off x="3125844" y="7672690"/>
                              <a:ext cx="2996513" cy="72375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A1CC87" w14:textId="77777777" w:rsidR="00A173E4" w:rsidRDefault="00A173E4" w:rsidP="00A173E4">
                                <w:pPr>
                                  <w:rPr>
                                    <w:color w:val="000000" w:themeColor="text1"/>
                                    <w:sz w:val="18"/>
                                    <w:szCs w:val="18"/>
                                  </w:rPr>
                                </w:pPr>
                                <w:r>
                                  <w:rPr>
                                    <w:color w:val="000000" w:themeColor="text1"/>
                                    <w:sz w:val="18"/>
                                    <w:szCs w:val="18"/>
                                    <w:lang w:eastAsia="zh-CN"/>
                                  </w:rPr>
                                  <w:t>12</w:t>
                                </w:r>
                                <w:r>
                                  <w:rPr>
                                    <w:color w:val="000000" w:themeColor="text1"/>
                                    <w:sz w:val="18"/>
                                    <w:szCs w:val="18"/>
                                  </w:rPr>
                                  <w:t>.</w:t>
                                </w:r>
                                <w:r>
                                  <w:rPr>
                                    <w:color w:val="000000" w:themeColor="text1"/>
                                    <w:sz w:val="18"/>
                                    <w:szCs w:val="18"/>
                                    <w:lang w:eastAsia="zh-CN"/>
                                  </w:rPr>
                                  <w:t xml:space="preserve"> Device ID checks and duplicated response records remove</w:t>
                                </w:r>
                                <w:r>
                                  <w:rPr>
                                    <w:color w:val="000000" w:themeColor="text1"/>
                                    <w:sz w:val="18"/>
                                    <w:szCs w:val="18"/>
                                  </w:rPr>
                                  <w:t xml:space="preserve"> </w:t>
                                </w:r>
                                <w:r>
                                  <w:rPr>
                                    <w:color w:val="000000" w:themeColor="text1"/>
                                    <w:sz w:val="18"/>
                                    <w:szCs w:val="18"/>
                                    <w:lang w:eastAsia="zh-CN"/>
                                  </w:rPr>
                                  <w:t xml:space="preserve">and </w:t>
                                </w:r>
                                <w:r>
                                  <w:rPr>
                                    <w:color w:val="000000" w:themeColor="text1"/>
                                    <w:sz w:val="18"/>
                                    <w:szCs w:val="18"/>
                                  </w:rPr>
                                  <w:t>aggregate the Ambient IoT Devices</w:t>
                                </w:r>
                                <w:r>
                                  <w:rPr>
                                    <w:color w:val="000000" w:themeColor="text1"/>
                                    <w:sz w:val="18"/>
                                    <w:szCs w:val="18"/>
                                    <w:lang w:eastAsia="zh-CN"/>
                                  </w:rPr>
                                  <w:t xml:space="preserve"> response</w:t>
                                </w:r>
                                <w:r>
                                  <w:rPr>
                                    <w:color w:val="000000" w:themeColor="text1"/>
                                    <w:sz w:val="18"/>
                                    <w:szCs w:val="18"/>
                                  </w:rPr>
                                  <w:t xml:space="preserve"> info </w:t>
                                </w:r>
                                <w:r>
                                  <w:rPr>
                                    <w:color w:val="000000" w:themeColor="text1"/>
                                    <w:sz w:val="18"/>
                                    <w:szCs w:val="18"/>
                                    <w:lang w:eastAsia="zh-CN"/>
                                  </w:rPr>
                                  <w:t>based on aggregation indication</w:t>
                                </w:r>
                                <w:r>
                                  <w:rPr>
                                    <w:color w:val="000000" w:themeColor="text1"/>
                                    <w:sz w:val="18"/>
                                    <w:szCs w:val="18"/>
                                  </w:rPr>
                                  <w:t xml:space="preserve">  </w:t>
                                </w:r>
                              </w:p>
                              <w:p w14:paraId="5F302352"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725243E" id="Group 2" o:spid="_x0000_s1026" style="position:absolute;left:0;text-align:left;margin-left:-.1pt;margin-top:0;width:495.5pt;height:669.4pt;z-index:251658240" coordorigin=",-90" coordsize="86325,10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">
                  <v:group id="Group 1" o:spid="_x0000_s1027" style="position:absolute;top:-90;width:86325;height:101658" coordorigin=",-90" coordsize="86325,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">
                    <v:group id="Group 12" o:spid="_x0000_s1028" style="position:absolute;top:-90;width:86325;height:101658" coordorigin=",-90"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">
                      <v:shapetype id="_x0000_t202" coordsize="21600,21600" o:spt="202" path="m,l,21600r21600,l21600,xe">
                        <v:stroke joinstyle="miter"/>
                        <v:path gradientshapeok="t" o:connecttype="rect"/>
                      </v:shapetype>
                      <v:shape id="Text Box 2" o:spid="_x0000_s1029" type="#_x0000_t202" style="position:absolute;left:34899;width:14299;height:4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" fillcolor="white [3201]" strokeweight=".5pt">
                        <v:textbox>
                          <w:txbxContent>
                            <w:p w14:paraId="6A281D31" w14:textId="77777777" w:rsidR="00A173E4" w:rsidRDefault="00A173E4" w:rsidP="00A173E4">
                              <w:pPr>
                                <w:contextualSpacing/>
                              </w:pPr>
                              <w:r>
                                <w:t xml:space="preserve">AMF or New </w:t>
                              </w:r>
                            </w:p>
                            <w:p w14:paraId="1FF4CD86" w14:textId="77777777" w:rsidR="00A173E4" w:rsidRDefault="00A173E4" w:rsidP="00A173E4">
                              <w:pPr>
                                <w:contextualSpacing/>
                              </w:pPr>
                              <w:r>
                                <w:t>Ambient IoT NF</w:t>
                              </w:r>
                            </w:p>
                          </w:txbxContent>
                        </v:textbox>
                      </v:shape>
                      <v:group id="Group 11" o:spid="_x0000_s1030" style="position:absolute;top:-90;width:86330;height:101658" coordorigin=",-1833"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">
                        <v:group id="Group 8" o:spid="_x0000_s1031" style="position:absolute;top:-1833;width:86330;height:101657" coordorigin=",-1833"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">
                          <v:line id="Straight Connector 5" o:spid="_x0000_s1032" style="position:absolute;visibility:visible;mso-wrap-style:square" from="40233,2892" to="40309,9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" strokecolor="black [3213]" strokeweight=".5pt">
                            <v:stroke joinstyle="miter"/>
                          </v:line>
                          <v:line id="Straight Connector 5" o:spid="_x0000_s1033" style="position:absolute;visibility:visible;mso-wrap-style:square" from="28121,2636" to="28197,9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" strokecolor="black [3213]" strokeweight=".5pt">
                            <v:stroke joinstyle="miter"/>
                          </v:line>
                          <v:line id="Straight Connector 5" o:spid="_x0000_s1034" style="position:absolute;visibility:visible;mso-wrap-style:square" from="18585,2764" to="18661,9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" strokecolor="black [3213]" strokeweight=".5pt">
                            <v:stroke joinstyle="miter"/>
                          </v:line>
                          <v:line id="Straight Connector 5" o:spid="_x0000_s1035" style="position:absolute;visibility:visible;mso-wrap-style:square" from="5656,2679" to="5732,9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" strokecolor="black [3213]" strokeweight=".5pt">
                            <v:stroke joinstyle="miter"/>
                          </v:line>
                          <v:rect id="Rectangle 6" o:spid="_x0000_s1036" style="position:absolute;left:19025;top:59550;width:20303;height:1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" fillcolor="white [3212]" strokecolor="black [3213]" strokeweight=".5pt">
                            <v:textbox>
                              <w:txbxContent>
                                <w:p w14:paraId="1C726817" w14:textId="77777777" w:rsidR="00A173E4" w:rsidRDefault="00A173E4" w:rsidP="00A173E4">
                                  <w:pPr>
                                    <w:rPr>
                                      <w:color w:val="000000" w:themeColor="text1"/>
                                      <w:sz w:val="18"/>
                                      <w:szCs w:val="18"/>
                                    </w:rPr>
                                  </w:pPr>
                                  <w:r>
                                    <w:rPr>
                                      <w:color w:val="000000" w:themeColor="text1"/>
                                      <w:sz w:val="18"/>
                                      <w:szCs w:val="18"/>
                                      <w:lang w:eastAsia="zh-CN"/>
                                    </w:rPr>
                                    <w:t>10</w:t>
                                  </w:r>
                                  <w:r>
                                    <w:rPr>
                                      <w:color w:val="000000" w:themeColor="text1"/>
                                      <w:sz w:val="18"/>
                                      <w:szCs w:val="18"/>
                                    </w:rPr>
                                    <w:t>.</w:t>
                                  </w:r>
                                  <w:r>
                                    <w:rPr>
                                      <w:rFonts w:hint="eastAsia"/>
                                      <w:color w:val="000000" w:themeColor="text1"/>
                                      <w:sz w:val="18"/>
                                      <w:szCs w:val="18"/>
                                      <w:lang w:eastAsia="zh-CN"/>
                                    </w:rPr>
                                    <w:t>Base Station Reader</w:t>
                                  </w:r>
                                  <w:r>
                                    <w:rPr>
                                      <w:color w:val="000000" w:themeColor="text1"/>
                                      <w:sz w:val="18"/>
                                      <w:szCs w:val="18"/>
                                    </w:rPr>
                                    <w:t xml:space="preserve"> </w:t>
                                  </w:r>
                                  <w:r>
                                    <w:rPr>
                                      <w:color w:val="000000" w:themeColor="text1"/>
                                      <w:sz w:val="18"/>
                                      <w:szCs w:val="18"/>
                                      <w:lang w:eastAsia="zh-CN"/>
                                    </w:rPr>
                                    <w:t>may aggregate</w:t>
                                  </w:r>
                                  <w:r>
                                    <w:rPr>
                                      <w:color w:val="000000" w:themeColor="text1"/>
                                      <w:sz w:val="18"/>
                                      <w:szCs w:val="18"/>
                                    </w:rPr>
                                    <w:t xml:space="preserve"> the Ambient IoT </w:t>
                                  </w:r>
                                  <w:r>
                                    <w:rPr>
                                      <w:color w:val="000000" w:themeColor="text1"/>
                                      <w:sz w:val="18"/>
                                      <w:szCs w:val="18"/>
                                      <w:lang w:eastAsia="zh-CN"/>
                                    </w:rPr>
                                    <w:t>Devices’ response</w:t>
                                  </w:r>
                                  <w:r>
                                    <w:rPr>
                                      <w:color w:val="000000" w:themeColor="text1"/>
                                      <w:sz w:val="18"/>
                                      <w:szCs w:val="18"/>
                                    </w:rPr>
                                    <w:t xml:space="preserve"> info </w:t>
                                  </w:r>
                                  <w:r>
                                    <w:rPr>
                                      <w:color w:val="000000" w:themeColor="text1"/>
                                      <w:sz w:val="18"/>
                                      <w:szCs w:val="18"/>
                                      <w:lang w:eastAsia="zh-CN"/>
                                    </w:rPr>
                                    <w:t xml:space="preserve">at the </w:t>
                                  </w:r>
                                  <w:r>
                                    <w:rPr>
                                      <w:rFonts w:hint="eastAsia"/>
                                      <w:color w:val="000000" w:themeColor="text1"/>
                                      <w:sz w:val="18"/>
                                      <w:szCs w:val="18"/>
                                      <w:lang w:eastAsia="zh-CN"/>
                                    </w:rPr>
                                    <w:t>rough packet</w:t>
                                  </w:r>
                                  <w:r>
                                    <w:rPr>
                                      <w:color w:val="000000" w:themeColor="text1"/>
                                      <w:sz w:val="18"/>
                                      <w:szCs w:val="18"/>
                                      <w:lang w:eastAsia="zh-CN"/>
                                    </w:rPr>
                                    <w:t xml:space="preserve"> level or </w:t>
                                  </w:r>
                                  <w:r>
                                    <w:rPr>
                                      <w:rFonts w:hint="eastAsia"/>
                                      <w:color w:val="000000" w:themeColor="text1"/>
                                      <w:sz w:val="18"/>
                                      <w:szCs w:val="18"/>
                                      <w:lang w:eastAsia="zh-CN"/>
                                    </w:rPr>
                                    <w:t xml:space="preserve">precise </w:t>
                                  </w:r>
                                  <w:r>
                                    <w:rPr>
                                      <w:color w:val="000000" w:themeColor="text1"/>
                                      <w:sz w:val="18"/>
                                      <w:szCs w:val="18"/>
                                      <w:lang w:eastAsia="zh-CN"/>
                                    </w:rPr>
                                    <w:t>content level</w:t>
                                  </w:r>
                                  <w:r>
                                    <w:rPr>
                                      <w:color w:val="000000" w:themeColor="text1"/>
                                      <w:sz w:val="18"/>
                                      <w:szCs w:val="18"/>
                                    </w:rPr>
                                    <w:t xml:space="preserve"> </w:t>
                                  </w:r>
                                </w:p>
                                <w:p w14:paraId="6C0FF3E6" w14:textId="77777777" w:rsidR="00A173E4" w:rsidRDefault="00A173E4" w:rsidP="00A173E4">
                                  <w:pPr>
                                    <w:pStyle w:val="af7"/>
                                    <w:ind w:left="1440"/>
                                    <w:rPr>
                                      <w:color w:val="000000" w:themeColor="text1"/>
                                      <w:sz w:val="16"/>
                                      <w:szCs w:val="16"/>
                                    </w:rPr>
                                  </w:pPr>
                                </w:p>
                              </w:txbxContent>
                            </v:textbox>
                          </v:rect>
                          <v:group id="Group 7" o:spid="_x0000_s1037" style="position:absolute;top:-1833;width:86330;height:60980" coordorigin=",-1833" coordsize="86330,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">
                            <v:shape id="Text Box 10" o:spid="_x0000_s1038" type="#_x0000_t202" style="position:absolute;left:34476;top:25499;width:42696;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" fillcolor="white [3201]" stroked="f" strokeweight=".5pt">
                              <v:textbox>
                                <w:txbxContent>
                                  <w:p w14:paraId="701F0B54" w14:textId="77777777" w:rsidR="00A173E4" w:rsidRDefault="00A173E4" w:rsidP="00A173E4">
                                    <w:pPr>
                                      <w:rPr>
                                        <w:sz w:val="18"/>
                                        <w:szCs w:val="18"/>
                                      </w:rPr>
                                    </w:pPr>
                                    <w:r>
                                      <w:rPr>
                                        <w:sz w:val="18"/>
                                        <w:szCs w:val="18"/>
                                        <w:lang w:eastAsia="zh-CN"/>
                                      </w:rPr>
                                      <w:t>5</w:t>
                                    </w:r>
                                    <w:r>
                                      <w:rPr>
                                        <w:sz w:val="18"/>
                                        <w:szCs w:val="18"/>
                                      </w:rPr>
                                      <w:t>. Ambient IoT Service Request (Transaction ID, Service Type, TAC lists,</w:t>
                                    </w:r>
                                    <w:r>
                                      <w:rPr>
                                        <w:sz w:val="18"/>
                                        <w:szCs w:val="18"/>
                                        <w:lang w:eastAsia="zh-CN"/>
                                      </w:rPr>
                                      <w:t xml:space="preserve"> Operator ID list, </w:t>
                                    </w:r>
                                    <w:r>
                                      <w:rPr>
                                        <w:rFonts w:hint="eastAsia"/>
                                        <w:sz w:val="18"/>
                                        <w:szCs w:val="18"/>
                                        <w:lang w:eastAsia="zh-CN"/>
                                      </w:rPr>
                                      <w:t xml:space="preserve">TID List, </w:t>
                                    </w:r>
                                    <w:r>
                                      <w:rPr>
                                        <w:sz w:val="18"/>
                                        <w:szCs w:val="18"/>
                                        <w:lang w:eastAsia="zh-CN"/>
                                      </w:rPr>
                                      <w:t>EPC info, Aggregation indication, time, periodical indication</w:t>
                                    </w:r>
                                    <w:r>
                                      <w:rPr>
                                        <w:sz w:val="18"/>
                                        <w:szCs w:val="18"/>
                                      </w:rPr>
                                      <w:t>…)</w:t>
                                    </w:r>
                                  </w:p>
                                  <w:p w14:paraId="7202890D" w14:textId="77777777" w:rsidR="00A173E4" w:rsidRDefault="00A173E4" w:rsidP="00A173E4"/>
                                </w:txbxContent>
                              </v:textbox>
                            </v:shape>
                            <v:line id="Straight Connector 8" o:spid="_x0000_s1039" style="position:absolute;flip:x y;visibility:visible;mso-wrap-style:square" from="40158,25740" to="65730,2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" strokecolor="black [3213]" strokeweight=".5pt">
                              <v:stroke endarrow="block" joinstyle="miter"/>
                            </v:line>
                            <v:shape id="Text Box 10" o:spid="_x0000_s1040" type="#_x0000_t202" style="position:absolute;left:20637;top:35480;width:5115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" fillcolor="white [3201]" stroked="f" strokeweight=".5pt">
                              <v:textbox>
                                <w:txbxContent>
                                  <w:p w14:paraId="4236CAA3" w14:textId="77777777" w:rsidR="00A173E4" w:rsidRDefault="00A173E4" w:rsidP="00A173E4">
                                    <w:r>
                                      <w:rPr>
                                        <w:sz w:val="18"/>
                                        <w:szCs w:val="18"/>
                                        <w:lang w:eastAsia="zh-CN"/>
                                      </w:rPr>
                                      <w:t>7</w:t>
                                    </w:r>
                                    <w:r>
                                      <w:rPr>
                                        <w:sz w:val="18"/>
                                        <w:szCs w:val="18"/>
                                      </w:rPr>
                                      <w:t>. Ambient IoT service request (Transaction ID, Service Type,</w:t>
                                    </w:r>
                                    <w:r>
                                      <w:rPr>
                                        <w:sz w:val="18"/>
                                        <w:szCs w:val="18"/>
                                        <w:lang w:eastAsia="zh-CN"/>
                                      </w:rPr>
                                      <w:t xml:space="preserve"> Operator ID list, EPC info, </w:t>
                                    </w:r>
                                    <w:r>
                                      <w:rPr>
                                        <w:rFonts w:hint="eastAsia"/>
                                        <w:sz w:val="18"/>
                                        <w:szCs w:val="18"/>
                                        <w:lang w:eastAsia="zh-CN"/>
                                      </w:rPr>
                                      <w:t xml:space="preserve">TID List, </w:t>
                                    </w:r>
                                    <w:r>
                                      <w:rPr>
                                        <w:sz w:val="18"/>
                                        <w:szCs w:val="18"/>
                                        <w:lang w:eastAsia="zh-CN"/>
                                      </w:rPr>
                                      <w:t>Aggregation indication, time,</w:t>
                                    </w:r>
                                    <w:r>
                                      <w:rPr>
                                        <w:rFonts w:hint="eastAsia"/>
                                        <w:lang w:eastAsia="zh-CN"/>
                                      </w:rPr>
                                      <w:t xml:space="preserve"> periodical indication</w:t>
                                    </w:r>
                                    <w:r>
                                      <w:t>…</w:t>
                                    </w:r>
                                    <w:r>
                                      <w:rPr>
                                        <w:lang w:eastAsia="zh-CN"/>
                                      </w:rPr>
                                      <w:t>)</w:t>
                                    </w:r>
                                  </w:p>
                                  <w:p w14:paraId="4B08A994" w14:textId="77777777" w:rsidR="00A173E4" w:rsidRDefault="00A173E4" w:rsidP="00A173E4"/>
                                </w:txbxContent>
                              </v:textbox>
                            </v:shape>
                            <v:line id="Straight Connector 8" o:spid="_x0000_s1041" style="position:absolute;flip:x y;visibility:visible;mso-wrap-style:square" from="27948,36056" to="39861,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" strokecolor="black [3213]" strokeweight=".5pt">
                              <v:stroke endarrow="block" joinstyle="miter"/>
                            </v:line>
                            <v:rect id="Rectangle 6" o:spid="_x0000_s1042" style="position:absolute;top:51593;width:39328;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" fillcolor="white [3212]" strokecolor="black [3213]" strokeweight=".5pt">
                              <v:textbox>
                                <w:txbxContent>
                                  <w:p w14:paraId="0FCF841B" w14:textId="77777777" w:rsidR="00A173E4" w:rsidRDefault="00A173E4" w:rsidP="00A173E4">
                                    <w:pPr>
                                      <w:rPr>
                                        <w:color w:val="000000" w:themeColor="text1"/>
                                        <w:sz w:val="18"/>
                                        <w:szCs w:val="18"/>
                                      </w:rPr>
                                    </w:pPr>
                                    <w:r>
                                      <w:rPr>
                                        <w:color w:val="000000" w:themeColor="text1"/>
                                        <w:sz w:val="18"/>
                                        <w:szCs w:val="18"/>
                                        <w:lang w:eastAsia="zh-CN"/>
                                      </w:rPr>
                                      <w:t>9</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performs </w:t>
                                    </w:r>
                                    <w:r>
                                      <w:rPr>
                                        <w:color w:val="000000" w:themeColor="text1"/>
                                        <w:sz w:val="18"/>
                                        <w:szCs w:val="18"/>
                                        <w:lang w:eastAsia="zh-CN"/>
                                      </w:rPr>
                                      <w:t>service</w:t>
                                    </w:r>
                                    <w:r>
                                      <w:rPr>
                                        <w:color w:val="000000" w:themeColor="text1"/>
                                        <w:sz w:val="18"/>
                                        <w:szCs w:val="18"/>
                                      </w:rPr>
                                      <w:t xml:space="preserve"> operations with Ambient IoT Devices based on </w:t>
                                    </w:r>
                                    <w:r>
                                      <w:rPr>
                                        <w:color w:val="000000" w:themeColor="text1"/>
                                        <w:sz w:val="18"/>
                                        <w:szCs w:val="18"/>
                                        <w:lang w:eastAsia="zh-CN"/>
                                      </w:rPr>
                                      <w:t>the Operator ID list and EPC</w:t>
                                    </w:r>
                                    <w:r>
                                      <w:rPr>
                                        <w:rFonts w:hint="eastAsia"/>
                                        <w:color w:val="000000" w:themeColor="text1"/>
                                        <w:sz w:val="18"/>
                                        <w:szCs w:val="18"/>
                                        <w:lang w:eastAsia="zh-CN"/>
                                      </w:rPr>
                                      <w:t xml:space="preserve"> or TID list</w:t>
                                    </w:r>
                                    <w:r>
                                      <w:rPr>
                                        <w:color w:val="000000" w:themeColor="text1"/>
                                        <w:sz w:val="18"/>
                                        <w:szCs w:val="18"/>
                                        <w:lang w:eastAsia="zh-CN"/>
                                      </w:rPr>
                                      <w:t xml:space="preserve"> info; Matched ambient IoT devices will respond with the device ID, TID, EPC info, and so on</w:t>
                                    </w:r>
                                  </w:p>
                                  <w:p w14:paraId="270BAA4B" w14:textId="77777777" w:rsidR="00A173E4" w:rsidRDefault="00A173E4" w:rsidP="00A173E4">
                                    <w:pPr>
                                      <w:rPr>
                                        <w:color w:val="000000" w:themeColor="text1"/>
                                      </w:rPr>
                                    </w:pPr>
                                    <w:r>
                                      <w:rPr>
                                        <w:color w:val="000000" w:themeColor="text1"/>
                                      </w:rPr>
                                      <w:t>devices based on User</w:t>
                                    </w:r>
                                  </w:p>
                                  <w:p w14:paraId="0590D8B7" w14:textId="77777777" w:rsidR="00A173E4" w:rsidRDefault="00A173E4" w:rsidP="00A173E4">
                                    <w:pPr>
                                      <w:rPr>
                                        <w:color w:val="000000" w:themeColor="text1"/>
                                      </w:rPr>
                                    </w:pPr>
                                  </w:p>
                                  <w:p w14:paraId="20D69350" w14:textId="77777777" w:rsidR="00A173E4" w:rsidRDefault="00A173E4" w:rsidP="00A173E4">
                                    <w:pPr>
                                      <w:rPr>
                                        <w:color w:val="000000" w:themeColor="text1"/>
                                      </w:rPr>
                                    </w:pPr>
                                    <w:r>
                                      <w:rPr>
                                        <w:color w:val="000000" w:themeColor="text1"/>
                                      </w:rPr>
                                      <w:t xml:space="preserve"> ID lists  </w:t>
                                    </w:r>
                                  </w:p>
                                  <w:p w14:paraId="62DE2BB1" w14:textId="77777777" w:rsidR="00A173E4" w:rsidRDefault="00A173E4" w:rsidP="00A173E4">
                                    <w:pPr>
                                      <w:pStyle w:val="af7"/>
                                      <w:ind w:left="1440"/>
                                      <w:rPr>
                                        <w:color w:val="000000" w:themeColor="text1"/>
                                      </w:rPr>
                                    </w:pPr>
                                  </w:p>
                                </w:txbxContent>
                              </v:textbox>
                            </v:rect>
                            <v:rect id="Rectangle 6" o:spid="_x0000_s1043" style="position:absolute;left:19592;top:40615;width:19736;height:10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" fillcolor="white [3212]" strokecolor="black [3213]" strokeweight=".5pt">
                              <v:textbox>
                                <w:txbxContent>
                                  <w:p w14:paraId="0F892ED1" w14:textId="77777777" w:rsidR="00A173E4" w:rsidRDefault="00A173E4" w:rsidP="00A173E4">
                                    <w:pPr>
                                      <w:rPr>
                                        <w:color w:val="000000" w:themeColor="text1"/>
                                        <w:sz w:val="18"/>
                                        <w:szCs w:val="18"/>
                                        <w:lang w:eastAsia="zh-CN"/>
                                      </w:rPr>
                                    </w:pPr>
                                    <w:r>
                                      <w:rPr>
                                        <w:color w:val="000000" w:themeColor="text1"/>
                                        <w:sz w:val="18"/>
                                        <w:szCs w:val="18"/>
                                        <w:lang w:eastAsia="zh-CN"/>
                                      </w:rPr>
                                      <w:t>8</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decides </w:t>
                                    </w:r>
                                    <w:r>
                                      <w:rPr>
                                        <w:color w:val="000000" w:themeColor="text1"/>
                                        <w:sz w:val="18"/>
                                        <w:szCs w:val="18"/>
                                        <w:lang w:eastAsia="zh-CN"/>
                                      </w:rPr>
                                      <w:t xml:space="preserve">targeted </w:t>
                                    </w:r>
                                    <w:r>
                                      <w:rPr>
                                        <w:color w:val="000000" w:themeColor="text1"/>
                                        <w:sz w:val="18"/>
                                        <w:szCs w:val="18"/>
                                      </w:rPr>
                                      <w:t>Ambient IoT devices based on both the Operator ID list and EPC info</w:t>
                                    </w:r>
                                    <w:r>
                                      <w:rPr>
                                        <w:rFonts w:hint="eastAsia"/>
                                        <w:color w:val="000000" w:themeColor="text1"/>
                                        <w:sz w:val="18"/>
                                        <w:szCs w:val="18"/>
                                        <w:lang w:eastAsia="zh-CN"/>
                                      </w:rPr>
                                      <w:t xml:space="preserve"> or TID</w:t>
                                    </w:r>
                                    <w:r>
                                      <w:rPr>
                                        <w:color w:val="000000" w:themeColor="text1"/>
                                        <w:sz w:val="18"/>
                                        <w:szCs w:val="18"/>
                                      </w:rPr>
                                      <w:t xml:space="preserve"> </w:t>
                                    </w:r>
                                    <w:r>
                                      <w:rPr>
                                        <w:rFonts w:hint="eastAsia"/>
                                        <w:color w:val="000000" w:themeColor="text1"/>
                                        <w:sz w:val="18"/>
                                        <w:szCs w:val="18"/>
                                        <w:lang w:eastAsia="zh-CN"/>
                                      </w:rPr>
                                      <w:t>info</w:t>
                                    </w:r>
                                  </w:p>
                                  <w:p w14:paraId="1CD5C7D8" w14:textId="77777777" w:rsidR="00A173E4" w:rsidRDefault="00A173E4" w:rsidP="00A173E4">
                                    <w:pPr>
                                      <w:rPr>
                                        <w:color w:val="000000" w:themeColor="text1"/>
                                        <w:sz w:val="18"/>
                                        <w:szCs w:val="18"/>
                                      </w:rPr>
                                    </w:pPr>
                                  </w:p>
                                </w:txbxContent>
                              </v:textbox>
                            </v:rect>
                            <v:rect id="Rectangle 6" o:spid="_x0000_s1044" style="position:absolute;left:32614;top:31190;width:15646;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" fillcolor="white [3212]" strokecolor="black [3213]" strokeweight=".5pt">
                              <v:textbox>
                                <w:txbxContent>
                                  <w:p w14:paraId="1DA894D1" w14:textId="77777777" w:rsidR="00A173E4" w:rsidRDefault="00A173E4" w:rsidP="00A173E4">
                                    <w:pPr>
                                      <w:rPr>
                                        <w:color w:val="000000" w:themeColor="text1"/>
                                        <w:sz w:val="18"/>
                                        <w:szCs w:val="18"/>
                                      </w:rPr>
                                    </w:pPr>
                                    <w:r>
                                      <w:rPr>
                                        <w:color w:val="000000" w:themeColor="text1"/>
                                        <w:sz w:val="18"/>
                                        <w:szCs w:val="18"/>
                                        <w:lang w:eastAsia="zh-CN"/>
                                      </w:rPr>
                                      <w:t>6</w:t>
                                    </w:r>
                                    <w:r>
                                      <w:rPr>
                                        <w:color w:val="000000" w:themeColor="text1"/>
                                        <w:sz w:val="18"/>
                                        <w:szCs w:val="18"/>
                                      </w:rPr>
                                      <w:t xml:space="preserve">. Obtain targeted </w:t>
                                    </w:r>
                                    <w:r>
                                      <w:rPr>
                                        <w:rFonts w:hint="eastAsia"/>
                                        <w:color w:val="000000" w:themeColor="text1"/>
                                        <w:sz w:val="18"/>
                                        <w:szCs w:val="18"/>
                                        <w:lang w:eastAsia="zh-CN"/>
                                      </w:rPr>
                                      <w:t>Base Station Reader</w:t>
                                    </w:r>
                                    <w:r>
                                      <w:rPr>
                                        <w:color w:val="000000" w:themeColor="text1"/>
                                        <w:sz w:val="18"/>
                                        <w:szCs w:val="18"/>
                                      </w:rPr>
                                      <w:t xml:space="preserve"> based on TA lists;</w:t>
                                    </w:r>
                                  </w:p>
                                  <w:p w14:paraId="6761E6C5" w14:textId="77777777" w:rsidR="00A173E4" w:rsidRDefault="00A173E4" w:rsidP="00A173E4">
                                    <w:pPr>
                                      <w:pStyle w:val="af7"/>
                                      <w:ind w:left="1440"/>
                                      <w:rPr>
                                        <w:color w:val="000000" w:themeColor="text1"/>
                                      </w:rPr>
                                    </w:pPr>
                                  </w:p>
                                </w:txbxContent>
                              </v:textbox>
                            </v:rect>
                            <v:group id="Group 6" o:spid="_x0000_s1045" style="position:absolute;top:-1833;width:86330;height:15566" coordorigin=",-1833" coordsize="86330,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">
                              <v:group id="Group 5" o:spid="_x0000_s1046" style="position:absolute;top:-1833;width:86220;height:4511" coordorigin=",-1833" coordsize="86220,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">
                                <v:shape id="Text Box 2" o:spid="_x0000_s1047" type="#_x0000_t202" style="position:absolute;left:74860;top:-290;width:11360;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" fillcolor="white [3201]" strokeweight=".5pt">
                                  <v:textbox>
                                    <w:txbxContent>
                                      <w:p w14:paraId="55F7DEE2" w14:textId="77777777" w:rsidR="00A173E4" w:rsidRDefault="00A173E4" w:rsidP="00A173E4">
                                        <w:r>
                                          <w:t>Ambient AF</w:t>
                                        </w:r>
                                      </w:p>
                                      <w:p w14:paraId="212E7219" w14:textId="77777777" w:rsidR="00A173E4" w:rsidRDefault="00A173E4" w:rsidP="00A173E4">
                                        <w:r>
                                          <w:t>fd</w:t>
                                        </w:r>
                                      </w:p>
                                    </w:txbxContent>
                                  </v:textbox>
                                </v:shape>
                                <v:shape id="Text Box 2" o:spid="_x0000_s1048" type="#_x0000_t202" style="position:absolute;left:52722;top:-498;width:6658;height:29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" fillcolor="white [3201]" strokeweight=".5pt">
                                  <v:textbox>
                                    <w:txbxContent>
                                      <w:p w14:paraId="4A6380AF" w14:textId="77777777" w:rsidR="00A173E4" w:rsidRDefault="00A173E4" w:rsidP="00A173E4">
                                        <w:r>
                                          <w:t>UDM</w:t>
                                        </w:r>
                                      </w:p>
                                    </w:txbxContent>
                                  </v:textbox>
                                </v:shape>
                                <v:shape id="Text Box 2" o:spid="_x0000_s1049" type="#_x0000_t202" style="position:absolute;left:63689;top:-498;width:5884;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" fillcolor="white [3201]" strokeweight=".5pt">
                                  <v:textbox>
                                    <w:txbxContent>
                                      <w:p w14:paraId="249D45B7" w14:textId="77777777" w:rsidR="00A173E4" w:rsidRDefault="00A173E4" w:rsidP="00A173E4">
                                        <w:r>
                                          <w:t>NEF</w:t>
                                        </w:r>
                                      </w:p>
                                    </w:txbxContent>
                                  </v:textbox>
                                </v:shape>
                                <v:shape id="Text Box 2" o:spid="_x0000_s1050" type="#_x0000_t202" style="position:absolute;left:23825;top:-1833;width:1090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" fillcolor="white [3201]" strokeweight=".5pt">
                                  <v:textbox>
                                    <w:txbxContent>
                                      <w:p w14:paraId="44B0EE54" w14:textId="77777777" w:rsidR="00A173E4" w:rsidRDefault="00A173E4" w:rsidP="00A173E4">
                                        <w:r w:rsidRPr="006C1BBC">
                                          <w:rPr>
                                            <w:sz w:val="18"/>
                                            <w:szCs w:val="18"/>
                                            <w:lang w:val="en-US" w:eastAsia="zh-CN"/>
                                          </w:rPr>
                                          <w:t>Base Station Reader</w:t>
                                        </w:r>
                                      </w:p>
                                    </w:txbxContent>
                                  </v:textbox>
                                </v:shape>
                                <v:shape id="Text Box 2" o:spid="_x0000_s1051" type="#_x0000_t202" style="position:absolute;left:16370;width:4917;height:2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" fillcolor="white [3201]" strokeweight=".5pt">
                                  <v:textbox>
                                    <w:txbxContent>
                                      <w:p w14:paraId="5CDDA89B" w14:textId="77777777" w:rsidR="00A173E4" w:rsidRDefault="00A173E4" w:rsidP="00A173E4">
                                        <w:r>
                                          <w:t>UE</w:t>
                                        </w:r>
                                      </w:p>
                                    </w:txbxContent>
                                  </v:textbox>
                                </v:shape>
                                <v:shape id="Text Box 2" o:spid="_x0000_s1052" type="#_x0000_t202" style="position:absolute;top:-1674;width:11647;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" fillcolor="white [3201]" strokeweight=".5pt">
                                  <v:textbox>
                                    <w:txbxContent>
                                      <w:p w14:paraId="3AE01C56" w14:textId="77777777" w:rsidR="00A173E4" w:rsidRDefault="00A173E4" w:rsidP="00A173E4">
                                        <w:pPr>
                                          <w:spacing w:after="0"/>
                                        </w:pPr>
                                        <w:r>
                                          <w:t xml:space="preserve">Ambient IoT </w:t>
                                        </w:r>
                                      </w:p>
                                      <w:p w14:paraId="42ABEC87" w14:textId="77777777" w:rsidR="00A173E4" w:rsidRDefault="00A173E4" w:rsidP="00A173E4">
                                        <w:pPr>
                                          <w:spacing w:after="0"/>
                                          <w:rPr>
                                            <w:lang w:eastAsia="zh-CN"/>
                                          </w:rPr>
                                        </w:pPr>
                                        <w:r>
                                          <w:t>Device</w:t>
                                        </w:r>
                                        <w:r>
                                          <w:rPr>
                                            <w:rFonts w:hint="eastAsia"/>
                                            <w:lang w:eastAsia="zh-CN"/>
                                          </w:rPr>
                                          <w:t>s</w:t>
                                        </w:r>
                                      </w:p>
                                    </w:txbxContent>
                                  </v:textbox>
                                </v:shape>
                              </v:group>
                              <v:shape id="Text Box 10" o:spid="_x0000_s1053" type="#_x0000_t202" style="position:absolute;left:42139;top:7231;width:44191;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" fillcolor="white [3201]" stroked="f" strokeweight=".5pt">
                                <v:textbox>
                                  <w:txbxContent>
                                    <w:p w14:paraId="3A351655" w14:textId="77777777" w:rsidR="00A173E4" w:rsidRDefault="00A173E4" w:rsidP="00A173E4">
                                      <w:r>
                                        <w:rPr>
                                          <w:sz w:val="18"/>
                                          <w:szCs w:val="18"/>
                                        </w:rPr>
                                        <w:t>2. Ambient IoT Service Request (Transaction ID, Service Type, EPC info, location list</w:t>
                                      </w:r>
                                      <w:r>
                                        <w:rPr>
                                          <w:sz w:val="18"/>
                                          <w:szCs w:val="18"/>
                                          <w:lang w:eastAsia="zh-CN"/>
                                        </w:rPr>
                                        <w:t xml:space="preserve">, Operator ID list, </w:t>
                                      </w:r>
                                      <w:r>
                                        <w:rPr>
                                          <w:rFonts w:hint="eastAsia"/>
                                          <w:sz w:val="18"/>
                                          <w:szCs w:val="18"/>
                                          <w:lang w:eastAsia="zh-CN"/>
                                        </w:rPr>
                                        <w:t xml:space="preserve">TID List, </w:t>
                                      </w:r>
                                      <w:r>
                                        <w:rPr>
                                          <w:sz w:val="18"/>
                                          <w:szCs w:val="18"/>
                                          <w:lang w:eastAsia="zh-CN"/>
                                        </w:rPr>
                                        <w:t>Aggregation indication, time, periodical</w:t>
                                      </w:r>
                                      <w:r>
                                        <w:rPr>
                                          <w:rFonts w:hint="eastAsia"/>
                                          <w:lang w:eastAsia="zh-CN"/>
                                        </w:rPr>
                                        <w:t xml:space="preserve"> indication</w:t>
                                      </w:r>
                                      <w:r>
                                        <w:rPr>
                                          <w:lang w:eastAsia="zh-CN"/>
                                        </w:rPr>
                                        <w:t>…</w:t>
                                      </w:r>
                                      <w:r>
                                        <w:t>)</w:t>
                                      </w:r>
                                    </w:p>
                                    <w:p w14:paraId="21A69A57" w14:textId="77777777" w:rsidR="00A173E4" w:rsidRDefault="00A173E4" w:rsidP="00A173E4"/>
                                  </w:txbxContent>
                                </v:textbox>
                              </v:shape>
                              <v:line id="Straight Connector 8" o:spid="_x0000_s1054" style="position:absolute;flip:x y;visibility:visible;mso-wrap-style:square" from="65792,7736" to="78930,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" strokecolor="black [3213]" strokeweight=".5pt">
                                <v:stroke endarrow="block" joinstyle="miter"/>
                              </v:line>
                              <v:rect id="Rectangle 6" o:spid="_x0000_s1055" style="position:absolute;top:3700;width:83356;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" fillcolor="white [3212]" strokecolor="black [3213]" strokeweight=".5pt">
                                <v:textbox>
                                  <w:txbxContent>
                                    <w:p w14:paraId="19542F25" w14:textId="77777777" w:rsidR="00A173E4" w:rsidRDefault="00A173E4" w:rsidP="00A173E4">
                                      <w:pPr>
                                        <w:pStyle w:val="af7"/>
                                        <w:numPr>
                                          <w:ilvl w:val="0"/>
                                          <w:numId w:val="29"/>
                                        </w:numPr>
                                        <w:overflowPunct/>
                                        <w:autoSpaceDE/>
                                        <w:autoSpaceDN/>
                                        <w:adjustRightInd/>
                                        <w:spacing w:after="160" w:line="259" w:lineRule="auto"/>
                                        <w:jc w:val="center"/>
                                        <w:textAlignment w:val="auto"/>
                                        <w:rPr>
                                          <w:color w:val="000000" w:themeColor="text1"/>
                                          <w:sz w:val="18"/>
                                          <w:szCs w:val="18"/>
                                        </w:rPr>
                                      </w:pPr>
                                      <w:r>
                                        <w:rPr>
                                          <w:color w:val="000000" w:themeColor="text1"/>
                                          <w:sz w:val="18"/>
                                          <w:szCs w:val="18"/>
                                        </w:rPr>
                                        <w:t>Ambient IoT Device Activation and Registration Procedure</w:t>
                                      </w:r>
                                    </w:p>
                                  </w:txbxContent>
                                </v:textbox>
                              </v:rect>
                            </v:group>
                            <v:rect id="Rectangle 6" o:spid="_x0000_s1056" style="position:absolute;left:56226;top:17702;width:22704;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" fillcolor="white [3212]" strokecolor="black [3213]" strokeweight=".5pt">
                              <v:textbox>
                                <w:txbxContent>
                                  <w:p w14:paraId="4348D997" w14:textId="77777777" w:rsidR="00A173E4" w:rsidRDefault="00A173E4" w:rsidP="00A173E4">
                                    <w:pPr>
                                      <w:rPr>
                                        <w:color w:val="000000" w:themeColor="text1"/>
                                        <w:sz w:val="18"/>
                                        <w:szCs w:val="18"/>
                                        <w:lang w:eastAsia="zh-CN"/>
                                      </w:rPr>
                                    </w:pPr>
                                    <w:r>
                                      <w:rPr>
                                        <w:color w:val="000000" w:themeColor="text1"/>
                                        <w:sz w:val="18"/>
                                        <w:szCs w:val="18"/>
                                        <w:lang w:eastAsia="zh-CN"/>
                                      </w:rPr>
                                      <w:t>4</w:t>
                                    </w:r>
                                    <w:r>
                                      <w:rPr>
                                        <w:color w:val="000000" w:themeColor="text1"/>
                                        <w:sz w:val="18"/>
                                        <w:szCs w:val="18"/>
                                      </w:rPr>
                                      <w:t xml:space="preserve">. NEF communicates with UDM to </w:t>
                                    </w:r>
                                    <w:r>
                                      <w:rPr>
                                        <w:color w:val="000000" w:themeColor="text1"/>
                                        <w:sz w:val="18"/>
                                        <w:szCs w:val="18"/>
                                        <w:lang w:eastAsia="zh-CN"/>
                                      </w:rPr>
                                      <w:t>obtain</w:t>
                                    </w:r>
                                    <w:r>
                                      <w:rPr>
                                        <w:color w:val="000000" w:themeColor="text1"/>
                                        <w:sz w:val="18"/>
                                        <w:szCs w:val="18"/>
                                      </w:rPr>
                                      <w:t xml:space="preserve"> </w:t>
                                    </w:r>
                                    <w:r>
                                      <w:rPr>
                                        <w:color w:val="000000" w:themeColor="text1"/>
                                        <w:sz w:val="18"/>
                                        <w:szCs w:val="18"/>
                                        <w:lang w:eastAsia="zh-CN"/>
                                      </w:rPr>
                                      <w:t>serving AMF or Serving new Ambient IoT NF lists based on TA lists ….</w:t>
                                    </w:r>
                                  </w:p>
                                  <w:p w14:paraId="5CD05D54" w14:textId="77777777" w:rsidR="00A173E4" w:rsidRDefault="00A173E4" w:rsidP="00A173E4">
                                    <w:pPr>
                                      <w:rPr>
                                        <w:color w:val="000000" w:themeColor="text1"/>
                                        <w:sz w:val="18"/>
                                        <w:szCs w:val="18"/>
                                        <w:lang w:eastAsia="zh-CN"/>
                                      </w:rPr>
                                    </w:pPr>
                                  </w:p>
                                </w:txbxContent>
                              </v:textbox>
                            </v:rect>
                          </v:group>
                          <v:line id="Straight Connector 5" o:spid="_x0000_s1057" style="position:absolute;visibility:visible;mso-wrap-style:square" from="65751,2594" to="65827,9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" strokecolor="black [3213]" strokeweight=".5pt">
                            <v:stroke joinstyle="miter"/>
                          </v:line>
                          <v:line id="Straight Connector 5" o:spid="_x0000_s1058" style="position:absolute;visibility:visible;mso-wrap-style:square" from="55204,2594" to="55280,9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" strokecolor="black [3213]" strokeweight=".5pt">
                            <v:stroke joinstyle="miter"/>
                          </v:line>
                        </v:group>
                        <v:group id="Group 9" o:spid="_x0000_s1059" style="position:absolute;left:28029;top:70385;width:54085;height:27699" coordorigin="8465,11225" coordsize="54085,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">
                          <v:shape id="Text Box 10" o:spid="_x0000_s1060" type="#_x0000_t202" style="position:absolute;left:21908;top:24628;width:31263;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" fillcolor="white [3201]" stroked="f" strokeweight=".5pt">
                            <v:textbox>
                              <w:txbxContent>
                                <w:p w14:paraId="5616D1BB" w14:textId="77777777" w:rsidR="00A173E4" w:rsidRDefault="00A173E4" w:rsidP="00A173E4">
                                  <w:pPr>
                                    <w:rPr>
                                      <w:sz w:val="18"/>
                                      <w:szCs w:val="18"/>
                                    </w:rPr>
                                  </w:pPr>
                                  <w:r>
                                    <w:rPr>
                                      <w:sz w:val="18"/>
                                      <w:szCs w:val="18"/>
                                    </w:rPr>
                                    <w:t>1</w:t>
                                  </w:r>
                                  <w:r>
                                    <w:rPr>
                                      <w:sz w:val="18"/>
                                      <w:szCs w:val="18"/>
                                      <w:lang w:eastAsia="zh-CN"/>
                                    </w:rPr>
                                    <w:t xml:space="preserve">3. </w:t>
                                  </w:r>
                                  <w:r>
                                    <w:rPr>
                                      <w:sz w:val="18"/>
                                      <w:szCs w:val="18"/>
                                    </w:rPr>
                                    <w:t xml:space="preserve">Ambient IoT service response (Transaction ID, aggregated </w:t>
                                  </w:r>
                                  <w:r>
                                    <w:rPr>
                                      <w:sz w:val="18"/>
                                      <w:szCs w:val="18"/>
                                      <w:lang w:eastAsia="zh-CN"/>
                                    </w:rPr>
                                    <w:t xml:space="preserve">Ambient IoT devices’ response </w:t>
                                  </w:r>
                                  <w:r>
                                    <w:rPr>
                                      <w:sz w:val="18"/>
                                      <w:szCs w:val="18"/>
                                    </w:rPr>
                                    <w:t>Content…)</w:t>
                                  </w:r>
                                </w:p>
                                <w:p w14:paraId="4478DEFB" w14:textId="77777777" w:rsidR="00A173E4" w:rsidRDefault="00A173E4" w:rsidP="00A173E4"/>
                              </w:txbxContent>
                            </v:textbox>
                          </v:shape>
                          <v:shape id="Text Box 10" o:spid="_x0000_s1061" type="#_x0000_t202" style="position:absolute;left:9217;top:11411;width:25719;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" fillcolor="white [3201]" stroked="f" strokeweight=".5pt">
                            <v:textbox>
                              <w:txbxContent>
                                <w:p w14:paraId="1A6C05C5" w14:textId="77777777" w:rsidR="00A173E4" w:rsidRDefault="00A173E4" w:rsidP="00A173E4">
                                  <w:r>
                                    <w:rPr>
                                      <w:sz w:val="18"/>
                                      <w:szCs w:val="18"/>
                                      <w:lang w:eastAsia="zh-CN"/>
                                    </w:rPr>
                                    <w:t>11</w:t>
                                  </w:r>
                                  <w:r>
                                    <w:rPr>
                                      <w:sz w:val="18"/>
                                      <w:szCs w:val="18"/>
                                    </w:rPr>
                                    <w:t>.</w:t>
                                  </w:r>
                                  <w:r>
                                    <w:rPr>
                                      <w:sz w:val="18"/>
                                      <w:szCs w:val="18"/>
                                      <w:lang w:eastAsia="zh-CN"/>
                                    </w:rPr>
                                    <w:t xml:space="preserve"> </w:t>
                                  </w:r>
                                  <w:r>
                                    <w:rPr>
                                      <w:sz w:val="18"/>
                                      <w:szCs w:val="18"/>
                                    </w:rPr>
                                    <w:t>Ambient IoT service response (Transaction</w:t>
                                  </w:r>
                                  <w:r>
                                    <w:t xml:space="preserve"> ID, </w:t>
                                  </w:r>
                                  <w:r>
                                    <w:rPr>
                                      <w:rFonts w:hint="eastAsia"/>
                                      <w:lang w:eastAsia="zh-CN"/>
                                    </w:rPr>
                                    <w:t>response info</w:t>
                                  </w:r>
                                  <w:r>
                                    <w:t xml:space="preserve">) </w:t>
                                  </w:r>
                                </w:p>
                                <w:p w14:paraId="3D260CBD" w14:textId="77777777" w:rsidR="00A173E4" w:rsidRDefault="00A173E4" w:rsidP="00A173E4"/>
                              </w:txbxContent>
                            </v:textbox>
                          </v:shape>
                          <v:line id="Straight Connector 8" o:spid="_x0000_s1062" style="position:absolute;flip:x y;visibility:visible;mso-wrap-style:square" from="8465,11225" to="20409,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" strokecolor="black [3213]" strokeweight=".5pt">
                            <v:stroke startarrow="block" joinstyle="miter"/>
                          </v:line>
                          <v:line id="Straight Connector 8" o:spid="_x0000_s1063" style="position:absolute;flip:x y;visibility:visible;mso-wrap-style:square" from="20515,23515" to="46068,2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" strokecolor="black [3213]" strokeweight=".5pt">
                            <v:stroke startarrow="block" joinstyle="miter"/>
                          </v:line>
                          <v:line id="Straight Connector 8" o:spid="_x0000_s1064" style="position:absolute;flip:x y;visibility:visible;mso-wrap-style:square" from="46455,30519" to="59593,3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" strokecolor="black [3213]" strokeweight=".5pt">
                            <v:stroke startarrow="block" joinstyle="miter"/>
                          </v:line>
                          <v:shape id="Text Box 10" o:spid="_x0000_s1065" type="#_x0000_t202" style="position:absolute;left:36662;top:30910;width:25889;height: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" fillcolor="white [3201]" stroked="f" strokeweight=".5pt">
                            <v:textbox>
                              <w:txbxContent>
                                <w:p w14:paraId="25387294" w14:textId="77777777" w:rsidR="00A173E4" w:rsidRDefault="00A173E4" w:rsidP="00A173E4">
                                  <w:pPr>
                                    <w:rPr>
                                      <w:sz w:val="18"/>
                                      <w:szCs w:val="18"/>
                                    </w:rPr>
                                  </w:pPr>
                                  <w:r>
                                    <w:rPr>
                                      <w:sz w:val="18"/>
                                      <w:szCs w:val="18"/>
                                    </w:rPr>
                                    <w:t>1</w:t>
                                  </w:r>
                                  <w:r>
                                    <w:rPr>
                                      <w:sz w:val="18"/>
                                      <w:szCs w:val="18"/>
                                      <w:lang w:eastAsia="zh-CN"/>
                                    </w:rPr>
                                    <w:t>4</w:t>
                                  </w:r>
                                  <w:r>
                                    <w:rPr>
                                      <w:sz w:val="18"/>
                                      <w:szCs w:val="18"/>
                                    </w:rPr>
                                    <w:t xml:space="preserve"> Ambient IoT service response (Transaction ID</w:t>
                                  </w:r>
                                  <w:r>
                                    <w:rPr>
                                      <w:rFonts w:hint="eastAsia"/>
                                      <w:sz w:val="18"/>
                                      <w:szCs w:val="18"/>
                                    </w:rPr>
                                    <w:t>，</w:t>
                                  </w:r>
                                  <w:r>
                                    <w:rPr>
                                      <w:sz w:val="18"/>
                                      <w:szCs w:val="18"/>
                                      <w:lang w:eastAsia="zh-CN"/>
                                    </w:rPr>
                                    <w:t xml:space="preserve"> aggregated Ambient IoT devices response c</w:t>
                                  </w:r>
                                  <w:r>
                                    <w:rPr>
                                      <w:sz w:val="18"/>
                                      <w:szCs w:val="18"/>
                                    </w:rPr>
                                    <w:t>ontent…)</w:t>
                                  </w:r>
                                </w:p>
                                <w:p w14:paraId="01904D32" w14:textId="77777777" w:rsidR="00A173E4" w:rsidRDefault="00A173E4" w:rsidP="00A173E4"/>
                              </w:txbxContent>
                            </v:textbox>
                          </v:shape>
                        </v:group>
                      </v:group>
                      <v:line id="Straight Connector 5" o:spid="_x0000_s1066" style="position:absolute;visibility:visible;mso-wrap-style:square" from="79531,4338" to="79607,10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" strokecolor="black [3213]" strokeweight=".5pt">
                        <v:stroke joinstyle="miter"/>
                      </v:line>
                    </v:group>
                    <v:rect id="Rectangle 6" o:spid="_x0000_s1067" style="position:absolute;left:56223;top:14679;width:2270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" fillcolor="white [3212]" strokecolor="black [3213]" strokeweight=".5pt">
                      <v:textbox>
                        <w:txbxContent>
                          <w:p w14:paraId="241527B7" w14:textId="77777777" w:rsidR="00A173E4" w:rsidRDefault="00A173E4" w:rsidP="00A173E4">
                            <w:pPr>
                              <w:rPr>
                                <w:color w:val="000000" w:themeColor="text1"/>
                              </w:rPr>
                            </w:pPr>
                            <w:r>
                              <w:rPr>
                                <w:color w:val="000000" w:themeColor="text1"/>
                                <w:sz w:val="18"/>
                                <w:szCs w:val="18"/>
                                <w:lang w:eastAsia="zh-CN"/>
                              </w:rPr>
                              <w:t>3</w:t>
                            </w:r>
                            <w:r>
                              <w:rPr>
                                <w:color w:val="000000" w:themeColor="text1"/>
                                <w:sz w:val="18"/>
                                <w:szCs w:val="18"/>
                              </w:rPr>
                              <w:t xml:space="preserve">. </w:t>
                            </w:r>
                            <w:r>
                              <w:rPr>
                                <w:color w:val="000000" w:themeColor="text1"/>
                                <w:sz w:val="18"/>
                                <w:szCs w:val="18"/>
                                <w:lang w:eastAsia="zh-CN"/>
                              </w:rPr>
                              <w:t>AF authentication and authorization/ Operator</w:t>
                            </w:r>
                            <w:r>
                              <w:rPr>
                                <w:rFonts w:hint="eastAsia"/>
                                <w:color w:val="000000" w:themeColor="text1"/>
                                <w:sz w:val="18"/>
                                <w:szCs w:val="18"/>
                                <w:lang w:eastAsia="zh-CN"/>
                              </w:rPr>
                              <w:t xml:space="preserve"> ID list</w:t>
                            </w:r>
                            <w:r>
                              <w:rPr>
                                <w:rFonts w:hint="eastAsia"/>
                                <w:color w:val="000000" w:themeColor="text1"/>
                                <w:lang w:eastAsia="zh-CN"/>
                              </w:rPr>
                              <w:t xml:space="preserve"> check</w:t>
                            </w:r>
                          </w:p>
                          <w:p w14:paraId="5AA15495" w14:textId="77777777" w:rsidR="00A173E4" w:rsidRDefault="00A173E4" w:rsidP="00A173E4">
                            <w:pPr>
                              <w:rPr>
                                <w:color w:val="000000" w:themeColor="text1"/>
                              </w:rPr>
                            </w:pPr>
                            <w:r>
                              <w:rPr>
                                <w:color w:val="000000" w:themeColor="text1"/>
                              </w:rPr>
                              <w:t xml:space="preserve">  </w:t>
                            </w:r>
                          </w:p>
                          <w:p w14:paraId="7A36CA0E" w14:textId="77777777" w:rsidR="00A173E4" w:rsidRDefault="00A173E4" w:rsidP="00A173E4">
                            <w:pPr>
                              <w:pStyle w:val="af7"/>
                              <w:ind w:left="1440"/>
                              <w:rPr>
                                <w:color w:val="000000" w:themeColor="text1"/>
                              </w:rPr>
                            </w:pPr>
                          </w:p>
                        </w:txbxContent>
                      </v:textbox>
                    </v:rect>
                  </v:group>
                  <v:rect id="Rectangle 6" o:spid="_x0000_s1068" style="position:absolute;left:31258;top:76726;width:29965;height:7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" fillcolor="white [3212]" strokecolor="black [3213]" strokeweight=".5pt">
                    <v:textbox>
                      <w:txbxContent>
                        <w:p w14:paraId="49A1CC87" w14:textId="77777777" w:rsidR="00A173E4" w:rsidRDefault="00A173E4" w:rsidP="00A173E4">
                          <w:pPr>
                            <w:rPr>
                              <w:color w:val="000000" w:themeColor="text1"/>
                              <w:sz w:val="18"/>
                              <w:szCs w:val="18"/>
                            </w:rPr>
                          </w:pPr>
                          <w:r>
                            <w:rPr>
                              <w:color w:val="000000" w:themeColor="text1"/>
                              <w:sz w:val="18"/>
                              <w:szCs w:val="18"/>
                              <w:lang w:eastAsia="zh-CN"/>
                            </w:rPr>
                            <w:t>12</w:t>
                          </w:r>
                          <w:r>
                            <w:rPr>
                              <w:color w:val="000000" w:themeColor="text1"/>
                              <w:sz w:val="18"/>
                              <w:szCs w:val="18"/>
                            </w:rPr>
                            <w:t>.</w:t>
                          </w:r>
                          <w:r>
                            <w:rPr>
                              <w:color w:val="000000" w:themeColor="text1"/>
                              <w:sz w:val="18"/>
                              <w:szCs w:val="18"/>
                              <w:lang w:eastAsia="zh-CN"/>
                            </w:rPr>
                            <w:t xml:space="preserve"> Device ID checks and duplicated response records remove</w:t>
                          </w:r>
                          <w:r>
                            <w:rPr>
                              <w:color w:val="000000" w:themeColor="text1"/>
                              <w:sz w:val="18"/>
                              <w:szCs w:val="18"/>
                            </w:rPr>
                            <w:t xml:space="preserve"> </w:t>
                          </w:r>
                          <w:r>
                            <w:rPr>
                              <w:color w:val="000000" w:themeColor="text1"/>
                              <w:sz w:val="18"/>
                              <w:szCs w:val="18"/>
                              <w:lang w:eastAsia="zh-CN"/>
                            </w:rPr>
                            <w:t xml:space="preserve">and </w:t>
                          </w:r>
                          <w:r>
                            <w:rPr>
                              <w:color w:val="000000" w:themeColor="text1"/>
                              <w:sz w:val="18"/>
                              <w:szCs w:val="18"/>
                            </w:rPr>
                            <w:t>aggregate the Ambient IoT Devices</w:t>
                          </w:r>
                          <w:r>
                            <w:rPr>
                              <w:color w:val="000000" w:themeColor="text1"/>
                              <w:sz w:val="18"/>
                              <w:szCs w:val="18"/>
                              <w:lang w:eastAsia="zh-CN"/>
                            </w:rPr>
                            <w:t xml:space="preserve"> response</w:t>
                          </w:r>
                          <w:r>
                            <w:rPr>
                              <w:color w:val="000000" w:themeColor="text1"/>
                              <w:sz w:val="18"/>
                              <w:szCs w:val="18"/>
                            </w:rPr>
                            <w:t xml:space="preserve"> info </w:t>
                          </w:r>
                          <w:r>
                            <w:rPr>
                              <w:color w:val="000000" w:themeColor="text1"/>
                              <w:sz w:val="18"/>
                              <w:szCs w:val="18"/>
                              <w:lang w:eastAsia="zh-CN"/>
                            </w:rPr>
                            <w:t>based on aggregation indication</w:t>
                          </w:r>
                          <w:r>
                            <w:rPr>
                              <w:color w:val="000000" w:themeColor="text1"/>
                              <w:sz w:val="18"/>
                              <w:szCs w:val="18"/>
                            </w:rPr>
                            <w:t xml:space="preserve">  </w:t>
                          </w:r>
                        </w:p>
                        <w:p w14:paraId="5F302352" w14:textId="77777777" w:rsidR="00A173E4" w:rsidRDefault="00A173E4" w:rsidP="00A173E4">
                          <w:pPr>
                            <w:pStyle w:val="af7"/>
                            <w:ind w:left="1440"/>
                            <w:rPr>
                              <w:color w:val="000000" w:themeColor="text1"/>
                            </w:rPr>
                          </w:pPr>
                        </w:p>
                      </w:txbxContent>
                    </v:textbox>
                  </v:rect>
                  <w10:wrap type="square"/>
                </v:group>
              </w:pict>
            </mc:Fallback>
          </mc:AlternateContent>
        </w:r>
      </w:ins>
    </w:p>
    <w:p w14:paraId="2D6AB2F5" w14:textId="77777777" w:rsidR="00A173E4" w:rsidDel="00D92257" w:rsidRDefault="00A173E4" w:rsidP="00061A36">
      <w:pPr>
        <w:pStyle w:val="41"/>
        <w:rPr>
          <w:ins w:id="2782" w:author="S2-2405473" w:date="2024-04-20T19:25:00Z"/>
          <w:del w:id="2783" w:author="Rapporteur" w:date="2024-04-20T21:51:00Z"/>
        </w:rPr>
        <w:pPrChange w:id="2784" w:author="Rapporteur" w:date="2024-04-24T09:36:00Z">
          <w:pPr/>
        </w:pPrChange>
      </w:pPr>
    </w:p>
    <w:p w14:paraId="71602569" w14:textId="77777777" w:rsidR="00A173E4" w:rsidDel="00D92257" w:rsidRDefault="00A173E4" w:rsidP="00061A36">
      <w:pPr>
        <w:pStyle w:val="41"/>
        <w:rPr>
          <w:ins w:id="2785" w:author="S2-2405473" w:date="2024-04-20T19:25:00Z"/>
          <w:del w:id="2786" w:author="Rapporteur" w:date="2024-04-20T21:51:00Z"/>
        </w:rPr>
        <w:pPrChange w:id="2787" w:author="Rapporteur" w:date="2024-04-24T09:36:00Z">
          <w:pPr/>
        </w:pPrChange>
      </w:pPr>
    </w:p>
    <w:p w14:paraId="10882722" w14:textId="77777777" w:rsidR="00A173E4" w:rsidDel="00D92257" w:rsidRDefault="00A173E4" w:rsidP="00061A36">
      <w:pPr>
        <w:pStyle w:val="41"/>
        <w:rPr>
          <w:ins w:id="2788" w:author="S2-2405473" w:date="2024-04-20T19:25:00Z"/>
          <w:del w:id="2789" w:author="Rapporteur" w:date="2024-04-20T21:51:00Z"/>
        </w:rPr>
        <w:pPrChange w:id="2790" w:author="Rapporteur" w:date="2024-04-24T09:36:00Z">
          <w:pPr/>
        </w:pPrChange>
      </w:pPr>
    </w:p>
    <w:p w14:paraId="5251EBBD" w14:textId="02C3E96C" w:rsidR="00A173E4" w:rsidDel="00061A36" w:rsidRDefault="00A173E4" w:rsidP="00061A36">
      <w:pPr>
        <w:pStyle w:val="41"/>
        <w:rPr>
          <w:ins w:id="2791" w:author="S2-2405473" w:date="2024-04-20T19:25:00Z"/>
          <w:del w:id="2792" w:author="Rapporteur" w:date="2024-04-24T09:36:00Z"/>
        </w:rPr>
        <w:pPrChange w:id="2793" w:author="Rapporteur" w:date="2024-04-24T09:36:00Z">
          <w:pPr/>
        </w:pPrChange>
      </w:pPr>
    </w:p>
    <w:p w14:paraId="2BCD87D4" w14:textId="45C8B9ED" w:rsidR="00A173E4" w:rsidRPr="00D92257" w:rsidRDefault="00A173E4">
      <w:pPr>
        <w:pStyle w:val="TAH"/>
        <w:rPr>
          <w:ins w:id="2794" w:author="S2-2405473" w:date="2024-04-20T19:25:00Z"/>
          <w:rFonts w:eastAsia="宋体"/>
          <w:rPrChange w:id="2795" w:author="Rapporteur" w:date="2024-04-20T21:51:00Z">
            <w:rPr>
              <w:ins w:id="2796" w:author="S2-2405473" w:date="2024-04-20T19:25:00Z"/>
              <w:rFonts w:eastAsia="宋体"/>
              <w:lang w:val="en-US" w:eastAsia="zh-CN" w:bidi="ar"/>
            </w:rPr>
          </w:rPrChange>
        </w:rPr>
        <w:pPrChange w:id="2797" w:author="Rapporteur" w:date="2024-04-20T21:51:00Z">
          <w:pPr>
            <w:pStyle w:val="TF"/>
            <w:jc w:val="left"/>
          </w:pPr>
        </w:pPrChange>
      </w:pPr>
      <w:ins w:id="2798" w:author="S2-2405473" w:date="2024-04-20T19:25:00Z">
        <w:del w:id="2799" w:author="Rapporteur" w:date="2024-04-20T21:51:00Z">
          <w:r w:rsidRPr="00D92257" w:rsidDel="00D92257">
            <w:rPr>
              <w:rFonts w:eastAsia="宋体"/>
              <w:rPrChange w:id="2800" w:author="Rapporteur" w:date="2024-04-20T21:51:00Z">
                <w:rPr>
                  <w:rFonts w:eastAsia="宋体"/>
                  <w:lang w:val="en-US" w:eastAsia="zh-CN" w:bidi="ar"/>
                </w:rPr>
              </w:rPrChange>
            </w:rPr>
            <w:delText xml:space="preserve">               </w:delText>
          </w:r>
        </w:del>
        <w:r w:rsidRPr="00D92257">
          <w:rPr>
            <w:rFonts w:eastAsia="宋体"/>
            <w:rPrChange w:id="2801" w:author="Rapporteur" w:date="2024-04-20T21:51:00Z">
              <w:rPr>
                <w:rFonts w:eastAsia="宋体"/>
                <w:lang w:val="en-US" w:eastAsia="zh-CN" w:bidi="ar"/>
              </w:rPr>
            </w:rPrChange>
          </w:rPr>
          <w:t>Figure 6.</w:t>
        </w:r>
        <w:del w:id="2802" w:author="Rapporteur" w:date="2024-04-20T20:54:00Z">
          <w:r w:rsidRPr="00D92257" w:rsidDel="00AE0813">
            <w:rPr>
              <w:rFonts w:eastAsia="宋体"/>
              <w:rPrChange w:id="2803" w:author="Rapporteur" w:date="2024-04-20T21:51:00Z">
                <w:rPr>
                  <w:rFonts w:eastAsia="宋体"/>
                  <w:lang w:val="en-US" w:eastAsia="zh-CN" w:bidi="ar"/>
                </w:rPr>
              </w:rPrChange>
            </w:rPr>
            <w:delText>X</w:delText>
          </w:r>
        </w:del>
      </w:ins>
      <w:ins w:id="2804" w:author="Rapporteur" w:date="2024-04-20T20:54:00Z">
        <w:r w:rsidR="00AE0813" w:rsidRPr="00D92257">
          <w:rPr>
            <w:rFonts w:eastAsia="宋体"/>
            <w:rPrChange w:id="2805" w:author="Rapporteur" w:date="2024-04-20T21:51:00Z">
              <w:rPr>
                <w:rFonts w:eastAsia="宋体"/>
                <w:lang w:val="en-US" w:eastAsia="zh-CN" w:bidi="ar"/>
              </w:rPr>
            </w:rPrChange>
          </w:rPr>
          <w:t>18</w:t>
        </w:r>
      </w:ins>
      <w:ins w:id="2806" w:author="S2-2405473" w:date="2024-04-20T19:25:00Z">
        <w:r w:rsidRPr="00D92257">
          <w:rPr>
            <w:rFonts w:eastAsia="宋体"/>
            <w:rPrChange w:id="2807" w:author="Rapporteur" w:date="2024-04-20T21:51:00Z">
              <w:rPr>
                <w:rFonts w:eastAsia="宋体"/>
                <w:lang w:val="en-US" w:eastAsia="zh-CN" w:bidi="ar"/>
              </w:rPr>
            </w:rPrChange>
          </w:rPr>
          <w:t>.2.1-1: Network Initiated Ambient IoT service procedure.</w:t>
        </w:r>
      </w:ins>
    </w:p>
    <w:p w14:paraId="06E0A583" w14:textId="77777777" w:rsidR="00A173E4" w:rsidRPr="00D92257" w:rsidRDefault="00A173E4" w:rsidP="00A173E4">
      <w:pPr>
        <w:pStyle w:val="B1"/>
        <w:ind w:left="0" w:firstLine="0"/>
        <w:jc w:val="both"/>
        <w:rPr>
          <w:ins w:id="2808" w:author="S2-2405473" w:date="2024-04-20T19:25:00Z"/>
          <w:rFonts w:eastAsiaTheme="minorEastAsia"/>
          <w:color w:val="FF0000"/>
          <w:lang w:val="en-US" w:eastAsia="zh-CN"/>
          <w:rPrChange w:id="2809" w:author="Rapporteur" w:date="2024-04-20T21:52:00Z">
            <w:rPr>
              <w:ins w:id="2810" w:author="S2-2405473" w:date="2024-04-20T19:25:00Z"/>
              <w:color w:val="FF0000"/>
              <w:lang w:val="en-US" w:eastAsia="zh-CN"/>
            </w:rPr>
          </w:rPrChange>
        </w:rPr>
      </w:pPr>
    </w:p>
    <w:p w14:paraId="733A4FBB" w14:textId="3364BE0D" w:rsidR="00A173E4" w:rsidRPr="00D92257" w:rsidDel="00D92257" w:rsidRDefault="00D92257">
      <w:pPr>
        <w:pStyle w:val="B1"/>
        <w:rPr>
          <w:ins w:id="2811" w:author="S2-2405473" w:date="2024-04-20T19:25:00Z"/>
          <w:del w:id="2812" w:author="Rapporteur" w:date="2024-04-20T21:52:00Z"/>
          <w:rPrChange w:id="2813" w:author="Rapporteur" w:date="2024-04-20T21:52:00Z">
            <w:rPr>
              <w:ins w:id="2814" w:author="S2-2405473" w:date="2024-04-20T19:25:00Z"/>
              <w:del w:id="2815" w:author="Rapporteur" w:date="2024-04-20T21:52:00Z"/>
              <w:lang w:val="en-US" w:eastAsia="zh-CN"/>
            </w:rPr>
          </w:rPrChange>
        </w:rPr>
        <w:pPrChange w:id="2816" w:author="Rapporteur" w:date="2024-04-20T21:52:00Z">
          <w:pPr>
            <w:pStyle w:val="B1"/>
            <w:numPr>
              <w:numId w:val="30"/>
            </w:numPr>
            <w:contextualSpacing/>
            <w:jc w:val="both"/>
          </w:pPr>
        </w:pPrChange>
      </w:pPr>
      <w:ins w:id="2817" w:author="Rapporteur" w:date="2024-04-20T21:52:00Z">
        <w:r w:rsidRPr="00364C1E">
          <w:rPr>
            <w:lang w:eastAsia="zh-CN"/>
          </w:rPr>
          <w:t>1.</w:t>
        </w:r>
        <w:r w:rsidRPr="00364C1E">
          <w:tab/>
        </w:r>
      </w:ins>
      <w:ins w:id="2818" w:author="S2-2405473" w:date="2024-04-20T19:25:00Z">
        <w:r w:rsidR="00A173E4" w:rsidRPr="00D92257">
          <w:rPr>
            <w:rPrChange w:id="2819" w:author="Rapporteur" w:date="2024-04-20T21:52:00Z">
              <w:rPr>
                <w:lang w:val="en-US" w:eastAsia="zh-CN"/>
              </w:rPr>
            </w:rPrChange>
          </w:rPr>
          <w:t>Ambient IoT devices perform activation and registration procedures. Ambient IoT devices will have the EPC info and device ID, and UDM will have the Ambient IoT device profile info indexed by device ID after successful Ambient IoT devices activation and registration procedures. Besides, the device ID contains operator ID info, Company info, and instance ID. Ambient IoT device ID will not be exposed to the third AF, and it is used in Ambient IoT devices and 5GS as internal ambient IoT device identification for access, routing, and so on.</w:t>
        </w:r>
        <w:del w:id="2820" w:author="Rapporteur" w:date="2024-04-20T21:52:00Z">
          <w:r w:rsidR="00A173E4" w:rsidRPr="00D92257" w:rsidDel="00D92257">
            <w:rPr>
              <w:rPrChange w:id="2821" w:author="Rapporteur" w:date="2024-04-20T21:52:00Z">
                <w:rPr>
                  <w:lang w:val="en-US" w:eastAsia="zh-CN"/>
                </w:rPr>
              </w:rPrChange>
            </w:rPr>
            <w:delText xml:space="preserve">  </w:delText>
          </w:r>
        </w:del>
        <w:r w:rsidR="00A173E4" w:rsidRPr="00D92257">
          <w:rPr>
            <w:rPrChange w:id="2822" w:author="Rapporteur" w:date="2024-04-20T21:52:00Z">
              <w:rPr>
                <w:lang w:val="en-US" w:eastAsia="zh-CN"/>
              </w:rPr>
            </w:rPrChange>
          </w:rPr>
          <w:t xml:space="preserve"> </w:t>
        </w:r>
      </w:ins>
    </w:p>
    <w:p w14:paraId="1F119B2B" w14:textId="77777777" w:rsidR="00A173E4" w:rsidRPr="00D92257" w:rsidRDefault="00A173E4">
      <w:pPr>
        <w:pStyle w:val="B1"/>
        <w:rPr>
          <w:ins w:id="2823" w:author="S2-2405473" w:date="2024-04-20T19:25:00Z"/>
          <w:rFonts w:eastAsiaTheme="minorEastAsia"/>
          <w:lang w:val="en-US" w:eastAsia="zh-CN"/>
          <w:rPrChange w:id="2824" w:author="Rapporteur" w:date="2024-04-20T21:52:00Z">
            <w:rPr>
              <w:ins w:id="2825" w:author="S2-2405473" w:date="2024-04-20T19:25:00Z"/>
              <w:lang w:val="en-US" w:eastAsia="zh-CN"/>
            </w:rPr>
          </w:rPrChange>
        </w:rPr>
        <w:pPrChange w:id="2826" w:author="Rapporteur" w:date="2024-04-20T21:52:00Z">
          <w:pPr>
            <w:pStyle w:val="B1"/>
            <w:ind w:firstLine="0"/>
            <w:jc w:val="both"/>
          </w:pPr>
        </w:pPrChange>
      </w:pPr>
    </w:p>
    <w:p w14:paraId="017A7932" w14:textId="746CEBE1" w:rsidR="00A173E4" w:rsidRPr="00D92257" w:rsidRDefault="00D92257">
      <w:pPr>
        <w:pStyle w:val="B1"/>
        <w:rPr>
          <w:ins w:id="2827" w:author="S2-2405473" w:date="2024-04-20T19:25:00Z"/>
          <w:rPrChange w:id="2828" w:author="Rapporteur" w:date="2024-04-20T21:53:00Z">
            <w:rPr>
              <w:ins w:id="2829" w:author="S2-2405473" w:date="2024-04-20T19:25:00Z"/>
              <w:lang w:val="en-US" w:eastAsia="zh-CN"/>
            </w:rPr>
          </w:rPrChange>
        </w:rPr>
        <w:pPrChange w:id="2830" w:author="Rapporteur" w:date="2024-04-20T21:53:00Z">
          <w:pPr>
            <w:pStyle w:val="B1"/>
            <w:numPr>
              <w:numId w:val="30"/>
            </w:numPr>
            <w:contextualSpacing/>
            <w:jc w:val="both"/>
          </w:pPr>
        </w:pPrChange>
      </w:pPr>
      <w:ins w:id="2831" w:author="Rapporteur" w:date="2024-04-20T21:53:00Z">
        <w:r>
          <w:rPr>
            <w:lang w:eastAsia="zh-CN"/>
          </w:rPr>
          <w:t>2</w:t>
        </w:r>
        <w:r w:rsidRPr="00364C1E">
          <w:rPr>
            <w:lang w:eastAsia="zh-CN"/>
          </w:rPr>
          <w:t>.</w:t>
        </w:r>
        <w:r w:rsidRPr="00364C1E">
          <w:tab/>
        </w:r>
      </w:ins>
      <w:ins w:id="2832" w:author="S2-2405473" w:date="2024-04-20T19:25:00Z">
        <w:r w:rsidR="00A173E4" w:rsidRPr="00D92257">
          <w:rPr>
            <w:rPrChange w:id="2833" w:author="Rapporteur" w:date="2024-04-20T21:53:00Z">
              <w:rPr>
                <w:lang w:val="en-US" w:eastAsia="zh-CN"/>
              </w:rPr>
            </w:rPrChange>
          </w:rPr>
          <w:t xml:space="preserve">The third Ambient AF has the store location information and relevant AIoT serving operator info. The third Ambient AF launches an Ambient IoT service request towards NEF belonging to the AIoT serving operator. In the Ambient IoT service request, the third Ambient AF will provide Transaction ID, Service Type, EPC info, Location info, Operator ID list, Aggregation indication, time, periodical indication, and other parameters to NEF: </w:t>
        </w:r>
      </w:ins>
    </w:p>
    <w:p w14:paraId="52882BF5" w14:textId="66AB0169" w:rsidR="00A173E4" w:rsidRDefault="00D92257">
      <w:pPr>
        <w:pStyle w:val="B2"/>
        <w:rPr>
          <w:ins w:id="2834" w:author="S2-2405473" w:date="2024-04-20T19:25:00Z"/>
          <w:lang w:val="en-US" w:eastAsia="zh-CN"/>
        </w:rPr>
        <w:pPrChange w:id="2835" w:author="Rapporteur" w:date="2024-04-20T21:53:00Z">
          <w:pPr>
            <w:pStyle w:val="B1"/>
            <w:ind w:left="284" w:firstLine="0"/>
            <w:jc w:val="both"/>
          </w:pPr>
        </w:pPrChange>
      </w:pPr>
      <w:ins w:id="2836" w:author="Rapporteur" w:date="2024-04-20T21:53:00Z">
        <w:r>
          <w:rPr>
            <w:rFonts w:hint="eastAsia"/>
            <w:lang w:val="en-US" w:eastAsia="zh-CN"/>
          </w:rPr>
          <w:t>-</w:t>
        </w:r>
        <w:r>
          <w:rPr>
            <w:rFonts w:eastAsia="宋体"/>
            <w:lang w:val="en-US"/>
          </w:rPr>
          <w:tab/>
        </w:r>
      </w:ins>
      <w:ins w:id="2837" w:author="S2-2405473" w:date="2024-04-20T19:25:00Z">
        <w:del w:id="2838" w:author="Rapporteur" w:date="2024-04-20T21:53:00Z">
          <w:r w:rsidR="00A173E4" w:rsidDel="00D92257">
            <w:rPr>
              <w:lang w:val="en-US" w:eastAsia="zh-CN"/>
            </w:rPr>
            <w:delText xml:space="preserve">   </w:delText>
          </w:r>
        </w:del>
        <w:r w:rsidR="00A173E4">
          <w:rPr>
            <w:lang w:val="en-US" w:eastAsia="zh-CN"/>
          </w:rPr>
          <w:t xml:space="preserve">Service Type: </w:t>
        </w:r>
        <w:r w:rsidR="00A173E4">
          <w:rPr>
            <w:rFonts w:hint="eastAsia"/>
            <w:lang w:val="en-US" w:eastAsia="zh-CN"/>
          </w:rPr>
          <w:t>This information</w:t>
        </w:r>
        <w:r w:rsidR="00A173E4">
          <w:rPr>
            <w:lang w:val="en-US" w:eastAsia="zh-CN"/>
          </w:rPr>
          <w:t xml:space="preserve"> is used to define Ambient IoT service types, such as Inventory, Read, Write, and so on.</w:t>
        </w:r>
      </w:ins>
    </w:p>
    <w:p w14:paraId="4D0B4A12" w14:textId="1A2128A1" w:rsidR="00A173E4" w:rsidRDefault="00D92257">
      <w:pPr>
        <w:pStyle w:val="B2"/>
        <w:rPr>
          <w:ins w:id="2839" w:author="S2-2405473" w:date="2024-04-20T19:25:00Z"/>
          <w:lang w:val="en-US" w:eastAsia="zh-CN"/>
        </w:rPr>
        <w:pPrChange w:id="2840" w:author="Rapporteur" w:date="2024-04-20T21:53:00Z">
          <w:pPr>
            <w:pStyle w:val="B1"/>
            <w:ind w:left="284" w:firstLine="0"/>
            <w:jc w:val="both"/>
          </w:pPr>
        </w:pPrChange>
      </w:pPr>
      <w:ins w:id="2841" w:author="Rapporteur" w:date="2024-04-20T21:53:00Z">
        <w:r>
          <w:rPr>
            <w:rFonts w:hint="eastAsia"/>
            <w:lang w:val="en-US" w:eastAsia="zh-CN"/>
          </w:rPr>
          <w:t>-</w:t>
        </w:r>
        <w:r>
          <w:rPr>
            <w:rFonts w:eastAsia="宋体"/>
            <w:lang w:val="en-US"/>
          </w:rPr>
          <w:tab/>
        </w:r>
      </w:ins>
      <w:ins w:id="2842" w:author="S2-2405473" w:date="2024-04-20T19:25:00Z">
        <w:del w:id="2843" w:author="Rapporteur" w:date="2024-04-20T21:53:00Z">
          <w:r w:rsidR="00A173E4" w:rsidDel="00D92257">
            <w:rPr>
              <w:lang w:val="en-US" w:eastAsia="zh-CN"/>
            </w:rPr>
            <w:delText xml:space="preserve">   </w:delText>
          </w:r>
        </w:del>
        <w:r w:rsidR="00A173E4">
          <w:rPr>
            <w:lang w:val="en-US" w:eastAsia="zh-CN"/>
          </w:rPr>
          <w:t xml:space="preserve">EPC info: </w:t>
        </w:r>
        <w:r w:rsidR="00A173E4">
          <w:rPr>
            <w:rFonts w:hint="eastAsia"/>
            <w:lang w:val="en-US" w:eastAsia="zh-CN"/>
          </w:rPr>
          <w:t>This information</w:t>
        </w:r>
        <w:r w:rsidR="00A173E4">
          <w:rPr>
            <w:lang w:val="en-US" w:eastAsia="zh-CN"/>
          </w:rPr>
          <w:t xml:space="preserve"> is used to define the </w:t>
        </w:r>
        <w:r w:rsidR="00A173E4">
          <w:rPr>
            <w:rFonts w:hint="eastAsia"/>
            <w:lang w:val="en-US" w:eastAsia="zh-CN"/>
          </w:rPr>
          <w:t xml:space="preserve">targeted ambient IoT devices in the service from the </w:t>
        </w:r>
        <w:r w:rsidR="00A173E4">
          <w:rPr>
            <w:lang w:val="en-US" w:eastAsia="zh-CN"/>
          </w:rPr>
          <w:t>products'</w:t>
        </w:r>
        <w:r w:rsidR="00A173E4">
          <w:rPr>
            <w:rFonts w:hint="eastAsia"/>
            <w:lang w:val="en-US" w:eastAsia="zh-CN"/>
          </w:rPr>
          <w:t xml:space="preserve"> perspective. it could be one specific ambient IoT device or a group of ambient IoT devices</w:t>
        </w:r>
      </w:ins>
    </w:p>
    <w:p w14:paraId="45256157" w14:textId="2319899D" w:rsidR="00A173E4" w:rsidRDefault="00D92257">
      <w:pPr>
        <w:pStyle w:val="B2"/>
        <w:rPr>
          <w:ins w:id="2844" w:author="S2-2405473" w:date="2024-04-20T19:25:00Z"/>
          <w:lang w:val="en-US" w:eastAsia="zh-CN"/>
        </w:rPr>
        <w:pPrChange w:id="2845" w:author="Rapporteur" w:date="2024-04-20T21:53:00Z">
          <w:pPr>
            <w:pStyle w:val="B1"/>
            <w:ind w:left="284" w:firstLine="0"/>
            <w:jc w:val="both"/>
          </w:pPr>
        </w:pPrChange>
      </w:pPr>
      <w:ins w:id="2846" w:author="Rapporteur" w:date="2024-04-20T21:53:00Z">
        <w:r>
          <w:rPr>
            <w:rFonts w:hint="eastAsia"/>
            <w:lang w:val="en-US" w:eastAsia="zh-CN"/>
          </w:rPr>
          <w:t>-</w:t>
        </w:r>
        <w:r>
          <w:rPr>
            <w:rFonts w:eastAsia="宋体"/>
            <w:lang w:val="en-US"/>
          </w:rPr>
          <w:tab/>
        </w:r>
      </w:ins>
      <w:ins w:id="2847" w:author="S2-2405473" w:date="2024-04-20T19:25:00Z">
        <w:del w:id="2848" w:author="Rapporteur" w:date="2024-04-20T21:53:00Z">
          <w:r w:rsidR="00A173E4" w:rsidDel="00D92257">
            <w:rPr>
              <w:rFonts w:hint="eastAsia"/>
              <w:lang w:val="en-US" w:eastAsia="zh-CN"/>
            </w:rPr>
            <w:delText xml:space="preserve">   </w:delText>
          </w:r>
        </w:del>
        <w:r w:rsidR="00A173E4">
          <w:rPr>
            <w:rFonts w:hint="eastAsia"/>
            <w:lang w:val="en-US" w:eastAsia="zh-CN"/>
          </w:rPr>
          <w:t>Operator ID list: This information</w:t>
        </w:r>
        <w:r w:rsidR="00A173E4">
          <w:rPr>
            <w:lang w:val="en-US" w:eastAsia="zh-CN"/>
          </w:rPr>
          <w:t xml:space="preserve"> is used to define the </w:t>
        </w:r>
        <w:r w:rsidR="00A173E4">
          <w:rPr>
            <w:rFonts w:hint="eastAsia"/>
            <w:lang w:val="en-US" w:eastAsia="zh-CN"/>
          </w:rPr>
          <w:t xml:space="preserve">targeted ambient IoT devices in the service from the </w:t>
        </w:r>
        <w:r w:rsidR="00A173E4">
          <w:rPr>
            <w:lang w:val="en-US" w:eastAsia="zh-CN"/>
          </w:rPr>
          <w:t>operator's perspective, supporting</w:t>
        </w:r>
        <w:r w:rsidR="00A173E4">
          <w:rPr>
            <w:rFonts w:hint="eastAsia"/>
            <w:lang w:val="en-US" w:eastAsia="zh-CN"/>
          </w:rPr>
          <w:t xml:space="preserve"> </w:t>
        </w:r>
        <w:r w:rsidR="00A173E4">
          <w:rPr>
            <w:lang w:val="en-US" w:eastAsia="zh-CN"/>
          </w:rPr>
          <w:t>multiple</w:t>
        </w:r>
        <w:r w:rsidR="00A173E4">
          <w:rPr>
            <w:rFonts w:hint="eastAsia"/>
            <w:lang w:val="en-US" w:eastAsia="zh-CN"/>
          </w:rPr>
          <w:t xml:space="preserve"> operator ambient IoT device access. </w:t>
        </w:r>
        <w:r w:rsidR="00A173E4">
          <w:rPr>
            <w:lang w:val="en-US" w:eastAsia="zh-CN"/>
          </w:rPr>
          <w:t>I</w:t>
        </w:r>
        <w:r w:rsidR="00A173E4">
          <w:rPr>
            <w:rFonts w:hint="eastAsia"/>
            <w:lang w:val="en-US" w:eastAsia="zh-CN"/>
          </w:rPr>
          <w:t>t could be one specific operator or a list of operator</w:t>
        </w:r>
        <w:r w:rsidR="00A173E4">
          <w:rPr>
            <w:lang w:val="en-US" w:eastAsia="zh-CN"/>
          </w:rPr>
          <w:t>s</w:t>
        </w:r>
        <w:r w:rsidR="00A173E4">
          <w:rPr>
            <w:rFonts w:hint="eastAsia"/>
            <w:lang w:val="en-US" w:eastAsia="zh-CN"/>
          </w:rPr>
          <w:t xml:space="preserve">. </w:t>
        </w:r>
      </w:ins>
    </w:p>
    <w:p w14:paraId="4614276A" w14:textId="5623E268" w:rsidR="00A173E4" w:rsidRDefault="00D92257">
      <w:pPr>
        <w:pStyle w:val="B2"/>
        <w:rPr>
          <w:ins w:id="2849" w:author="S2-2405473" w:date="2024-04-20T19:25:00Z"/>
          <w:lang w:val="en-US" w:eastAsia="zh-CN"/>
        </w:rPr>
        <w:pPrChange w:id="2850" w:author="Rapporteur" w:date="2024-04-20T21:53:00Z">
          <w:pPr>
            <w:pStyle w:val="B1"/>
            <w:ind w:left="284" w:firstLine="0"/>
            <w:jc w:val="both"/>
          </w:pPr>
        </w:pPrChange>
      </w:pPr>
      <w:ins w:id="2851" w:author="Rapporteur" w:date="2024-04-20T21:53:00Z">
        <w:r>
          <w:rPr>
            <w:rFonts w:hint="eastAsia"/>
            <w:lang w:val="en-US" w:eastAsia="zh-CN"/>
          </w:rPr>
          <w:t>-</w:t>
        </w:r>
        <w:r>
          <w:rPr>
            <w:rFonts w:eastAsia="宋体"/>
            <w:lang w:val="en-US"/>
          </w:rPr>
          <w:tab/>
        </w:r>
      </w:ins>
      <w:ins w:id="2852" w:author="S2-2405473" w:date="2024-04-20T19:25:00Z">
        <w:del w:id="2853" w:author="Rapporteur" w:date="2024-04-20T21:53:00Z">
          <w:r w:rsidR="00A173E4" w:rsidDel="00D92257">
            <w:rPr>
              <w:rFonts w:hint="eastAsia"/>
              <w:lang w:val="en-US" w:eastAsia="zh-CN"/>
            </w:rPr>
            <w:delText xml:space="preserve">   </w:delText>
          </w:r>
        </w:del>
        <w:r w:rsidR="00A173E4">
          <w:rPr>
            <w:rFonts w:hint="eastAsia"/>
            <w:lang w:val="en-US" w:eastAsia="zh-CN"/>
          </w:rPr>
          <w:t>TID list: The information can be used to define the targeted ambient IoT devices, such as in the write or read service command.</w:t>
        </w:r>
      </w:ins>
    </w:p>
    <w:p w14:paraId="0E38DB10" w14:textId="5C4A293A" w:rsidR="00A173E4" w:rsidRDefault="00D92257">
      <w:pPr>
        <w:pStyle w:val="B2"/>
        <w:rPr>
          <w:ins w:id="2854" w:author="S2-2405473" w:date="2024-04-20T19:25:00Z"/>
          <w:lang w:val="en-US" w:eastAsia="zh-CN"/>
        </w:rPr>
        <w:pPrChange w:id="2855" w:author="Rapporteur" w:date="2024-04-20T21:53:00Z">
          <w:pPr>
            <w:pStyle w:val="B1"/>
            <w:ind w:left="284" w:firstLine="0"/>
            <w:jc w:val="both"/>
          </w:pPr>
        </w:pPrChange>
      </w:pPr>
      <w:ins w:id="2856" w:author="Rapporteur" w:date="2024-04-20T21:53:00Z">
        <w:r>
          <w:rPr>
            <w:rFonts w:hint="eastAsia"/>
            <w:lang w:val="en-US" w:eastAsia="zh-CN"/>
          </w:rPr>
          <w:t>-</w:t>
        </w:r>
        <w:r>
          <w:rPr>
            <w:rFonts w:eastAsia="宋体"/>
            <w:lang w:val="en-US"/>
          </w:rPr>
          <w:tab/>
        </w:r>
      </w:ins>
      <w:ins w:id="2857" w:author="S2-2405473" w:date="2024-04-20T19:25:00Z">
        <w:del w:id="2858" w:author="Rapporteur" w:date="2024-04-20T21:53:00Z">
          <w:r w:rsidR="00A173E4" w:rsidDel="00D92257">
            <w:rPr>
              <w:lang w:val="en-US" w:eastAsia="zh-CN"/>
            </w:rPr>
            <w:delText xml:space="preserve">   </w:delText>
          </w:r>
        </w:del>
        <w:r w:rsidR="00A173E4">
          <w:rPr>
            <w:lang w:val="en-US" w:eastAsia="zh-CN"/>
          </w:rPr>
          <w:t>Location info: This information is used to define location</w:t>
        </w:r>
        <w:r w:rsidR="00A173E4">
          <w:rPr>
            <w:rFonts w:hint="eastAsia"/>
            <w:lang w:val="en-US" w:eastAsia="zh-CN"/>
          </w:rPr>
          <w:t>s</w:t>
        </w:r>
        <w:r w:rsidR="00A173E4">
          <w:rPr>
            <w:lang w:val="en-US" w:eastAsia="zh-CN"/>
          </w:rPr>
          <w:t xml:space="preserve"> </w:t>
        </w:r>
        <w:r w:rsidR="00A173E4">
          <w:rPr>
            <w:rFonts w:hint="eastAsia"/>
            <w:lang w:val="en-US" w:eastAsia="zh-CN"/>
          </w:rPr>
          <w:t xml:space="preserve">where service </w:t>
        </w:r>
        <w:r w:rsidR="00A173E4">
          <w:rPr>
            <w:lang w:val="en-US" w:eastAsia="zh-CN"/>
          </w:rPr>
          <w:t>happens.</w:t>
        </w:r>
      </w:ins>
    </w:p>
    <w:p w14:paraId="3638A837" w14:textId="6A21855A" w:rsidR="00A173E4" w:rsidRDefault="00D92257">
      <w:pPr>
        <w:pStyle w:val="B2"/>
        <w:rPr>
          <w:ins w:id="2859" w:author="S2-2405473" w:date="2024-04-20T19:25:00Z"/>
          <w:lang w:val="en-US" w:eastAsia="zh-CN"/>
        </w:rPr>
        <w:pPrChange w:id="2860" w:author="Rapporteur" w:date="2024-04-20T21:53:00Z">
          <w:pPr>
            <w:pStyle w:val="B1"/>
            <w:ind w:left="284" w:firstLine="0"/>
            <w:jc w:val="both"/>
          </w:pPr>
        </w:pPrChange>
      </w:pPr>
      <w:ins w:id="2861" w:author="Rapporteur" w:date="2024-04-20T21:53:00Z">
        <w:r>
          <w:rPr>
            <w:rFonts w:hint="eastAsia"/>
            <w:lang w:val="en-US" w:eastAsia="zh-CN"/>
          </w:rPr>
          <w:t>-</w:t>
        </w:r>
        <w:r>
          <w:rPr>
            <w:rFonts w:eastAsia="宋体"/>
            <w:lang w:val="en-US"/>
          </w:rPr>
          <w:tab/>
        </w:r>
      </w:ins>
      <w:ins w:id="2862" w:author="S2-2405473" w:date="2024-04-20T19:25:00Z">
        <w:del w:id="2863" w:author="Rapporteur" w:date="2024-04-20T21:53:00Z">
          <w:r w:rsidR="00A173E4" w:rsidDel="00D92257">
            <w:rPr>
              <w:lang w:val="en-US" w:eastAsia="zh-CN"/>
            </w:rPr>
            <w:delText xml:space="preserve">   </w:delText>
          </w:r>
        </w:del>
        <w:r w:rsidR="00A173E4">
          <w:rPr>
            <w:rFonts w:hint="eastAsia"/>
            <w:lang w:val="en-US" w:eastAsia="zh-CN"/>
          </w:rPr>
          <w:t xml:space="preserve">Aggregation indication: It is used to tell the 5GS how to handle the response messages -- </w:t>
        </w:r>
        <w:r w:rsidR="00A173E4">
          <w:rPr>
            <w:lang w:val="en-US" w:eastAsia="zh-CN"/>
          </w:rPr>
          <w:t>aggregation</w:t>
        </w:r>
        <w:r w:rsidR="00A173E4">
          <w:rPr>
            <w:rFonts w:hint="eastAsia"/>
            <w:lang w:val="en-US" w:eastAsia="zh-CN"/>
          </w:rPr>
          <w:t xml:space="preserve"> response or not</w:t>
        </w:r>
      </w:ins>
    </w:p>
    <w:p w14:paraId="369A10AF" w14:textId="28EB56AA" w:rsidR="00A173E4" w:rsidRDefault="00D92257">
      <w:pPr>
        <w:pStyle w:val="B2"/>
        <w:rPr>
          <w:ins w:id="2864" w:author="S2-2405473" w:date="2024-04-20T19:25:00Z"/>
          <w:lang w:val="en-US" w:eastAsia="zh-CN"/>
        </w:rPr>
        <w:pPrChange w:id="2865" w:author="Rapporteur" w:date="2024-04-20T21:53:00Z">
          <w:pPr>
            <w:pStyle w:val="B1"/>
            <w:ind w:left="284" w:firstLine="0"/>
            <w:jc w:val="both"/>
          </w:pPr>
        </w:pPrChange>
      </w:pPr>
      <w:ins w:id="2866" w:author="Rapporteur" w:date="2024-04-20T21:53:00Z">
        <w:r>
          <w:rPr>
            <w:rFonts w:hint="eastAsia"/>
            <w:lang w:val="en-US" w:eastAsia="zh-CN"/>
          </w:rPr>
          <w:t>-</w:t>
        </w:r>
        <w:r>
          <w:rPr>
            <w:rFonts w:eastAsia="宋体"/>
            <w:lang w:val="en-US"/>
          </w:rPr>
          <w:tab/>
        </w:r>
      </w:ins>
      <w:ins w:id="2867" w:author="S2-2405473" w:date="2024-04-20T19:25:00Z">
        <w:del w:id="2868" w:author="Rapporteur" w:date="2024-04-20T21:53:00Z">
          <w:r w:rsidR="00A173E4" w:rsidDel="00D92257">
            <w:rPr>
              <w:rFonts w:hint="eastAsia"/>
              <w:lang w:val="en-US" w:eastAsia="zh-CN"/>
            </w:rPr>
            <w:delText xml:space="preserve">   </w:delText>
          </w:r>
        </w:del>
        <w:r w:rsidR="00A173E4">
          <w:rPr>
            <w:rFonts w:hint="eastAsia"/>
            <w:lang w:val="en-US" w:eastAsia="zh-CN"/>
          </w:rPr>
          <w:t xml:space="preserve">Time: when the service will be carried out exactly </w:t>
        </w:r>
      </w:ins>
    </w:p>
    <w:p w14:paraId="4F7EE716" w14:textId="039771BE" w:rsidR="00A173E4" w:rsidRDefault="00D92257">
      <w:pPr>
        <w:pStyle w:val="B2"/>
        <w:rPr>
          <w:ins w:id="2869" w:author="S2-2405473" w:date="2024-04-20T19:25:00Z"/>
          <w:lang w:val="en-US" w:eastAsia="zh-CN"/>
        </w:rPr>
        <w:pPrChange w:id="2870" w:author="Rapporteur" w:date="2024-04-20T21:53:00Z">
          <w:pPr>
            <w:pStyle w:val="B1"/>
            <w:ind w:left="284" w:firstLine="0"/>
            <w:jc w:val="both"/>
          </w:pPr>
        </w:pPrChange>
      </w:pPr>
      <w:ins w:id="2871" w:author="Rapporteur" w:date="2024-04-20T21:53:00Z">
        <w:r>
          <w:rPr>
            <w:rFonts w:hint="eastAsia"/>
            <w:lang w:val="en-US" w:eastAsia="zh-CN"/>
          </w:rPr>
          <w:t>-</w:t>
        </w:r>
        <w:r>
          <w:rPr>
            <w:rFonts w:eastAsia="宋体"/>
            <w:lang w:val="en-US"/>
          </w:rPr>
          <w:tab/>
        </w:r>
      </w:ins>
      <w:ins w:id="2872" w:author="S2-2405473" w:date="2024-04-20T19:25:00Z">
        <w:del w:id="2873" w:author="Rapporteur" w:date="2024-04-20T21:53:00Z">
          <w:r w:rsidR="00A173E4" w:rsidDel="00D92257">
            <w:rPr>
              <w:rFonts w:hint="eastAsia"/>
              <w:lang w:val="en-US" w:eastAsia="zh-CN"/>
            </w:rPr>
            <w:delText xml:space="preserve">   </w:delText>
          </w:r>
        </w:del>
        <w:r w:rsidR="00A173E4">
          <w:rPr>
            <w:lang w:val="en-US" w:eastAsia="zh-CN"/>
          </w:rPr>
          <w:t>Periodical</w:t>
        </w:r>
        <w:r w:rsidR="00A173E4">
          <w:rPr>
            <w:rFonts w:hint="eastAsia"/>
            <w:lang w:val="en-US" w:eastAsia="zh-CN"/>
          </w:rPr>
          <w:t xml:space="preserve"> indication: the service operation will be executed </w:t>
        </w:r>
        <w:r w:rsidR="00A173E4">
          <w:rPr>
            <w:lang w:val="en-US" w:eastAsia="zh-CN"/>
          </w:rPr>
          <w:t>periodically.</w:t>
        </w:r>
      </w:ins>
    </w:p>
    <w:p w14:paraId="527404D8" w14:textId="21C88A1B" w:rsidR="00A173E4" w:rsidDel="00D92257" w:rsidRDefault="00A173E4" w:rsidP="00A173E4">
      <w:pPr>
        <w:pStyle w:val="B1"/>
        <w:ind w:left="284" w:firstLine="0"/>
        <w:jc w:val="both"/>
        <w:rPr>
          <w:ins w:id="2874" w:author="S2-2405473" w:date="2024-04-20T19:25:00Z"/>
          <w:del w:id="2875" w:author="Rapporteur" w:date="2024-04-20T21:54:00Z"/>
          <w:lang w:val="en-US" w:eastAsia="zh-CN"/>
        </w:rPr>
      </w:pPr>
      <w:ins w:id="2876" w:author="S2-2405473" w:date="2024-04-20T19:25:00Z">
        <w:del w:id="2877" w:author="Rapporteur" w:date="2024-04-20T21:54:00Z">
          <w:r w:rsidDel="00D92257">
            <w:rPr>
              <w:lang w:val="en-US" w:eastAsia="zh-CN"/>
            </w:rPr>
            <w:delText xml:space="preserve">   </w:delText>
          </w:r>
        </w:del>
      </w:ins>
    </w:p>
    <w:p w14:paraId="47EAA1BE" w14:textId="1E616CD7" w:rsidR="00A173E4" w:rsidRPr="00D92257" w:rsidRDefault="00D92257">
      <w:pPr>
        <w:pStyle w:val="B1"/>
        <w:rPr>
          <w:ins w:id="2878" w:author="S2-2405473" w:date="2024-04-20T19:25:00Z"/>
          <w:rPrChange w:id="2879" w:author="Rapporteur" w:date="2024-04-20T21:54:00Z">
            <w:rPr>
              <w:ins w:id="2880" w:author="S2-2405473" w:date="2024-04-20T19:25:00Z"/>
              <w:lang w:val="en-US" w:eastAsia="zh-CN"/>
            </w:rPr>
          </w:rPrChange>
        </w:rPr>
        <w:pPrChange w:id="2881" w:author="Rapporteur" w:date="2024-04-20T21:54:00Z">
          <w:pPr>
            <w:pStyle w:val="B1"/>
            <w:numPr>
              <w:numId w:val="30"/>
            </w:numPr>
            <w:contextualSpacing/>
            <w:jc w:val="both"/>
          </w:pPr>
        </w:pPrChange>
      </w:pPr>
      <w:ins w:id="2882" w:author="Rapporteur" w:date="2024-04-20T21:54:00Z">
        <w:r>
          <w:rPr>
            <w:lang w:eastAsia="zh-CN"/>
          </w:rPr>
          <w:t>2</w:t>
        </w:r>
        <w:r w:rsidRPr="00364C1E">
          <w:rPr>
            <w:lang w:eastAsia="zh-CN"/>
          </w:rPr>
          <w:t>.</w:t>
        </w:r>
        <w:r w:rsidRPr="00364C1E">
          <w:tab/>
        </w:r>
      </w:ins>
      <w:ins w:id="2883" w:author="S2-2405473" w:date="2024-04-20T19:25:00Z">
        <w:r w:rsidR="00A173E4" w:rsidRPr="00D92257">
          <w:rPr>
            <w:rPrChange w:id="2884" w:author="Rapporteur" w:date="2024-04-20T21:54:00Z">
              <w:rPr>
                <w:lang w:val="en-US" w:eastAsia="zh-CN"/>
              </w:rPr>
            </w:rPrChange>
          </w:rPr>
          <w:t>NEF will perform the below actions towards the third Ambient AF:</w:t>
        </w:r>
      </w:ins>
    </w:p>
    <w:p w14:paraId="0F4BD69C" w14:textId="739B540D" w:rsidR="00A173E4" w:rsidRDefault="00D92257">
      <w:pPr>
        <w:pStyle w:val="B2"/>
        <w:rPr>
          <w:ins w:id="2885" w:author="S2-2405473" w:date="2024-04-20T19:25:00Z"/>
          <w:lang w:val="en-US" w:eastAsia="zh-CN"/>
        </w:rPr>
        <w:pPrChange w:id="2886" w:author="Rapporteur" w:date="2024-04-20T21:54:00Z">
          <w:pPr>
            <w:pStyle w:val="B1"/>
            <w:ind w:firstLine="0"/>
            <w:jc w:val="both"/>
          </w:pPr>
        </w:pPrChange>
      </w:pPr>
      <w:ins w:id="2887" w:author="Rapporteur" w:date="2024-04-20T21:54:00Z">
        <w:r>
          <w:rPr>
            <w:rFonts w:hint="eastAsia"/>
            <w:lang w:val="en-US" w:eastAsia="zh-CN"/>
          </w:rPr>
          <w:t>-</w:t>
        </w:r>
        <w:r>
          <w:rPr>
            <w:rFonts w:eastAsia="宋体"/>
            <w:lang w:val="en-US"/>
          </w:rPr>
          <w:tab/>
        </w:r>
      </w:ins>
      <w:ins w:id="2888" w:author="S2-2405473" w:date="2024-04-20T19:25:00Z">
        <w:r w:rsidR="00A173E4">
          <w:rPr>
            <w:rFonts w:hint="eastAsia"/>
            <w:lang w:val="en-US" w:eastAsia="zh-CN"/>
          </w:rPr>
          <w:t xml:space="preserve">Perform authentication to the third Ambient AF to decide whether it is allowed to access 5GS or </w:t>
        </w:r>
        <w:r w:rsidR="00A173E4">
          <w:rPr>
            <w:lang w:val="en-US" w:eastAsia="zh-CN"/>
          </w:rPr>
          <w:t>not.</w:t>
        </w:r>
      </w:ins>
    </w:p>
    <w:p w14:paraId="6B74D751" w14:textId="20566583" w:rsidR="00A173E4" w:rsidRDefault="00D92257">
      <w:pPr>
        <w:pStyle w:val="B2"/>
        <w:rPr>
          <w:ins w:id="2889" w:author="S2-2405473" w:date="2024-04-20T19:25:00Z"/>
          <w:lang w:val="en-US" w:eastAsia="zh-CN"/>
        </w:rPr>
        <w:pPrChange w:id="2890" w:author="Rapporteur" w:date="2024-04-20T21:54:00Z">
          <w:pPr>
            <w:pStyle w:val="B1"/>
            <w:ind w:firstLine="0"/>
            <w:jc w:val="both"/>
          </w:pPr>
        </w:pPrChange>
      </w:pPr>
      <w:ins w:id="2891" w:author="Rapporteur" w:date="2024-04-20T21:54:00Z">
        <w:r>
          <w:rPr>
            <w:rFonts w:hint="eastAsia"/>
            <w:lang w:val="en-US" w:eastAsia="zh-CN"/>
          </w:rPr>
          <w:t>-</w:t>
        </w:r>
        <w:r>
          <w:rPr>
            <w:rFonts w:eastAsia="宋体"/>
            <w:lang w:val="en-US"/>
          </w:rPr>
          <w:tab/>
        </w:r>
      </w:ins>
      <w:ins w:id="2892" w:author="S2-2405473" w:date="2024-04-20T19:25:00Z">
        <w:r w:rsidR="00A173E4">
          <w:rPr>
            <w:rFonts w:hint="eastAsia"/>
            <w:lang w:val="en-US" w:eastAsia="zh-CN"/>
          </w:rPr>
          <w:t xml:space="preserve">Check the </w:t>
        </w:r>
        <w:r w:rsidR="00A173E4">
          <w:rPr>
            <w:lang w:val="en-US" w:eastAsia="zh-CN"/>
          </w:rPr>
          <w:t>authorization</w:t>
        </w:r>
        <w:r w:rsidR="00A173E4">
          <w:rPr>
            <w:rFonts w:hint="eastAsia"/>
            <w:lang w:val="en-US" w:eastAsia="zh-CN"/>
          </w:rPr>
          <w:t xml:space="preserve"> to decide whether the third Ambient AF is allowed to perform certain Ambient IoT service operations or </w:t>
        </w:r>
        <w:r w:rsidR="00A173E4">
          <w:rPr>
            <w:lang w:val="en-US" w:eastAsia="zh-CN"/>
          </w:rPr>
          <w:t>not.</w:t>
        </w:r>
      </w:ins>
    </w:p>
    <w:p w14:paraId="7C75248D" w14:textId="3706413F" w:rsidR="00A173E4" w:rsidRDefault="00D92257">
      <w:pPr>
        <w:pStyle w:val="B2"/>
        <w:rPr>
          <w:ins w:id="2893" w:author="S2-2405473" w:date="2024-04-20T19:25:00Z"/>
          <w:lang w:val="en-US" w:eastAsia="zh-CN"/>
        </w:rPr>
        <w:pPrChange w:id="2894" w:author="Rapporteur" w:date="2024-04-20T21:54:00Z">
          <w:pPr>
            <w:pStyle w:val="B1"/>
            <w:ind w:firstLine="0"/>
            <w:jc w:val="both"/>
          </w:pPr>
        </w:pPrChange>
      </w:pPr>
      <w:ins w:id="2895" w:author="Rapporteur" w:date="2024-04-20T21:54:00Z">
        <w:r>
          <w:rPr>
            <w:rFonts w:hint="eastAsia"/>
            <w:lang w:val="en-US" w:eastAsia="zh-CN"/>
          </w:rPr>
          <w:t>-</w:t>
        </w:r>
        <w:r>
          <w:rPr>
            <w:rFonts w:eastAsia="宋体"/>
            <w:lang w:val="en-US"/>
          </w:rPr>
          <w:tab/>
        </w:r>
      </w:ins>
      <w:ins w:id="2896" w:author="S2-2405473" w:date="2024-04-20T19:25:00Z">
        <w:r w:rsidR="00A173E4">
          <w:rPr>
            <w:lang w:val="en-US" w:eastAsia="zh-CN"/>
          </w:rPr>
          <w:t>C</w:t>
        </w:r>
        <w:r w:rsidR="00A173E4">
          <w:rPr>
            <w:rFonts w:hint="eastAsia"/>
            <w:lang w:val="en-US" w:eastAsia="zh-CN"/>
          </w:rPr>
          <w:t>heck the authorization to see whether m</w:t>
        </w:r>
        <w:r w:rsidR="00A173E4">
          <w:rPr>
            <w:lang w:val="en-US" w:eastAsia="zh-CN"/>
          </w:rPr>
          <w:t>ultiple</w:t>
        </w:r>
        <w:r w:rsidR="00A173E4">
          <w:rPr>
            <w:rFonts w:hint="eastAsia"/>
            <w:lang w:val="en-US" w:eastAsia="zh-CN"/>
          </w:rPr>
          <w:t xml:space="preserve"> </w:t>
        </w:r>
        <w:r w:rsidR="00A173E4">
          <w:rPr>
            <w:lang w:val="en-US" w:eastAsia="zh-CN"/>
          </w:rPr>
          <w:t>Operators'</w:t>
        </w:r>
        <w:r w:rsidR="00A173E4">
          <w:rPr>
            <w:rFonts w:hint="eastAsia"/>
            <w:lang w:val="en-US" w:eastAsia="zh-CN"/>
          </w:rPr>
          <w:t xml:space="preserve"> ambient IoT device access is allowed or not.</w:t>
        </w:r>
      </w:ins>
    </w:p>
    <w:p w14:paraId="3508253E" w14:textId="727E82A6" w:rsidR="00A173E4" w:rsidDel="00DE621A" w:rsidRDefault="00D92257">
      <w:pPr>
        <w:pStyle w:val="B2"/>
        <w:rPr>
          <w:ins w:id="2897" w:author="S2-2405473" w:date="2024-04-20T19:25:00Z"/>
          <w:del w:id="2898" w:author="Rapporteur" w:date="2024-04-20T21:54:00Z"/>
          <w:lang w:val="en-US" w:eastAsia="zh-CN"/>
        </w:rPr>
        <w:pPrChange w:id="2899" w:author="Rapporteur" w:date="2024-04-20T21:54:00Z">
          <w:pPr>
            <w:pStyle w:val="B1"/>
            <w:jc w:val="both"/>
          </w:pPr>
        </w:pPrChange>
      </w:pPr>
      <w:ins w:id="2900" w:author="Rapporteur" w:date="2024-04-20T21:54:00Z">
        <w:r>
          <w:rPr>
            <w:rFonts w:hint="eastAsia"/>
            <w:lang w:val="en-US" w:eastAsia="zh-CN"/>
          </w:rPr>
          <w:t>-</w:t>
        </w:r>
        <w:r>
          <w:rPr>
            <w:rFonts w:eastAsia="宋体"/>
            <w:lang w:val="en-US"/>
          </w:rPr>
          <w:tab/>
        </w:r>
      </w:ins>
      <w:ins w:id="2901" w:author="S2-2405473" w:date="2024-04-20T19:25:00Z">
        <w:del w:id="2902" w:author="Rapporteur" w:date="2024-04-20T21:54:00Z">
          <w:r w:rsidR="00A173E4" w:rsidDel="00D92257">
            <w:rPr>
              <w:rFonts w:hint="eastAsia"/>
              <w:lang w:val="en-US" w:eastAsia="zh-CN"/>
            </w:rPr>
            <w:delText xml:space="preserve">   </w:delText>
          </w:r>
        </w:del>
        <w:r w:rsidR="00A173E4">
          <w:rPr>
            <w:rFonts w:hint="eastAsia"/>
            <w:lang w:val="en-US" w:eastAsia="zh-CN"/>
          </w:rPr>
          <w:t>Converting location information to TA List information.</w:t>
        </w:r>
      </w:ins>
    </w:p>
    <w:p w14:paraId="14898448" w14:textId="34FFB101" w:rsidR="00A173E4" w:rsidDel="00DE621A" w:rsidRDefault="00A173E4" w:rsidP="00A173E4">
      <w:pPr>
        <w:pStyle w:val="B1"/>
        <w:jc w:val="both"/>
        <w:rPr>
          <w:ins w:id="2903" w:author="S2-2405473" w:date="2024-04-20T19:25:00Z"/>
          <w:del w:id="2904" w:author="Rapporteur" w:date="2024-04-20T21:54:00Z"/>
          <w:lang w:val="en-US" w:eastAsia="zh-CN"/>
        </w:rPr>
      </w:pPr>
      <w:ins w:id="2905" w:author="S2-2405473" w:date="2024-04-20T19:25:00Z">
        <w:del w:id="2906" w:author="Rapporteur" w:date="2024-04-20T21:54:00Z">
          <w:r w:rsidDel="00DE621A">
            <w:rPr>
              <w:rFonts w:hint="eastAsia"/>
              <w:lang w:val="en-US" w:eastAsia="zh-CN"/>
            </w:rPr>
            <w:delText xml:space="preserve">   </w:delText>
          </w:r>
        </w:del>
      </w:ins>
    </w:p>
    <w:p w14:paraId="7AA47FF1" w14:textId="77777777" w:rsidR="00A173E4" w:rsidRDefault="00A173E4">
      <w:pPr>
        <w:pStyle w:val="B2"/>
        <w:rPr>
          <w:ins w:id="2907" w:author="S2-2405473" w:date="2024-04-20T19:25:00Z"/>
          <w:lang w:val="en-US" w:eastAsia="zh-CN"/>
        </w:rPr>
        <w:pPrChange w:id="2908" w:author="Rapporteur" w:date="2024-04-20T21:54:00Z">
          <w:pPr>
            <w:pStyle w:val="B1"/>
            <w:jc w:val="both"/>
          </w:pPr>
        </w:pPrChange>
      </w:pPr>
    </w:p>
    <w:p w14:paraId="13CD2CD3" w14:textId="28F21ACE" w:rsidR="00A173E4" w:rsidDel="00DE621A" w:rsidRDefault="00DE621A">
      <w:pPr>
        <w:pStyle w:val="B1"/>
        <w:rPr>
          <w:ins w:id="2909" w:author="S2-2405473" w:date="2024-04-20T19:25:00Z"/>
          <w:del w:id="2910" w:author="Rapporteur" w:date="2024-04-20T21:55:00Z"/>
          <w:lang w:val="en-US" w:eastAsia="zh-CN"/>
        </w:rPr>
        <w:pPrChange w:id="2911" w:author="Rapporteur" w:date="2024-04-20T21:54:00Z">
          <w:pPr>
            <w:pStyle w:val="B1"/>
            <w:numPr>
              <w:numId w:val="30"/>
            </w:numPr>
            <w:contextualSpacing/>
            <w:jc w:val="both"/>
          </w:pPr>
        </w:pPrChange>
      </w:pPr>
      <w:ins w:id="2912" w:author="Rapporteur" w:date="2024-04-20T21:54:00Z">
        <w:r>
          <w:rPr>
            <w:lang w:eastAsia="zh-CN"/>
          </w:rPr>
          <w:t>3</w:t>
        </w:r>
        <w:r w:rsidRPr="00364C1E">
          <w:rPr>
            <w:lang w:eastAsia="zh-CN"/>
          </w:rPr>
          <w:t>.</w:t>
        </w:r>
        <w:r w:rsidRPr="00364C1E">
          <w:tab/>
        </w:r>
      </w:ins>
      <w:ins w:id="2913" w:author="S2-2405473" w:date="2024-04-20T19:25:00Z">
        <w:r w:rsidR="00A173E4" w:rsidRPr="00DE621A">
          <w:rPr>
            <w:lang w:eastAsia="zh-CN"/>
            <w:rPrChange w:id="2914" w:author="Rapporteur" w:date="2024-04-20T21:54:00Z">
              <w:rPr>
                <w:lang w:val="en-US" w:eastAsia="zh-CN"/>
              </w:rPr>
            </w:rPrChange>
          </w:rPr>
          <w:t xml:space="preserve">NEF will obtain serving AMF or serving New Ambient IoT NF based on TA lists </w:t>
        </w:r>
      </w:ins>
    </w:p>
    <w:p w14:paraId="413D6043" w14:textId="77777777" w:rsidR="00A173E4" w:rsidRPr="00DE621A" w:rsidRDefault="00A173E4">
      <w:pPr>
        <w:pStyle w:val="B1"/>
        <w:rPr>
          <w:ins w:id="2915" w:author="S2-2405473" w:date="2024-04-20T19:25:00Z"/>
          <w:rFonts w:eastAsiaTheme="minorEastAsia"/>
          <w:lang w:val="en-US" w:eastAsia="zh-CN"/>
          <w:rPrChange w:id="2916" w:author="Rapporteur" w:date="2024-04-20T21:55:00Z">
            <w:rPr>
              <w:ins w:id="2917" w:author="S2-2405473" w:date="2024-04-20T19:25:00Z"/>
              <w:lang w:val="en-US" w:eastAsia="zh-CN"/>
            </w:rPr>
          </w:rPrChange>
        </w:rPr>
        <w:pPrChange w:id="2918" w:author="Rapporteur" w:date="2024-04-20T21:55:00Z">
          <w:pPr>
            <w:pStyle w:val="B1"/>
            <w:ind w:firstLine="0"/>
            <w:jc w:val="both"/>
          </w:pPr>
        </w:pPrChange>
      </w:pPr>
    </w:p>
    <w:p w14:paraId="6AA2BA5C" w14:textId="113FB7F9" w:rsidR="00A173E4" w:rsidRPr="00DE621A" w:rsidDel="00DE621A" w:rsidRDefault="00DE621A">
      <w:pPr>
        <w:pStyle w:val="B1"/>
        <w:rPr>
          <w:ins w:id="2919" w:author="S2-2405473" w:date="2024-04-20T19:25:00Z"/>
          <w:del w:id="2920" w:author="Rapporteur" w:date="2024-04-20T21:55:00Z"/>
          <w:rPrChange w:id="2921" w:author="Rapporteur" w:date="2024-04-20T21:55:00Z">
            <w:rPr>
              <w:ins w:id="2922" w:author="S2-2405473" w:date="2024-04-20T19:25:00Z"/>
              <w:del w:id="2923" w:author="Rapporteur" w:date="2024-04-20T21:55:00Z"/>
              <w:lang w:val="en-US" w:eastAsia="zh-CN"/>
            </w:rPr>
          </w:rPrChange>
        </w:rPr>
        <w:pPrChange w:id="2924" w:author="Rapporteur" w:date="2024-04-20T21:55:00Z">
          <w:pPr>
            <w:pStyle w:val="B1"/>
            <w:numPr>
              <w:numId w:val="30"/>
            </w:numPr>
            <w:contextualSpacing/>
            <w:jc w:val="both"/>
          </w:pPr>
        </w:pPrChange>
      </w:pPr>
      <w:ins w:id="2925" w:author="Rapporteur" w:date="2024-04-20T21:55:00Z">
        <w:r>
          <w:rPr>
            <w:lang w:eastAsia="zh-CN"/>
          </w:rPr>
          <w:t>4</w:t>
        </w:r>
        <w:r w:rsidRPr="00364C1E">
          <w:rPr>
            <w:lang w:eastAsia="zh-CN"/>
          </w:rPr>
          <w:t>.</w:t>
        </w:r>
        <w:r w:rsidRPr="00364C1E">
          <w:tab/>
        </w:r>
      </w:ins>
      <w:ins w:id="2926" w:author="S2-2405473" w:date="2024-04-20T19:25:00Z">
        <w:r w:rsidR="00A173E4" w:rsidRPr="00DE621A">
          <w:rPr>
            <w:rPrChange w:id="2927" w:author="Rapporteur" w:date="2024-04-20T21:55:00Z">
              <w:rPr>
                <w:lang w:val="en-US" w:eastAsia="zh-CN"/>
              </w:rPr>
            </w:rPrChange>
          </w:rPr>
          <w:t>NEF forwards Ambient IoT service requests to serving AMFs or Serving New Ambient IoT NFs. Both leveraging existing AMF and introducing new ambient IoT NF can be applied to this solution.</w:t>
        </w:r>
      </w:ins>
    </w:p>
    <w:p w14:paraId="7FD45B52" w14:textId="77777777" w:rsidR="00A173E4" w:rsidRPr="00DE621A" w:rsidRDefault="00A173E4">
      <w:pPr>
        <w:pStyle w:val="B1"/>
        <w:rPr>
          <w:ins w:id="2928" w:author="S2-2405473" w:date="2024-04-20T19:25:00Z"/>
          <w:rFonts w:eastAsiaTheme="minorEastAsia"/>
          <w:lang w:val="en-US" w:eastAsia="zh-CN"/>
          <w:rPrChange w:id="2929" w:author="Rapporteur" w:date="2024-04-20T21:55:00Z">
            <w:rPr>
              <w:ins w:id="2930" w:author="S2-2405473" w:date="2024-04-20T19:25:00Z"/>
              <w:lang w:val="en-US" w:eastAsia="zh-CN"/>
            </w:rPr>
          </w:rPrChange>
        </w:rPr>
        <w:pPrChange w:id="2931" w:author="Rapporteur" w:date="2024-04-20T21:55:00Z">
          <w:pPr>
            <w:pStyle w:val="B1"/>
            <w:ind w:left="0" w:firstLine="0"/>
            <w:jc w:val="both"/>
          </w:pPr>
        </w:pPrChange>
      </w:pPr>
    </w:p>
    <w:p w14:paraId="10C05B51" w14:textId="1540289A" w:rsidR="00A173E4" w:rsidRPr="00DE621A" w:rsidDel="00DE621A" w:rsidRDefault="00DE621A">
      <w:pPr>
        <w:pStyle w:val="B1"/>
        <w:rPr>
          <w:ins w:id="2932" w:author="S2-2405473" w:date="2024-04-20T19:25:00Z"/>
          <w:del w:id="2933" w:author="Rapporteur" w:date="2024-04-20T21:55:00Z"/>
          <w:rPrChange w:id="2934" w:author="Rapporteur" w:date="2024-04-20T21:55:00Z">
            <w:rPr>
              <w:ins w:id="2935" w:author="S2-2405473" w:date="2024-04-20T19:25:00Z"/>
              <w:del w:id="2936" w:author="Rapporteur" w:date="2024-04-20T21:55:00Z"/>
              <w:lang w:val="en-US" w:eastAsia="zh-CN"/>
            </w:rPr>
          </w:rPrChange>
        </w:rPr>
        <w:pPrChange w:id="2937" w:author="Rapporteur" w:date="2024-04-20T21:55:00Z">
          <w:pPr>
            <w:pStyle w:val="B1"/>
            <w:numPr>
              <w:numId w:val="30"/>
            </w:numPr>
            <w:contextualSpacing/>
            <w:jc w:val="both"/>
          </w:pPr>
        </w:pPrChange>
      </w:pPr>
      <w:ins w:id="2938" w:author="Rapporteur" w:date="2024-04-20T21:55:00Z">
        <w:r>
          <w:rPr>
            <w:lang w:eastAsia="zh-CN"/>
          </w:rPr>
          <w:t>5</w:t>
        </w:r>
        <w:r w:rsidRPr="00364C1E">
          <w:rPr>
            <w:lang w:eastAsia="zh-CN"/>
          </w:rPr>
          <w:t>.</w:t>
        </w:r>
        <w:r w:rsidRPr="00364C1E">
          <w:tab/>
        </w:r>
      </w:ins>
      <w:ins w:id="2939" w:author="S2-2405473" w:date="2024-04-20T19:25:00Z">
        <w:r w:rsidR="00A173E4" w:rsidRPr="00DE621A">
          <w:rPr>
            <w:rPrChange w:id="2940" w:author="Rapporteur" w:date="2024-04-20T21:55:00Z">
              <w:rPr>
                <w:lang w:val="en-US" w:eastAsia="zh-CN"/>
              </w:rPr>
            </w:rPrChange>
          </w:rPr>
          <w:t>AMF or New Ambient IoT NF determines the serving Base Station Readers based on TA lists. AMF or New Ambient IoT NF decides to perform aggregation operations in terms of aggregation indication.</w:t>
        </w:r>
      </w:ins>
    </w:p>
    <w:p w14:paraId="3E7BF616" w14:textId="77777777" w:rsidR="00A173E4" w:rsidRPr="00DE621A" w:rsidRDefault="00A173E4">
      <w:pPr>
        <w:pStyle w:val="B1"/>
        <w:rPr>
          <w:ins w:id="2941" w:author="S2-2405473" w:date="2024-04-20T19:25:00Z"/>
          <w:rFonts w:eastAsiaTheme="minorEastAsia"/>
          <w:lang w:val="en-US" w:eastAsia="zh-CN"/>
          <w:rPrChange w:id="2942" w:author="Rapporteur" w:date="2024-04-20T21:55:00Z">
            <w:rPr>
              <w:ins w:id="2943" w:author="S2-2405473" w:date="2024-04-20T19:25:00Z"/>
              <w:lang w:val="en-US" w:eastAsia="zh-CN"/>
            </w:rPr>
          </w:rPrChange>
        </w:rPr>
        <w:pPrChange w:id="2944" w:author="Rapporteur" w:date="2024-04-20T21:55:00Z">
          <w:pPr>
            <w:pStyle w:val="B1"/>
            <w:ind w:firstLine="0"/>
            <w:jc w:val="both"/>
          </w:pPr>
        </w:pPrChange>
      </w:pPr>
    </w:p>
    <w:p w14:paraId="349C84A8" w14:textId="3F2E5C2C" w:rsidR="00A173E4" w:rsidRPr="00DE621A" w:rsidDel="00DE621A" w:rsidRDefault="00DE621A">
      <w:pPr>
        <w:pStyle w:val="B1"/>
        <w:rPr>
          <w:ins w:id="2945" w:author="S2-2405473" w:date="2024-04-20T19:25:00Z"/>
          <w:del w:id="2946" w:author="Rapporteur" w:date="2024-04-20T21:55:00Z"/>
          <w:rPrChange w:id="2947" w:author="Rapporteur" w:date="2024-04-20T21:55:00Z">
            <w:rPr>
              <w:ins w:id="2948" w:author="S2-2405473" w:date="2024-04-20T19:25:00Z"/>
              <w:del w:id="2949" w:author="Rapporteur" w:date="2024-04-20T21:55:00Z"/>
              <w:lang w:val="en-US" w:eastAsia="zh-CN"/>
            </w:rPr>
          </w:rPrChange>
        </w:rPr>
        <w:pPrChange w:id="2950" w:author="Rapporteur" w:date="2024-04-20T21:55:00Z">
          <w:pPr>
            <w:pStyle w:val="B1"/>
            <w:numPr>
              <w:numId w:val="30"/>
            </w:numPr>
            <w:contextualSpacing/>
            <w:jc w:val="both"/>
          </w:pPr>
        </w:pPrChange>
      </w:pPr>
      <w:ins w:id="2951" w:author="Rapporteur" w:date="2024-04-20T21:55:00Z">
        <w:r>
          <w:rPr>
            <w:lang w:eastAsia="zh-CN"/>
          </w:rPr>
          <w:t>6</w:t>
        </w:r>
        <w:r w:rsidRPr="00364C1E">
          <w:rPr>
            <w:lang w:eastAsia="zh-CN"/>
          </w:rPr>
          <w:t>.</w:t>
        </w:r>
        <w:r w:rsidRPr="00364C1E">
          <w:tab/>
        </w:r>
      </w:ins>
      <w:ins w:id="2952" w:author="S2-2405473" w:date="2024-04-20T19:25:00Z">
        <w:r w:rsidR="00A173E4" w:rsidRPr="00DE621A">
          <w:rPr>
            <w:rPrChange w:id="2953" w:author="Rapporteur" w:date="2024-04-20T21:55:00Z">
              <w:rPr>
                <w:lang w:val="en-US" w:eastAsia="zh-CN"/>
              </w:rPr>
            </w:rPrChange>
          </w:rPr>
          <w:t>AMF or New Ambient IoT NF forwards the Ambient IOT service request to the serving Base Station Readers.</w:t>
        </w:r>
      </w:ins>
    </w:p>
    <w:p w14:paraId="7399F2A0" w14:textId="77777777" w:rsidR="00A173E4" w:rsidRPr="00DE621A" w:rsidRDefault="00A173E4">
      <w:pPr>
        <w:pStyle w:val="B1"/>
        <w:rPr>
          <w:ins w:id="2954" w:author="S2-2405473" w:date="2024-04-20T19:25:00Z"/>
          <w:rFonts w:eastAsiaTheme="minorEastAsia"/>
          <w:lang w:val="en-US" w:eastAsia="zh-CN"/>
          <w:rPrChange w:id="2955" w:author="Rapporteur" w:date="2024-04-20T21:55:00Z">
            <w:rPr>
              <w:ins w:id="2956" w:author="S2-2405473" w:date="2024-04-20T19:25:00Z"/>
              <w:lang w:val="en-US" w:eastAsia="zh-CN"/>
            </w:rPr>
          </w:rPrChange>
        </w:rPr>
        <w:pPrChange w:id="2957" w:author="Rapporteur" w:date="2024-04-20T21:55:00Z">
          <w:pPr>
            <w:pStyle w:val="B1"/>
            <w:ind w:left="0" w:firstLine="0"/>
            <w:jc w:val="both"/>
          </w:pPr>
        </w:pPrChange>
      </w:pPr>
    </w:p>
    <w:p w14:paraId="73FDDCE8" w14:textId="4D56A63C" w:rsidR="00A173E4" w:rsidRPr="00DE621A" w:rsidDel="00DE621A" w:rsidRDefault="00DE621A">
      <w:pPr>
        <w:pStyle w:val="B1"/>
        <w:rPr>
          <w:ins w:id="2958" w:author="S2-2405473" w:date="2024-04-20T19:25:00Z"/>
          <w:del w:id="2959" w:author="Rapporteur" w:date="2024-04-20T21:56:00Z"/>
          <w:rPrChange w:id="2960" w:author="Rapporteur" w:date="2024-04-20T21:55:00Z">
            <w:rPr>
              <w:ins w:id="2961" w:author="S2-2405473" w:date="2024-04-20T19:25:00Z"/>
              <w:del w:id="2962" w:author="Rapporteur" w:date="2024-04-20T21:56:00Z"/>
              <w:lang w:val="en-US" w:eastAsia="zh-CN"/>
            </w:rPr>
          </w:rPrChange>
        </w:rPr>
        <w:pPrChange w:id="2963" w:author="Rapporteur" w:date="2024-04-20T21:55:00Z">
          <w:pPr>
            <w:pStyle w:val="B1"/>
            <w:numPr>
              <w:numId w:val="30"/>
            </w:numPr>
            <w:contextualSpacing/>
            <w:jc w:val="both"/>
          </w:pPr>
        </w:pPrChange>
      </w:pPr>
      <w:ins w:id="2964" w:author="Rapporteur" w:date="2024-04-20T21:55:00Z">
        <w:r>
          <w:rPr>
            <w:lang w:eastAsia="zh-CN"/>
          </w:rPr>
          <w:t>7</w:t>
        </w:r>
        <w:r w:rsidRPr="00364C1E">
          <w:rPr>
            <w:lang w:eastAsia="zh-CN"/>
          </w:rPr>
          <w:t>.</w:t>
        </w:r>
        <w:r w:rsidRPr="00364C1E">
          <w:tab/>
        </w:r>
      </w:ins>
      <w:ins w:id="2965" w:author="S2-2405473" w:date="2024-04-20T19:25:00Z">
        <w:r w:rsidR="00A173E4" w:rsidRPr="00DE621A">
          <w:rPr>
            <w:rPrChange w:id="2966" w:author="Rapporteur" w:date="2024-04-20T21:55:00Z">
              <w:rPr>
                <w:lang w:val="en-US" w:eastAsia="zh-CN"/>
              </w:rPr>
            </w:rPrChange>
          </w:rPr>
          <w:t>Base Station Reader decides what kind of service operation to perform based on Service Type, and Base Station Reader decides to perform aggregation operations in terms of aggregation indication. Base Station Reader decides when to execute service operations based on time parameters, whether to perform periodical operations based on periodical indication and so on.</w:t>
        </w:r>
      </w:ins>
    </w:p>
    <w:p w14:paraId="6D10A8FD" w14:textId="77777777" w:rsidR="00A173E4" w:rsidRPr="00DE621A" w:rsidRDefault="00A173E4">
      <w:pPr>
        <w:pStyle w:val="B1"/>
        <w:rPr>
          <w:ins w:id="2967" w:author="S2-2405473" w:date="2024-04-20T19:25:00Z"/>
          <w:rFonts w:eastAsiaTheme="minorEastAsia"/>
          <w:lang w:val="en-US" w:eastAsia="zh-CN"/>
          <w:rPrChange w:id="2968" w:author="Rapporteur" w:date="2024-04-20T21:56:00Z">
            <w:rPr>
              <w:ins w:id="2969" w:author="S2-2405473" w:date="2024-04-20T19:25:00Z"/>
              <w:lang w:val="en-US" w:eastAsia="zh-CN"/>
            </w:rPr>
          </w:rPrChange>
        </w:rPr>
        <w:pPrChange w:id="2970" w:author="Rapporteur" w:date="2024-04-20T21:56:00Z">
          <w:pPr>
            <w:pStyle w:val="B1"/>
            <w:ind w:firstLine="0"/>
            <w:jc w:val="both"/>
          </w:pPr>
        </w:pPrChange>
      </w:pPr>
    </w:p>
    <w:p w14:paraId="332FE3BA" w14:textId="471F7000" w:rsidR="00A173E4" w:rsidRPr="00DE621A" w:rsidDel="00DE621A" w:rsidRDefault="00DE621A">
      <w:pPr>
        <w:pStyle w:val="B1"/>
        <w:rPr>
          <w:ins w:id="2971" w:author="S2-2405473" w:date="2024-04-20T19:25:00Z"/>
          <w:del w:id="2972" w:author="Rapporteur" w:date="2024-04-20T21:56:00Z"/>
          <w:rPrChange w:id="2973" w:author="Rapporteur" w:date="2024-04-20T21:55:00Z">
            <w:rPr>
              <w:ins w:id="2974" w:author="S2-2405473" w:date="2024-04-20T19:25:00Z"/>
              <w:del w:id="2975" w:author="Rapporteur" w:date="2024-04-20T21:56:00Z"/>
              <w:lang w:val="en-US" w:eastAsia="zh-CN"/>
            </w:rPr>
          </w:rPrChange>
        </w:rPr>
        <w:pPrChange w:id="2976" w:author="Rapporteur" w:date="2024-04-20T21:55:00Z">
          <w:pPr>
            <w:pStyle w:val="B1"/>
            <w:numPr>
              <w:numId w:val="30"/>
            </w:numPr>
            <w:contextualSpacing/>
            <w:jc w:val="both"/>
          </w:pPr>
        </w:pPrChange>
      </w:pPr>
      <w:ins w:id="2977" w:author="Rapporteur" w:date="2024-04-20T21:56:00Z">
        <w:r>
          <w:rPr>
            <w:lang w:eastAsia="zh-CN"/>
          </w:rPr>
          <w:t>8</w:t>
        </w:r>
        <w:r w:rsidRPr="00364C1E">
          <w:rPr>
            <w:lang w:eastAsia="zh-CN"/>
          </w:rPr>
          <w:t>.</w:t>
        </w:r>
        <w:r w:rsidRPr="00364C1E">
          <w:tab/>
        </w:r>
      </w:ins>
      <w:ins w:id="2978" w:author="S2-2405473" w:date="2024-04-20T19:25:00Z">
        <w:r w:rsidR="00A173E4" w:rsidRPr="00DE621A">
          <w:rPr>
            <w:rPrChange w:id="2979" w:author="Rapporteur" w:date="2024-04-20T21:55:00Z">
              <w:rPr>
                <w:lang w:val="en-US" w:eastAsia="zh-CN"/>
              </w:rPr>
            </w:rPrChange>
          </w:rPr>
          <w:t xml:space="preserve">Base Station Reader performs service operations toward the serving ambient IoT devices. Both EPC info and the Operator ID list will be used in the service operation to identify the targeted ambient IoT devices. Once the ambient IoT devices are matched by both EPC info and the Operator ID list (the device ID contains Operator ID info), they will respond </w:t>
        </w:r>
        <w:r w:rsidR="00A173E4" w:rsidRPr="00DE621A">
          <w:rPr>
            <w:rPrChange w:id="2980" w:author="Rapporteur" w:date="2024-04-20T21:55:00Z">
              <w:rPr>
                <w:color w:val="000000" w:themeColor="text1"/>
                <w:lang w:eastAsia="zh-CN"/>
              </w:rPr>
            </w:rPrChange>
          </w:rPr>
          <w:t>with the full device ID, TID, EPC info, and so on based on service operation type.</w:t>
        </w:r>
      </w:ins>
    </w:p>
    <w:p w14:paraId="4F402D1D" w14:textId="77777777" w:rsidR="00A173E4" w:rsidRPr="00DE621A" w:rsidRDefault="00A173E4">
      <w:pPr>
        <w:pStyle w:val="B1"/>
        <w:rPr>
          <w:ins w:id="2981" w:author="S2-2405473" w:date="2024-04-20T19:25:00Z"/>
          <w:rFonts w:eastAsiaTheme="minorEastAsia"/>
          <w:lang w:val="en-US" w:eastAsia="zh-CN"/>
          <w:rPrChange w:id="2982" w:author="Rapporteur" w:date="2024-04-20T21:56:00Z">
            <w:rPr>
              <w:ins w:id="2983" w:author="S2-2405473" w:date="2024-04-20T19:25:00Z"/>
              <w:lang w:val="en-US" w:eastAsia="zh-CN"/>
            </w:rPr>
          </w:rPrChange>
        </w:rPr>
        <w:pPrChange w:id="2984" w:author="Rapporteur" w:date="2024-04-20T21:56:00Z">
          <w:pPr>
            <w:pStyle w:val="B1"/>
            <w:ind w:left="284" w:firstLine="0"/>
            <w:jc w:val="both"/>
          </w:pPr>
        </w:pPrChange>
      </w:pPr>
    </w:p>
    <w:p w14:paraId="6C0F8381" w14:textId="11F4FB91" w:rsidR="00A173E4" w:rsidRPr="00DE621A" w:rsidDel="00DE621A" w:rsidRDefault="00DE621A">
      <w:pPr>
        <w:pStyle w:val="B1"/>
        <w:rPr>
          <w:ins w:id="2985" w:author="S2-2405473" w:date="2024-04-20T19:25:00Z"/>
          <w:del w:id="2986" w:author="Rapporteur" w:date="2024-04-20T21:56:00Z"/>
          <w:rPrChange w:id="2987" w:author="Rapporteur" w:date="2024-04-20T21:56:00Z">
            <w:rPr>
              <w:ins w:id="2988" w:author="S2-2405473" w:date="2024-04-20T19:25:00Z"/>
              <w:del w:id="2989" w:author="Rapporteur" w:date="2024-04-20T21:56:00Z"/>
              <w:lang w:val="en-US" w:eastAsia="zh-CN"/>
            </w:rPr>
          </w:rPrChange>
        </w:rPr>
        <w:pPrChange w:id="2990" w:author="Rapporteur" w:date="2024-04-20T21:56:00Z">
          <w:pPr>
            <w:pStyle w:val="B1"/>
            <w:numPr>
              <w:numId w:val="30"/>
            </w:numPr>
            <w:contextualSpacing/>
            <w:jc w:val="both"/>
          </w:pPr>
        </w:pPrChange>
      </w:pPr>
      <w:ins w:id="2991" w:author="Rapporteur" w:date="2024-04-20T21:56:00Z">
        <w:r>
          <w:rPr>
            <w:lang w:eastAsia="zh-CN"/>
          </w:rPr>
          <w:t>9</w:t>
        </w:r>
        <w:r w:rsidRPr="00364C1E">
          <w:rPr>
            <w:lang w:eastAsia="zh-CN"/>
          </w:rPr>
          <w:t>.</w:t>
        </w:r>
        <w:r w:rsidRPr="00364C1E">
          <w:tab/>
        </w:r>
      </w:ins>
      <w:ins w:id="2992" w:author="S2-2405473" w:date="2024-04-20T19:25:00Z">
        <w:r w:rsidR="00A173E4" w:rsidRPr="00DE621A">
          <w:rPr>
            <w:rPrChange w:id="2993" w:author="Rapporteur" w:date="2024-04-20T21:56:00Z">
              <w:rPr>
                <w:lang w:val="en-US" w:eastAsia="zh-CN"/>
              </w:rPr>
            </w:rPrChange>
          </w:rPr>
          <w:t xml:space="preserve">Base Station Reader will perform the response packet aggregation operation at the rough packetlevel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signal amounts significantly between Base Station Reader and 5GC. Base Station Reader can decide </w:t>
        </w:r>
        <w:r w:rsidR="00A173E4" w:rsidRPr="00DE621A">
          <w:rPr>
            <w:rPrChange w:id="2994" w:author="Rapporteur" w:date="2024-04-20T21:56:00Z">
              <w:rPr>
                <w:lang w:eastAsia="zh-CN"/>
              </w:rPr>
            </w:rPrChange>
          </w:rPr>
          <w:t>the aggregation waiting time</w:t>
        </w:r>
        <w:r w:rsidR="00A173E4" w:rsidRPr="00DE621A">
          <w:rPr>
            <w:rPrChange w:id="2995" w:author="Rapporteur" w:date="2024-04-20T21:56:00Z">
              <w:rPr>
                <w:lang w:val="en-US" w:eastAsia="zh-CN"/>
              </w:rPr>
            </w:rPrChange>
          </w:rPr>
          <w:t xml:space="preserve"> based on local configuration or AF indication.</w:t>
        </w:r>
      </w:ins>
    </w:p>
    <w:p w14:paraId="2A34E121" w14:textId="77777777" w:rsidR="00A173E4" w:rsidRDefault="00A173E4">
      <w:pPr>
        <w:pStyle w:val="B1"/>
        <w:rPr>
          <w:ins w:id="2996" w:author="S2-2405473" w:date="2024-04-20T19:25:00Z"/>
          <w:lang w:val="en-US"/>
        </w:rPr>
        <w:pPrChange w:id="2997" w:author="Rapporteur" w:date="2024-04-20T21:56:00Z">
          <w:pPr>
            <w:pStyle w:val="B1"/>
            <w:ind w:left="284" w:firstLine="0"/>
            <w:jc w:val="both"/>
          </w:pPr>
        </w:pPrChange>
      </w:pPr>
    </w:p>
    <w:p w14:paraId="49AD6CCE" w14:textId="26B15CD0" w:rsidR="00A173E4" w:rsidRPr="00DE621A" w:rsidDel="00DE621A" w:rsidRDefault="00DE621A">
      <w:pPr>
        <w:pStyle w:val="B1"/>
        <w:rPr>
          <w:ins w:id="2998" w:author="S2-2405473" w:date="2024-04-20T19:25:00Z"/>
          <w:del w:id="2999" w:author="Rapporteur" w:date="2024-04-20T21:56:00Z"/>
          <w:rPrChange w:id="3000" w:author="Rapporteur" w:date="2024-04-20T21:56:00Z">
            <w:rPr>
              <w:ins w:id="3001" w:author="S2-2405473" w:date="2024-04-20T19:25:00Z"/>
              <w:del w:id="3002" w:author="Rapporteur" w:date="2024-04-20T21:56:00Z"/>
              <w:color w:val="FF0000"/>
            </w:rPr>
          </w:rPrChange>
        </w:rPr>
        <w:pPrChange w:id="3003" w:author="Rapporteur" w:date="2024-04-20T21:56:00Z">
          <w:pPr>
            <w:pStyle w:val="B1"/>
            <w:numPr>
              <w:numId w:val="30"/>
            </w:numPr>
            <w:contextualSpacing/>
            <w:jc w:val="both"/>
          </w:pPr>
        </w:pPrChange>
      </w:pPr>
      <w:ins w:id="3004" w:author="Rapporteur" w:date="2024-04-20T21:56:00Z">
        <w:r>
          <w:rPr>
            <w:lang w:eastAsia="zh-CN"/>
          </w:rPr>
          <w:t>10</w:t>
        </w:r>
        <w:r w:rsidRPr="00364C1E">
          <w:rPr>
            <w:lang w:eastAsia="zh-CN"/>
          </w:rPr>
          <w:t>.</w:t>
        </w:r>
        <w:r w:rsidRPr="00364C1E">
          <w:tab/>
        </w:r>
      </w:ins>
      <w:ins w:id="3005" w:author="S2-2405473" w:date="2024-04-20T19:25:00Z">
        <w:r w:rsidR="00A173E4" w:rsidRPr="00DE621A">
          <w:rPr>
            <w:rPrChange w:id="3006" w:author="Rapporteur" w:date="2024-04-20T21:56:00Z">
              <w:rPr>
                <w:lang w:eastAsia="zh-CN"/>
              </w:rPr>
            </w:rPrChange>
          </w:rPr>
          <w:t>Base Station Reader responds with an Ambient IoT service response message with parameters—transaction ID, Aggregated Inventory content, and so on—to AMF or the new Ambient IoT NF.</w:t>
        </w:r>
      </w:ins>
    </w:p>
    <w:p w14:paraId="1D33EF0F" w14:textId="77777777" w:rsidR="00A173E4" w:rsidRPr="00DE621A" w:rsidRDefault="00A173E4">
      <w:pPr>
        <w:pStyle w:val="B1"/>
        <w:rPr>
          <w:ins w:id="3007" w:author="S2-2405473" w:date="2024-04-20T19:25:00Z"/>
          <w:rFonts w:eastAsiaTheme="minorEastAsia"/>
          <w:lang w:eastAsia="zh-CN"/>
          <w:rPrChange w:id="3008" w:author="Rapporteur" w:date="2024-04-20T21:56:00Z">
            <w:rPr>
              <w:ins w:id="3009" w:author="S2-2405473" w:date="2024-04-20T19:25:00Z"/>
              <w:lang w:eastAsia="zh-CN"/>
            </w:rPr>
          </w:rPrChange>
        </w:rPr>
        <w:pPrChange w:id="3010" w:author="Rapporteur" w:date="2024-04-20T21:56:00Z">
          <w:pPr>
            <w:pStyle w:val="af7"/>
          </w:pPr>
        </w:pPrChange>
      </w:pPr>
    </w:p>
    <w:p w14:paraId="6C66CC37" w14:textId="250A6170" w:rsidR="00A173E4" w:rsidRPr="00DE621A" w:rsidDel="00DE621A" w:rsidRDefault="00DE621A">
      <w:pPr>
        <w:pStyle w:val="B1"/>
        <w:rPr>
          <w:ins w:id="3011" w:author="S2-2405473" w:date="2024-04-20T19:25:00Z"/>
          <w:del w:id="3012" w:author="Rapporteur" w:date="2024-04-20T21:56:00Z"/>
          <w:rPrChange w:id="3013" w:author="Rapporteur" w:date="2024-04-20T21:56:00Z">
            <w:rPr>
              <w:ins w:id="3014" w:author="S2-2405473" w:date="2024-04-20T19:25:00Z"/>
              <w:del w:id="3015" w:author="Rapporteur" w:date="2024-04-20T21:56:00Z"/>
              <w:color w:val="FF0000"/>
            </w:rPr>
          </w:rPrChange>
        </w:rPr>
        <w:pPrChange w:id="3016" w:author="Rapporteur" w:date="2024-04-20T21:56:00Z">
          <w:pPr>
            <w:pStyle w:val="B1"/>
            <w:numPr>
              <w:numId w:val="30"/>
            </w:numPr>
            <w:contextualSpacing/>
            <w:jc w:val="both"/>
          </w:pPr>
        </w:pPrChange>
      </w:pPr>
      <w:ins w:id="3017" w:author="Rapporteur" w:date="2024-04-20T21:56:00Z">
        <w:r>
          <w:rPr>
            <w:lang w:eastAsia="zh-CN"/>
          </w:rPr>
          <w:t>11</w:t>
        </w:r>
        <w:r w:rsidRPr="00364C1E">
          <w:rPr>
            <w:lang w:eastAsia="zh-CN"/>
          </w:rPr>
          <w:t>.</w:t>
        </w:r>
        <w:r w:rsidRPr="00364C1E">
          <w:tab/>
        </w:r>
      </w:ins>
      <w:ins w:id="3018" w:author="S2-2405473" w:date="2024-04-20T19:25:00Z">
        <w:r w:rsidR="00A173E4" w:rsidRPr="00DE621A">
          <w:rPr>
            <w:rPrChange w:id="3019" w:author="Rapporteur" w:date="2024-04-20T21:56:00Z">
              <w:rPr>
                <w:lang w:eastAsia="zh-CN"/>
              </w:rPr>
            </w:rPrChange>
          </w:rPr>
          <w:t xml:space="preserve">The AMF or new Ambient IoT NF will implement the Ambient IoT device check, remove duplicate Ambient IoT device records, and implement an aggregation operation at the content level based on the aggregation indication. </w:t>
        </w:r>
      </w:ins>
    </w:p>
    <w:p w14:paraId="3EB55BE8" w14:textId="77777777" w:rsidR="00A173E4" w:rsidRPr="00DE621A" w:rsidRDefault="00A173E4">
      <w:pPr>
        <w:pStyle w:val="B1"/>
        <w:rPr>
          <w:ins w:id="3020" w:author="S2-2405473" w:date="2024-04-20T19:25:00Z"/>
          <w:rFonts w:eastAsiaTheme="minorEastAsia"/>
          <w:lang w:eastAsia="zh-CN"/>
          <w:rPrChange w:id="3021" w:author="Rapporteur" w:date="2024-04-20T21:56:00Z">
            <w:rPr>
              <w:ins w:id="3022" w:author="S2-2405473" w:date="2024-04-20T19:25:00Z"/>
              <w:lang w:eastAsia="zh-CN"/>
            </w:rPr>
          </w:rPrChange>
        </w:rPr>
        <w:pPrChange w:id="3023" w:author="Rapporteur" w:date="2024-04-20T21:56:00Z">
          <w:pPr>
            <w:pStyle w:val="af7"/>
          </w:pPr>
        </w:pPrChange>
      </w:pPr>
    </w:p>
    <w:p w14:paraId="4E93ABEC" w14:textId="025E5C36" w:rsidR="00A173E4" w:rsidDel="00DE621A" w:rsidRDefault="00DE621A">
      <w:pPr>
        <w:pStyle w:val="B1"/>
        <w:rPr>
          <w:ins w:id="3024" w:author="S2-2405473" w:date="2024-04-20T19:25:00Z"/>
          <w:del w:id="3025" w:author="Rapporteur" w:date="2024-04-20T21:56:00Z"/>
          <w:color w:val="FF0000"/>
        </w:rPr>
        <w:pPrChange w:id="3026" w:author="Rapporteur" w:date="2024-04-20T21:56:00Z">
          <w:pPr>
            <w:pStyle w:val="B1"/>
            <w:numPr>
              <w:numId w:val="30"/>
            </w:numPr>
            <w:contextualSpacing/>
            <w:jc w:val="both"/>
          </w:pPr>
        </w:pPrChange>
      </w:pPr>
      <w:ins w:id="3027" w:author="Rapporteur" w:date="2024-04-20T21:56:00Z">
        <w:r>
          <w:rPr>
            <w:lang w:eastAsia="zh-CN"/>
          </w:rPr>
          <w:t>12</w:t>
        </w:r>
        <w:r w:rsidRPr="00364C1E">
          <w:rPr>
            <w:lang w:eastAsia="zh-CN"/>
          </w:rPr>
          <w:t>.</w:t>
        </w:r>
        <w:r w:rsidRPr="00364C1E">
          <w:tab/>
        </w:r>
      </w:ins>
      <w:ins w:id="3028" w:author="S2-2405473" w:date="2024-04-20T19:25:00Z">
        <w:r w:rsidR="00A173E4">
          <w:rPr>
            <w:rFonts w:hint="eastAsia"/>
            <w:lang w:val="en-CA" w:eastAsia="zh-CN"/>
          </w:rPr>
          <w:t xml:space="preserve">The AMF </w:t>
        </w:r>
        <w:r w:rsidR="00A173E4">
          <w:rPr>
            <w:lang w:eastAsia="zh-CN"/>
          </w:rPr>
          <w:t>or new Ambient IoT NF</w:t>
        </w:r>
        <w:r w:rsidR="00A173E4">
          <w:rPr>
            <w:rFonts w:hint="eastAsia"/>
            <w:lang w:val="en-CA" w:eastAsia="zh-CN"/>
          </w:rPr>
          <w:t xml:space="preserve"> </w:t>
        </w:r>
        <w:r w:rsidR="00A173E4">
          <w:rPr>
            <w:lang w:eastAsia="zh-CN"/>
          </w:rPr>
          <w:t>continues to forward the response to NEF.</w:t>
        </w:r>
      </w:ins>
    </w:p>
    <w:p w14:paraId="12375202" w14:textId="77777777" w:rsidR="00A173E4" w:rsidRPr="00DE621A" w:rsidRDefault="00A173E4">
      <w:pPr>
        <w:pStyle w:val="B1"/>
        <w:rPr>
          <w:ins w:id="3029" w:author="S2-2405473" w:date="2024-04-20T19:25:00Z"/>
          <w:rFonts w:eastAsiaTheme="minorEastAsia"/>
          <w:lang w:eastAsia="zh-CN"/>
          <w:rPrChange w:id="3030" w:author="Rapporteur" w:date="2024-04-20T21:56:00Z">
            <w:rPr>
              <w:ins w:id="3031" w:author="S2-2405473" w:date="2024-04-20T19:25:00Z"/>
              <w:lang w:eastAsia="zh-CN"/>
            </w:rPr>
          </w:rPrChange>
        </w:rPr>
        <w:pPrChange w:id="3032" w:author="Rapporteur" w:date="2024-04-20T21:56:00Z">
          <w:pPr>
            <w:pStyle w:val="af7"/>
          </w:pPr>
        </w:pPrChange>
      </w:pPr>
    </w:p>
    <w:p w14:paraId="6F51BEF6" w14:textId="3CC0D3D1" w:rsidR="00A173E4" w:rsidRPr="00DE621A" w:rsidDel="00DE621A" w:rsidRDefault="00DE621A">
      <w:pPr>
        <w:pStyle w:val="B1"/>
        <w:rPr>
          <w:ins w:id="3033" w:author="S2-2405473" w:date="2024-04-20T19:25:00Z"/>
          <w:del w:id="3034" w:author="Rapporteur" w:date="2024-04-20T21:56:00Z"/>
          <w:rPrChange w:id="3035" w:author="Rapporteur" w:date="2024-04-20T21:56:00Z">
            <w:rPr>
              <w:ins w:id="3036" w:author="S2-2405473" w:date="2024-04-20T19:25:00Z"/>
              <w:del w:id="3037" w:author="Rapporteur" w:date="2024-04-20T21:56:00Z"/>
              <w:color w:val="FF0000"/>
            </w:rPr>
          </w:rPrChange>
        </w:rPr>
        <w:pPrChange w:id="3038" w:author="Rapporteur" w:date="2024-04-20T21:56:00Z">
          <w:pPr>
            <w:pStyle w:val="B1"/>
            <w:numPr>
              <w:numId w:val="30"/>
            </w:numPr>
            <w:contextualSpacing/>
            <w:jc w:val="both"/>
          </w:pPr>
        </w:pPrChange>
      </w:pPr>
      <w:ins w:id="3039" w:author="Rapporteur" w:date="2024-04-20T21:56:00Z">
        <w:r>
          <w:rPr>
            <w:lang w:eastAsia="zh-CN"/>
          </w:rPr>
          <w:t>13</w:t>
        </w:r>
        <w:r w:rsidRPr="00364C1E">
          <w:rPr>
            <w:lang w:eastAsia="zh-CN"/>
          </w:rPr>
          <w:t>.</w:t>
        </w:r>
        <w:r w:rsidRPr="00364C1E">
          <w:tab/>
        </w:r>
      </w:ins>
      <w:ins w:id="3040" w:author="S2-2405473" w:date="2024-04-20T19:25:00Z">
        <w:del w:id="3041" w:author="Rapporteur" w:date="2024-04-20T21:56:00Z">
          <w:r w:rsidR="00A173E4" w:rsidRPr="00DE621A" w:rsidDel="00DE621A">
            <w:rPr>
              <w:rPrChange w:id="3042" w:author="Rapporteur" w:date="2024-04-20T21:56:00Z">
                <w:rPr>
                  <w:lang w:eastAsia="zh-CN"/>
                </w:rPr>
              </w:rPrChange>
            </w:rPr>
            <w:delText xml:space="preserve"> </w:delText>
          </w:r>
        </w:del>
        <w:r w:rsidR="00A173E4" w:rsidRPr="00DE621A">
          <w:rPr>
            <w:rPrChange w:id="3043" w:author="Rapporteur" w:date="2024-04-20T21:56:00Z">
              <w:rPr>
                <w:lang w:eastAsia="zh-CN"/>
              </w:rPr>
            </w:rPrChange>
          </w:rPr>
          <w:t xml:space="preserve">NEF will forward the response to the third </w:t>
        </w:r>
        <w:r w:rsidR="00A173E4" w:rsidRPr="00DE621A">
          <w:rPr>
            <w:rPrChange w:id="3044" w:author="Rapporteur" w:date="2024-04-20T21:56:00Z">
              <w:rPr>
                <w:lang w:val="en-US" w:eastAsia="zh-CN"/>
              </w:rPr>
            </w:rPrChange>
          </w:rPr>
          <w:t xml:space="preserve">Ambient AF. </w:t>
        </w:r>
      </w:ins>
    </w:p>
    <w:p w14:paraId="2E17D1F6" w14:textId="77777777" w:rsidR="00A173E4" w:rsidRPr="00DE621A" w:rsidRDefault="00A173E4">
      <w:pPr>
        <w:pStyle w:val="B1"/>
        <w:rPr>
          <w:ins w:id="3045" w:author="S2-2405473" w:date="2024-04-20T19:25:00Z"/>
          <w:rFonts w:eastAsia="Yu Mincho"/>
          <w:rPrChange w:id="3046" w:author="Rapporteur" w:date="2024-04-20T21:56:00Z">
            <w:rPr>
              <w:ins w:id="3047" w:author="S2-2405473" w:date="2024-04-20T19:25:00Z"/>
              <w:color w:val="FF0000"/>
            </w:rPr>
          </w:rPrChange>
        </w:rPr>
        <w:pPrChange w:id="3048" w:author="Rapporteur" w:date="2024-04-20T21:56:00Z">
          <w:pPr>
            <w:pStyle w:val="af7"/>
          </w:pPr>
        </w:pPrChange>
      </w:pPr>
    </w:p>
    <w:p w14:paraId="37BEC095" w14:textId="77777777" w:rsidR="00AA481A" w:rsidRPr="00734FA8" w:rsidRDefault="00AA481A" w:rsidP="00AA481A">
      <w:pPr>
        <w:pStyle w:val="EditorsNote"/>
        <w:rPr>
          <w:ins w:id="3049" w:author="S2-2405473" w:date="2024-04-20T22:01:00Z"/>
          <w:rFonts w:eastAsia="宋体"/>
        </w:rPr>
      </w:pPr>
      <w:ins w:id="3050" w:author="S2-2405473" w:date="2024-04-20T22:01:00Z">
        <w:r w:rsidRPr="00734FA8">
          <w:rPr>
            <w:rFonts w:eastAsia="宋体" w:hint="eastAsia"/>
          </w:rPr>
          <w:t>Editor</w:t>
        </w:r>
        <w:r w:rsidRPr="00734FA8">
          <w:rPr>
            <w:rFonts w:eastAsia="宋体"/>
          </w:rPr>
          <w:t>’</w:t>
        </w:r>
        <w:r w:rsidRPr="00734FA8">
          <w:rPr>
            <w:rFonts w:eastAsia="宋体" w:hint="eastAsia"/>
          </w:rPr>
          <w:t>s Note:</w:t>
        </w:r>
        <w:r w:rsidRPr="00364C1E">
          <w:tab/>
        </w:r>
        <w:r w:rsidRPr="00734FA8">
          <w:rPr>
            <w:rFonts w:eastAsia="宋体" w:hint="eastAsia"/>
          </w:rPr>
          <w:t xml:space="preserve">This solution focuses on </w:t>
        </w:r>
        <w:r w:rsidRPr="00734FA8">
          <w:rPr>
            <w:rFonts w:eastAsia="宋体"/>
          </w:rPr>
          <w:t>Topology</w:t>
        </w:r>
        <w:r w:rsidRPr="00734FA8">
          <w:rPr>
            <w:rFonts w:eastAsia="宋体" w:hint="eastAsia"/>
          </w:rPr>
          <w:t xml:space="preserve"> 1. How to expand the solution to support Topology 2 is in FFS.</w:t>
        </w:r>
      </w:ins>
    </w:p>
    <w:p w14:paraId="45CFAF1C" w14:textId="7789B5FE" w:rsidR="00AA481A" w:rsidRPr="00AA481A" w:rsidRDefault="00AA481A">
      <w:pPr>
        <w:pStyle w:val="EditorsNote"/>
        <w:rPr>
          <w:ins w:id="3051" w:author="S2-2405473" w:date="2024-04-20T22:01:00Z"/>
          <w:rPrChange w:id="3052" w:author="S2-2405473" w:date="2024-04-20T22:01:00Z">
            <w:rPr>
              <w:ins w:id="3053" w:author="S2-2405473" w:date="2024-04-20T22:01:00Z"/>
              <w:lang w:val="en-US" w:eastAsia="zh-CN"/>
            </w:rPr>
          </w:rPrChange>
        </w:rPr>
        <w:pPrChange w:id="3054" w:author="S2-2405473" w:date="2024-04-20T22:01:00Z">
          <w:pPr>
            <w:pStyle w:val="31"/>
          </w:pPr>
        </w:pPrChange>
      </w:pPr>
      <w:ins w:id="3055" w:author="S2-2405473" w:date="2024-04-20T22:01:00Z">
        <w:r w:rsidRPr="00734FA8">
          <w:rPr>
            <w:rFonts w:eastAsia="宋体" w:hint="eastAsia"/>
          </w:rPr>
          <w:t>Editor</w:t>
        </w:r>
        <w:r w:rsidRPr="00734FA8">
          <w:rPr>
            <w:rFonts w:eastAsia="宋体"/>
          </w:rPr>
          <w:t>’</w:t>
        </w:r>
        <w:r w:rsidRPr="00734FA8">
          <w:rPr>
            <w:rFonts w:eastAsia="宋体" w:hint="eastAsia"/>
          </w:rPr>
          <w:t>s Note:</w:t>
        </w:r>
        <w:r w:rsidRPr="00364C1E">
          <w:tab/>
        </w:r>
        <w:r w:rsidRPr="00734FA8">
          <w:rPr>
            <w:rFonts w:eastAsia="宋体" w:hint="eastAsia"/>
          </w:rPr>
          <w:t>The security concern about how to access Ambient device is in FFS.</w:t>
        </w:r>
      </w:ins>
    </w:p>
    <w:p w14:paraId="33FF232E" w14:textId="16729BCC" w:rsidR="00A173E4" w:rsidRDefault="00A173E4" w:rsidP="00A173E4">
      <w:pPr>
        <w:pStyle w:val="31"/>
        <w:rPr>
          <w:ins w:id="3056" w:author="S2-2405473" w:date="2024-04-20T19:25:00Z"/>
          <w:lang w:val="en-US" w:eastAsia="zh-CN"/>
        </w:rPr>
      </w:pPr>
      <w:bookmarkStart w:id="3057" w:name="_Toc164844022"/>
      <w:ins w:id="3058" w:author="S2-2405473" w:date="2024-04-20T19:25:00Z">
        <w:r>
          <w:rPr>
            <w:lang w:val="en-US" w:eastAsia="zh-CN"/>
          </w:rPr>
          <w:lastRenderedPageBreak/>
          <w:t>6.</w:t>
        </w:r>
        <w:del w:id="3059" w:author="Rapporteur" w:date="2024-04-20T20:54:00Z">
          <w:r w:rsidDel="00AE0813">
            <w:rPr>
              <w:lang w:val="en-US" w:eastAsia="zh-CN"/>
            </w:rPr>
            <w:delText>x</w:delText>
          </w:r>
        </w:del>
      </w:ins>
      <w:ins w:id="3060" w:author="Rapporteur" w:date="2024-04-20T20:54:00Z">
        <w:r w:rsidR="00AE0813">
          <w:rPr>
            <w:lang w:val="en-US" w:eastAsia="zh-CN"/>
          </w:rPr>
          <w:t>18</w:t>
        </w:r>
      </w:ins>
      <w:ins w:id="3061" w:author="S2-2405473" w:date="2024-04-20T19:25:00Z">
        <w:r>
          <w:rPr>
            <w:lang w:val="en-US" w:eastAsia="zh-CN"/>
          </w:rPr>
          <w:t>.</w:t>
        </w:r>
        <w:r>
          <w:rPr>
            <w:rFonts w:hint="eastAsia"/>
            <w:lang w:val="en-US" w:eastAsia="zh-CN"/>
          </w:rPr>
          <w:t>3</w:t>
        </w:r>
        <w:r>
          <w:rPr>
            <w:rFonts w:hint="eastAsia"/>
            <w:lang w:val="en-US" w:eastAsia="zh-CN"/>
          </w:rPr>
          <w:tab/>
        </w:r>
        <w:r>
          <w:rPr>
            <w:lang w:val="en-US" w:eastAsia="zh-CN"/>
          </w:rPr>
          <w:t>Impacts on services, entities, and interfaces</w:t>
        </w:r>
        <w:bookmarkEnd w:id="3057"/>
      </w:ins>
    </w:p>
    <w:p w14:paraId="5DF57027" w14:textId="77777777" w:rsidR="00A173E4" w:rsidRDefault="00A173E4" w:rsidP="00A173E4">
      <w:pPr>
        <w:rPr>
          <w:ins w:id="3062" w:author="S2-2405473" w:date="2024-04-20T19:25:00Z"/>
          <w:rFonts w:eastAsia="宋体"/>
          <w:lang w:val="en-US" w:eastAsia="zh-CN" w:bidi="ar"/>
        </w:rPr>
      </w:pPr>
      <w:ins w:id="3063" w:author="S2-2405473" w:date="2024-04-20T19:25:00Z">
        <w:r>
          <w:rPr>
            <w:rFonts w:eastAsia="宋体"/>
            <w:lang w:val="en-US" w:eastAsia="zh-CN" w:bidi="ar"/>
          </w:rPr>
          <w:t xml:space="preserve">This solution impacts the following entities. </w:t>
        </w:r>
      </w:ins>
    </w:p>
    <w:p w14:paraId="2BDC7D35" w14:textId="77777777" w:rsidR="00A173E4" w:rsidRDefault="00A173E4" w:rsidP="00A173E4">
      <w:pPr>
        <w:rPr>
          <w:ins w:id="3064" w:author="S2-2405473" w:date="2024-04-20T19:25:00Z"/>
          <w:rFonts w:eastAsia="宋体"/>
          <w:lang w:val="en-US" w:eastAsia="zh-CN" w:bidi="ar"/>
        </w:rPr>
      </w:pPr>
      <w:ins w:id="3065" w:author="S2-2405473" w:date="2024-04-20T19:25:00Z">
        <w:r>
          <w:rPr>
            <w:rFonts w:eastAsia="宋体"/>
            <w:lang w:val="en-US" w:eastAsia="zh-CN" w:bidi="ar"/>
          </w:rPr>
          <w:t>NEF</w:t>
        </w:r>
        <w:r>
          <w:rPr>
            <w:rFonts w:eastAsia="宋体" w:hint="eastAsia"/>
            <w:lang w:val="en-US" w:eastAsia="zh-CN" w:bidi="ar"/>
          </w:rPr>
          <w:t>：</w:t>
        </w:r>
      </w:ins>
    </w:p>
    <w:p w14:paraId="44BC2974" w14:textId="77777777" w:rsidR="00A173E4" w:rsidRDefault="00A173E4" w:rsidP="00A173E4">
      <w:pPr>
        <w:pStyle w:val="B1"/>
        <w:rPr>
          <w:ins w:id="3066" w:author="S2-2405473" w:date="2024-04-20T19:25:00Z"/>
          <w:lang w:val="en-US" w:eastAsia="zh-CN"/>
        </w:rPr>
      </w:pPr>
      <w:ins w:id="3067" w:author="S2-2405473" w:date="2024-04-20T19:25:00Z">
        <w:r>
          <w:rPr>
            <w:lang w:val="en-US" w:eastAsia="zh-CN" w:bidi="ar"/>
          </w:rPr>
          <w:t>-</w:t>
        </w:r>
        <w:r>
          <w:rPr>
            <w:rFonts w:hint="eastAsia"/>
            <w:lang w:val="en-US" w:eastAsia="zh-CN" w:bidi="ar"/>
          </w:rPr>
          <w:tab/>
        </w:r>
        <w:r>
          <w:rPr>
            <w:lang w:val="en-US" w:eastAsia="zh-CN" w:bidi="ar"/>
          </w:rPr>
          <w:t xml:space="preserve">Capability to </w:t>
        </w:r>
        <w:r>
          <w:rPr>
            <w:lang w:val="en-US" w:eastAsia="zh-CN"/>
          </w:rPr>
          <w:t>support</w:t>
        </w:r>
        <w:r>
          <w:rPr>
            <w:rFonts w:hint="eastAsia"/>
            <w:lang w:val="en-US" w:eastAsia="zh-CN"/>
          </w:rPr>
          <w:t xml:space="preserve"> </w:t>
        </w:r>
        <w:r>
          <w:rPr>
            <w:lang w:val="en-US" w:eastAsia="zh-CN"/>
          </w:rPr>
          <w:t>the selection of</w:t>
        </w:r>
        <w:r>
          <w:rPr>
            <w:rFonts w:hint="eastAsia"/>
            <w:lang w:val="en-US" w:eastAsia="zh-CN"/>
          </w:rPr>
          <w:t xml:space="preserve"> the</w:t>
        </w:r>
        <w:r>
          <w:rPr>
            <w:lang w:val="en-US" w:eastAsia="zh-CN"/>
          </w:rPr>
          <w:t xml:space="preserve"> serving</w:t>
        </w:r>
        <w:r>
          <w:rPr>
            <w:rFonts w:hint="eastAsia"/>
            <w:lang w:val="en-US" w:eastAsia="zh-CN"/>
          </w:rPr>
          <w:t xml:space="preserve"> AMF</w:t>
        </w:r>
        <w:r>
          <w:rPr>
            <w:lang w:val="en-US" w:eastAsia="zh-CN"/>
          </w:rPr>
          <w:t xml:space="preserve"> or serving new Ambient IoT NF based on location information.</w:t>
        </w:r>
      </w:ins>
    </w:p>
    <w:p w14:paraId="018F20C2" w14:textId="2938C189" w:rsidR="00A173E4" w:rsidRDefault="00A173E4" w:rsidP="00A173E4">
      <w:pPr>
        <w:pStyle w:val="B1"/>
        <w:rPr>
          <w:ins w:id="3068" w:author="S2-2405473" w:date="2024-04-20T19:25:00Z"/>
          <w:lang w:val="en-US" w:eastAsia="zh-CN"/>
        </w:rPr>
      </w:pPr>
      <w:ins w:id="3069" w:author="S2-2405473" w:date="2024-04-20T19:25:00Z">
        <w:r>
          <w:rPr>
            <w:lang w:val="en-US" w:eastAsia="zh-CN"/>
          </w:rPr>
          <w:t>-</w:t>
        </w:r>
      </w:ins>
      <w:ins w:id="3070" w:author="Rapporteur" w:date="2024-04-20T22:02:00Z">
        <w:r w:rsidR="006407BA">
          <w:rPr>
            <w:rFonts w:hint="eastAsia"/>
            <w:lang w:val="en-US" w:eastAsia="zh-CN" w:bidi="ar"/>
          </w:rPr>
          <w:tab/>
        </w:r>
      </w:ins>
      <w:ins w:id="3071" w:author="S2-2405473" w:date="2024-04-20T19:25:00Z">
        <w:del w:id="3072" w:author="Rapporteur" w:date="2024-04-20T22:02:00Z">
          <w:r w:rsidDel="006407BA">
            <w:rPr>
              <w:lang w:val="en-US" w:eastAsia="zh-CN"/>
            </w:rPr>
            <w:delText xml:space="preserve">  </w:delText>
          </w:r>
        </w:del>
        <w:r>
          <w:rPr>
            <w:lang w:val="en-US" w:eastAsia="zh-CN"/>
          </w:rPr>
          <w:t>Capability to aggregate the retrieved Ambient IoT devices' EPC contents based on transaction ID.</w:t>
        </w:r>
      </w:ins>
    </w:p>
    <w:p w14:paraId="6AE86F3E" w14:textId="79AD6093" w:rsidR="00A173E4" w:rsidRDefault="00A173E4" w:rsidP="00A173E4">
      <w:pPr>
        <w:pStyle w:val="B1"/>
        <w:rPr>
          <w:ins w:id="3073" w:author="S2-2405473" w:date="2024-04-20T19:25:00Z"/>
          <w:lang w:val="en-US" w:eastAsia="zh-CN"/>
        </w:rPr>
      </w:pPr>
      <w:ins w:id="3074" w:author="S2-2405473" w:date="2024-04-20T19:25:00Z">
        <w:r>
          <w:rPr>
            <w:lang w:val="en-US" w:eastAsia="zh-CN"/>
          </w:rPr>
          <w:t>-</w:t>
        </w:r>
      </w:ins>
      <w:ins w:id="3075" w:author="Rapporteur" w:date="2024-04-20T22:02:00Z">
        <w:r w:rsidR="006407BA">
          <w:rPr>
            <w:rFonts w:hint="eastAsia"/>
            <w:lang w:val="en-US" w:eastAsia="zh-CN" w:bidi="ar"/>
          </w:rPr>
          <w:tab/>
        </w:r>
      </w:ins>
      <w:ins w:id="3076" w:author="S2-2405473" w:date="2024-04-20T19:25:00Z">
        <w:del w:id="3077" w:author="Rapporteur" w:date="2024-04-20T22:02:00Z">
          <w:r w:rsidDel="006407BA">
            <w:rPr>
              <w:lang w:val="en-US" w:eastAsia="zh-CN"/>
            </w:rPr>
            <w:delText xml:space="preserve">  </w:delText>
          </w:r>
        </w:del>
        <w:r>
          <w:rPr>
            <w:lang w:val="en-US" w:eastAsia="zh-CN"/>
          </w:rPr>
          <w:t>Capability to support Ambient IoT service-related procedures.</w:t>
        </w:r>
      </w:ins>
    </w:p>
    <w:p w14:paraId="72008346" w14:textId="1D86A3AA" w:rsidR="00A173E4" w:rsidRDefault="00A173E4" w:rsidP="00A173E4">
      <w:pPr>
        <w:pStyle w:val="B1"/>
        <w:rPr>
          <w:ins w:id="3078" w:author="S2-2405473" w:date="2024-04-20T19:25:00Z"/>
          <w:lang w:val="en-US" w:eastAsia="zh-CN"/>
        </w:rPr>
      </w:pPr>
      <w:ins w:id="3079" w:author="S2-2405473" w:date="2024-04-20T19:25:00Z">
        <w:r>
          <w:rPr>
            <w:lang w:val="en-US" w:eastAsia="zh-CN"/>
          </w:rPr>
          <w:t>-</w:t>
        </w:r>
      </w:ins>
      <w:ins w:id="3080" w:author="Rapporteur" w:date="2024-04-20T22:02:00Z">
        <w:r w:rsidR="006407BA">
          <w:rPr>
            <w:rFonts w:hint="eastAsia"/>
            <w:lang w:val="en-US" w:eastAsia="zh-CN" w:bidi="ar"/>
          </w:rPr>
          <w:tab/>
        </w:r>
      </w:ins>
      <w:ins w:id="3081" w:author="S2-2405473" w:date="2024-04-20T19:25:00Z">
        <w:del w:id="3082" w:author="Rapporteur" w:date="2024-04-20T22:02:00Z">
          <w:r w:rsidDel="006407BA">
            <w:rPr>
              <w:lang w:val="en-US" w:eastAsia="zh-CN"/>
            </w:rPr>
            <w:delText xml:space="preserve">  </w:delText>
          </w:r>
        </w:del>
        <w:r>
          <w:rPr>
            <w:lang w:val="en-US" w:eastAsia="zh-CN"/>
          </w:rPr>
          <w:t>Capability to authentication and authorization to the third ambient IoT AF.</w:t>
        </w:r>
      </w:ins>
    </w:p>
    <w:p w14:paraId="18B91370" w14:textId="3485A418" w:rsidR="00A173E4" w:rsidRDefault="00A173E4" w:rsidP="00A173E4">
      <w:pPr>
        <w:pStyle w:val="B1"/>
        <w:rPr>
          <w:ins w:id="3083" w:author="S2-2405473" w:date="2024-04-20T19:25:00Z"/>
          <w:lang w:val="en-US" w:eastAsia="zh-CN" w:bidi="ar"/>
        </w:rPr>
      </w:pPr>
      <w:ins w:id="3084" w:author="S2-2405473" w:date="2024-04-20T19:25:00Z">
        <w:r>
          <w:rPr>
            <w:lang w:val="en-US" w:eastAsia="zh-CN"/>
          </w:rPr>
          <w:t>-</w:t>
        </w:r>
      </w:ins>
      <w:ins w:id="3085" w:author="Rapporteur" w:date="2024-04-20T22:02:00Z">
        <w:r w:rsidR="006407BA">
          <w:rPr>
            <w:rFonts w:hint="eastAsia"/>
            <w:lang w:val="en-US" w:eastAsia="zh-CN" w:bidi="ar"/>
          </w:rPr>
          <w:tab/>
        </w:r>
      </w:ins>
      <w:ins w:id="3086" w:author="S2-2405473" w:date="2024-04-20T19:25:00Z">
        <w:del w:id="3087" w:author="Rapporteur" w:date="2024-04-20T22:02:00Z">
          <w:r w:rsidDel="006407BA">
            <w:rPr>
              <w:lang w:val="en-US" w:eastAsia="zh-CN"/>
            </w:rPr>
            <w:delText xml:space="preserve">  </w:delText>
          </w:r>
        </w:del>
        <w:r>
          <w:rPr>
            <w:lang w:val="en-US" w:eastAsia="zh-CN"/>
          </w:rPr>
          <w:t>Capability to support verification on operator ID list.</w:t>
        </w:r>
      </w:ins>
    </w:p>
    <w:p w14:paraId="0F2B5EAC" w14:textId="77777777" w:rsidR="00A173E4" w:rsidRDefault="00A173E4" w:rsidP="00A173E4">
      <w:pPr>
        <w:rPr>
          <w:ins w:id="3088" w:author="S2-2405473" w:date="2024-04-20T19:25:00Z"/>
          <w:rFonts w:eastAsia="宋体"/>
          <w:lang w:val="en-US" w:eastAsia="zh-CN" w:bidi="ar"/>
        </w:rPr>
      </w:pPr>
      <w:ins w:id="3089" w:author="S2-2405473" w:date="2024-04-20T19:25:00Z">
        <w:r>
          <w:rPr>
            <w:rFonts w:eastAsia="宋体" w:hint="eastAsia"/>
            <w:lang w:val="en-US" w:eastAsia="zh-CN" w:bidi="ar"/>
          </w:rPr>
          <w:t>AMF</w:t>
        </w:r>
        <w:r>
          <w:rPr>
            <w:rFonts w:eastAsia="宋体"/>
            <w:lang w:val="en-US" w:eastAsia="zh-CN" w:bidi="ar"/>
          </w:rPr>
          <w:t xml:space="preserve"> or New Ambient IoT NF</w:t>
        </w:r>
        <w:r>
          <w:rPr>
            <w:rFonts w:eastAsia="宋体" w:hint="eastAsia"/>
            <w:lang w:val="en-US" w:eastAsia="zh-CN" w:bidi="ar"/>
          </w:rPr>
          <w:t xml:space="preserve">: </w:t>
        </w:r>
      </w:ins>
    </w:p>
    <w:p w14:paraId="0DDB9BB1" w14:textId="77777777" w:rsidR="00A173E4" w:rsidRDefault="00A173E4" w:rsidP="00A173E4">
      <w:pPr>
        <w:pStyle w:val="B1"/>
        <w:rPr>
          <w:ins w:id="3090" w:author="S2-2405473" w:date="2024-04-20T19:25:00Z"/>
          <w:lang w:val="en-US" w:eastAsia="zh-CN"/>
        </w:rPr>
      </w:pPr>
      <w:ins w:id="3091" w:author="S2-2405473" w:date="2024-04-20T19:25:00Z">
        <w:r>
          <w:rPr>
            <w:lang w:val="en-US" w:eastAsia="zh-CN" w:bidi="ar"/>
          </w:rPr>
          <w:t>-</w:t>
        </w:r>
        <w:r>
          <w:rPr>
            <w:rFonts w:hint="eastAsia"/>
            <w:lang w:val="en-US" w:eastAsia="zh-CN" w:bidi="ar"/>
          </w:rPr>
          <w:tab/>
        </w:r>
        <w:r>
          <w:rPr>
            <w:lang w:val="en-US" w:eastAsia="zh-CN" w:bidi="ar"/>
          </w:rPr>
          <w:t>Capability to support Ambient IoT service-related procedures</w:t>
        </w:r>
        <w:r>
          <w:rPr>
            <w:lang w:val="en-US" w:eastAsia="zh-CN"/>
          </w:rPr>
          <w:t>.</w:t>
        </w:r>
      </w:ins>
    </w:p>
    <w:p w14:paraId="3CF09969" w14:textId="77777777" w:rsidR="00A173E4" w:rsidRDefault="00A173E4" w:rsidP="00A173E4">
      <w:pPr>
        <w:overflowPunct/>
        <w:autoSpaceDE/>
        <w:autoSpaceDN/>
        <w:adjustRightInd/>
        <w:spacing w:after="0"/>
        <w:textAlignment w:val="auto"/>
        <w:rPr>
          <w:ins w:id="3092" w:author="S2-2405473" w:date="2024-04-20T19:25:00Z"/>
          <w:lang w:eastAsia="zh-CN"/>
        </w:rPr>
      </w:pPr>
      <w:ins w:id="3093" w:author="S2-2405473" w:date="2024-04-20T19:25:00Z">
        <w:r>
          <w:rPr>
            <w:lang w:eastAsia="zh-CN"/>
          </w:rPr>
          <w:t>UDM:</w:t>
        </w:r>
      </w:ins>
    </w:p>
    <w:p w14:paraId="753A2F40" w14:textId="77777777" w:rsidR="00A173E4" w:rsidRDefault="00A173E4" w:rsidP="00A173E4">
      <w:pPr>
        <w:overflowPunct/>
        <w:autoSpaceDE/>
        <w:autoSpaceDN/>
        <w:adjustRightInd/>
        <w:spacing w:after="0"/>
        <w:textAlignment w:val="auto"/>
        <w:rPr>
          <w:ins w:id="3094" w:author="S2-2405473" w:date="2024-04-20T19:25:00Z"/>
          <w:lang w:eastAsia="zh-CN"/>
        </w:rPr>
      </w:pPr>
    </w:p>
    <w:p w14:paraId="5433AFD9" w14:textId="77777777" w:rsidR="00A173E4" w:rsidRDefault="00A173E4" w:rsidP="00A173E4">
      <w:pPr>
        <w:pStyle w:val="B1"/>
        <w:overflowPunct/>
        <w:autoSpaceDE/>
        <w:autoSpaceDN/>
        <w:adjustRightInd/>
        <w:spacing w:after="0"/>
        <w:textAlignment w:val="auto"/>
        <w:rPr>
          <w:ins w:id="3095" w:author="S2-2405473" w:date="2024-04-20T19:25:00Z"/>
          <w:lang w:val="en-US" w:eastAsia="zh-CN"/>
        </w:rPr>
      </w:pPr>
      <w:ins w:id="3096" w:author="S2-2405473" w:date="2024-04-20T19:25:00Z">
        <w:r>
          <w:rPr>
            <w:lang w:val="en-US" w:eastAsia="zh-CN"/>
          </w:rPr>
          <w:t>-</w:t>
        </w:r>
        <w:r>
          <w:rPr>
            <w:rFonts w:hint="eastAsia"/>
            <w:lang w:val="en-US" w:eastAsia="zh-CN"/>
          </w:rPr>
          <w:tab/>
        </w:r>
        <w:r>
          <w:rPr>
            <w:rFonts w:eastAsia="宋体"/>
            <w:lang w:val="en-US" w:eastAsia="zh-CN"/>
          </w:rPr>
          <w:t>Capability to</w:t>
        </w:r>
        <w:r>
          <w:rPr>
            <w:rFonts w:eastAsia="宋体" w:hint="eastAsia"/>
            <w:lang w:val="en-US" w:eastAsia="zh-CN"/>
          </w:rPr>
          <w:t xml:space="preserve"> </w:t>
        </w:r>
        <w:r>
          <w:rPr>
            <w:rFonts w:eastAsia="宋体"/>
            <w:lang w:val="en-US" w:eastAsia="zh-CN"/>
          </w:rPr>
          <w:t>manage</w:t>
        </w:r>
        <w:r>
          <w:rPr>
            <w:rFonts w:eastAsia="宋体" w:hint="eastAsia"/>
            <w:lang w:val="en-US" w:eastAsia="zh-CN"/>
          </w:rPr>
          <w:t xml:space="preserve"> the subscription information of Ambient IoT devices</w:t>
        </w:r>
        <w:r>
          <w:rPr>
            <w:rFonts w:eastAsia="宋体"/>
            <w:lang w:val="en-US" w:eastAsia="zh-CN"/>
          </w:rPr>
          <w:t xml:space="preserve"> indexed by ambient device ID</w:t>
        </w:r>
        <w:r>
          <w:rPr>
            <w:lang w:val="en-US" w:eastAsia="zh-CN"/>
          </w:rPr>
          <w:t>.</w:t>
        </w:r>
      </w:ins>
    </w:p>
    <w:p w14:paraId="5DEDEC93" w14:textId="77777777" w:rsidR="00A173E4" w:rsidRDefault="00A173E4" w:rsidP="00A173E4">
      <w:pPr>
        <w:pStyle w:val="B1"/>
        <w:overflowPunct/>
        <w:autoSpaceDE/>
        <w:autoSpaceDN/>
        <w:adjustRightInd/>
        <w:spacing w:after="0"/>
        <w:textAlignment w:val="auto"/>
        <w:rPr>
          <w:ins w:id="3097" w:author="S2-2405473" w:date="2024-04-20T19:25:00Z"/>
          <w:lang w:val="en-US" w:eastAsia="zh-CN"/>
        </w:rPr>
      </w:pPr>
    </w:p>
    <w:p w14:paraId="0B99ADF4" w14:textId="77777777" w:rsidR="00A173E4" w:rsidRDefault="00A173E4" w:rsidP="00A173E4">
      <w:pPr>
        <w:rPr>
          <w:ins w:id="3098" w:author="S2-2405473" w:date="2024-04-20T19:25:00Z"/>
          <w:rFonts w:eastAsia="宋体"/>
          <w:lang w:val="en-US" w:eastAsia="zh-CN" w:bidi="ar"/>
        </w:rPr>
      </w:pPr>
      <w:ins w:id="3099" w:author="S2-2405473" w:date="2024-04-20T19:25:00Z">
        <w:r>
          <w:rPr>
            <w:rFonts w:eastAsia="宋体" w:hint="eastAsia"/>
            <w:lang w:val="en-US" w:eastAsia="zh-CN" w:bidi="ar"/>
          </w:rPr>
          <w:t>UE</w:t>
        </w:r>
        <w:r>
          <w:rPr>
            <w:rFonts w:eastAsia="宋体"/>
            <w:lang w:val="en-US" w:eastAsia="zh-CN" w:bidi="ar"/>
          </w:rPr>
          <w:t xml:space="preserve">: </w:t>
        </w:r>
      </w:ins>
    </w:p>
    <w:p w14:paraId="21B3285C" w14:textId="77777777" w:rsidR="00A173E4" w:rsidRDefault="00A173E4" w:rsidP="00A173E4">
      <w:pPr>
        <w:pStyle w:val="B1"/>
        <w:rPr>
          <w:ins w:id="3100" w:author="S2-2405473" w:date="2024-04-20T19:25:00Z"/>
          <w:lang w:val="en-US" w:eastAsia="zh-CN"/>
        </w:rPr>
      </w:pPr>
      <w:ins w:id="3101" w:author="S2-2405473" w:date="2024-04-20T19:25:00Z">
        <w:r>
          <w:rPr>
            <w:rFonts w:hint="eastAsia"/>
            <w:lang w:val="en-US" w:eastAsia="zh-CN"/>
          </w:rPr>
          <w:t>-</w:t>
        </w:r>
        <w:r>
          <w:rPr>
            <w:rFonts w:hint="eastAsia"/>
            <w:lang w:val="en-US" w:eastAsia="zh-CN"/>
          </w:rPr>
          <w:tab/>
          <w:t xml:space="preserve">Capability to </w:t>
        </w:r>
        <w:r>
          <w:rPr>
            <w:lang w:val="en-US" w:eastAsia="zh-CN"/>
          </w:rPr>
          <w:t>support ambient IoT service procedures in terms of EPC and operator ID list</w:t>
        </w:r>
        <w:r>
          <w:rPr>
            <w:rFonts w:hint="eastAsia"/>
            <w:lang w:val="en-US" w:eastAsia="zh-CN"/>
          </w:rPr>
          <w:t xml:space="preserve"> </w:t>
        </w:r>
        <w:bookmarkEnd w:id="2692"/>
        <w:bookmarkEnd w:id="2693"/>
        <w:bookmarkEnd w:id="2694"/>
        <w:bookmarkEnd w:id="2695"/>
        <w:bookmarkEnd w:id="2696"/>
        <w:bookmarkEnd w:id="2697"/>
        <w:bookmarkEnd w:id="2698"/>
      </w:ins>
    </w:p>
    <w:p w14:paraId="7120062B" w14:textId="177CE5A2" w:rsidR="00A173E4" w:rsidRDefault="00A173E4" w:rsidP="00A173E4">
      <w:pPr>
        <w:pStyle w:val="B1"/>
        <w:rPr>
          <w:ins w:id="3102" w:author="S2-2405473" w:date="2024-04-20T19:25:00Z"/>
          <w:lang w:val="en-US" w:eastAsia="zh-CN"/>
        </w:rPr>
      </w:pPr>
      <w:ins w:id="3103" w:author="S2-2405473" w:date="2024-04-20T19:25:00Z">
        <w:r>
          <w:rPr>
            <w:rFonts w:hint="eastAsia"/>
            <w:lang w:val="en-US" w:eastAsia="zh-CN"/>
          </w:rPr>
          <w:t>-</w:t>
        </w:r>
      </w:ins>
      <w:ins w:id="3104" w:author="Rapporteur" w:date="2024-04-20T22:02:00Z">
        <w:r w:rsidR="006407BA">
          <w:rPr>
            <w:rFonts w:hint="eastAsia"/>
            <w:lang w:val="en-US" w:eastAsia="zh-CN" w:bidi="ar"/>
          </w:rPr>
          <w:tab/>
        </w:r>
      </w:ins>
      <w:ins w:id="3105" w:author="S2-2405473" w:date="2024-04-20T19:25:00Z">
        <w:del w:id="3106" w:author="Rapporteur" w:date="2024-04-20T22:02:00Z">
          <w:r w:rsidDel="006407BA">
            <w:rPr>
              <w:lang w:val="en-US" w:eastAsia="zh-CN"/>
            </w:rPr>
            <w:delText xml:space="preserve">  </w:delText>
          </w:r>
        </w:del>
        <w:r>
          <w:rPr>
            <w:lang w:val="en-US" w:eastAsia="zh-CN"/>
          </w:rPr>
          <w:t>Capability to aggregate the retrieved Ambient IoT devices' response at content level</w:t>
        </w:r>
      </w:ins>
    </w:p>
    <w:p w14:paraId="74999B06" w14:textId="7ED62CDA" w:rsidR="00A173E4" w:rsidRDefault="00A173E4" w:rsidP="00A173E4">
      <w:pPr>
        <w:pStyle w:val="B1"/>
        <w:rPr>
          <w:ins w:id="3107" w:author="S2-2405473" w:date="2024-04-20T19:25:00Z"/>
          <w:lang w:val="en-US" w:eastAsia="zh-CN"/>
        </w:rPr>
      </w:pPr>
      <w:ins w:id="3108" w:author="S2-2405473" w:date="2024-04-20T19:25:00Z">
        <w:r>
          <w:rPr>
            <w:lang w:val="en-US" w:eastAsia="zh-CN"/>
          </w:rPr>
          <w:t>-</w:t>
        </w:r>
        <w:del w:id="3109" w:author="Rapporteur" w:date="2024-04-20T22:02:00Z">
          <w:r w:rsidDel="006407BA">
            <w:rPr>
              <w:lang w:val="en-US" w:eastAsia="zh-CN"/>
            </w:rPr>
            <w:delText xml:space="preserve"> </w:delText>
          </w:r>
        </w:del>
      </w:ins>
      <w:ins w:id="3110" w:author="Rapporteur" w:date="2024-04-20T22:02:00Z">
        <w:r w:rsidR="006407BA">
          <w:rPr>
            <w:rFonts w:hint="eastAsia"/>
            <w:lang w:val="en-US" w:eastAsia="zh-CN" w:bidi="ar"/>
          </w:rPr>
          <w:tab/>
        </w:r>
      </w:ins>
      <w:ins w:id="3111" w:author="S2-2405473" w:date="2024-04-20T19:25:00Z">
        <w:del w:id="3112" w:author="Rapporteur" w:date="2024-04-20T22:02:00Z">
          <w:r w:rsidDel="006407BA">
            <w:rPr>
              <w:lang w:val="en-US" w:eastAsia="zh-CN"/>
            </w:rPr>
            <w:delText xml:space="preserve"> </w:delText>
          </w:r>
        </w:del>
        <w:r>
          <w:rPr>
            <w:lang w:val="en-US" w:eastAsia="zh-CN"/>
          </w:rPr>
          <w:t>Capability to support Ambient IoT service-related procedures with 5GC.</w:t>
        </w:r>
      </w:ins>
    </w:p>
    <w:p w14:paraId="43DD3BAD" w14:textId="14F1814C" w:rsidR="00A173E4" w:rsidDel="006407BA" w:rsidRDefault="00A173E4" w:rsidP="00A173E4">
      <w:pPr>
        <w:pStyle w:val="B1"/>
        <w:rPr>
          <w:ins w:id="3113" w:author="S2-2405473" w:date="2024-04-20T19:25:00Z"/>
          <w:del w:id="3114" w:author="Rapporteur" w:date="2024-04-20T22:02:00Z"/>
          <w:lang w:val="en-US" w:eastAsia="zh-CN"/>
        </w:rPr>
      </w:pPr>
      <w:ins w:id="3115" w:author="S2-2405473" w:date="2024-04-20T19:25:00Z">
        <w:del w:id="3116" w:author="Rapporteur" w:date="2024-04-20T22:02:00Z">
          <w:r w:rsidDel="006407BA">
            <w:rPr>
              <w:rFonts w:hint="eastAsia"/>
              <w:lang w:val="en-US" w:eastAsia="zh-CN"/>
            </w:rPr>
            <w:delText xml:space="preserve"> </w:delText>
          </w:r>
        </w:del>
      </w:ins>
    </w:p>
    <w:p w14:paraId="1947377D" w14:textId="77777777" w:rsidR="00A173E4" w:rsidRDefault="00A173E4" w:rsidP="00A173E4">
      <w:pPr>
        <w:rPr>
          <w:ins w:id="3117" w:author="S2-2405473" w:date="2024-04-20T19:25:00Z"/>
          <w:rFonts w:eastAsia="宋体"/>
          <w:lang w:val="en-US" w:eastAsia="zh-CN" w:bidi="ar"/>
        </w:rPr>
      </w:pPr>
      <w:ins w:id="3118" w:author="S2-2405473" w:date="2024-04-20T19:25:00Z">
        <w:r>
          <w:rPr>
            <w:rFonts w:eastAsia="宋体" w:hint="eastAsia"/>
            <w:lang w:val="en-US" w:eastAsia="zh-CN" w:bidi="ar"/>
          </w:rPr>
          <w:t>Base Station Reader</w:t>
        </w:r>
        <w:r>
          <w:rPr>
            <w:rFonts w:eastAsia="宋体"/>
            <w:lang w:val="en-US" w:eastAsia="zh-CN" w:bidi="ar"/>
          </w:rPr>
          <w:t>:</w:t>
        </w:r>
      </w:ins>
    </w:p>
    <w:p w14:paraId="5C286F81" w14:textId="6F3B0E75" w:rsidR="00A173E4" w:rsidRDefault="00A173E4">
      <w:pPr>
        <w:pStyle w:val="B1"/>
        <w:rPr>
          <w:ins w:id="3119" w:author="S2-2405473" w:date="2024-04-20T19:25:00Z"/>
          <w:lang w:val="en-US" w:eastAsia="zh-CN"/>
        </w:rPr>
        <w:pPrChange w:id="3120" w:author="Rapporteur" w:date="2024-04-20T22:03:00Z">
          <w:pPr>
            <w:ind w:firstLineChars="100" w:firstLine="200"/>
          </w:pPr>
        </w:pPrChange>
      </w:pPr>
      <w:ins w:id="3121" w:author="S2-2405473" w:date="2024-04-20T19:25:00Z">
        <w:r>
          <w:rPr>
            <w:rFonts w:hint="eastAsia"/>
            <w:lang w:val="en-US" w:eastAsia="zh-CN"/>
          </w:rPr>
          <w:t>-</w:t>
        </w:r>
      </w:ins>
      <w:ins w:id="3122" w:author="Rapporteur" w:date="2024-04-20T22:02:00Z">
        <w:r w:rsidR="006407BA">
          <w:rPr>
            <w:rFonts w:hint="eastAsia"/>
            <w:lang w:val="en-US" w:eastAsia="zh-CN" w:bidi="ar"/>
          </w:rPr>
          <w:tab/>
        </w:r>
      </w:ins>
      <w:ins w:id="3123" w:author="S2-2405473" w:date="2024-04-20T19:25:00Z">
        <w:del w:id="3124" w:author="Rapporteur" w:date="2024-04-20T22:02:00Z">
          <w:r w:rsidDel="006407BA">
            <w:rPr>
              <w:lang w:val="en-US" w:eastAsia="zh-CN"/>
            </w:rPr>
            <w:delText xml:space="preserve">  </w:delText>
          </w:r>
        </w:del>
        <w:r>
          <w:rPr>
            <w:rFonts w:hint="eastAsia"/>
            <w:lang w:val="en-US" w:eastAsia="zh-CN"/>
          </w:rPr>
          <w:t xml:space="preserve">Capability to </w:t>
        </w:r>
        <w:r>
          <w:rPr>
            <w:lang w:val="en-US" w:eastAsia="zh-CN"/>
          </w:rPr>
          <w:t xml:space="preserve">support ambient IoT service procedures with Ambient IoT devices in terms of EPC and operator ID list. </w:t>
        </w:r>
      </w:ins>
    </w:p>
    <w:p w14:paraId="164A9171" w14:textId="7E3A7673" w:rsidR="00A173E4" w:rsidRDefault="00A173E4">
      <w:pPr>
        <w:pStyle w:val="B1"/>
        <w:rPr>
          <w:ins w:id="3125" w:author="S2-2405473" w:date="2024-04-20T19:25:00Z"/>
          <w:lang w:val="en-US" w:eastAsia="zh-CN"/>
        </w:rPr>
        <w:pPrChange w:id="3126" w:author="Rapporteur" w:date="2024-04-20T22:03:00Z">
          <w:pPr>
            <w:ind w:firstLineChars="100" w:firstLine="200"/>
          </w:pPr>
        </w:pPrChange>
      </w:pPr>
      <w:ins w:id="3127" w:author="S2-2405473" w:date="2024-04-20T19:25:00Z">
        <w:r>
          <w:rPr>
            <w:lang w:val="en-US" w:eastAsia="zh-CN"/>
          </w:rPr>
          <w:t>-</w:t>
        </w:r>
      </w:ins>
      <w:ins w:id="3128" w:author="Rapporteur" w:date="2024-04-20T22:03:00Z">
        <w:r w:rsidR="006407BA">
          <w:rPr>
            <w:rFonts w:hint="eastAsia"/>
            <w:lang w:val="en-US" w:eastAsia="zh-CN" w:bidi="ar"/>
          </w:rPr>
          <w:tab/>
        </w:r>
      </w:ins>
      <w:ins w:id="3129" w:author="S2-2405473" w:date="2024-04-20T19:25:00Z">
        <w:del w:id="3130" w:author="Rapporteur" w:date="2024-04-20T22:03:00Z">
          <w:r w:rsidDel="006407BA">
            <w:rPr>
              <w:lang w:val="en-US" w:eastAsia="zh-CN"/>
            </w:rPr>
            <w:delText xml:space="preserve">  </w:delText>
          </w:r>
        </w:del>
        <w:r>
          <w:rPr>
            <w:lang w:val="en-US" w:eastAsia="zh-CN"/>
          </w:rPr>
          <w:t>Capability to aggregate the Ambient IoT devices' response at IP transportation level or content level</w:t>
        </w:r>
      </w:ins>
    </w:p>
    <w:p w14:paraId="45BA4CE7" w14:textId="783DBA69" w:rsidR="00A173E4" w:rsidRDefault="00A173E4">
      <w:pPr>
        <w:pStyle w:val="B1"/>
        <w:rPr>
          <w:ins w:id="3131" w:author="S2-2405473" w:date="2024-04-20T19:25:00Z"/>
          <w:lang w:val="en-US" w:eastAsia="zh-CN"/>
        </w:rPr>
        <w:pPrChange w:id="3132" w:author="Rapporteur" w:date="2024-04-20T22:03:00Z">
          <w:pPr>
            <w:ind w:firstLineChars="100" w:firstLine="200"/>
          </w:pPr>
        </w:pPrChange>
      </w:pPr>
      <w:ins w:id="3133" w:author="S2-2405473" w:date="2024-04-20T19:25:00Z">
        <w:r>
          <w:rPr>
            <w:lang w:val="en-US" w:eastAsia="zh-CN"/>
          </w:rPr>
          <w:t>-</w:t>
        </w:r>
      </w:ins>
      <w:ins w:id="3134" w:author="Rapporteur" w:date="2024-04-20T22:03:00Z">
        <w:r w:rsidR="006407BA">
          <w:rPr>
            <w:rFonts w:hint="eastAsia"/>
            <w:lang w:val="en-US" w:eastAsia="zh-CN" w:bidi="ar"/>
          </w:rPr>
          <w:tab/>
        </w:r>
      </w:ins>
      <w:ins w:id="3135" w:author="S2-2405473" w:date="2024-04-20T19:25:00Z">
        <w:del w:id="3136" w:author="Rapporteur" w:date="2024-04-20T22:03:00Z">
          <w:r w:rsidDel="006407BA">
            <w:rPr>
              <w:lang w:val="en-US" w:eastAsia="zh-CN"/>
            </w:rPr>
            <w:delText xml:space="preserve">  </w:delText>
          </w:r>
        </w:del>
        <w:r>
          <w:rPr>
            <w:lang w:val="en-US" w:eastAsia="zh-CN"/>
          </w:rPr>
          <w:t>Capability to support Ambient IoT service-related procedures with 5GC.</w:t>
        </w:r>
      </w:ins>
    </w:p>
    <w:p w14:paraId="4C2DF3A0" w14:textId="009C45BE" w:rsidR="00DF77A0" w:rsidRPr="002160D6" w:rsidRDefault="00DF77A0" w:rsidP="00DF77A0">
      <w:pPr>
        <w:pStyle w:val="21"/>
        <w:rPr>
          <w:ins w:id="3137" w:author="S2-2405474" w:date="2024-04-20T19:30:00Z"/>
        </w:rPr>
      </w:pPr>
      <w:bookmarkStart w:id="3138" w:name="_Toc164844023"/>
      <w:ins w:id="3139" w:author="S2-2405474" w:date="2024-04-20T19:30:00Z">
        <w:r w:rsidRPr="002160D6">
          <w:t>6.</w:t>
        </w:r>
        <w:del w:id="3140" w:author="Rapporteur" w:date="2024-04-20T20:54:00Z">
          <w:r w:rsidRPr="002160D6" w:rsidDel="00AE0813">
            <w:delText>x</w:delText>
          </w:r>
        </w:del>
      </w:ins>
      <w:ins w:id="3141" w:author="Rapporteur" w:date="2024-04-20T20:54:00Z">
        <w:r w:rsidR="00AE0813">
          <w:t>19</w:t>
        </w:r>
      </w:ins>
      <w:ins w:id="3142" w:author="S2-2405474" w:date="2024-04-20T19:30:00Z">
        <w:r w:rsidRPr="002160D6">
          <w:rPr>
            <w:rFonts w:hint="eastAsia"/>
          </w:rPr>
          <w:tab/>
        </w:r>
        <w:r w:rsidRPr="002160D6">
          <w:t>Solution</w:t>
        </w:r>
        <w:r w:rsidRPr="002160D6">
          <w:rPr>
            <w:rFonts w:hint="eastAsia"/>
          </w:rPr>
          <w:t xml:space="preserve"> #</w:t>
        </w:r>
        <w:del w:id="3143" w:author="Rapporteur" w:date="2024-04-20T20:54:00Z">
          <w:r w:rsidRPr="002160D6" w:rsidDel="00AE0813">
            <w:delText>X</w:delText>
          </w:r>
        </w:del>
      </w:ins>
      <w:ins w:id="3144" w:author="Rapporteur" w:date="2024-04-20T20:54:00Z">
        <w:r w:rsidR="00AE0813">
          <w:t>19</w:t>
        </w:r>
      </w:ins>
      <w:ins w:id="3145" w:author="S2-2405474" w:date="2024-04-20T19:30:00Z">
        <w:r w:rsidRPr="002160D6">
          <w:t>: AIoT communication for connectivity topology 1</w:t>
        </w:r>
        <w:bookmarkEnd w:id="3138"/>
      </w:ins>
    </w:p>
    <w:p w14:paraId="19E82648" w14:textId="666AB7F3" w:rsidR="00DF77A0" w:rsidRPr="002160D6" w:rsidRDefault="00DF77A0" w:rsidP="00DF77A0">
      <w:pPr>
        <w:pStyle w:val="31"/>
        <w:rPr>
          <w:ins w:id="3146" w:author="S2-2405474" w:date="2024-04-20T19:30:00Z"/>
        </w:rPr>
      </w:pPr>
      <w:bookmarkStart w:id="3147" w:name="_Toc164844024"/>
      <w:ins w:id="3148" w:author="S2-2405474" w:date="2024-04-20T19:30:00Z">
        <w:r w:rsidRPr="002160D6">
          <w:t>6.</w:t>
        </w:r>
        <w:del w:id="3149" w:author="Rapporteur" w:date="2024-04-20T20:54:00Z">
          <w:r w:rsidRPr="002160D6" w:rsidDel="00AE0813">
            <w:delText>x</w:delText>
          </w:r>
        </w:del>
      </w:ins>
      <w:ins w:id="3150" w:author="Rapporteur" w:date="2024-04-20T20:54:00Z">
        <w:r w:rsidR="00AE0813">
          <w:t>19</w:t>
        </w:r>
      </w:ins>
      <w:ins w:id="3151" w:author="S2-2405474" w:date="2024-04-20T19:30:00Z">
        <w:r w:rsidRPr="002160D6">
          <w:t>.</w:t>
        </w:r>
        <w:r w:rsidRPr="002160D6">
          <w:rPr>
            <w:rFonts w:hint="eastAsia"/>
          </w:rPr>
          <w:t>1</w:t>
        </w:r>
        <w:r w:rsidRPr="002160D6">
          <w:rPr>
            <w:rFonts w:hint="eastAsia"/>
          </w:rPr>
          <w:tab/>
        </w:r>
        <w:r w:rsidRPr="002160D6">
          <w:t>Key Issue mapping</w:t>
        </w:r>
        <w:bookmarkEnd w:id="3147"/>
      </w:ins>
    </w:p>
    <w:p w14:paraId="7A1153DF" w14:textId="77777777" w:rsidR="00DF77A0" w:rsidRPr="002160D6" w:rsidRDefault="00DF77A0" w:rsidP="00DF77A0">
      <w:pPr>
        <w:rPr>
          <w:ins w:id="3152" w:author="S2-2405474" w:date="2024-04-20T19:30:00Z"/>
          <w:rFonts w:eastAsia="等线"/>
        </w:rPr>
      </w:pPr>
      <w:ins w:id="3153" w:author="S2-2405474" w:date="2024-04-20T19:30:00Z">
        <w:r w:rsidRPr="002160D6">
          <w:rPr>
            <w:rFonts w:eastAsia="等线"/>
          </w:rPr>
          <w:t xml:space="preserve">This </w:t>
        </w:r>
        <w:bookmarkStart w:id="3154" w:name="_Hlk164340665"/>
        <w:r w:rsidRPr="002160D6">
          <w:rPr>
            <w:rFonts w:eastAsia="等线"/>
          </w:rPr>
          <w:t xml:space="preserve">solution addresses </w:t>
        </w:r>
        <w:bookmarkEnd w:id="3154"/>
        <w:r w:rsidRPr="002160D6">
          <w:rPr>
            <w:rFonts w:eastAsia="等线"/>
          </w:rPr>
          <w:t xml:space="preserve">the following requirements: </w:t>
        </w:r>
      </w:ins>
    </w:p>
    <w:p w14:paraId="05CB894D" w14:textId="77777777" w:rsidR="00DF77A0" w:rsidRPr="002160D6" w:rsidRDefault="00DF77A0" w:rsidP="00DF77A0">
      <w:pPr>
        <w:pStyle w:val="B1"/>
        <w:rPr>
          <w:ins w:id="3155" w:author="S2-2405474" w:date="2024-04-20T19:30:00Z"/>
        </w:rPr>
      </w:pPr>
      <w:ins w:id="3156" w:author="S2-2405474" w:date="2024-04-20T19:30:00Z">
        <w:r w:rsidRPr="002160D6">
          <w:t>-</w:t>
        </w:r>
        <w:r w:rsidRPr="002160D6">
          <w:tab/>
        </w:r>
        <w:bookmarkStart w:id="3157" w:name="_Hlk155695898"/>
        <w:r w:rsidRPr="002160D6">
          <w:t xml:space="preserve">from Key Issue #1 the requirement: </w:t>
        </w:r>
        <w:bookmarkEnd w:id="3157"/>
      </w:ins>
    </w:p>
    <w:p w14:paraId="6C5F090A" w14:textId="77777777" w:rsidR="00DF77A0" w:rsidRPr="002160D6" w:rsidRDefault="00DF77A0" w:rsidP="00DF77A0">
      <w:pPr>
        <w:pStyle w:val="B2"/>
        <w:rPr>
          <w:ins w:id="3158" w:author="S2-2405474" w:date="2024-04-20T19:30:00Z"/>
        </w:rPr>
      </w:pPr>
      <w:ins w:id="3159" w:author="S2-2405474" w:date="2024-04-20T19:30:00Z">
        <w:r w:rsidRPr="002160D6">
          <w:t>-</w:t>
        </w:r>
        <w:r w:rsidRPr="002160D6">
          <w:tab/>
        </w:r>
        <w:r w:rsidRPr="002160D6">
          <w:rPr>
            <w:i/>
            <w:iCs/>
            <w:lang w:val="x-none"/>
          </w:rPr>
          <w:t>System architecture identified along with the solutions for KI#2 and KI#3.</w:t>
        </w:r>
        <w:r w:rsidRPr="002160D6">
          <w:t xml:space="preserve"> </w:t>
        </w:r>
      </w:ins>
    </w:p>
    <w:p w14:paraId="14EABC12" w14:textId="77777777" w:rsidR="00DF77A0" w:rsidRPr="002160D6" w:rsidRDefault="00DF77A0" w:rsidP="00DF77A0">
      <w:pPr>
        <w:pStyle w:val="B1"/>
        <w:rPr>
          <w:ins w:id="3160" w:author="S2-2405474" w:date="2024-04-20T19:30:00Z"/>
        </w:rPr>
      </w:pPr>
      <w:ins w:id="3161" w:author="S2-2405474" w:date="2024-04-20T19:30:00Z">
        <w:r w:rsidRPr="002160D6">
          <w:t>-</w:t>
        </w:r>
        <w:r w:rsidRPr="002160D6">
          <w:tab/>
          <w:t>from Key Issue #3 the requirement</w:t>
        </w:r>
        <w:bookmarkStart w:id="3162" w:name="_Hlk155708094"/>
        <w:r w:rsidRPr="002160D6">
          <w:t>s:</w:t>
        </w:r>
      </w:ins>
    </w:p>
    <w:p w14:paraId="0C3DC6B3" w14:textId="77777777" w:rsidR="00DF77A0" w:rsidRPr="002160D6" w:rsidRDefault="00DF77A0" w:rsidP="00DF77A0">
      <w:pPr>
        <w:pStyle w:val="B2"/>
        <w:rPr>
          <w:ins w:id="3163" w:author="S2-2405474" w:date="2024-04-20T19:30:00Z"/>
          <w:i/>
          <w:iCs/>
        </w:rPr>
      </w:pPr>
      <w:ins w:id="3164" w:author="S2-2405474" w:date="2024-04-20T19:30:00Z">
        <w:r w:rsidRPr="002160D6">
          <w:rPr>
            <w:i/>
            <w:iCs/>
          </w:rPr>
          <w:t>-</w:t>
        </w:r>
        <w:r w:rsidRPr="002160D6">
          <w:rPr>
            <w:i/>
            <w:iCs/>
          </w:rPr>
          <w:tab/>
          <w:t>Study how to support information transfer for Ambient IoT services and related system functionality, including the information transfer for an Ambient IoT device and for a group of Ambient IoT Devices.</w:t>
        </w:r>
      </w:ins>
    </w:p>
    <w:p w14:paraId="38FC716F" w14:textId="77777777" w:rsidR="00DF77A0" w:rsidRPr="002160D6" w:rsidRDefault="00DF77A0" w:rsidP="00DF77A0">
      <w:pPr>
        <w:pStyle w:val="B2"/>
        <w:rPr>
          <w:ins w:id="3165" w:author="S2-2405474" w:date="2024-04-20T19:30:00Z"/>
          <w:i/>
          <w:iCs/>
        </w:rPr>
      </w:pPr>
      <w:ins w:id="3166" w:author="S2-2405474" w:date="2024-04-20T19:30:00Z">
        <w:r w:rsidRPr="002160D6">
          <w:rPr>
            <w:i/>
            <w:iCs/>
          </w:rPr>
          <w:t>NOTE:</w:t>
        </w:r>
        <w:r w:rsidRPr="002160D6">
          <w:rPr>
            <w:i/>
            <w:iCs/>
          </w:rPr>
          <w:tab/>
          <w:t>Including whether there is a need to support session based transfer between Ambient IoT Device and the network considering the device types and capabilities.</w:t>
        </w:r>
      </w:ins>
    </w:p>
    <w:p w14:paraId="47986FD6" w14:textId="77777777" w:rsidR="00DF77A0" w:rsidRPr="002160D6" w:rsidRDefault="00DF77A0" w:rsidP="00DF77A0">
      <w:pPr>
        <w:pStyle w:val="B2"/>
        <w:rPr>
          <w:ins w:id="3167" w:author="S2-2405474" w:date="2024-04-20T19:30:00Z"/>
          <w:i/>
          <w:iCs/>
          <w:lang w:val="x-none"/>
        </w:rPr>
      </w:pPr>
      <w:ins w:id="3168" w:author="S2-2405474" w:date="2024-04-20T19:30:00Z">
        <w:r w:rsidRPr="002160D6">
          <w:rPr>
            <w:i/>
            <w:iCs/>
            <w:lang w:val="x-none"/>
          </w:rPr>
          <w:lastRenderedPageBreak/>
          <w:t>-</w:t>
        </w:r>
        <w:r w:rsidRPr="002160D6">
          <w:rPr>
            <w:i/>
            <w:iCs/>
            <w:lang w:val="x-none"/>
          </w:rPr>
          <w:tab/>
          <w:t>Study which of the enabled Ambient IoT services are exposed to AF and how, e.g. for the case AF requests Ambient IoT service for an Ambient IoT Device and for a group of Ambient IoT Devices.</w:t>
        </w:r>
        <w:bookmarkEnd w:id="3162"/>
      </w:ins>
    </w:p>
    <w:p w14:paraId="3E074DA4" w14:textId="3789804E" w:rsidR="00DF77A0" w:rsidRPr="002160D6" w:rsidRDefault="00DF77A0" w:rsidP="00DF77A0">
      <w:pPr>
        <w:pStyle w:val="31"/>
        <w:rPr>
          <w:ins w:id="3169" w:author="S2-2405474" w:date="2024-04-20T19:30:00Z"/>
        </w:rPr>
      </w:pPr>
      <w:bookmarkStart w:id="3170" w:name="_Hlk158974519"/>
      <w:bookmarkStart w:id="3171" w:name="_Toc164844025"/>
      <w:ins w:id="3172" w:author="S2-2405474" w:date="2024-04-20T19:30:00Z">
        <w:r w:rsidRPr="002160D6">
          <w:t>6.</w:t>
        </w:r>
        <w:del w:id="3173" w:author="Rapporteur" w:date="2024-04-20T20:54:00Z">
          <w:r w:rsidRPr="002160D6" w:rsidDel="00AE0813">
            <w:delText>x</w:delText>
          </w:r>
        </w:del>
      </w:ins>
      <w:ins w:id="3174" w:author="Rapporteur" w:date="2024-04-20T20:54:00Z">
        <w:r w:rsidR="00AE0813">
          <w:t>19</w:t>
        </w:r>
      </w:ins>
      <w:ins w:id="3175" w:author="S2-2405474" w:date="2024-04-20T19:30:00Z">
        <w:r w:rsidRPr="002160D6">
          <w:t>.2</w:t>
        </w:r>
        <w:bookmarkEnd w:id="3170"/>
        <w:r w:rsidRPr="002160D6">
          <w:rPr>
            <w:rFonts w:hint="eastAsia"/>
          </w:rPr>
          <w:tab/>
        </w:r>
        <w:r w:rsidRPr="002160D6">
          <w:t xml:space="preserve">Functional </w:t>
        </w:r>
        <w:r w:rsidRPr="002160D6">
          <w:rPr>
            <w:rFonts w:hint="eastAsia"/>
          </w:rPr>
          <w:t>Description</w:t>
        </w:r>
        <w:bookmarkEnd w:id="3171"/>
      </w:ins>
    </w:p>
    <w:p w14:paraId="393A71CF" w14:textId="77777777" w:rsidR="00DF77A0" w:rsidRPr="002160D6" w:rsidRDefault="00DF77A0" w:rsidP="00DF77A0">
      <w:pPr>
        <w:rPr>
          <w:ins w:id="3176" w:author="S2-2405474" w:date="2024-04-20T19:30:00Z"/>
          <w:lang w:eastAsia="en-US"/>
        </w:rPr>
      </w:pPr>
      <w:bookmarkStart w:id="3177" w:name="_Hlk149924914"/>
      <w:ins w:id="3178" w:author="S2-2405474" w:date="2024-04-20T19:30:00Z">
        <w:r w:rsidRPr="002160D6">
          <w:rPr>
            <w:lang w:eastAsia="en-US"/>
          </w:rPr>
          <w:t>This solution focuses on the Topology 1. It is proposed that the AIoT is a new radio access technology (RAT) type supported in the Base Station (BS). The BS nodes supporting the AIoT RAT establish N2' association with the 5GC (specifically with the AIoT function, AIoTF). The N2' association is independent of the N2 association for the communication via NR RAT or LTE RAT with the AMF.</w:t>
        </w:r>
      </w:ins>
    </w:p>
    <w:p w14:paraId="122CD4E3" w14:textId="6AC67EC8" w:rsidR="00DF77A0" w:rsidRPr="002160D6" w:rsidRDefault="00DF77A0" w:rsidP="00DF77A0">
      <w:pPr>
        <w:rPr>
          <w:ins w:id="3179" w:author="S2-2405474" w:date="2024-04-20T19:30:00Z"/>
          <w:lang w:eastAsia="en-US"/>
        </w:rPr>
      </w:pPr>
      <w:ins w:id="3180" w:author="S2-2405474" w:date="2024-04-20T19:30:00Z">
        <w:r w:rsidRPr="002160D6">
          <w:rPr>
            <w:lang w:eastAsia="en-US"/>
          </w:rPr>
          <w:t>This solution proposes that a new NF called Ambient AIoT function (AIoTF) is introduced. The AIoT application function or server (AIoT AF/AS) establishes an association with the AIoTF and transmits the AIoT data/information to the BS AIoT Reader via the AIoTF. The assumed architecture is shown in Figure 6.</w:t>
        </w:r>
      </w:ins>
      <w:ins w:id="3181" w:author="Rapporteur" w:date="2024-04-20T21:09:00Z">
        <w:r w:rsidR="006545A9">
          <w:rPr>
            <w:lang w:eastAsia="en-US"/>
          </w:rPr>
          <w:t>19</w:t>
        </w:r>
      </w:ins>
      <w:ins w:id="3182" w:author="S2-2405474" w:date="2024-04-20T19:30:00Z">
        <w:del w:id="3183" w:author="Rapporteur" w:date="2024-04-20T21:09:00Z">
          <w:r w:rsidRPr="002160D6" w:rsidDel="006545A9">
            <w:rPr>
              <w:lang w:eastAsia="en-US"/>
            </w:rPr>
            <w:delText>X</w:delText>
          </w:r>
        </w:del>
        <w:r w:rsidRPr="002160D6">
          <w:rPr>
            <w:lang w:eastAsia="en-US"/>
          </w:rPr>
          <w:t>.2-1.</w:t>
        </w:r>
      </w:ins>
    </w:p>
    <w:p w14:paraId="5CEFD544" w14:textId="77777777" w:rsidR="00DF77A0" w:rsidRPr="002160D6" w:rsidRDefault="00DF77A0" w:rsidP="00DF77A0">
      <w:pPr>
        <w:jc w:val="center"/>
        <w:rPr>
          <w:ins w:id="3184" w:author="S2-2405474" w:date="2024-04-20T19:30:00Z"/>
        </w:rPr>
      </w:pPr>
    </w:p>
    <w:p w14:paraId="77D57282" w14:textId="77777777" w:rsidR="00DF77A0" w:rsidRPr="002160D6" w:rsidRDefault="00DF77A0" w:rsidP="00DF77A0">
      <w:pPr>
        <w:jc w:val="center"/>
        <w:rPr>
          <w:ins w:id="3185" w:author="S2-2405474" w:date="2024-04-20T19:30:00Z"/>
          <w:rFonts w:eastAsia="等线"/>
        </w:rPr>
      </w:pPr>
      <w:ins w:id="3186" w:author="S2-2405474" w:date="2024-04-20T19:30:00Z">
        <w:r w:rsidRPr="002160D6">
          <w:object w:dxaOrig="10325" w:dyaOrig="6046" w14:anchorId="2F53809C">
            <v:shape id="_x0000_i1069" type="#_x0000_t75" style="width:401.45pt;height:227.85pt" o:ole="">
              <v:imagedata r:id="rId97" o:title="" cropright="-2109f"/>
            </v:shape>
            <o:OLEObject Type="Embed" ProgID="Visio.Drawing.15" ShapeID="_x0000_i1069" DrawAspect="Content" ObjectID="_1775457245" r:id="rId98"/>
          </w:object>
        </w:r>
      </w:ins>
    </w:p>
    <w:p w14:paraId="5296D924" w14:textId="77777777" w:rsidR="00DF77A0" w:rsidRPr="002160D6" w:rsidRDefault="00DF77A0" w:rsidP="00DF77A0">
      <w:pPr>
        <w:jc w:val="center"/>
        <w:rPr>
          <w:ins w:id="3187" w:author="S2-2405474" w:date="2024-04-20T19:30:00Z"/>
          <w:rFonts w:eastAsia="等线"/>
        </w:rPr>
      </w:pPr>
    </w:p>
    <w:p w14:paraId="001513EC" w14:textId="4F101AF1" w:rsidR="00DF77A0" w:rsidRPr="002160D6" w:rsidRDefault="00DF77A0" w:rsidP="00DF77A0">
      <w:pPr>
        <w:keepLines/>
        <w:spacing w:after="240"/>
        <w:jc w:val="center"/>
        <w:rPr>
          <w:ins w:id="3188" w:author="S2-2405474" w:date="2024-04-20T19:30:00Z"/>
          <w:rFonts w:ascii="Arial" w:hAnsi="Arial"/>
          <w:b/>
        </w:rPr>
      </w:pPr>
      <w:bookmarkStart w:id="3189" w:name="_Hlk158932658"/>
      <w:ins w:id="3190" w:author="S2-2405474" w:date="2024-04-20T19:30:00Z">
        <w:r w:rsidRPr="002160D6">
          <w:rPr>
            <w:rFonts w:ascii="Arial" w:hAnsi="Arial"/>
            <w:b/>
          </w:rPr>
          <w:t>Figure 6.</w:t>
        </w:r>
        <w:del w:id="3191" w:author="Rapporteur" w:date="2024-04-20T20:54:00Z">
          <w:r w:rsidRPr="002160D6" w:rsidDel="00AE0813">
            <w:rPr>
              <w:rFonts w:ascii="Arial" w:hAnsi="Arial"/>
              <w:b/>
            </w:rPr>
            <w:delText>X</w:delText>
          </w:r>
        </w:del>
      </w:ins>
      <w:ins w:id="3192" w:author="Rapporteur" w:date="2024-04-20T20:54:00Z">
        <w:r w:rsidR="00AE0813">
          <w:rPr>
            <w:rFonts w:ascii="Arial" w:hAnsi="Arial"/>
            <w:b/>
          </w:rPr>
          <w:t>19</w:t>
        </w:r>
      </w:ins>
      <w:ins w:id="3193" w:author="S2-2405474" w:date="2024-04-20T19:30:00Z">
        <w:r w:rsidRPr="002160D6">
          <w:rPr>
            <w:rFonts w:ascii="Arial" w:hAnsi="Arial"/>
            <w:b/>
          </w:rPr>
          <w:t>.2-1</w:t>
        </w:r>
        <w:bookmarkEnd w:id="3189"/>
        <w:r w:rsidRPr="002160D6">
          <w:rPr>
            <w:rFonts w:ascii="Arial" w:hAnsi="Arial"/>
            <w:b/>
          </w:rPr>
          <w:t>:  Assumed architecture for topology 1</w:t>
        </w:r>
      </w:ins>
    </w:p>
    <w:p w14:paraId="43A9F00B" w14:textId="77777777" w:rsidR="00DF77A0" w:rsidRPr="002160D6" w:rsidRDefault="00DF77A0" w:rsidP="00DF77A0">
      <w:pPr>
        <w:rPr>
          <w:ins w:id="3194" w:author="S2-2405474" w:date="2024-04-20T19:30:00Z"/>
          <w:lang w:eastAsia="en-US"/>
        </w:rPr>
      </w:pPr>
      <w:ins w:id="3195" w:author="S2-2405474" w:date="2024-04-20T19:30:00Z">
        <w:r w:rsidRPr="002160D6">
          <w:rPr>
            <w:lang w:eastAsia="en-US"/>
          </w:rPr>
          <w:t>The AIoTF implements the following functionalities:</w:t>
        </w:r>
      </w:ins>
    </w:p>
    <w:p w14:paraId="696AAF62" w14:textId="77777777" w:rsidR="00DF77A0" w:rsidRPr="002160D6" w:rsidRDefault="00DF77A0" w:rsidP="00DF77A0">
      <w:pPr>
        <w:pStyle w:val="B1"/>
        <w:rPr>
          <w:ins w:id="3196" w:author="S2-2405474" w:date="2024-04-20T19:30:00Z"/>
          <w:lang w:eastAsia="en-US"/>
        </w:rPr>
      </w:pPr>
      <w:ins w:id="3197" w:author="S2-2405474" w:date="2024-04-20T19:30:00Z">
        <w:r w:rsidRPr="002160D6">
          <w:rPr>
            <w:lang w:eastAsia="en-US"/>
          </w:rPr>
          <w:t>-</w:t>
        </w:r>
        <w:r w:rsidRPr="002160D6">
          <w:rPr>
            <w:lang w:eastAsia="en-US"/>
          </w:rPr>
          <w:tab/>
          <w:t>Receive a request to establish an N2-like association (e.g. called N2' association) from an AIoT capable BS acting as “reader” for AIoT devices. The BS can indicate the AIoT radio coverage area, its location etc.</w:t>
        </w:r>
      </w:ins>
    </w:p>
    <w:p w14:paraId="3CD744D4" w14:textId="77777777" w:rsidR="00DF77A0" w:rsidRPr="002160D6" w:rsidRDefault="00DF77A0" w:rsidP="00DF77A0">
      <w:pPr>
        <w:pStyle w:val="B1"/>
        <w:rPr>
          <w:ins w:id="3198" w:author="S2-2405474" w:date="2024-04-20T19:30:00Z"/>
          <w:lang w:eastAsia="en-US"/>
        </w:rPr>
      </w:pPr>
      <w:ins w:id="3199" w:author="S2-2405474" w:date="2024-04-20T19:30:00Z">
        <w:r w:rsidRPr="002160D6">
          <w:rPr>
            <w:lang w:eastAsia="en-US"/>
          </w:rPr>
          <w:t>-</w:t>
        </w:r>
        <w:r w:rsidRPr="002160D6">
          <w:rPr>
            <w:lang w:eastAsia="en-US"/>
          </w:rPr>
          <w:tab/>
          <w:t>Store the AIoT service parameters and configuring the BSs.</w:t>
        </w:r>
      </w:ins>
    </w:p>
    <w:p w14:paraId="29784705" w14:textId="77777777" w:rsidR="00DF77A0" w:rsidRPr="002160D6" w:rsidRDefault="00DF77A0" w:rsidP="00DF77A0">
      <w:pPr>
        <w:pStyle w:val="B1"/>
        <w:rPr>
          <w:ins w:id="3200" w:author="S2-2405474" w:date="2024-04-20T19:30:00Z"/>
          <w:lang w:eastAsia="en-US"/>
        </w:rPr>
      </w:pPr>
      <w:ins w:id="3201" w:author="S2-2405474" w:date="2024-04-20T19:30:00Z">
        <w:r w:rsidRPr="002160D6">
          <w:rPr>
            <w:lang w:eastAsia="en-US"/>
          </w:rPr>
          <w:t>-</w:t>
        </w:r>
        <w:r w:rsidRPr="002160D6">
          <w:rPr>
            <w:lang w:eastAsia="en-US"/>
          </w:rPr>
          <w:tab/>
          <w:t>Establishing an AIoT session with the AIoT AF/AS for transmission of AIoT data/signalling in a target transmission area.</w:t>
        </w:r>
      </w:ins>
    </w:p>
    <w:p w14:paraId="064941AB" w14:textId="77777777" w:rsidR="00DF77A0" w:rsidRPr="002160D6" w:rsidRDefault="00DF77A0" w:rsidP="00DF77A0">
      <w:pPr>
        <w:pStyle w:val="B1"/>
        <w:rPr>
          <w:ins w:id="3202" w:author="S2-2405474" w:date="2024-04-20T19:30:00Z"/>
          <w:lang w:eastAsia="en-US"/>
        </w:rPr>
      </w:pPr>
      <w:ins w:id="3203" w:author="S2-2405474" w:date="2024-04-20T19:30:00Z">
        <w:r w:rsidRPr="002160D6">
          <w:rPr>
            <w:lang w:eastAsia="en-US"/>
          </w:rPr>
          <w:t>-</w:t>
        </w:r>
        <w:r w:rsidRPr="002160D6">
          <w:rPr>
            <w:lang w:eastAsia="en-US"/>
          </w:rPr>
          <w:tab/>
          <w:t>Selecting appropriate AIoT capable BS(s) for the transmission of AIoT data/signalling to the target transmission area.</w:t>
        </w:r>
      </w:ins>
    </w:p>
    <w:p w14:paraId="4368EF19" w14:textId="77777777" w:rsidR="00DF77A0" w:rsidRPr="002160D6" w:rsidRDefault="00DF77A0" w:rsidP="00DF77A0">
      <w:pPr>
        <w:pStyle w:val="B1"/>
        <w:rPr>
          <w:ins w:id="3204" w:author="S2-2405474" w:date="2024-04-20T19:30:00Z"/>
          <w:lang w:eastAsia="en-US"/>
        </w:rPr>
      </w:pPr>
      <w:ins w:id="3205" w:author="S2-2405474" w:date="2024-04-20T19:30:00Z">
        <w:r w:rsidRPr="002160D6">
          <w:rPr>
            <w:lang w:eastAsia="en-US"/>
          </w:rPr>
          <w:t>-</w:t>
        </w:r>
        <w:r w:rsidRPr="002160D6">
          <w:rPr>
            <w:lang w:eastAsia="en-US"/>
          </w:rPr>
          <w:tab/>
          <w:t>Receiving and transmitting AIoT data/signalling from/to the AIoT application server.</w:t>
        </w:r>
      </w:ins>
    </w:p>
    <w:p w14:paraId="2BA971D8" w14:textId="77777777" w:rsidR="00DF77A0" w:rsidRPr="002160D6" w:rsidRDefault="00DF77A0" w:rsidP="00DF77A0">
      <w:pPr>
        <w:pStyle w:val="B1"/>
        <w:rPr>
          <w:ins w:id="3206" w:author="S2-2405474" w:date="2024-04-20T19:30:00Z"/>
          <w:lang w:eastAsia="en-US"/>
        </w:rPr>
      </w:pPr>
      <w:ins w:id="3207" w:author="S2-2405474" w:date="2024-04-20T19:30:00Z">
        <w:r w:rsidRPr="002160D6">
          <w:rPr>
            <w:lang w:eastAsia="en-US"/>
          </w:rPr>
          <w:t>-</w:t>
        </w:r>
        <w:r w:rsidRPr="002160D6">
          <w:rPr>
            <w:lang w:eastAsia="en-US"/>
          </w:rPr>
          <w:tab/>
          <w:t>Receiving and transmitting AIoT data/signalling from/to the BS acting as AIoT reader.</w:t>
        </w:r>
      </w:ins>
    </w:p>
    <w:p w14:paraId="1E812431" w14:textId="77777777" w:rsidR="00DF77A0" w:rsidRPr="002160D6" w:rsidRDefault="00DF77A0" w:rsidP="00DF77A0">
      <w:pPr>
        <w:pStyle w:val="B1"/>
        <w:rPr>
          <w:ins w:id="3208" w:author="S2-2405474" w:date="2024-04-20T19:30:00Z"/>
          <w:lang w:eastAsia="en-US"/>
        </w:rPr>
      </w:pPr>
      <w:ins w:id="3209" w:author="S2-2405474" w:date="2024-04-20T19:30:00Z">
        <w:r w:rsidRPr="002160D6">
          <w:rPr>
            <w:lang w:eastAsia="en-US"/>
          </w:rPr>
          <w:t>-</w:t>
        </w:r>
        <w:r w:rsidRPr="002160D6">
          <w:rPr>
            <w:lang w:eastAsia="en-US"/>
          </w:rPr>
          <w:tab/>
          <w:t>Perform store-and-forward functionality for the AIoT data/signalling.</w:t>
        </w:r>
      </w:ins>
    </w:p>
    <w:p w14:paraId="5B563288" w14:textId="77777777" w:rsidR="00DF77A0" w:rsidRPr="002160D6" w:rsidRDefault="00DF77A0" w:rsidP="00DF77A0">
      <w:pPr>
        <w:pStyle w:val="B1"/>
        <w:rPr>
          <w:ins w:id="3210" w:author="S2-2405474" w:date="2024-04-20T19:30:00Z"/>
          <w:lang w:eastAsia="en-US"/>
        </w:rPr>
      </w:pPr>
      <w:ins w:id="3211" w:author="S2-2405474" w:date="2024-04-20T19:30:00Z">
        <w:r w:rsidRPr="002160D6">
          <w:rPr>
            <w:lang w:eastAsia="en-US"/>
          </w:rPr>
          <w:t>-</w:t>
        </w:r>
        <w:r w:rsidRPr="002160D6">
          <w:rPr>
            <w:lang w:eastAsia="en-US"/>
          </w:rPr>
          <w:tab/>
          <w:t xml:space="preserve">To verify the identity of the AIoT device(s) and the security protection of the AIoT data/signalling. </w:t>
        </w:r>
      </w:ins>
    </w:p>
    <w:p w14:paraId="0C0BC081" w14:textId="77777777" w:rsidR="00DF77A0" w:rsidRDefault="00DF77A0" w:rsidP="00DF77A0">
      <w:pPr>
        <w:pStyle w:val="B1"/>
        <w:rPr>
          <w:ins w:id="3212" w:author="S2-2405474" w:date="2024-04-20T19:30:00Z"/>
          <w:lang w:eastAsia="en-US"/>
        </w:rPr>
      </w:pPr>
      <w:ins w:id="3213" w:author="S2-2405474" w:date="2024-04-20T19:30:00Z">
        <w:r w:rsidRPr="002160D6">
          <w:rPr>
            <w:lang w:eastAsia="en-US"/>
          </w:rPr>
          <w:t>-</w:t>
        </w:r>
        <w:r w:rsidRPr="002160D6">
          <w:rPr>
            <w:lang w:eastAsia="en-US"/>
          </w:rPr>
          <w:tab/>
          <w:t>Creating charging data for the AIoT data/signalling and transmit the data to the CHF.</w:t>
        </w:r>
        <w:bookmarkEnd w:id="3177"/>
      </w:ins>
    </w:p>
    <w:p w14:paraId="14DD773B" w14:textId="64956FE2" w:rsidR="00DF77A0" w:rsidRDefault="00DF77A0" w:rsidP="00DF77A0">
      <w:pPr>
        <w:pStyle w:val="31"/>
        <w:rPr>
          <w:ins w:id="3214" w:author="Rapporteur" w:date="2024-04-20T20:55:00Z"/>
        </w:rPr>
      </w:pPr>
      <w:bookmarkStart w:id="3215" w:name="_Toc164844026"/>
      <w:ins w:id="3216" w:author="S2-2405474" w:date="2024-04-20T19:30:00Z">
        <w:r w:rsidRPr="002160D6">
          <w:lastRenderedPageBreak/>
          <w:t>6.</w:t>
        </w:r>
        <w:del w:id="3217" w:author="Rapporteur" w:date="2024-04-20T20:54:00Z">
          <w:r w:rsidRPr="002160D6" w:rsidDel="00AE0813">
            <w:delText>x</w:delText>
          </w:r>
        </w:del>
      </w:ins>
      <w:ins w:id="3218" w:author="Rapporteur" w:date="2024-04-20T20:54:00Z">
        <w:r w:rsidR="00AE0813">
          <w:t>19</w:t>
        </w:r>
      </w:ins>
      <w:ins w:id="3219" w:author="S2-2405474" w:date="2024-04-20T19:30:00Z">
        <w:r w:rsidRPr="002160D6">
          <w:t>.3</w:t>
        </w:r>
        <w:r w:rsidRPr="002160D6">
          <w:tab/>
          <w:t>Procedures</w:t>
        </w:r>
      </w:ins>
      <w:bookmarkEnd w:id="3215"/>
    </w:p>
    <w:p w14:paraId="53F227B6" w14:textId="2A8B78A2" w:rsidR="00AE0813" w:rsidRPr="00AE0813" w:rsidRDefault="00AE0813">
      <w:pPr>
        <w:pStyle w:val="41"/>
        <w:rPr>
          <w:ins w:id="3220" w:author="S2-2405474" w:date="2024-04-20T19:30:00Z"/>
        </w:rPr>
        <w:pPrChange w:id="3221" w:author="Rapporteur" w:date="2024-04-20T20:55:00Z">
          <w:pPr>
            <w:pStyle w:val="31"/>
          </w:pPr>
        </w:pPrChange>
      </w:pPr>
      <w:bookmarkStart w:id="3222" w:name="_Toc164844027"/>
      <w:ins w:id="3223" w:author="Rapporteur" w:date="2024-04-20T20:55:00Z">
        <w:r w:rsidRPr="002160D6">
          <w:t>6.</w:t>
        </w:r>
        <w:r>
          <w:t>19</w:t>
        </w:r>
        <w:r w:rsidRPr="002160D6">
          <w:t>.3.</w:t>
        </w:r>
        <w:r>
          <w:t>0</w:t>
        </w:r>
        <w:r w:rsidRPr="002160D6">
          <w:tab/>
        </w:r>
        <w:r>
          <w:rPr>
            <w:lang w:val="en-US"/>
          </w:rPr>
          <w:t>General</w:t>
        </w:r>
      </w:ins>
      <w:bookmarkEnd w:id="3222"/>
    </w:p>
    <w:p w14:paraId="0F33D486" w14:textId="77777777" w:rsidR="00DF77A0" w:rsidRPr="002160D6" w:rsidRDefault="00DF77A0" w:rsidP="00DF77A0">
      <w:pPr>
        <w:rPr>
          <w:ins w:id="3224" w:author="S2-2405474" w:date="2024-04-20T19:30:00Z"/>
        </w:rPr>
      </w:pPr>
      <w:ins w:id="3225" w:author="S2-2405474" w:date="2024-04-20T19:30:00Z">
        <w:r w:rsidRPr="002160D6">
          <w:t>Two procedures are shown to explain the concept of this solution:</w:t>
        </w:r>
      </w:ins>
    </w:p>
    <w:p w14:paraId="526CD419" w14:textId="77777777" w:rsidR="00DF77A0" w:rsidRPr="002160D6" w:rsidRDefault="00DF77A0" w:rsidP="00DF77A0">
      <w:pPr>
        <w:pStyle w:val="B1"/>
        <w:rPr>
          <w:ins w:id="3226" w:author="S2-2405474" w:date="2024-04-20T19:30:00Z"/>
        </w:rPr>
      </w:pPr>
      <w:ins w:id="3227" w:author="S2-2405474" w:date="2024-04-20T19:30:00Z">
        <w:r w:rsidRPr="002160D6">
          <w:t>-</w:t>
        </w:r>
        <w:r w:rsidRPr="002160D6">
          <w:tab/>
          <w:t>the procedure for N2' association establishment for AIoT data/signalling transmission for connectivity topology 1; and</w:t>
        </w:r>
      </w:ins>
    </w:p>
    <w:p w14:paraId="34119E7F" w14:textId="77777777" w:rsidR="00DF77A0" w:rsidRPr="002160D6" w:rsidRDefault="00DF77A0" w:rsidP="00DF77A0">
      <w:pPr>
        <w:pStyle w:val="B1"/>
        <w:rPr>
          <w:ins w:id="3228" w:author="S2-2405474" w:date="2024-04-20T19:30:00Z"/>
        </w:rPr>
      </w:pPr>
      <w:ins w:id="3229" w:author="S2-2405474" w:date="2024-04-20T19:30:00Z">
        <w:r w:rsidRPr="002160D6">
          <w:t>-</w:t>
        </w:r>
        <w:r w:rsidRPr="002160D6">
          <w:tab/>
          <w:t>the procedure for and AIoT service-based session establishment between the AIoTF and the AIoT AF/AS and AIoTF and the BS AIoT Reader via the N2' association.</w:t>
        </w:r>
      </w:ins>
    </w:p>
    <w:p w14:paraId="22FA38B1" w14:textId="3ADC5C3C" w:rsidR="00DF77A0" w:rsidRPr="002160D6" w:rsidRDefault="00DF77A0" w:rsidP="00DF77A0">
      <w:pPr>
        <w:pStyle w:val="41"/>
        <w:rPr>
          <w:ins w:id="3230" w:author="S2-2405474" w:date="2024-04-20T19:30:00Z"/>
        </w:rPr>
      </w:pPr>
      <w:bookmarkStart w:id="3231" w:name="_Toc164844028"/>
      <w:ins w:id="3232" w:author="S2-2405474" w:date="2024-04-20T19:30:00Z">
        <w:r w:rsidRPr="002160D6">
          <w:t>6.</w:t>
        </w:r>
        <w:del w:id="3233" w:author="Rapporteur" w:date="2024-04-20T20:55:00Z">
          <w:r w:rsidRPr="002160D6" w:rsidDel="00AE0813">
            <w:delText>x</w:delText>
          </w:r>
        </w:del>
      </w:ins>
      <w:ins w:id="3234" w:author="Rapporteur" w:date="2024-04-20T20:55:00Z">
        <w:r w:rsidR="00AE0813">
          <w:t>19</w:t>
        </w:r>
      </w:ins>
      <w:ins w:id="3235" w:author="S2-2405474" w:date="2024-04-20T19:30:00Z">
        <w:r w:rsidRPr="002160D6">
          <w:t>.3.1</w:t>
        </w:r>
        <w:r w:rsidRPr="002160D6">
          <w:tab/>
          <w:t>N2' association establishment</w:t>
        </w:r>
        <w:bookmarkEnd w:id="3231"/>
      </w:ins>
    </w:p>
    <w:p w14:paraId="745DADDF" w14:textId="388CC71A" w:rsidR="00DF77A0" w:rsidRPr="002160D6" w:rsidRDefault="00DF77A0" w:rsidP="00DF77A0">
      <w:pPr>
        <w:rPr>
          <w:ins w:id="3236" w:author="S2-2405474" w:date="2024-04-20T19:30:00Z"/>
        </w:rPr>
      </w:pPr>
      <w:ins w:id="3237" w:author="S2-2405474" w:date="2024-04-20T19:30:00Z">
        <w:r w:rsidRPr="002160D6">
          <w:t>The Figure 6.</w:t>
        </w:r>
        <w:del w:id="3238" w:author="Rapporteur" w:date="2024-04-20T20:55:00Z">
          <w:r w:rsidRPr="002160D6" w:rsidDel="00D41D9A">
            <w:delText>X</w:delText>
          </w:r>
        </w:del>
      </w:ins>
      <w:ins w:id="3239" w:author="Rapporteur" w:date="2024-04-20T20:55:00Z">
        <w:r w:rsidR="00D41D9A">
          <w:t>19</w:t>
        </w:r>
      </w:ins>
      <w:ins w:id="3240" w:author="S2-2405474" w:date="2024-04-20T19:30:00Z">
        <w:r w:rsidRPr="002160D6">
          <w:t>.3</w:t>
        </w:r>
      </w:ins>
      <w:ins w:id="3241" w:author="Rapporteur" w:date="2024-04-20T20:55:00Z">
        <w:r w:rsidR="00D41D9A">
          <w:t>.1</w:t>
        </w:r>
      </w:ins>
      <w:ins w:id="3242" w:author="S2-2405474" w:date="2024-04-20T19:30:00Z">
        <w:r w:rsidRPr="002160D6">
          <w:t>-1 describes the signalling flow of the N2-like (N2') association establishment between of AIoT capable BSs for reader functionality (called "BS AIoT Reader)" and the AIoTF.</w:t>
        </w:r>
      </w:ins>
    </w:p>
    <w:p w14:paraId="48E44078" w14:textId="55A8937F" w:rsidR="00DF77A0" w:rsidRPr="002160D6" w:rsidRDefault="00DF77A0" w:rsidP="00DF77A0">
      <w:pPr>
        <w:rPr>
          <w:ins w:id="3243" w:author="S2-2405474" w:date="2024-04-20T19:30:00Z"/>
        </w:rPr>
      </w:pPr>
      <w:ins w:id="3244" w:author="S2-2405474" w:date="2024-04-20T19:30:00Z">
        <w:r w:rsidRPr="002160D6">
          <w:rPr>
            <w:color w:val="000000"/>
          </w:rPr>
          <w:t>The Figure 6.</w:t>
        </w:r>
      </w:ins>
      <w:ins w:id="3245" w:author="Rapporteur" w:date="2024-04-20T20:55:00Z">
        <w:r w:rsidR="00D41D9A">
          <w:rPr>
            <w:color w:val="000000"/>
          </w:rPr>
          <w:t>19</w:t>
        </w:r>
      </w:ins>
      <w:ins w:id="3246" w:author="S2-2405474" w:date="2024-04-20T19:30:00Z">
        <w:del w:id="3247" w:author="Rapporteur" w:date="2024-04-20T20:55:00Z">
          <w:r w:rsidRPr="002160D6" w:rsidDel="00D41D9A">
            <w:rPr>
              <w:color w:val="000000"/>
            </w:rPr>
            <w:delText>X</w:delText>
          </w:r>
        </w:del>
        <w:r w:rsidRPr="002160D6">
          <w:rPr>
            <w:color w:val="000000"/>
          </w:rPr>
          <w:t>.3</w:t>
        </w:r>
      </w:ins>
      <w:ins w:id="3248" w:author="Rapporteur" w:date="2024-04-20T20:55:00Z">
        <w:r w:rsidR="00D41D9A">
          <w:rPr>
            <w:color w:val="000000"/>
          </w:rPr>
          <w:t>.1</w:t>
        </w:r>
      </w:ins>
      <w:ins w:id="3249" w:author="S2-2405474" w:date="2024-04-20T19:30:00Z">
        <w:r w:rsidRPr="002160D6">
          <w:rPr>
            <w:color w:val="000000"/>
          </w:rPr>
          <w:t xml:space="preserve">-1 shows AIoTF1 and AIoTF2 to express the optional flexibility that a BS AIoT Reader can </w:t>
        </w:r>
        <w:r w:rsidRPr="002160D6">
          <w:t>establish N2' associations</w:t>
        </w:r>
        <w:r w:rsidRPr="002160D6">
          <w:rPr>
            <w:color w:val="000000"/>
          </w:rPr>
          <w:t xml:space="preserve"> to </w:t>
        </w:r>
        <w:r w:rsidRPr="002160D6">
          <w:t>multiple</w:t>
        </w:r>
        <w:r w:rsidRPr="002160D6">
          <w:rPr>
            <w:color w:val="000000"/>
          </w:rPr>
          <w:t xml:space="preserve"> AIoTFs.</w:t>
        </w:r>
        <w:r w:rsidRPr="002160D6">
          <w:t xml:space="preserve"> </w:t>
        </w:r>
      </w:ins>
    </w:p>
    <w:p w14:paraId="778A0A31" w14:textId="77777777" w:rsidR="00DF77A0" w:rsidRPr="002160D6" w:rsidRDefault="00DF77A0" w:rsidP="00DF77A0">
      <w:pPr>
        <w:jc w:val="center"/>
        <w:rPr>
          <w:ins w:id="3250" w:author="S2-2405474" w:date="2024-04-20T19:30:00Z"/>
          <w:rFonts w:eastAsia="等线"/>
        </w:rPr>
      </w:pPr>
      <w:ins w:id="3251" w:author="S2-2405474" w:date="2024-04-20T19:30:00Z">
        <w:r w:rsidRPr="002160D6">
          <w:object w:dxaOrig="11670" w:dyaOrig="8695" w14:anchorId="3179A814">
            <v:shape id="_x0000_i1070" type="#_x0000_t75" style="width:402.85pt;height:300.3pt" o:ole="">
              <v:imagedata r:id="rId99" o:title=""/>
            </v:shape>
            <o:OLEObject Type="Embed" ProgID="Visio.Drawing.15" ShapeID="_x0000_i1070" DrawAspect="Content" ObjectID="_1775457246" r:id="rId100"/>
          </w:object>
        </w:r>
      </w:ins>
    </w:p>
    <w:p w14:paraId="05B5E866" w14:textId="4A15AA4B" w:rsidR="00DF77A0" w:rsidRPr="002160D6" w:rsidRDefault="00DF77A0" w:rsidP="00DF77A0">
      <w:pPr>
        <w:keepLines/>
        <w:spacing w:after="240"/>
        <w:jc w:val="center"/>
        <w:rPr>
          <w:ins w:id="3252" w:author="S2-2405474" w:date="2024-04-20T19:30:00Z"/>
          <w:rFonts w:ascii="Arial" w:hAnsi="Arial"/>
          <w:b/>
        </w:rPr>
      </w:pPr>
      <w:ins w:id="3253" w:author="S2-2405474" w:date="2024-04-20T19:30:00Z">
        <w:r w:rsidRPr="002160D6">
          <w:rPr>
            <w:rFonts w:ascii="Arial" w:hAnsi="Arial"/>
            <w:b/>
          </w:rPr>
          <w:t>Figure 6.</w:t>
        </w:r>
        <w:del w:id="3254" w:author="Rapporteur" w:date="2024-04-20T20:55:00Z">
          <w:r w:rsidRPr="002160D6" w:rsidDel="00D41D9A">
            <w:rPr>
              <w:rFonts w:ascii="Arial" w:hAnsi="Arial"/>
              <w:b/>
            </w:rPr>
            <w:delText>X</w:delText>
          </w:r>
        </w:del>
      </w:ins>
      <w:ins w:id="3255" w:author="Rapporteur" w:date="2024-04-20T20:55:00Z">
        <w:r w:rsidR="00D41D9A">
          <w:rPr>
            <w:rFonts w:ascii="Arial" w:hAnsi="Arial"/>
            <w:b/>
          </w:rPr>
          <w:t>19</w:t>
        </w:r>
      </w:ins>
      <w:ins w:id="3256" w:author="S2-2405474" w:date="2024-04-20T19:30:00Z">
        <w:r w:rsidRPr="002160D6">
          <w:rPr>
            <w:rFonts w:ascii="Arial" w:hAnsi="Arial"/>
            <w:b/>
          </w:rPr>
          <w:t>.3.1-1:  Signalling flow of the N2' association establishment between of AIoT capable BS node and AIoTF</w:t>
        </w:r>
      </w:ins>
    </w:p>
    <w:p w14:paraId="2EA1486E" w14:textId="77777777" w:rsidR="00DF77A0" w:rsidRPr="002160D6" w:rsidRDefault="00DF77A0" w:rsidP="00DF77A0">
      <w:pPr>
        <w:rPr>
          <w:ins w:id="3257" w:author="S2-2405474" w:date="2024-04-20T19:30:00Z"/>
          <w:rFonts w:eastAsia="等线"/>
          <w:lang w:eastAsia="en-US"/>
        </w:rPr>
      </w:pPr>
      <w:ins w:id="3258" w:author="S2-2405474" w:date="2024-04-20T19:30:00Z">
        <w:r w:rsidRPr="002160D6">
          <w:rPr>
            <w:rFonts w:eastAsia="等线"/>
            <w:lang w:eastAsia="en-US"/>
          </w:rPr>
          <w:t>The detailed description of the steps is provided as follows:</w:t>
        </w:r>
      </w:ins>
    </w:p>
    <w:p w14:paraId="7C64605A" w14:textId="77777777" w:rsidR="00DF77A0" w:rsidRPr="002160D6" w:rsidRDefault="00DF77A0" w:rsidP="00DF77A0">
      <w:pPr>
        <w:pStyle w:val="B1"/>
        <w:rPr>
          <w:ins w:id="3259" w:author="S2-2405474" w:date="2024-04-20T19:30:00Z"/>
        </w:rPr>
      </w:pPr>
      <w:ins w:id="3260" w:author="S2-2405474" w:date="2024-04-20T19:30:00Z">
        <w:r w:rsidRPr="002160D6">
          <w:t>1.</w:t>
        </w:r>
        <w:r w:rsidRPr="002160D6">
          <w:tab/>
        </w:r>
        <w:r w:rsidRPr="002160D6">
          <w:rPr>
            <w:lang w:eastAsia="ja-JP"/>
          </w:rPr>
          <w:t xml:space="preserve">The BS implements capability for AIoT transmission to AIoT devices </w:t>
        </w:r>
        <w:r w:rsidRPr="002160D6">
          <w:t xml:space="preserve">(e.g </w:t>
        </w:r>
        <w:r w:rsidRPr="002160D6">
          <w:rPr>
            <w:lang w:eastAsia="ja-JP"/>
          </w:rPr>
          <w:t>BS AIoT Reader</w:t>
        </w:r>
        <w:r w:rsidRPr="002160D6">
          <w:t>)</w:t>
        </w:r>
        <w:r w:rsidRPr="002160D6">
          <w:rPr>
            <w:lang w:eastAsia="ja-JP"/>
          </w:rPr>
          <w:t>. The BS AIoT Reader stores various parameters for AIoT communication, e.g. power mode operation for AIoT, whether the BS AIoT is mobile or stationary, supported frequency bands for AIoT transmission, range of communication, etc.</w:t>
        </w:r>
        <w:r w:rsidRPr="002160D6">
          <w:t xml:space="preserve"> Each BS AIoT Reader is configured with an identifier, location information (e.g. GPS coordinates) and/or radio coverage area. </w:t>
        </w:r>
      </w:ins>
    </w:p>
    <w:p w14:paraId="31D145F9" w14:textId="77777777" w:rsidR="00DF77A0" w:rsidRPr="002160D6" w:rsidRDefault="00DF77A0" w:rsidP="00DF77A0">
      <w:pPr>
        <w:pStyle w:val="NO"/>
        <w:rPr>
          <w:ins w:id="3261" w:author="S2-2405474" w:date="2024-04-20T19:30:00Z"/>
          <w:lang w:eastAsia="ja-JP"/>
        </w:rPr>
      </w:pPr>
      <w:ins w:id="3262" w:author="S2-2405474" w:date="2024-04-20T19:30:00Z">
        <w:r w:rsidRPr="002160D6">
          <w:t>NOTE 1:</w:t>
        </w:r>
        <w:r w:rsidRPr="002160D6">
          <w:tab/>
          <w:t>The BS AIoT Reader is configured by the RAN OAM system.</w:t>
        </w:r>
      </w:ins>
    </w:p>
    <w:p w14:paraId="44761CE0" w14:textId="77777777" w:rsidR="00DF77A0" w:rsidRPr="002160D6" w:rsidRDefault="00DF77A0" w:rsidP="00DF77A0">
      <w:pPr>
        <w:pStyle w:val="B1"/>
        <w:rPr>
          <w:ins w:id="3263" w:author="S2-2405474" w:date="2024-04-20T19:30:00Z"/>
          <w:lang w:eastAsia="en-US"/>
        </w:rPr>
      </w:pPr>
      <w:ins w:id="3264" w:author="S2-2405474" w:date="2024-04-20T19:30:00Z">
        <w:r w:rsidRPr="002160D6">
          <w:rPr>
            <w:lang w:eastAsia="en-US"/>
          </w:rPr>
          <w:tab/>
          <w:t>The BS AIoT Reader can implement an AIoT client functionality which may receive and transmit 1) AIoT data/signalling from/to the AIoTF and 2) transmit and receive AioT data/signalling to/from the AIoT devices.</w:t>
        </w:r>
      </w:ins>
    </w:p>
    <w:p w14:paraId="023E98CB" w14:textId="77777777" w:rsidR="00DF77A0" w:rsidRPr="002160D6" w:rsidRDefault="00DF77A0" w:rsidP="00DF77A0">
      <w:pPr>
        <w:pStyle w:val="NO"/>
        <w:rPr>
          <w:ins w:id="3265" w:author="S2-2405474" w:date="2024-04-20T19:30:00Z"/>
          <w:lang w:eastAsia="en-US"/>
        </w:rPr>
      </w:pPr>
      <w:ins w:id="3266" w:author="S2-2405474" w:date="2024-04-20T19:30:00Z">
        <w:r w:rsidRPr="002160D6">
          <w:rPr>
            <w:lang w:eastAsia="en-US"/>
          </w:rPr>
          <w:lastRenderedPageBreak/>
          <w:t>NOTE 2:</w:t>
        </w:r>
        <w:r w:rsidRPr="002160D6">
          <w:rPr>
            <w:lang w:eastAsia="en-US"/>
          </w:rPr>
          <w:tab/>
          <w:t>The RAN architecture for AIoT is in the remit of the RAN WGs, e.g. whether the AIoT RAN includes one or more BS AIoT readers organized in hierarchical manner.</w:t>
        </w:r>
      </w:ins>
    </w:p>
    <w:p w14:paraId="367847F0" w14:textId="77777777" w:rsidR="00DF77A0" w:rsidRPr="002160D6" w:rsidRDefault="00DF77A0" w:rsidP="00DF77A0">
      <w:pPr>
        <w:pStyle w:val="B1"/>
        <w:rPr>
          <w:ins w:id="3267" w:author="S2-2405474" w:date="2024-04-20T19:30:00Z"/>
          <w:lang w:eastAsia="en-US"/>
        </w:rPr>
      </w:pPr>
      <w:ins w:id="3268" w:author="S2-2405474" w:date="2024-04-20T19:30:00Z">
        <w:r w:rsidRPr="002160D6">
          <w:rPr>
            <w:lang w:eastAsia="en-US"/>
          </w:rPr>
          <w:t>2.</w:t>
        </w:r>
        <w:r w:rsidRPr="002160D6">
          <w:rPr>
            <w:lang w:eastAsia="en-US"/>
          </w:rPr>
          <w:tab/>
          <w:t>The BS AIoT Reader selects an AIoTF to register with. The BS AIoT Reader may be preconfigured (e.g. from the OAM system) with the AIoTF selection information. The BS AIoT Reader initiates the establishment of TNLA and N2-like association (e.g. called N2') with the AIoTFs.</w:t>
        </w:r>
      </w:ins>
    </w:p>
    <w:p w14:paraId="3F6C91C4" w14:textId="77777777" w:rsidR="00DF77A0" w:rsidRPr="002160D6" w:rsidRDefault="00DF77A0" w:rsidP="00DF77A0">
      <w:pPr>
        <w:pStyle w:val="B1"/>
        <w:rPr>
          <w:ins w:id="3269" w:author="S2-2405474" w:date="2024-04-20T19:30:00Z"/>
          <w:lang w:eastAsia="en-US"/>
        </w:rPr>
      </w:pPr>
      <w:ins w:id="3270" w:author="S2-2405474" w:date="2024-04-20T19:30:00Z">
        <w:r w:rsidRPr="002160D6">
          <w:rPr>
            <w:lang w:eastAsia="en-US"/>
          </w:rPr>
          <w:tab/>
          <w:t>The figure shows that the BS AIoT Reader establishes N2' associations and registers with the AIoTF1 and AIoTF2.</w:t>
        </w:r>
      </w:ins>
    </w:p>
    <w:p w14:paraId="4320D2F0" w14:textId="77777777" w:rsidR="00DF77A0" w:rsidRPr="002160D6" w:rsidRDefault="00DF77A0" w:rsidP="00DF77A0">
      <w:pPr>
        <w:pStyle w:val="B1"/>
        <w:rPr>
          <w:ins w:id="3271" w:author="S2-2405474" w:date="2024-04-20T19:30:00Z"/>
          <w:lang w:eastAsia="en-US"/>
        </w:rPr>
      </w:pPr>
      <w:ins w:id="3272" w:author="S2-2405474" w:date="2024-04-20T19:30:00Z">
        <w:r w:rsidRPr="002160D6">
          <w:rPr>
            <w:lang w:eastAsia="en-US"/>
          </w:rPr>
          <w:t>3a. and 3b.</w:t>
        </w:r>
        <w:r w:rsidRPr="002160D6">
          <w:rPr>
            <w:lang w:eastAsia="en-US"/>
          </w:rPr>
          <w:tab/>
          <w:t>The AIoTF1 and AIoTF2 create its AIoT service area which is a combination of the AIoT radio coverage area received from the BS AIoT Readers.</w:t>
        </w:r>
      </w:ins>
    </w:p>
    <w:p w14:paraId="5D4906A5" w14:textId="15B36A23" w:rsidR="00DF77A0" w:rsidRPr="002160D6" w:rsidRDefault="00DF77A0" w:rsidP="00DF77A0">
      <w:pPr>
        <w:pStyle w:val="B1"/>
        <w:rPr>
          <w:ins w:id="3273" w:author="S2-2405474" w:date="2024-04-20T19:30:00Z"/>
          <w:lang w:eastAsia="en-US"/>
        </w:rPr>
      </w:pPr>
      <w:ins w:id="3274" w:author="S2-2405474" w:date="2024-04-20T19:30:00Z">
        <w:r w:rsidRPr="002160D6">
          <w:rPr>
            <w:lang w:eastAsia="en-US"/>
          </w:rPr>
          <w:t>4.</w:t>
        </w:r>
        <w:r w:rsidRPr="002160D6">
          <w:rPr>
            <w:lang w:eastAsia="en-US"/>
          </w:rPr>
          <w:tab/>
          <w:t>The AIoTFs register with the NRF. For example, the AIoTFs use Nnrf_NFManagement_NFRegister service operation and indicate to the NRF the AIoTF type, the supported AIoT service IDs it is configured to serve (please refer to clause</w:t>
        </w:r>
      </w:ins>
      <w:ins w:id="3275" w:author="Rapporteur" w:date="2024-04-20T22:03:00Z">
        <w:r w:rsidR="006407BA">
          <w:rPr>
            <w:lang w:eastAsia="en-US"/>
          </w:rPr>
          <w:t> </w:t>
        </w:r>
      </w:ins>
      <w:ins w:id="3276" w:author="S2-2405474" w:date="2024-04-20T19:30:00Z">
        <w:del w:id="3277" w:author="Rapporteur" w:date="2024-04-20T22:03:00Z">
          <w:r w:rsidRPr="002160D6" w:rsidDel="006407BA">
            <w:rPr>
              <w:lang w:eastAsia="en-US"/>
            </w:rPr>
            <w:delText xml:space="preserve"> </w:delText>
          </w:r>
        </w:del>
        <w:r w:rsidRPr="002160D6">
          <w:t>6.</w:t>
        </w:r>
      </w:ins>
      <w:ins w:id="3278" w:author="Rapporteur" w:date="2024-04-20T21:09:00Z">
        <w:r w:rsidR="006545A9">
          <w:t>19</w:t>
        </w:r>
      </w:ins>
      <w:ins w:id="3279" w:author="S2-2405474" w:date="2024-04-20T19:30:00Z">
        <w:del w:id="3280" w:author="Rapporteur" w:date="2024-04-20T21:09:00Z">
          <w:r w:rsidRPr="002160D6" w:rsidDel="006545A9">
            <w:delText>x</w:delText>
          </w:r>
        </w:del>
        <w:r w:rsidRPr="002160D6">
          <w:t>.3.2)</w:t>
        </w:r>
        <w:r w:rsidRPr="002160D6">
          <w:rPr>
            <w:lang w:eastAsia="en-US"/>
          </w:rPr>
          <w:t>, the AIoT service area, AIoT capability (e.g. CP transmission or UP transmission) etc.</w:t>
        </w:r>
      </w:ins>
    </w:p>
    <w:p w14:paraId="5590D064" w14:textId="77777777" w:rsidR="00DF77A0" w:rsidRPr="002160D6" w:rsidRDefault="00DF77A0" w:rsidP="00DF77A0">
      <w:pPr>
        <w:rPr>
          <w:ins w:id="3281" w:author="S2-2405474" w:date="2024-04-20T19:30:00Z"/>
        </w:rPr>
      </w:pPr>
    </w:p>
    <w:p w14:paraId="2F976E1C" w14:textId="5E371B92" w:rsidR="00DF77A0" w:rsidRPr="002160D6" w:rsidRDefault="00DF77A0" w:rsidP="00DF77A0">
      <w:pPr>
        <w:pStyle w:val="41"/>
        <w:rPr>
          <w:ins w:id="3282" w:author="S2-2405474" w:date="2024-04-20T19:30:00Z"/>
        </w:rPr>
      </w:pPr>
      <w:bookmarkStart w:id="3283" w:name="_Toc164844029"/>
      <w:ins w:id="3284" w:author="S2-2405474" w:date="2024-04-20T19:30:00Z">
        <w:r w:rsidRPr="002160D6">
          <w:t>6.</w:t>
        </w:r>
      </w:ins>
      <w:ins w:id="3285" w:author="Rapporteur" w:date="2024-04-20T20:55:00Z">
        <w:r w:rsidR="00D41D9A">
          <w:t>19</w:t>
        </w:r>
      </w:ins>
      <w:ins w:id="3286" w:author="S2-2405474" w:date="2024-04-20T19:30:00Z">
        <w:del w:id="3287" w:author="Rapporteur" w:date="2024-04-20T20:55:00Z">
          <w:r w:rsidRPr="002160D6" w:rsidDel="00D41D9A">
            <w:delText>x</w:delText>
          </w:r>
        </w:del>
        <w:r w:rsidRPr="002160D6">
          <w:t>.3.2</w:t>
        </w:r>
        <w:r w:rsidRPr="002160D6">
          <w:tab/>
          <w:t>AIoT session establishment between the AIoTF and the AIoT AF/AS and AIoTF and the BS AIoT Reader</w:t>
        </w:r>
        <w:bookmarkEnd w:id="3283"/>
      </w:ins>
    </w:p>
    <w:p w14:paraId="5F680395" w14:textId="3F789FB0" w:rsidR="00DF77A0" w:rsidRPr="002160D6" w:rsidRDefault="00DF77A0" w:rsidP="00DF77A0">
      <w:pPr>
        <w:rPr>
          <w:ins w:id="3288" w:author="S2-2405474" w:date="2024-04-20T19:30:00Z"/>
        </w:rPr>
      </w:pPr>
      <w:ins w:id="3289" w:author="S2-2405474" w:date="2024-04-20T19:30:00Z">
        <w:r w:rsidRPr="002160D6">
          <w:t>The Figure 6.</w:t>
        </w:r>
      </w:ins>
      <w:ins w:id="3290" w:author="Rapporteur" w:date="2024-04-20T20:55:00Z">
        <w:r w:rsidR="00D41D9A">
          <w:t>19</w:t>
        </w:r>
      </w:ins>
      <w:ins w:id="3291" w:author="S2-2405474" w:date="2024-04-20T19:30:00Z">
        <w:del w:id="3292" w:author="Rapporteur" w:date="2024-04-20T20:55:00Z">
          <w:r w:rsidRPr="002160D6" w:rsidDel="00D41D9A">
            <w:delText>X</w:delText>
          </w:r>
        </w:del>
        <w:r w:rsidRPr="002160D6">
          <w:t xml:space="preserve">.3.2-1 describes the signalling flow of the AIoT session establishment between the AIoTF and the AIoT AF/AS and between the AIoTF and the BS AIoT Reader via the N2' association. Such AIoT session is established for a particular AIoT service, e.g. inventory service or command/response service to AIoT devices associated with the AIoT service, and for a specific service area. </w:t>
        </w:r>
      </w:ins>
    </w:p>
    <w:p w14:paraId="345E5C0C" w14:textId="77777777" w:rsidR="00DF77A0" w:rsidRPr="002160D6" w:rsidRDefault="00DF77A0" w:rsidP="00DF77A0">
      <w:pPr>
        <w:pStyle w:val="NO"/>
        <w:rPr>
          <w:ins w:id="3293" w:author="S2-2405474" w:date="2024-04-20T19:30:00Z"/>
        </w:rPr>
      </w:pPr>
      <w:ins w:id="3294" w:author="S2-2405474" w:date="2024-04-20T19:30:00Z">
        <w:r w:rsidRPr="002160D6">
          <w:t>NOTE 1:</w:t>
        </w:r>
        <w:r w:rsidRPr="002160D6">
          <w:tab/>
          <w:t xml:space="preserve">In one example, the AIoT session can be used to allow the AIoT AF/AS to send a single request for AIoT service (e.g. read the AIoT sensors in a certain area), enable the AIoTF to create and send (e.g. periodically or a single request)the AIoT signalling to the AIoT devices in the target area, and the AIoTF reports the retrieved AIoT data to the AIoT AF/AS. In another example, if the AIoT AF/AS sends the AIoT data for each AIoT device, then the AIoT session is established to avoid the AIoTF selection in a target area for each AIoT data to a particular area. </w:t>
        </w:r>
      </w:ins>
    </w:p>
    <w:p w14:paraId="22FE07EF" w14:textId="77777777" w:rsidR="00DF77A0" w:rsidRPr="002160D6" w:rsidRDefault="00DF77A0" w:rsidP="00DF77A0">
      <w:pPr>
        <w:rPr>
          <w:ins w:id="3295" w:author="S2-2405474" w:date="2024-04-20T19:30:00Z"/>
          <w:rFonts w:eastAsia="等线"/>
          <w:lang w:eastAsia="en-US"/>
        </w:rPr>
      </w:pPr>
    </w:p>
    <w:p w14:paraId="068331EC" w14:textId="77777777" w:rsidR="00DF77A0" w:rsidRPr="002160D6" w:rsidRDefault="00DF77A0" w:rsidP="00DF77A0">
      <w:pPr>
        <w:jc w:val="center"/>
        <w:rPr>
          <w:ins w:id="3296" w:author="S2-2405474" w:date="2024-04-20T19:30:00Z"/>
          <w:rFonts w:eastAsia="等线"/>
        </w:rPr>
      </w:pPr>
      <w:ins w:id="3297" w:author="S2-2405474" w:date="2024-04-20T19:30:00Z">
        <w:r w:rsidRPr="002160D6">
          <w:object w:dxaOrig="15936" w:dyaOrig="17294" w14:anchorId="2331E514">
            <v:shape id="_x0000_i1071" type="#_x0000_t75" style="width:481.2pt;height:522.25pt" o:ole="">
              <v:imagedata r:id="rId101" o:title=""/>
            </v:shape>
            <o:OLEObject Type="Embed" ProgID="Visio.Drawing.15" ShapeID="_x0000_i1071" DrawAspect="Content" ObjectID="_1775457247" r:id="rId102"/>
          </w:object>
        </w:r>
      </w:ins>
      <w:ins w:id="3298" w:author="S2-2405474" w:date="2024-04-20T19:30:00Z">
        <w:r w:rsidRPr="002160D6" w:rsidDel="00DD655C">
          <w:t xml:space="preserve"> </w:t>
        </w:r>
      </w:ins>
    </w:p>
    <w:p w14:paraId="721ED2E5" w14:textId="1110A666" w:rsidR="00DF77A0" w:rsidRPr="002160D6" w:rsidRDefault="00DF77A0" w:rsidP="00DF77A0">
      <w:pPr>
        <w:keepLines/>
        <w:spacing w:after="240"/>
        <w:jc w:val="center"/>
        <w:rPr>
          <w:ins w:id="3299" w:author="S2-2405474" w:date="2024-04-20T19:30:00Z"/>
          <w:rFonts w:ascii="Arial" w:hAnsi="Arial"/>
          <w:b/>
        </w:rPr>
      </w:pPr>
      <w:ins w:id="3300" w:author="S2-2405474" w:date="2024-04-20T19:30:00Z">
        <w:r w:rsidRPr="002160D6">
          <w:rPr>
            <w:rFonts w:ascii="Arial" w:hAnsi="Arial"/>
            <w:b/>
          </w:rPr>
          <w:t>Figure 6.</w:t>
        </w:r>
      </w:ins>
      <w:ins w:id="3301" w:author="Rapporteur" w:date="2024-04-20T20:56:00Z">
        <w:r w:rsidR="00D41D9A">
          <w:rPr>
            <w:rFonts w:ascii="Arial" w:hAnsi="Arial"/>
            <w:b/>
          </w:rPr>
          <w:t>19</w:t>
        </w:r>
      </w:ins>
      <w:ins w:id="3302" w:author="S2-2405474" w:date="2024-04-20T19:30:00Z">
        <w:del w:id="3303" w:author="Rapporteur" w:date="2024-04-20T20:56:00Z">
          <w:r w:rsidRPr="002160D6" w:rsidDel="00D41D9A">
            <w:rPr>
              <w:rFonts w:ascii="Arial" w:hAnsi="Arial"/>
              <w:b/>
            </w:rPr>
            <w:delText>X</w:delText>
          </w:r>
        </w:del>
        <w:r w:rsidRPr="002160D6">
          <w:rPr>
            <w:rFonts w:ascii="Arial" w:hAnsi="Arial"/>
            <w:b/>
          </w:rPr>
          <w:t xml:space="preserve">.3.2-1:  Signalling flow for AIoT session establishment between the AIoTF and the AIoT AF/AS </w:t>
        </w:r>
        <w:bookmarkStart w:id="3304" w:name="_Hlk163223158"/>
        <w:r w:rsidRPr="002160D6">
          <w:rPr>
            <w:rFonts w:ascii="Arial" w:hAnsi="Arial"/>
            <w:b/>
          </w:rPr>
          <w:t>and AIoTF and the BS AIoT Reader</w:t>
        </w:r>
        <w:bookmarkEnd w:id="3304"/>
        <w:r w:rsidRPr="002160D6">
          <w:rPr>
            <w:rFonts w:ascii="Arial" w:hAnsi="Arial"/>
            <w:b/>
          </w:rPr>
          <w:t xml:space="preserve"> via the N2' association for a particular target area</w:t>
        </w:r>
      </w:ins>
    </w:p>
    <w:p w14:paraId="238D82D2" w14:textId="77777777" w:rsidR="00DF77A0" w:rsidRPr="002160D6" w:rsidRDefault="00DF77A0" w:rsidP="00DF77A0">
      <w:pPr>
        <w:rPr>
          <w:ins w:id="3305" w:author="S2-2405474" w:date="2024-04-20T19:30:00Z"/>
          <w:rFonts w:eastAsia="等线"/>
          <w:lang w:eastAsia="en-US"/>
        </w:rPr>
      </w:pPr>
      <w:ins w:id="3306" w:author="S2-2405474" w:date="2024-04-20T19:30:00Z">
        <w:r w:rsidRPr="002160D6">
          <w:rPr>
            <w:rFonts w:eastAsia="等线"/>
            <w:lang w:eastAsia="en-US"/>
          </w:rPr>
          <w:t>The detailed description of the steps is provided as follows:</w:t>
        </w:r>
      </w:ins>
    </w:p>
    <w:p w14:paraId="06E06DDC" w14:textId="77777777" w:rsidR="00DF77A0" w:rsidRPr="002160D6" w:rsidRDefault="00DF77A0" w:rsidP="00DF77A0">
      <w:pPr>
        <w:pStyle w:val="B1"/>
        <w:rPr>
          <w:ins w:id="3307" w:author="S2-2405474" w:date="2024-04-20T19:30:00Z"/>
          <w:lang w:eastAsia="en-US"/>
        </w:rPr>
      </w:pPr>
      <w:ins w:id="3308" w:author="S2-2405474" w:date="2024-04-20T19:30:00Z">
        <w:r w:rsidRPr="002160D6">
          <w:rPr>
            <w:lang w:eastAsia="en-US"/>
          </w:rPr>
          <w:t>1.</w:t>
        </w:r>
        <w:r w:rsidRPr="002160D6">
          <w:rPr>
            <w:lang w:eastAsia="en-US"/>
          </w:rPr>
          <w:tab/>
          <w:t>The UDM/UDR stores AIoT device subscription data and (AIoT) application subscription data. The application subscription data contains the configuration information for the AIoT application (or also called AIoT service). The AIoT device subscription data can include individual device ID and corresponding credentials.</w:t>
        </w:r>
      </w:ins>
    </w:p>
    <w:p w14:paraId="6AE353E8" w14:textId="1D6313CC" w:rsidR="00DF77A0" w:rsidRPr="002160D6" w:rsidRDefault="006407BA" w:rsidP="00DF77A0">
      <w:pPr>
        <w:pStyle w:val="B1"/>
        <w:rPr>
          <w:ins w:id="3309" w:author="S2-2405474" w:date="2024-04-20T19:30:00Z"/>
          <w:lang w:eastAsia="en-US"/>
        </w:rPr>
      </w:pPr>
      <w:ins w:id="3310" w:author="Rapporteur" w:date="2024-04-20T22:04:00Z">
        <w:r w:rsidRPr="002160D6">
          <w:rPr>
            <w:lang w:eastAsia="en-US"/>
          </w:rPr>
          <w:tab/>
        </w:r>
      </w:ins>
      <w:ins w:id="3311" w:author="S2-2405474" w:date="2024-04-20T19:30:00Z">
        <w:r w:rsidR="00DF77A0" w:rsidRPr="002160D6">
          <w:rPr>
            <w:lang w:eastAsia="en-US"/>
          </w:rPr>
          <w:t xml:space="preserve">The whole step 2, including steps 2a, 2b, 2c, and 2d, describes a request to create (or update) an AIoT session between the AIoT AF/AS and the AIoTF </w:t>
        </w:r>
        <w:bookmarkStart w:id="3312" w:name="_Hlk164324266"/>
        <w:r w:rsidR="00DF77A0" w:rsidRPr="002160D6">
          <w:rPr>
            <w:lang w:eastAsia="en-US"/>
          </w:rPr>
          <w:t>for a particular target area</w:t>
        </w:r>
        <w:bookmarkEnd w:id="3312"/>
        <w:r w:rsidR="00DF77A0" w:rsidRPr="002160D6">
          <w:rPr>
            <w:lang w:eastAsia="en-US"/>
          </w:rPr>
          <w:t>.</w:t>
        </w:r>
      </w:ins>
    </w:p>
    <w:p w14:paraId="2E16D3F5" w14:textId="77777777" w:rsidR="00DF77A0" w:rsidRPr="002160D6" w:rsidRDefault="00DF77A0" w:rsidP="00DF77A0">
      <w:pPr>
        <w:pStyle w:val="B1"/>
        <w:rPr>
          <w:ins w:id="3313" w:author="S2-2405474" w:date="2024-04-20T19:30:00Z"/>
          <w:lang w:eastAsia="en-US"/>
        </w:rPr>
      </w:pPr>
      <w:ins w:id="3314" w:author="S2-2405474" w:date="2024-04-20T19:30:00Z">
        <w:r w:rsidRPr="002160D6">
          <w:rPr>
            <w:lang w:eastAsia="en-US"/>
          </w:rPr>
          <w:t>2a.</w:t>
        </w:r>
        <w:r w:rsidRPr="002160D6">
          <w:rPr>
            <w:lang w:eastAsia="en-US"/>
          </w:rPr>
          <w:tab/>
          <w:t xml:space="preserve">The NEF expose a new service to AFs offering the AIoT session establishment. Such service can be called Nnef_IoTsession and can have the service operations Create, Update and Delete. The AIoT AF/AS uses this service and send a request including parameters like: external AIoT service/application ID, service type, target </w:t>
        </w:r>
        <w:r w:rsidRPr="002160D6">
          <w:rPr>
            <w:lang w:eastAsia="en-US"/>
          </w:rPr>
          <w:lastRenderedPageBreak/>
          <w:t>transmission area, application/service description parameters (e.g. service monitoring time, periodicity for monitoring, reporting, transmission time to device, UP/CP reporting, AIoT AS destination address, etc.).</w:t>
        </w:r>
      </w:ins>
    </w:p>
    <w:p w14:paraId="3CCE2E67" w14:textId="77777777" w:rsidR="00DF77A0" w:rsidRPr="002160D6" w:rsidRDefault="00DF77A0" w:rsidP="00DF77A0">
      <w:pPr>
        <w:pStyle w:val="B1"/>
        <w:rPr>
          <w:ins w:id="3315" w:author="S2-2405474" w:date="2024-04-20T19:30:00Z"/>
          <w:lang w:eastAsia="en-US"/>
        </w:rPr>
      </w:pPr>
      <w:ins w:id="3316" w:author="S2-2405474" w:date="2024-04-20T19:30:00Z">
        <w:r w:rsidRPr="002160D6">
          <w:rPr>
            <w:lang w:eastAsia="en-US"/>
          </w:rPr>
          <w:tab/>
          <w:t>The target transmission area is the area to which the to which AIoT data/signalling is to be transmitted. The target transmission area is mapped to one or more service areas of the AIoTFs.</w:t>
        </w:r>
      </w:ins>
    </w:p>
    <w:p w14:paraId="4CD6FB6F" w14:textId="77777777" w:rsidR="00DF77A0" w:rsidRPr="002160D6" w:rsidRDefault="00DF77A0" w:rsidP="00DF77A0">
      <w:pPr>
        <w:pStyle w:val="B1"/>
        <w:rPr>
          <w:ins w:id="3317" w:author="S2-2405474" w:date="2024-04-20T19:30:00Z"/>
          <w:lang w:eastAsia="en-US"/>
        </w:rPr>
      </w:pPr>
      <w:ins w:id="3318" w:author="S2-2405474" w:date="2024-04-20T19:30:00Z">
        <w:r w:rsidRPr="002160D6">
          <w:rPr>
            <w:lang w:eastAsia="en-US"/>
          </w:rPr>
          <w:t>2b.</w:t>
        </w:r>
        <w:r w:rsidRPr="002160D6">
          <w:rPr>
            <w:lang w:eastAsia="en-US"/>
          </w:rPr>
          <w:tab/>
          <w:t>The NEF authenticates and authorizes the service request from the AIoT AF/AS.</w:t>
        </w:r>
      </w:ins>
    </w:p>
    <w:p w14:paraId="6E78BF3E" w14:textId="77777777" w:rsidR="00DF77A0" w:rsidRPr="002160D6" w:rsidRDefault="00DF77A0" w:rsidP="00DF77A0">
      <w:pPr>
        <w:pStyle w:val="B1"/>
        <w:rPr>
          <w:ins w:id="3319" w:author="S2-2405474" w:date="2024-04-20T19:30:00Z"/>
          <w:lang w:eastAsia="en-US"/>
        </w:rPr>
      </w:pPr>
      <w:ins w:id="3320" w:author="S2-2405474" w:date="2024-04-20T19:30:00Z">
        <w:r w:rsidRPr="002160D6">
          <w:rPr>
            <w:lang w:eastAsia="en-US"/>
          </w:rPr>
          <w:t>2c.</w:t>
        </w:r>
        <w:r w:rsidRPr="002160D6">
          <w:rPr>
            <w:lang w:eastAsia="en-US"/>
          </w:rPr>
          <w:tab/>
          <w:t>The NEF selects serving AIoTFs depending on 1) how the target transmission area (received in step 5a) maps to the AIoTF’s AIoT service areas and 2) what is the requested service type (e.g. inventory service or read/write service (also referred as command service)).</w:t>
        </w:r>
      </w:ins>
    </w:p>
    <w:p w14:paraId="294D9946" w14:textId="77777777" w:rsidR="00DF77A0" w:rsidRPr="002160D6" w:rsidRDefault="00DF77A0" w:rsidP="00DF77A0">
      <w:pPr>
        <w:pStyle w:val="B1"/>
        <w:rPr>
          <w:ins w:id="3321" w:author="S2-2405474" w:date="2024-04-20T19:30:00Z"/>
          <w:rFonts w:eastAsiaTheme="minorEastAsia"/>
          <w:u w:val="single"/>
          <w:lang w:eastAsia="zh-CN"/>
        </w:rPr>
      </w:pPr>
      <w:ins w:id="3322" w:author="S2-2405474" w:date="2024-04-20T19:30:00Z">
        <w:r w:rsidRPr="002160D6">
          <w:rPr>
            <w:lang w:eastAsia="en-US"/>
          </w:rPr>
          <w:t>2d.</w:t>
        </w:r>
        <w:r w:rsidRPr="002160D6">
          <w:rPr>
            <w:lang w:eastAsia="en-US"/>
          </w:rPr>
          <w:tab/>
          <w:t>The NEF forwards the request message for AIoT session establishment to the selected AIoTF. The AIoTF can expose a service like Naiotgw_Session_Create. The NEF uses the AIoT service/application ID corresponding to the external identifier from step 2a.</w:t>
        </w:r>
      </w:ins>
    </w:p>
    <w:p w14:paraId="20FDCDB3" w14:textId="77777777" w:rsidR="00DF77A0" w:rsidRPr="002160D6" w:rsidRDefault="00DF77A0" w:rsidP="00DF77A0">
      <w:pPr>
        <w:pStyle w:val="B1"/>
        <w:rPr>
          <w:ins w:id="3323" w:author="S2-2405474" w:date="2024-04-20T19:30:00Z"/>
          <w:lang w:eastAsia="en-US"/>
        </w:rPr>
      </w:pPr>
      <w:ins w:id="3324" w:author="S2-2405474" w:date="2024-04-20T19:30:00Z">
        <w:r w:rsidRPr="002160D6">
          <w:rPr>
            <w:lang w:eastAsia="en-US"/>
          </w:rPr>
          <w:t>3.</w:t>
        </w:r>
        <w:r w:rsidRPr="002160D6">
          <w:rPr>
            <w:lang w:eastAsia="en-US"/>
          </w:rPr>
          <w:tab/>
          <w:t>The AIoTF can retrieve from the UDM/UDR application subscription data by using the internal AIoT service/application ID as input parameter. The application subscription data can include credentials for network layer security to security protect (e.g. encryption and/or integrity protection) of the AIoT data/signalling transmitted to the AIoT device(s) belonging to the AIoT service ID.</w:t>
        </w:r>
      </w:ins>
    </w:p>
    <w:p w14:paraId="43C91981" w14:textId="77777777" w:rsidR="00DF77A0" w:rsidRPr="002160D6" w:rsidRDefault="00DF77A0" w:rsidP="00DF77A0">
      <w:pPr>
        <w:pStyle w:val="B1"/>
        <w:rPr>
          <w:ins w:id="3325" w:author="S2-2405474" w:date="2024-04-20T19:30:00Z"/>
          <w:lang w:eastAsia="en-US"/>
        </w:rPr>
      </w:pPr>
      <w:ins w:id="3326" w:author="S2-2405474" w:date="2024-04-20T19:30:00Z">
        <w:r w:rsidRPr="002160D6">
          <w:rPr>
            <w:lang w:eastAsia="en-US"/>
          </w:rPr>
          <w:t>4.</w:t>
        </w:r>
        <w:r w:rsidRPr="002160D6">
          <w:rPr>
            <w:lang w:eastAsia="en-US"/>
          </w:rPr>
          <w:tab/>
          <w:t>The AIoTF creates a context for the AIoT service/application ID. The context may include the session service area, application/service description parameters, AIoT AS reporting address.</w:t>
        </w:r>
      </w:ins>
    </w:p>
    <w:p w14:paraId="14E43CA9" w14:textId="77777777" w:rsidR="00DF77A0" w:rsidRPr="002160D6" w:rsidRDefault="00DF77A0" w:rsidP="00DF77A0">
      <w:pPr>
        <w:pStyle w:val="B1"/>
        <w:rPr>
          <w:ins w:id="3327" w:author="S2-2405474" w:date="2024-04-20T19:30:00Z"/>
          <w:lang w:eastAsia="en-US"/>
        </w:rPr>
      </w:pPr>
      <w:ins w:id="3328" w:author="S2-2405474" w:date="2024-04-20T19:30:00Z">
        <w:r w:rsidRPr="002160D6">
          <w:rPr>
            <w:lang w:eastAsia="en-US"/>
          </w:rPr>
          <w:tab/>
          <w:t>The session service area is the intersection of the target transmission area and the AIoTF-specific AIoT service area. If the target transmission area is smaller than the AIoT service area, the AIoTF uses the target transmission area as session service area. The AIoTF find the appropriate BS AIoT Reader(s) to which AIoT data/signalling is transmitted and which are part of the session service area. If the target transmission area is larger than the AIoT service area, then the AIoTF selects its whole AIoT service area as session service area.</w:t>
        </w:r>
      </w:ins>
    </w:p>
    <w:p w14:paraId="12F7EE39" w14:textId="77777777" w:rsidR="00DF77A0" w:rsidRPr="002160D6" w:rsidRDefault="00DF77A0" w:rsidP="00DF77A0">
      <w:pPr>
        <w:pStyle w:val="B1"/>
        <w:rPr>
          <w:ins w:id="3329" w:author="S2-2405474" w:date="2024-04-20T19:30:00Z"/>
          <w:lang w:eastAsia="en-US"/>
        </w:rPr>
      </w:pPr>
      <w:ins w:id="3330" w:author="S2-2405474" w:date="2024-04-20T19:30:00Z">
        <w:r w:rsidRPr="002160D6">
          <w:rPr>
            <w:lang w:eastAsia="en-US"/>
          </w:rPr>
          <w:t>5.</w:t>
        </w:r>
        <w:r w:rsidRPr="002160D6">
          <w:rPr>
            <w:lang w:eastAsia="en-US"/>
          </w:rPr>
          <w:tab/>
          <w:t>The AIoTF sends a response to the AIoT AF/AS to acknowledge the AIoT session create/update request from step 2a. The response message can include the AIoT service/application ID, Session ID#1, session service area, etc.</w:t>
        </w:r>
      </w:ins>
    </w:p>
    <w:p w14:paraId="4C7AB77B" w14:textId="77777777" w:rsidR="00DF77A0" w:rsidRPr="002160D6" w:rsidRDefault="00DF77A0" w:rsidP="00DF77A0">
      <w:pPr>
        <w:pStyle w:val="EditorsNote"/>
        <w:rPr>
          <w:ins w:id="3331" w:author="S2-2405474" w:date="2024-04-20T19:30:00Z"/>
          <w:lang w:eastAsia="ja-JP"/>
        </w:rPr>
      </w:pPr>
      <w:ins w:id="3332" w:author="S2-2405474" w:date="2024-04-20T19:30:00Z">
        <w:r w:rsidRPr="002160D6">
          <w:t>Editor's Note</w:t>
        </w:r>
        <w:r w:rsidRPr="002160D6">
          <w:rPr>
            <w:lang w:eastAsia="ja-JP"/>
          </w:rPr>
          <w:t>:</w:t>
        </w:r>
        <w:r w:rsidRPr="002160D6">
          <w:rPr>
            <w:lang w:eastAsia="ja-JP"/>
          </w:rPr>
          <w:tab/>
        </w:r>
        <w:r w:rsidRPr="002160D6">
          <w:t xml:space="preserve">It is FFS upon which events the </w:t>
        </w:r>
        <w:r w:rsidRPr="002160D6">
          <w:rPr>
            <w:lang w:eastAsia="ja-JP"/>
          </w:rPr>
          <w:t xml:space="preserve">AIoT session </w:t>
        </w:r>
        <w:r w:rsidRPr="002160D6">
          <w:t xml:space="preserve">between the AIoT AF/AS and the AIoTF </w:t>
        </w:r>
        <w:r w:rsidRPr="002160D6">
          <w:rPr>
            <w:lang w:eastAsia="ja-JP"/>
          </w:rPr>
          <w:t xml:space="preserve">can be </w:t>
        </w:r>
        <w:r w:rsidRPr="002160D6">
          <w:t>modified or deleted.</w:t>
        </w:r>
        <w:r w:rsidRPr="002160D6">
          <w:rPr>
            <w:lang w:eastAsia="ja-JP"/>
          </w:rPr>
          <w:t xml:space="preserve"> </w:t>
        </w:r>
      </w:ins>
    </w:p>
    <w:p w14:paraId="1ADDBB0F" w14:textId="0C850DAA" w:rsidR="00DF77A0" w:rsidRPr="002160D6" w:rsidRDefault="00613CB5" w:rsidP="00DF77A0">
      <w:pPr>
        <w:pStyle w:val="B1"/>
        <w:rPr>
          <w:ins w:id="3333" w:author="S2-2405474" w:date="2024-04-20T19:30:00Z"/>
          <w:lang w:eastAsia="en-US"/>
        </w:rPr>
      </w:pPr>
      <w:ins w:id="3334" w:author="Rapporteur" w:date="2024-04-20T22:04:00Z">
        <w:r w:rsidRPr="002160D6">
          <w:rPr>
            <w:lang w:eastAsia="en-US"/>
          </w:rPr>
          <w:tab/>
        </w:r>
      </w:ins>
      <w:ins w:id="3335" w:author="S2-2405474" w:date="2024-04-20T19:30:00Z">
        <w:r w:rsidR="00DF77A0" w:rsidRPr="002160D6">
          <w:rPr>
            <w:lang w:eastAsia="en-US"/>
          </w:rPr>
          <w:t>The following steps 6a, 6b, 6c, 7 and 8 build a procedure for AIoT signalling transmission for the AIoT session. The AioT signalling to the AioT devices is created by the AioTF and the replies from the AioT devices are processed in the AIoTF. The AIoTF sends one or more reports to the AIoT AF/AS for the AIoT session.</w:t>
        </w:r>
      </w:ins>
    </w:p>
    <w:p w14:paraId="475DEBF7" w14:textId="77777777" w:rsidR="00DF77A0" w:rsidRPr="002160D6" w:rsidRDefault="00DF77A0" w:rsidP="00DF77A0">
      <w:pPr>
        <w:pStyle w:val="B1"/>
        <w:rPr>
          <w:ins w:id="3336" w:author="S2-2405474" w:date="2024-04-20T19:30:00Z"/>
          <w:lang w:eastAsia="en-US"/>
        </w:rPr>
      </w:pPr>
      <w:ins w:id="3337" w:author="S2-2405474" w:date="2024-04-20T19:30:00Z">
        <w:r w:rsidRPr="002160D6">
          <w:rPr>
            <w:lang w:eastAsia="en-US"/>
          </w:rPr>
          <w:t>6a.</w:t>
        </w:r>
        <w:r w:rsidRPr="002160D6">
          <w:rPr>
            <w:lang w:eastAsia="en-US"/>
          </w:rPr>
          <w:tab/>
          <w:t>In one option, the AIoTF can create an AIoT signalling/data to be transmitted to the AIoT devices. In another option, the AIoTF can receive DL AIoT data to be transmitted from the AIoT-AS. The AIoTF uses a N2' procedure to carry the AIoT signalling/data to the BS AIoT Reader. The Downlink AIoT signalling transport message may include the target AIoT device ID, AIoT signalling, radio target area. The AIoT signalling may include an indication for inventory service to check the AIoT device ID and possibly type of good to which the AIoT device is attached.</w:t>
        </w:r>
      </w:ins>
    </w:p>
    <w:p w14:paraId="79324170" w14:textId="0DDEC03A" w:rsidR="00DF77A0" w:rsidRPr="002160D6" w:rsidRDefault="00DF77A0" w:rsidP="00DF77A0">
      <w:pPr>
        <w:pStyle w:val="NO"/>
        <w:rPr>
          <w:ins w:id="3338" w:author="S2-2405474" w:date="2024-04-20T19:30:00Z"/>
          <w:lang w:eastAsia="en-US"/>
        </w:rPr>
      </w:pPr>
      <w:ins w:id="3339" w:author="S2-2405474" w:date="2024-04-20T19:30:00Z">
        <w:r w:rsidRPr="002160D6">
          <w:rPr>
            <w:lang w:eastAsia="en-US"/>
          </w:rPr>
          <w:t>NOTE 2:</w:t>
        </w:r>
        <w:r w:rsidRPr="002160D6">
          <w:rPr>
            <w:lang w:eastAsia="en-US"/>
          </w:rPr>
          <w:tab/>
          <w:t xml:space="preserve">In one example, the identification of the type of good or product can be bound to the AIoT device identity as described in Annex </w:t>
        </w:r>
        <w:del w:id="3340" w:author="Rapporteur" w:date="2024-04-20T21:13:00Z">
          <w:r w:rsidRPr="002160D6" w:rsidDel="00D7064D">
            <w:rPr>
              <w:lang w:eastAsia="en-US"/>
            </w:rPr>
            <w:delText>X</w:delText>
          </w:r>
        </w:del>
      </w:ins>
      <w:ins w:id="3341" w:author="Rapporteur" w:date="2024-04-20T21:13:00Z">
        <w:r w:rsidR="00D7064D">
          <w:rPr>
            <w:lang w:eastAsia="en-US"/>
          </w:rPr>
          <w:t>A</w:t>
        </w:r>
      </w:ins>
      <w:ins w:id="3342" w:author="S2-2405474" w:date="2024-04-20T19:30:00Z">
        <w:r w:rsidRPr="002160D6">
          <w:rPr>
            <w:lang w:eastAsia="en-US"/>
          </w:rPr>
          <w:t xml:space="preserve"> "Overview of the Electronic Product Code". In another example, a separate good or product identity ID, to which the AIoT device is attached, may be used, e.g. as described in GS1 organisation</w:t>
        </w:r>
      </w:ins>
      <w:ins w:id="3343" w:author="Rapporteur" w:date="2024-04-24T09:39:00Z">
        <w:r w:rsidR="00061A36">
          <w:rPr>
            <w:lang w:eastAsia="en-US"/>
          </w:rPr>
          <w:t> </w:t>
        </w:r>
      </w:ins>
      <w:ins w:id="3344" w:author="S2-2405474" w:date="2024-04-20T19:30:00Z">
        <w:del w:id="3345" w:author="Rapporteur" w:date="2024-04-24T09:39:00Z">
          <w:r w:rsidRPr="002160D6" w:rsidDel="00061A36">
            <w:rPr>
              <w:lang w:eastAsia="en-US"/>
            </w:rPr>
            <w:delText xml:space="preserve"> </w:delText>
          </w:r>
        </w:del>
        <w:r w:rsidRPr="002160D6">
          <w:rPr>
            <w:lang w:eastAsia="en-US"/>
          </w:rPr>
          <w:t>[</w:t>
        </w:r>
        <w:del w:id="3346" w:author="Rapporteur" w:date="2024-04-20T21:13:00Z">
          <w:r w:rsidRPr="002160D6" w:rsidDel="00D7064D">
            <w:rPr>
              <w:lang w:eastAsia="en-US"/>
            </w:rPr>
            <w:delText>X</w:delText>
          </w:r>
        </w:del>
      </w:ins>
      <w:ins w:id="3347" w:author="Rapporteur" w:date="2024-04-20T21:13:00Z">
        <w:r w:rsidR="00D7064D">
          <w:rPr>
            <w:lang w:eastAsia="en-US"/>
          </w:rPr>
          <w:t>1</w:t>
        </w:r>
      </w:ins>
      <w:ins w:id="3348" w:author="S2-2405474" w:date="2024-04-20T19:30:00Z">
        <w:r w:rsidRPr="002160D6">
          <w:rPr>
            <w:lang w:eastAsia="en-US"/>
          </w:rPr>
          <w:t>1].</w:t>
        </w:r>
      </w:ins>
    </w:p>
    <w:p w14:paraId="1805564F" w14:textId="77777777" w:rsidR="00DF77A0" w:rsidRPr="002160D6" w:rsidRDefault="00DF77A0" w:rsidP="00DF77A0">
      <w:pPr>
        <w:pStyle w:val="NO"/>
        <w:rPr>
          <w:ins w:id="3349" w:author="S2-2405474" w:date="2024-04-20T19:30:00Z"/>
          <w:lang w:eastAsia="en-US"/>
        </w:rPr>
      </w:pPr>
      <w:ins w:id="3350" w:author="S2-2405474" w:date="2024-04-20T19:30:00Z">
        <w:r w:rsidRPr="002160D6">
          <w:rPr>
            <w:lang w:eastAsia="en-US"/>
          </w:rPr>
          <w:t>NOTE 3:</w:t>
        </w:r>
        <w:r w:rsidRPr="002160D6">
          <w:rPr>
            <w:lang w:eastAsia="en-US"/>
          </w:rPr>
          <w:tab/>
          <w:t>The identification of the AIoT device and the applied security is not in the scope of this solution.</w:t>
        </w:r>
      </w:ins>
    </w:p>
    <w:p w14:paraId="1FCCC87A" w14:textId="77777777" w:rsidR="00DF77A0" w:rsidRPr="002160D6" w:rsidRDefault="00DF77A0" w:rsidP="00DF77A0">
      <w:pPr>
        <w:pStyle w:val="B1"/>
        <w:rPr>
          <w:ins w:id="3351" w:author="S2-2405474" w:date="2024-04-20T19:30:00Z"/>
          <w:lang w:eastAsia="en-US"/>
        </w:rPr>
      </w:pPr>
      <w:ins w:id="3352" w:author="S2-2405474" w:date="2024-04-20T19:30:00Z">
        <w:r w:rsidRPr="002160D6">
          <w:rPr>
            <w:lang w:eastAsia="en-US"/>
          </w:rPr>
          <w:t>6b.</w:t>
        </w:r>
        <w:r w:rsidRPr="002160D6">
          <w:rPr>
            <w:lang w:eastAsia="en-US"/>
          </w:rPr>
          <w:tab/>
          <w:t>The BS AIoT Reader transmits the AIoT signalling to the AIoT device(s). The AIoT device can backscatter the device ID and type of good to which the AIoT device is attached.</w:t>
        </w:r>
      </w:ins>
    </w:p>
    <w:p w14:paraId="0E33B781" w14:textId="77777777" w:rsidR="00DF77A0" w:rsidRPr="002160D6" w:rsidRDefault="00DF77A0" w:rsidP="00DF77A0">
      <w:pPr>
        <w:pStyle w:val="B1"/>
        <w:rPr>
          <w:ins w:id="3353" w:author="S2-2405474" w:date="2024-04-20T19:30:00Z"/>
          <w:lang w:eastAsia="en-US"/>
        </w:rPr>
      </w:pPr>
      <w:ins w:id="3354" w:author="S2-2405474" w:date="2024-04-20T19:30:00Z">
        <w:r w:rsidRPr="002160D6">
          <w:rPr>
            <w:lang w:eastAsia="en-US"/>
          </w:rPr>
          <w:tab/>
          <w:t>The AIoT device may verify the ID and security protection of the received DL AIoT signalling.</w:t>
        </w:r>
      </w:ins>
    </w:p>
    <w:p w14:paraId="711398C4" w14:textId="77777777" w:rsidR="00DF77A0" w:rsidRPr="002160D6" w:rsidRDefault="00DF77A0" w:rsidP="00DF77A0">
      <w:pPr>
        <w:pStyle w:val="B1"/>
        <w:rPr>
          <w:ins w:id="3355" w:author="S2-2405474" w:date="2024-04-20T19:30:00Z"/>
          <w:lang w:eastAsia="en-US"/>
        </w:rPr>
      </w:pPr>
      <w:ins w:id="3356" w:author="S2-2405474" w:date="2024-04-20T19:30:00Z">
        <w:r w:rsidRPr="002160D6">
          <w:rPr>
            <w:lang w:eastAsia="en-US"/>
          </w:rPr>
          <w:t>6c.</w:t>
        </w:r>
        <w:r w:rsidRPr="002160D6">
          <w:rPr>
            <w:lang w:eastAsia="en-US"/>
          </w:rPr>
          <w:tab/>
          <w:t>The BS AIoT Reader receives the reply from the AIoT device (e.g. from the backscattered signals. The BS AIoT Reader creates a report transmits the report to the AIoTF.</w:t>
        </w:r>
      </w:ins>
    </w:p>
    <w:p w14:paraId="17D88D4B" w14:textId="77777777" w:rsidR="00DF77A0" w:rsidRPr="002160D6" w:rsidRDefault="00DF77A0" w:rsidP="00DF77A0">
      <w:pPr>
        <w:pStyle w:val="B1"/>
        <w:rPr>
          <w:ins w:id="3357" w:author="S2-2405474" w:date="2024-04-20T19:30:00Z"/>
          <w:lang w:eastAsia="en-US"/>
        </w:rPr>
      </w:pPr>
      <w:ins w:id="3358" w:author="S2-2405474" w:date="2024-04-20T19:30:00Z">
        <w:r w:rsidRPr="002160D6">
          <w:rPr>
            <w:lang w:eastAsia="en-US"/>
          </w:rPr>
          <w:lastRenderedPageBreak/>
          <w:t>7.</w:t>
        </w:r>
        <w:r w:rsidRPr="002160D6">
          <w:rPr>
            <w:lang w:eastAsia="en-US"/>
          </w:rPr>
          <w:tab/>
          <w:t xml:space="preserve">The AIoTF processes the message received from the BS AIoT Reader. The AIoTF may verify the device ID and/or other parts of the AIoT signalling using AIoT device credentials retrieved from the UDM/UDR (e.g. as part of the AIoT device subscription data). </w:t>
        </w:r>
      </w:ins>
    </w:p>
    <w:p w14:paraId="69B133E9" w14:textId="77777777" w:rsidR="00DF77A0" w:rsidRPr="002160D6" w:rsidRDefault="00DF77A0" w:rsidP="00DF77A0">
      <w:pPr>
        <w:pStyle w:val="B1"/>
        <w:rPr>
          <w:ins w:id="3359" w:author="S2-2405474" w:date="2024-04-20T19:30:00Z"/>
          <w:lang w:eastAsia="en-US"/>
        </w:rPr>
      </w:pPr>
      <w:ins w:id="3360" w:author="S2-2405474" w:date="2024-04-20T19:30:00Z">
        <w:r w:rsidRPr="002160D6">
          <w:rPr>
            <w:lang w:eastAsia="en-US"/>
          </w:rPr>
          <w:t>8.</w:t>
        </w:r>
        <w:r w:rsidRPr="002160D6">
          <w:rPr>
            <w:lang w:eastAsia="en-US"/>
          </w:rPr>
          <w:tab/>
          <w:t>The AIoTF creates and transmits a notification message (which can be also a bulk message) to the AIoT AF/AS including the Session ID, AIoT service/application ID, AIoT signalling result like status of the device (e.g. type of good to which the device is attached, ID verification failed/succeeded), AIoT device location.</w:t>
        </w:r>
      </w:ins>
    </w:p>
    <w:p w14:paraId="4E215E4A" w14:textId="70699057" w:rsidR="00DF77A0" w:rsidRPr="002160D6" w:rsidRDefault="00DF77A0" w:rsidP="00DF77A0">
      <w:pPr>
        <w:pStyle w:val="31"/>
        <w:rPr>
          <w:ins w:id="3361" w:author="S2-2405474" w:date="2024-04-20T19:30:00Z"/>
        </w:rPr>
      </w:pPr>
      <w:bookmarkStart w:id="3362" w:name="_Toc164844030"/>
      <w:ins w:id="3363" w:author="S2-2405474" w:date="2024-04-20T19:30:00Z">
        <w:r w:rsidRPr="002160D6">
          <w:t>6.</w:t>
        </w:r>
      </w:ins>
      <w:ins w:id="3364" w:author="Rapporteur" w:date="2024-04-20T20:56:00Z">
        <w:r w:rsidR="00D41D9A">
          <w:t>19</w:t>
        </w:r>
      </w:ins>
      <w:ins w:id="3365" w:author="S2-2405474" w:date="2024-04-20T19:30:00Z">
        <w:del w:id="3366" w:author="Rapporteur" w:date="2024-04-20T20:56:00Z">
          <w:r w:rsidRPr="002160D6" w:rsidDel="00D41D9A">
            <w:delText>x</w:delText>
          </w:r>
        </w:del>
        <w:r w:rsidRPr="002160D6">
          <w:t>.4</w:t>
        </w:r>
        <w:r w:rsidRPr="002160D6">
          <w:tab/>
          <w:t>Impacts on existing services, entities and interfaces</w:t>
        </w:r>
        <w:bookmarkEnd w:id="3362"/>
      </w:ins>
    </w:p>
    <w:p w14:paraId="712B2541" w14:textId="77777777" w:rsidR="00DF77A0" w:rsidRPr="002160D6" w:rsidRDefault="00DF77A0" w:rsidP="00DF77A0">
      <w:pPr>
        <w:rPr>
          <w:ins w:id="3367" w:author="S2-2405474" w:date="2024-04-20T19:30:00Z"/>
          <w:lang w:eastAsia="zh-CN"/>
        </w:rPr>
      </w:pPr>
      <w:ins w:id="3368" w:author="S2-2405474" w:date="2024-04-20T19:30:00Z">
        <w:r w:rsidRPr="002160D6">
          <w:rPr>
            <w:lang w:eastAsia="zh-CN"/>
          </w:rPr>
          <w:t>The following NFs and interfaces are impacted:</w:t>
        </w:r>
      </w:ins>
    </w:p>
    <w:p w14:paraId="1F412FCB" w14:textId="0720B14C" w:rsidR="00DF77A0" w:rsidRPr="002160D6" w:rsidRDefault="00DF77A0" w:rsidP="00DF77A0">
      <w:pPr>
        <w:pStyle w:val="B1"/>
        <w:rPr>
          <w:ins w:id="3369" w:author="S2-2405474" w:date="2024-04-20T19:30:00Z"/>
          <w:lang w:eastAsia="zh-CN"/>
        </w:rPr>
      </w:pPr>
      <w:ins w:id="3370" w:author="S2-2405474" w:date="2024-04-20T19:30:00Z">
        <w:r w:rsidRPr="002160D6">
          <w:rPr>
            <w:lang w:eastAsia="zh-CN"/>
          </w:rPr>
          <w:t>-</w:t>
        </w:r>
        <w:r w:rsidRPr="002160D6">
          <w:rPr>
            <w:lang w:eastAsia="zh-CN"/>
          </w:rPr>
          <w:tab/>
          <w:t>AIoTF: a new NF with the functionality described in clause 6.</w:t>
        </w:r>
      </w:ins>
      <w:ins w:id="3371" w:author="Rapporteur" w:date="2024-04-20T20:56:00Z">
        <w:r w:rsidR="00D41D9A">
          <w:rPr>
            <w:lang w:eastAsia="zh-CN"/>
          </w:rPr>
          <w:t>19</w:t>
        </w:r>
      </w:ins>
      <w:ins w:id="3372" w:author="S2-2405474" w:date="2024-04-20T19:30:00Z">
        <w:del w:id="3373" w:author="Rapporteur" w:date="2024-04-20T20:56:00Z">
          <w:r w:rsidRPr="002160D6" w:rsidDel="00D41D9A">
            <w:rPr>
              <w:lang w:eastAsia="zh-CN"/>
            </w:rPr>
            <w:delText>x</w:delText>
          </w:r>
        </w:del>
        <w:r w:rsidRPr="002160D6">
          <w:rPr>
            <w:lang w:eastAsia="zh-CN"/>
          </w:rPr>
          <w:t>.2.</w:t>
        </w:r>
      </w:ins>
    </w:p>
    <w:p w14:paraId="22D337EB" w14:textId="77777777" w:rsidR="00DF77A0" w:rsidRPr="002160D6" w:rsidRDefault="00DF77A0" w:rsidP="00DF77A0">
      <w:pPr>
        <w:pStyle w:val="B1"/>
        <w:rPr>
          <w:ins w:id="3374" w:author="S2-2405474" w:date="2024-04-20T19:30:00Z"/>
          <w:lang w:eastAsia="zh-CN"/>
        </w:rPr>
      </w:pPr>
      <w:ins w:id="3375" w:author="S2-2405474" w:date="2024-04-20T19:30:00Z">
        <w:r w:rsidRPr="002160D6">
          <w:rPr>
            <w:lang w:eastAsia="zh-CN"/>
          </w:rPr>
          <w:t>-</w:t>
        </w:r>
        <w:r w:rsidRPr="002160D6">
          <w:rPr>
            <w:lang w:eastAsia="zh-CN"/>
          </w:rPr>
          <w:tab/>
        </w:r>
        <w:r w:rsidRPr="002160D6">
          <w:rPr>
            <w:lang w:eastAsia="en-US"/>
          </w:rPr>
          <w:t>BS AIoT Reader</w:t>
        </w:r>
        <w:r w:rsidRPr="002160D6">
          <w:rPr>
            <w:lang w:eastAsia="zh-CN"/>
          </w:rPr>
          <w:t>: 1) supporting AIoT capabilities to communication with the AIoT devices and 2) capabilities to select an AIoTF and to establish N2' association with the AIoTF.</w:t>
        </w:r>
      </w:ins>
    </w:p>
    <w:p w14:paraId="1C14FC8D" w14:textId="77777777" w:rsidR="00DF77A0" w:rsidRPr="002160D6" w:rsidRDefault="00DF77A0" w:rsidP="00DF77A0">
      <w:pPr>
        <w:pStyle w:val="B1"/>
        <w:rPr>
          <w:ins w:id="3376" w:author="S2-2405474" w:date="2024-04-20T19:30:00Z"/>
          <w:lang w:eastAsia="zh-CN"/>
        </w:rPr>
      </w:pPr>
      <w:ins w:id="3377" w:author="S2-2405474" w:date="2024-04-20T19:30:00Z">
        <w:r w:rsidRPr="002160D6">
          <w:rPr>
            <w:lang w:eastAsia="zh-CN"/>
          </w:rPr>
          <w:t>-</w:t>
        </w:r>
        <w:r w:rsidRPr="002160D6">
          <w:rPr>
            <w:lang w:eastAsia="zh-CN"/>
          </w:rPr>
          <w:tab/>
          <w:t xml:space="preserve">NEF: expose a new API for AIoT session creation. </w:t>
        </w:r>
      </w:ins>
    </w:p>
    <w:p w14:paraId="6C298051" w14:textId="77777777" w:rsidR="00DF77A0" w:rsidRDefault="00DF77A0" w:rsidP="00DF77A0">
      <w:pPr>
        <w:pStyle w:val="B1"/>
        <w:rPr>
          <w:ins w:id="3378" w:author="S2-2405474" w:date="2024-04-20T19:30:00Z"/>
          <w:lang w:eastAsia="zh-CN"/>
        </w:rPr>
      </w:pPr>
      <w:ins w:id="3379" w:author="S2-2405474" w:date="2024-04-20T19:30:00Z">
        <w:r w:rsidRPr="002160D6">
          <w:rPr>
            <w:lang w:eastAsia="zh-CN"/>
          </w:rPr>
          <w:t>-</w:t>
        </w:r>
        <w:r w:rsidRPr="002160D6">
          <w:rPr>
            <w:lang w:eastAsia="zh-CN"/>
          </w:rPr>
          <w:tab/>
          <w:t>UDM/UDR: store AIoT device subscription data and AIoT application subscription data.</w:t>
        </w:r>
      </w:ins>
    </w:p>
    <w:p w14:paraId="0C7C4156" w14:textId="1E49D116" w:rsidR="00E60F2B" w:rsidRPr="007045CC" w:rsidRDefault="00E60F2B" w:rsidP="00E60F2B">
      <w:pPr>
        <w:pStyle w:val="21"/>
        <w:rPr>
          <w:ins w:id="3380" w:author="S2-2405476" w:date="2024-04-20T20:15:00Z"/>
        </w:rPr>
      </w:pPr>
      <w:bookmarkStart w:id="3381" w:name="_Toc164844031"/>
      <w:ins w:id="3382" w:author="S2-2405476" w:date="2024-04-20T20:15:00Z">
        <w:r w:rsidRPr="007045CC">
          <w:t>6.</w:t>
        </w:r>
      </w:ins>
      <w:ins w:id="3383" w:author="Rapporteur" w:date="2024-04-20T20:56:00Z">
        <w:r w:rsidR="00D41D9A">
          <w:t>20</w:t>
        </w:r>
      </w:ins>
      <w:ins w:id="3384" w:author="S2-2405476" w:date="2024-04-20T20:15:00Z">
        <w:del w:id="3385" w:author="Rapporteur" w:date="2024-04-20T20:56:00Z">
          <w:r w:rsidRPr="007045CC" w:rsidDel="00D41D9A">
            <w:rPr>
              <w:rFonts w:hint="eastAsia"/>
            </w:rPr>
            <w:delText>X</w:delText>
          </w:r>
        </w:del>
        <w:r w:rsidRPr="007045CC">
          <w:rPr>
            <w:rFonts w:hint="eastAsia"/>
          </w:rPr>
          <w:tab/>
        </w:r>
        <w:r w:rsidRPr="007045CC">
          <w:t>Solution</w:t>
        </w:r>
        <w:r w:rsidRPr="007045CC">
          <w:rPr>
            <w:rFonts w:hint="eastAsia"/>
          </w:rPr>
          <w:t xml:space="preserve"> #</w:t>
        </w:r>
      </w:ins>
      <w:ins w:id="3386" w:author="Rapporteur" w:date="2024-04-20T20:56:00Z">
        <w:r w:rsidR="00D41D9A">
          <w:t>20</w:t>
        </w:r>
      </w:ins>
      <w:ins w:id="3387" w:author="S2-2405476" w:date="2024-04-20T20:15:00Z">
        <w:del w:id="3388" w:author="Rapporteur" w:date="2024-04-20T20:56:00Z">
          <w:r w:rsidRPr="007045CC" w:rsidDel="00D41D9A">
            <w:delText>X</w:delText>
          </w:r>
        </w:del>
        <w:r w:rsidRPr="007045CC">
          <w:t xml:space="preserve">: </w:t>
        </w:r>
        <w:del w:id="3389" w:author="Rapporteur" w:date="2024-04-20T20:56:00Z">
          <w:r w:rsidRPr="007045CC" w:rsidDel="00D41D9A">
            <w:delText>&lt;</w:delText>
          </w:r>
          <w:r w:rsidRPr="002E2E35" w:rsidDel="00D41D9A">
            <w:delText xml:space="preserve"> </w:delText>
          </w:r>
        </w:del>
        <w:r w:rsidRPr="00E0723E">
          <w:t>E2E handling for interaction of AIoT Device related information</w:t>
        </w:r>
        <w:bookmarkEnd w:id="3381"/>
        <w:del w:id="3390" w:author="Rapporteur" w:date="2024-04-20T20:56:00Z">
          <w:r w:rsidRPr="007045CC" w:rsidDel="00D41D9A">
            <w:delText xml:space="preserve"> &gt;</w:delText>
          </w:r>
        </w:del>
      </w:ins>
    </w:p>
    <w:p w14:paraId="15E33D76" w14:textId="3C273455" w:rsidR="00E60F2B" w:rsidRDefault="00E60F2B" w:rsidP="00E60F2B">
      <w:pPr>
        <w:pStyle w:val="31"/>
        <w:rPr>
          <w:ins w:id="3391" w:author="S2-2405476" w:date="2024-04-20T20:15:00Z"/>
        </w:rPr>
      </w:pPr>
      <w:bookmarkStart w:id="3392" w:name="_Toc164844032"/>
      <w:ins w:id="3393" w:author="S2-2405476" w:date="2024-04-20T20:15:00Z">
        <w:r w:rsidRPr="00822E86">
          <w:t>6.</w:t>
        </w:r>
        <w:del w:id="3394" w:author="Rapporteur" w:date="2024-04-20T20:56:00Z">
          <w:r w:rsidRPr="00822E86" w:rsidDel="00D41D9A">
            <w:rPr>
              <w:rFonts w:hint="eastAsia"/>
            </w:rPr>
            <w:delText>X</w:delText>
          </w:r>
        </w:del>
      </w:ins>
      <w:ins w:id="3395" w:author="Rapporteur" w:date="2024-04-20T20:56:00Z">
        <w:r w:rsidR="00D41D9A">
          <w:t>20</w:t>
        </w:r>
      </w:ins>
      <w:ins w:id="3396" w:author="S2-2405476" w:date="2024-04-20T20:15:00Z">
        <w:r w:rsidRPr="00822E86">
          <w:t>.</w:t>
        </w:r>
        <w:r>
          <w:t>1</w:t>
        </w:r>
        <w:r w:rsidRPr="00822E86">
          <w:rPr>
            <w:rFonts w:hint="eastAsia"/>
          </w:rPr>
          <w:tab/>
          <w:t>Description</w:t>
        </w:r>
        <w:bookmarkEnd w:id="3392"/>
      </w:ins>
    </w:p>
    <w:p w14:paraId="49B99AB4" w14:textId="77777777" w:rsidR="00E60F2B" w:rsidRDefault="00E60F2B" w:rsidP="00E60F2B">
      <w:pPr>
        <w:rPr>
          <w:ins w:id="3397" w:author="S2-2405476" w:date="2024-04-20T20:15:00Z"/>
          <w:rFonts w:eastAsia="等线"/>
          <w:lang w:eastAsia="zh-CN"/>
        </w:rPr>
      </w:pPr>
      <w:ins w:id="3398" w:author="S2-2405476" w:date="2024-04-20T20:15:00Z">
        <w:r w:rsidRPr="009D52DB">
          <w:rPr>
            <w:rFonts w:eastAsia="等线" w:hint="eastAsia"/>
            <w:lang w:eastAsia="zh-CN"/>
          </w:rPr>
          <w:t>T</w:t>
        </w:r>
        <w:r w:rsidRPr="009D52DB">
          <w:rPr>
            <w:rFonts w:eastAsia="等线"/>
            <w:lang w:eastAsia="zh-CN"/>
          </w:rPr>
          <w:t xml:space="preserve">he solution </w:t>
        </w:r>
        <w:r>
          <w:rPr>
            <w:rFonts w:eastAsia="等线"/>
            <w:lang w:eastAsia="zh-CN"/>
          </w:rPr>
          <w:t>is to address KI</w:t>
        </w:r>
        <w:r w:rsidRPr="006F411F">
          <w:rPr>
            <w:rFonts w:eastAsia="等线"/>
            <w:lang w:eastAsia="zh-CN"/>
          </w:rPr>
          <w:t>#1#2#3</w:t>
        </w:r>
        <w:r>
          <w:rPr>
            <w:rFonts w:eastAsia="等线"/>
            <w:lang w:eastAsia="zh-CN"/>
          </w:rPr>
          <w:t>.</w:t>
        </w:r>
      </w:ins>
    </w:p>
    <w:p w14:paraId="7070C620" w14:textId="77777777" w:rsidR="00E60F2B" w:rsidRDefault="00E60F2B" w:rsidP="00E60F2B">
      <w:pPr>
        <w:rPr>
          <w:ins w:id="3399" w:author="S2-2405476" w:date="2024-04-20T20:15:00Z"/>
          <w:rFonts w:eastAsia="等线"/>
          <w:lang w:eastAsia="zh-CN"/>
        </w:rPr>
      </w:pPr>
      <w:ins w:id="3400" w:author="S2-2405476" w:date="2024-04-20T20:15:00Z">
        <w:r>
          <w:rPr>
            <w:rFonts w:eastAsia="等线"/>
            <w:lang w:eastAsia="zh-CN"/>
          </w:rPr>
          <w:t xml:space="preserve">The interaction for AIoT Device related information may happen between AIoT device and AIoT function or AF. </w:t>
        </w:r>
        <w:r>
          <w:rPr>
            <w:rFonts w:eastAsia="等线" w:hint="eastAsia"/>
            <w:lang w:eastAsia="zh-CN"/>
          </w:rPr>
          <w:t>T</w:t>
        </w:r>
        <w:r>
          <w:rPr>
            <w:rFonts w:eastAsia="等线"/>
            <w:lang w:eastAsia="zh-CN"/>
          </w:rPr>
          <w:t xml:space="preserve">hose AIoT Device related information includes:  </w:t>
        </w:r>
      </w:ins>
    </w:p>
    <w:p w14:paraId="316DB88E" w14:textId="710EE082" w:rsidR="00E60F2B" w:rsidRDefault="00711D04">
      <w:pPr>
        <w:pStyle w:val="B1"/>
        <w:rPr>
          <w:ins w:id="3401" w:author="S2-2405476" w:date="2024-04-20T20:15:00Z"/>
          <w:rFonts w:eastAsia="等线"/>
          <w:lang w:eastAsia="zh-CN"/>
        </w:rPr>
        <w:pPrChange w:id="3402" w:author="Rapporteur" w:date="2024-04-20T22:05:00Z">
          <w:pPr>
            <w:numPr>
              <w:numId w:val="32"/>
            </w:numPr>
            <w:ind w:left="720" w:hanging="360"/>
          </w:pPr>
        </w:pPrChange>
      </w:pPr>
      <w:ins w:id="3403" w:author="Rapporteur" w:date="2024-04-20T22:05:00Z">
        <w:r w:rsidRPr="002160D6">
          <w:rPr>
            <w:lang w:eastAsia="zh-CN"/>
          </w:rPr>
          <w:t>-</w:t>
        </w:r>
        <w:r w:rsidRPr="002160D6">
          <w:rPr>
            <w:lang w:eastAsia="zh-CN"/>
          </w:rPr>
          <w:tab/>
        </w:r>
      </w:ins>
      <w:ins w:id="3404" w:author="S2-2405476" w:date="2024-04-20T20:15:00Z">
        <w:r w:rsidR="00E60F2B">
          <w:rPr>
            <w:rFonts w:eastAsia="等线"/>
            <w:lang w:eastAsia="zh-CN"/>
          </w:rPr>
          <w:t>Device UL info which is from AIoT device and will be sent to AIoT function or AF.</w:t>
        </w:r>
      </w:ins>
    </w:p>
    <w:p w14:paraId="594DEE09" w14:textId="3BF789C6" w:rsidR="00E60F2B" w:rsidRDefault="00711D04">
      <w:pPr>
        <w:pStyle w:val="B1"/>
        <w:rPr>
          <w:ins w:id="3405" w:author="S2-2405476" w:date="2024-04-20T20:15:00Z"/>
          <w:rFonts w:eastAsia="等线"/>
          <w:lang w:eastAsia="zh-CN"/>
        </w:rPr>
        <w:pPrChange w:id="3406" w:author="Rapporteur" w:date="2024-04-20T22:05:00Z">
          <w:pPr>
            <w:numPr>
              <w:numId w:val="32"/>
            </w:numPr>
            <w:ind w:left="720" w:hanging="360"/>
          </w:pPr>
        </w:pPrChange>
      </w:pPr>
      <w:ins w:id="3407" w:author="Rapporteur" w:date="2024-04-20T22:05:00Z">
        <w:r w:rsidRPr="002160D6">
          <w:rPr>
            <w:lang w:eastAsia="zh-CN"/>
          </w:rPr>
          <w:t>-</w:t>
        </w:r>
        <w:r w:rsidRPr="002160D6">
          <w:rPr>
            <w:lang w:eastAsia="zh-CN"/>
          </w:rPr>
          <w:tab/>
        </w:r>
      </w:ins>
      <w:ins w:id="3408" w:author="S2-2405476" w:date="2024-04-20T20:15:00Z">
        <w:r w:rsidR="00E60F2B">
          <w:rPr>
            <w:rFonts w:eastAsia="等线"/>
            <w:lang w:eastAsia="zh-CN"/>
          </w:rPr>
          <w:t xml:space="preserve">Device DL info which is from AIoT function or AF and will be sent to the AIoT device. </w:t>
        </w:r>
      </w:ins>
    </w:p>
    <w:p w14:paraId="1DB1AFEE" w14:textId="77777777" w:rsidR="00E60F2B" w:rsidRPr="009D52DB" w:rsidRDefault="00E60F2B" w:rsidP="00E60F2B">
      <w:pPr>
        <w:rPr>
          <w:ins w:id="3409" w:author="S2-2405476" w:date="2024-04-20T20:15:00Z"/>
          <w:rFonts w:eastAsia="等线"/>
          <w:lang w:eastAsia="zh-CN"/>
        </w:rPr>
      </w:pPr>
      <w:ins w:id="3410" w:author="S2-2405476" w:date="2024-04-20T20:15:00Z">
        <w:r>
          <w:rPr>
            <w:rFonts w:eastAsia="等线"/>
            <w:lang w:eastAsia="zh-CN"/>
          </w:rPr>
          <w:t>Generally, both Device UL info and Device DL info are transparent to the reader</w:t>
        </w:r>
        <w:r w:rsidRPr="009D52DB">
          <w:rPr>
            <w:rFonts w:eastAsia="等线"/>
            <w:lang w:eastAsia="zh-CN"/>
          </w:rPr>
          <w:t>.</w:t>
        </w:r>
        <w:r>
          <w:rPr>
            <w:rFonts w:eastAsia="等线"/>
            <w:lang w:eastAsia="zh-CN"/>
          </w:rPr>
          <w:t xml:space="preserve"> </w:t>
        </w:r>
      </w:ins>
    </w:p>
    <w:p w14:paraId="44B6FD13" w14:textId="77777777" w:rsidR="00E60F2B" w:rsidRDefault="00E60F2B" w:rsidP="00E60F2B">
      <w:pPr>
        <w:rPr>
          <w:ins w:id="3411" w:author="S2-2405476" w:date="2024-04-20T20:15:00Z"/>
          <w:rFonts w:eastAsia="等线"/>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E60F2B" w:rsidRPr="00107E7E" w14:paraId="1C67DC6A" w14:textId="77777777" w:rsidTr="00B82C5F">
        <w:trPr>
          <w:ins w:id="3412" w:author="S2-2405476" w:date="2024-04-20T20:15:00Z"/>
        </w:trPr>
        <w:tc>
          <w:tcPr>
            <w:tcW w:w="9854" w:type="dxa"/>
            <w:shd w:val="clear" w:color="auto" w:fill="auto"/>
          </w:tcPr>
          <w:p w14:paraId="3B17A3E9" w14:textId="77777777" w:rsidR="00E60F2B" w:rsidRPr="00BA5BF2" w:rsidRDefault="00E60F2B" w:rsidP="00B82C5F">
            <w:pPr>
              <w:rPr>
                <w:ins w:id="3413" w:author="S2-2405476" w:date="2024-04-20T20:15:00Z"/>
                <w:rFonts w:eastAsia="等线"/>
                <w:sz w:val="15"/>
                <w:szCs w:val="15"/>
                <w:lang w:eastAsia="zh-CN"/>
              </w:rPr>
            </w:pPr>
            <w:ins w:id="3414" w:author="S2-2405476" w:date="2024-04-20T20:15:00Z">
              <w:r w:rsidRPr="00BA5BF2">
                <w:rPr>
                  <w:rFonts w:eastAsia="等线"/>
                  <w:sz w:val="15"/>
                  <w:szCs w:val="15"/>
                  <w:lang w:eastAsia="zh-CN"/>
                </w:rPr>
                <w:t>The legacy procedure for UE information interaction is as the following</w:t>
              </w:r>
              <w:r w:rsidRPr="00BA5BF2">
                <w:rPr>
                  <w:rFonts w:eastAsia="等线" w:hint="eastAsia"/>
                  <w:sz w:val="15"/>
                  <w:szCs w:val="15"/>
                  <w:lang w:eastAsia="zh-CN"/>
                </w:rPr>
                <w:t>.</w:t>
              </w:r>
            </w:ins>
          </w:p>
          <w:p w14:paraId="14F7EB9A" w14:textId="77777777" w:rsidR="00E60F2B" w:rsidRPr="00BA5BF2" w:rsidRDefault="00E60F2B" w:rsidP="00E60F2B">
            <w:pPr>
              <w:numPr>
                <w:ilvl w:val="0"/>
                <w:numId w:val="31"/>
              </w:numPr>
              <w:rPr>
                <w:ins w:id="3415" w:author="S2-2405476" w:date="2024-04-20T20:15:00Z"/>
                <w:rFonts w:eastAsia="等线"/>
                <w:sz w:val="15"/>
                <w:szCs w:val="15"/>
                <w:lang w:eastAsia="zh-CN"/>
              </w:rPr>
            </w:pPr>
            <w:ins w:id="3416" w:author="S2-2405476" w:date="2024-04-20T20:15:00Z">
              <w:r w:rsidRPr="00BA5BF2">
                <w:rPr>
                  <w:rFonts w:eastAsia="等线"/>
                  <w:sz w:val="15"/>
                  <w:szCs w:val="15"/>
                  <w:lang w:eastAsia="zh-CN"/>
                </w:rPr>
                <w:t>Step1: After RRC establishment, the NG RAN node trigger initial UE message to the send the UE initial NAS information to the AMF</w:t>
              </w:r>
            </w:ins>
          </w:p>
          <w:p w14:paraId="06163124" w14:textId="77777777" w:rsidR="00E60F2B" w:rsidRPr="00BA5BF2" w:rsidRDefault="00E60F2B" w:rsidP="00E60F2B">
            <w:pPr>
              <w:numPr>
                <w:ilvl w:val="0"/>
                <w:numId w:val="31"/>
              </w:numPr>
              <w:rPr>
                <w:ins w:id="3417" w:author="S2-2405476" w:date="2024-04-20T20:15:00Z"/>
                <w:rFonts w:eastAsia="等线"/>
                <w:sz w:val="15"/>
                <w:szCs w:val="15"/>
                <w:lang w:eastAsia="zh-CN"/>
              </w:rPr>
            </w:pPr>
            <w:ins w:id="3418" w:author="S2-2405476" w:date="2024-04-20T20:15:00Z">
              <w:r w:rsidRPr="00BA5BF2">
                <w:rPr>
                  <w:rFonts w:eastAsia="等线" w:hint="eastAsia"/>
                  <w:sz w:val="15"/>
                  <w:szCs w:val="15"/>
                  <w:lang w:eastAsia="zh-CN"/>
                </w:rPr>
                <w:t>Step2:</w:t>
              </w:r>
              <w:r w:rsidRPr="00BA5BF2">
                <w:rPr>
                  <w:rFonts w:eastAsia="等线"/>
                  <w:sz w:val="15"/>
                  <w:szCs w:val="15"/>
                  <w:lang w:eastAsia="zh-CN"/>
                </w:rPr>
                <w:t xml:space="preserve"> </w:t>
              </w:r>
              <w:r w:rsidRPr="00BA5BF2">
                <w:rPr>
                  <w:rFonts w:eastAsia="等线" w:hint="eastAsia"/>
                  <w:sz w:val="15"/>
                  <w:szCs w:val="15"/>
                  <w:lang w:eastAsia="zh-CN"/>
                </w:rPr>
                <w:t>Based</w:t>
              </w:r>
              <w:r w:rsidRPr="00BA5BF2">
                <w:rPr>
                  <w:rFonts w:eastAsia="等线"/>
                  <w:sz w:val="15"/>
                  <w:szCs w:val="15"/>
                  <w:lang w:eastAsia="zh-CN"/>
                </w:rPr>
                <w:t xml:space="preserve"> on the initial UE message, AMF setup UE association between the NG RAN node and the AMF. The subsequent UL and DL UE NAS PDU delivery use the UE association related signalling.</w:t>
              </w:r>
            </w:ins>
          </w:p>
        </w:tc>
      </w:tr>
      <w:tr w:rsidR="00E60F2B" w:rsidRPr="00107E7E" w14:paraId="20818DA1" w14:textId="77777777" w:rsidTr="00B82C5F">
        <w:trPr>
          <w:ins w:id="3419" w:author="S2-2405476" w:date="2024-04-20T20:15:00Z"/>
        </w:trPr>
        <w:tc>
          <w:tcPr>
            <w:tcW w:w="9854" w:type="dxa"/>
            <w:shd w:val="clear" w:color="auto" w:fill="auto"/>
          </w:tcPr>
          <w:p w14:paraId="577F9A09" w14:textId="77777777" w:rsidR="00E60F2B" w:rsidRPr="00F60BB8" w:rsidRDefault="00E60F2B" w:rsidP="00F60BB8">
            <w:pPr>
              <w:rPr>
                <w:ins w:id="3420" w:author="S2-2405476" w:date="2024-04-20T20:15:00Z"/>
                <w:sz w:val="15"/>
                <w:szCs w:val="15"/>
              </w:rPr>
              <w:pPrChange w:id="3421" w:author="Rapporteur" w:date="2024-04-24T09:27:00Z">
                <w:pPr>
                  <w:pStyle w:val="41"/>
                </w:pPr>
              </w:pPrChange>
            </w:pPr>
            <w:bookmarkStart w:id="3422" w:name="_Toc20955300"/>
            <w:bookmarkStart w:id="3423" w:name="_Toc29503751"/>
            <w:bookmarkStart w:id="3424" w:name="_Toc29504335"/>
            <w:bookmarkStart w:id="3425" w:name="_Toc29504919"/>
            <w:bookmarkStart w:id="3426" w:name="_Toc36553371"/>
            <w:bookmarkStart w:id="3427" w:name="_Toc36555098"/>
            <w:bookmarkStart w:id="3428" w:name="_Toc45652477"/>
            <w:bookmarkStart w:id="3429" w:name="_Toc45658909"/>
            <w:bookmarkStart w:id="3430" w:name="_Toc45720729"/>
            <w:bookmarkStart w:id="3431" w:name="_Toc45798607"/>
            <w:bookmarkStart w:id="3432" w:name="_Toc45897996"/>
            <w:bookmarkStart w:id="3433" w:name="_Toc51746201"/>
            <w:bookmarkStart w:id="3434" w:name="_Toc64446465"/>
            <w:bookmarkStart w:id="3435" w:name="_Toc73982335"/>
            <w:bookmarkStart w:id="3436" w:name="_Toc88652425"/>
            <w:bookmarkStart w:id="3437" w:name="_Toc97891469"/>
            <w:bookmarkStart w:id="3438" w:name="_Toc99123651"/>
            <w:bookmarkStart w:id="3439" w:name="_Toc99662457"/>
            <w:bookmarkStart w:id="3440" w:name="_Toc105152535"/>
            <w:bookmarkStart w:id="3441" w:name="_Toc105174341"/>
            <w:bookmarkStart w:id="3442" w:name="_Toc106109339"/>
            <w:bookmarkStart w:id="3443" w:name="_Toc107409797"/>
            <w:bookmarkStart w:id="3444" w:name="_Toc112756986"/>
            <w:bookmarkStart w:id="3445" w:name="_Toc155944779"/>
            <w:ins w:id="3446" w:author="S2-2405476" w:date="2024-04-20T20:15:00Z">
              <w:r w:rsidRPr="00F60BB8">
                <w:rPr>
                  <w:sz w:val="15"/>
                  <w:szCs w:val="15"/>
                </w:rPr>
                <w:t>The UE association between RAN and AMF as described as the following:</w:t>
              </w:r>
            </w:ins>
          </w:p>
          <w:p w14:paraId="554528B4" w14:textId="77777777" w:rsidR="00E60F2B" w:rsidRPr="00BA5BF2" w:rsidRDefault="00E60F2B" w:rsidP="00B82C5F">
            <w:pPr>
              <w:pStyle w:val="41"/>
              <w:rPr>
                <w:ins w:id="3447" w:author="S2-2405476" w:date="2024-04-20T20:15:00Z"/>
                <w:rFonts w:eastAsia="Batang"/>
                <w:sz w:val="15"/>
                <w:szCs w:val="15"/>
              </w:rPr>
            </w:pPr>
            <w:bookmarkStart w:id="3448" w:name="_Toc164844033"/>
            <w:ins w:id="3449" w:author="S2-2405476" w:date="2024-04-20T20:15:00Z">
              <w:r w:rsidRPr="00BA5BF2">
                <w:rPr>
                  <w:rFonts w:eastAsia="Batang"/>
                  <w:sz w:val="15"/>
                  <w:szCs w:val="15"/>
                </w:rPr>
                <w:t>9.3.3.1</w:t>
              </w:r>
              <w:r w:rsidRPr="00BA5BF2">
                <w:rPr>
                  <w:rFonts w:eastAsia="Batang"/>
                  <w:sz w:val="15"/>
                  <w:szCs w:val="15"/>
                </w:rPr>
                <w:tab/>
                <w:t>AMF UE NGAP ID</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8"/>
            </w:ins>
          </w:p>
          <w:p w14:paraId="59376EA3" w14:textId="52720D85" w:rsidR="00E60F2B" w:rsidRPr="00BA5BF2" w:rsidRDefault="00E60F2B" w:rsidP="00B82C5F">
            <w:pPr>
              <w:rPr>
                <w:ins w:id="3450" w:author="S2-2405476" w:date="2024-04-20T20:15:00Z"/>
                <w:sz w:val="15"/>
                <w:szCs w:val="15"/>
              </w:rPr>
            </w:pPr>
            <w:ins w:id="3451" w:author="S2-2405476" w:date="2024-04-20T20:15:00Z">
              <w:r w:rsidRPr="00BA5BF2">
                <w:rPr>
                  <w:sz w:val="15"/>
                  <w:szCs w:val="15"/>
                </w:rPr>
                <w:t>This IE uniquely identifies the UE association over the NG interface</w:t>
              </w:r>
              <w:r w:rsidRPr="00BA5BF2">
                <w:rPr>
                  <w:rFonts w:cs="Calibri"/>
                  <w:sz w:val="15"/>
                  <w:szCs w:val="15"/>
                </w:rPr>
                <w:t>, as described in TS</w:t>
              </w:r>
            </w:ins>
            <w:ins w:id="3452" w:author="Rapporteur" w:date="2024-04-24T09:31:00Z">
              <w:r w:rsidR="00061A36">
                <w:rPr>
                  <w:rFonts w:cs="Calibri"/>
                  <w:sz w:val="15"/>
                  <w:szCs w:val="15"/>
                </w:rPr>
                <w:t> </w:t>
              </w:r>
            </w:ins>
            <w:ins w:id="3453" w:author="S2-2405476" w:date="2024-04-20T20:15:00Z">
              <w:del w:id="3454" w:author="Rapporteur" w:date="2024-04-24T09:30:00Z">
                <w:r w:rsidRPr="00BA5BF2" w:rsidDel="00061A36">
                  <w:rPr>
                    <w:rFonts w:cs="Calibri"/>
                    <w:sz w:val="15"/>
                    <w:szCs w:val="15"/>
                  </w:rPr>
                  <w:delText xml:space="preserve"> </w:delText>
                </w:r>
              </w:del>
              <w:r w:rsidRPr="00BA5BF2">
                <w:rPr>
                  <w:rFonts w:cs="Calibri"/>
                  <w:sz w:val="15"/>
                  <w:szCs w:val="15"/>
                </w:rPr>
                <w:t>38.401</w:t>
              </w:r>
            </w:ins>
            <w:ins w:id="3455" w:author="Rapporteur" w:date="2024-04-24T09:31:00Z">
              <w:r w:rsidR="00061A36">
                <w:rPr>
                  <w:rFonts w:cs="Calibri"/>
                  <w:sz w:val="15"/>
                  <w:szCs w:val="15"/>
                </w:rPr>
                <w:t> </w:t>
              </w:r>
            </w:ins>
            <w:ins w:id="3456" w:author="S2-2405476" w:date="2024-04-20T20:15:00Z">
              <w:del w:id="3457" w:author="Rapporteur" w:date="2024-04-24T09:31:00Z">
                <w:r w:rsidRPr="00BA5BF2" w:rsidDel="00061A36">
                  <w:rPr>
                    <w:rFonts w:cs="Calibri"/>
                    <w:sz w:val="15"/>
                    <w:szCs w:val="15"/>
                  </w:rPr>
                  <w:delText xml:space="preserve"> </w:delText>
                </w:r>
              </w:del>
              <w:r w:rsidRPr="00BA5BF2">
                <w:rPr>
                  <w:rFonts w:cs="Calibri"/>
                  <w:sz w:val="15"/>
                  <w:szCs w:val="15"/>
                </w:rPr>
                <w:t>[</w:t>
              </w:r>
            </w:ins>
            <w:ins w:id="3458" w:author="Rapporteur" w:date="2024-04-24T09:32:00Z">
              <w:r w:rsidR="00061A36">
                <w:rPr>
                  <w:rFonts w:cs="Calibri"/>
                  <w:sz w:val="15"/>
                  <w:szCs w:val="15"/>
                  <w:lang w:eastAsia="zh-CN"/>
                </w:rPr>
                <w:t>14</w:t>
              </w:r>
            </w:ins>
            <w:ins w:id="3459" w:author="S2-2405476" w:date="2024-04-20T20:15:00Z">
              <w:del w:id="3460" w:author="Rapporteur" w:date="2024-04-24T09:32:00Z">
                <w:r w:rsidRPr="00BA5BF2" w:rsidDel="00061A36">
                  <w:rPr>
                    <w:rFonts w:cs="Calibri" w:hint="eastAsia"/>
                    <w:sz w:val="15"/>
                    <w:szCs w:val="15"/>
                    <w:lang w:eastAsia="zh-CN"/>
                  </w:rPr>
                  <w:delText>2</w:delText>
                </w:r>
              </w:del>
              <w:r w:rsidRPr="00BA5BF2">
                <w:rPr>
                  <w:rFonts w:cs="Calibri"/>
                  <w:sz w:val="15"/>
                  <w:szCs w:val="15"/>
                </w:rPr>
                <w:t>]</w:t>
              </w:r>
              <w:r w:rsidRPr="00BA5BF2">
                <w:rPr>
                  <w:sz w:val="15"/>
                  <w:szCs w:val="15"/>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010"/>
              <w:gridCol w:w="1417"/>
              <w:gridCol w:w="1802"/>
              <w:gridCol w:w="2747"/>
            </w:tblGrid>
            <w:tr w:rsidR="00E60F2B" w:rsidRPr="00BA5BF2" w14:paraId="4C004916" w14:textId="77777777" w:rsidTr="00B82C5F">
              <w:trPr>
                <w:ins w:id="3461" w:author="S2-2405476" w:date="2024-04-20T20:15:00Z"/>
              </w:trPr>
              <w:tc>
                <w:tcPr>
                  <w:tcW w:w="2551" w:type="dxa"/>
                </w:tcPr>
                <w:p w14:paraId="3E9C369C" w14:textId="77777777" w:rsidR="00E60F2B" w:rsidRPr="00BA5BF2" w:rsidRDefault="00E60F2B" w:rsidP="00B82C5F">
                  <w:pPr>
                    <w:pStyle w:val="TAH"/>
                    <w:rPr>
                      <w:ins w:id="3462" w:author="S2-2405476" w:date="2024-04-20T20:15:00Z"/>
                      <w:rFonts w:cs="Arial"/>
                      <w:sz w:val="15"/>
                      <w:szCs w:val="15"/>
                    </w:rPr>
                  </w:pPr>
                  <w:ins w:id="3463" w:author="S2-2405476" w:date="2024-04-20T20:15:00Z">
                    <w:r w:rsidRPr="00BA5BF2">
                      <w:rPr>
                        <w:rFonts w:cs="Arial"/>
                        <w:sz w:val="15"/>
                        <w:szCs w:val="15"/>
                      </w:rPr>
                      <w:t>IE/Group Name</w:t>
                    </w:r>
                  </w:ins>
                </w:p>
              </w:tc>
              <w:tc>
                <w:tcPr>
                  <w:tcW w:w="1020" w:type="dxa"/>
                </w:tcPr>
                <w:p w14:paraId="09E7DEE2" w14:textId="77777777" w:rsidR="00E60F2B" w:rsidRPr="00BA5BF2" w:rsidRDefault="00E60F2B" w:rsidP="00B82C5F">
                  <w:pPr>
                    <w:pStyle w:val="TAH"/>
                    <w:rPr>
                      <w:ins w:id="3464" w:author="S2-2405476" w:date="2024-04-20T20:15:00Z"/>
                      <w:rFonts w:cs="Arial"/>
                      <w:sz w:val="15"/>
                      <w:szCs w:val="15"/>
                    </w:rPr>
                  </w:pPr>
                  <w:ins w:id="3465" w:author="S2-2405476" w:date="2024-04-20T20:15:00Z">
                    <w:r w:rsidRPr="00BA5BF2">
                      <w:rPr>
                        <w:rFonts w:cs="Arial"/>
                        <w:sz w:val="15"/>
                        <w:szCs w:val="15"/>
                      </w:rPr>
                      <w:t>Presence</w:t>
                    </w:r>
                  </w:ins>
                </w:p>
              </w:tc>
              <w:tc>
                <w:tcPr>
                  <w:tcW w:w="1474" w:type="dxa"/>
                </w:tcPr>
                <w:p w14:paraId="1F5E4045" w14:textId="77777777" w:rsidR="00E60F2B" w:rsidRPr="00BA5BF2" w:rsidRDefault="00E60F2B" w:rsidP="00B82C5F">
                  <w:pPr>
                    <w:pStyle w:val="TAH"/>
                    <w:rPr>
                      <w:ins w:id="3466" w:author="S2-2405476" w:date="2024-04-20T20:15:00Z"/>
                      <w:rFonts w:cs="Arial"/>
                      <w:sz w:val="15"/>
                      <w:szCs w:val="15"/>
                    </w:rPr>
                  </w:pPr>
                  <w:ins w:id="3467" w:author="S2-2405476" w:date="2024-04-20T20:15:00Z">
                    <w:r w:rsidRPr="00BA5BF2">
                      <w:rPr>
                        <w:rFonts w:cs="Arial"/>
                        <w:sz w:val="15"/>
                        <w:szCs w:val="15"/>
                      </w:rPr>
                      <w:t>Range</w:t>
                    </w:r>
                  </w:ins>
                </w:p>
              </w:tc>
              <w:tc>
                <w:tcPr>
                  <w:tcW w:w="1872" w:type="dxa"/>
                </w:tcPr>
                <w:p w14:paraId="7DD46B6F" w14:textId="77777777" w:rsidR="00E60F2B" w:rsidRPr="00BA5BF2" w:rsidRDefault="00E60F2B" w:rsidP="00B82C5F">
                  <w:pPr>
                    <w:pStyle w:val="TAH"/>
                    <w:rPr>
                      <w:ins w:id="3468" w:author="S2-2405476" w:date="2024-04-20T20:15:00Z"/>
                      <w:rFonts w:cs="Arial"/>
                      <w:sz w:val="15"/>
                      <w:szCs w:val="15"/>
                    </w:rPr>
                  </w:pPr>
                  <w:ins w:id="3469" w:author="S2-2405476" w:date="2024-04-20T20:15:00Z">
                    <w:r w:rsidRPr="00BA5BF2">
                      <w:rPr>
                        <w:rFonts w:cs="Arial"/>
                        <w:sz w:val="15"/>
                        <w:szCs w:val="15"/>
                      </w:rPr>
                      <w:t>IE type and reference</w:t>
                    </w:r>
                  </w:ins>
                </w:p>
              </w:tc>
              <w:tc>
                <w:tcPr>
                  <w:tcW w:w="2880" w:type="dxa"/>
                </w:tcPr>
                <w:p w14:paraId="592A6F65" w14:textId="77777777" w:rsidR="00E60F2B" w:rsidRPr="00BA5BF2" w:rsidRDefault="00E60F2B" w:rsidP="00B82C5F">
                  <w:pPr>
                    <w:pStyle w:val="TAH"/>
                    <w:rPr>
                      <w:ins w:id="3470" w:author="S2-2405476" w:date="2024-04-20T20:15:00Z"/>
                      <w:rFonts w:cs="Arial"/>
                      <w:sz w:val="15"/>
                      <w:szCs w:val="15"/>
                    </w:rPr>
                  </w:pPr>
                  <w:ins w:id="3471" w:author="S2-2405476" w:date="2024-04-20T20:15:00Z">
                    <w:r w:rsidRPr="00BA5BF2">
                      <w:rPr>
                        <w:rFonts w:cs="Arial"/>
                        <w:sz w:val="15"/>
                        <w:szCs w:val="15"/>
                      </w:rPr>
                      <w:t>Semantics description</w:t>
                    </w:r>
                  </w:ins>
                </w:p>
              </w:tc>
            </w:tr>
            <w:tr w:rsidR="00E60F2B" w:rsidRPr="00BA5BF2" w14:paraId="3128BF3F" w14:textId="77777777" w:rsidTr="00B82C5F">
              <w:trPr>
                <w:ins w:id="3472" w:author="S2-2405476" w:date="2024-04-20T20:15:00Z"/>
              </w:trPr>
              <w:tc>
                <w:tcPr>
                  <w:tcW w:w="2551" w:type="dxa"/>
                </w:tcPr>
                <w:p w14:paraId="4200B133" w14:textId="77777777" w:rsidR="00E60F2B" w:rsidRPr="00BA5BF2" w:rsidRDefault="00E60F2B" w:rsidP="00B82C5F">
                  <w:pPr>
                    <w:pStyle w:val="TAL"/>
                    <w:rPr>
                      <w:ins w:id="3473" w:author="S2-2405476" w:date="2024-04-20T20:15:00Z"/>
                      <w:rFonts w:eastAsia="Batang" w:cs="Arial"/>
                      <w:sz w:val="15"/>
                      <w:szCs w:val="15"/>
                    </w:rPr>
                  </w:pPr>
                  <w:ins w:id="3474" w:author="S2-2405476" w:date="2024-04-20T20:15:00Z">
                    <w:r w:rsidRPr="00BA5BF2">
                      <w:rPr>
                        <w:rFonts w:eastAsia="Batang" w:cs="Arial"/>
                        <w:sz w:val="15"/>
                        <w:szCs w:val="15"/>
                      </w:rPr>
                      <w:t>AMF UE NGAP ID</w:t>
                    </w:r>
                  </w:ins>
                </w:p>
              </w:tc>
              <w:tc>
                <w:tcPr>
                  <w:tcW w:w="1020" w:type="dxa"/>
                </w:tcPr>
                <w:p w14:paraId="2F9AD40F" w14:textId="77777777" w:rsidR="00E60F2B" w:rsidRPr="00BA5BF2" w:rsidRDefault="00E60F2B" w:rsidP="00B82C5F">
                  <w:pPr>
                    <w:pStyle w:val="TAL"/>
                    <w:rPr>
                      <w:ins w:id="3475" w:author="S2-2405476" w:date="2024-04-20T20:15:00Z"/>
                      <w:rFonts w:cs="Arial"/>
                      <w:sz w:val="15"/>
                      <w:szCs w:val="15"/>
                    </w:rPr>
                  </w:pPr>
                  <w:ins w:id="3476" w:author="S2-2405476" w:date="2024-04-20T20:15:00Z">
                    <w:r w:rsidRPr="00BA5BF2">
                      <w:rPr>
                        <w:rFonts w:cs="Arial"/>
                        <w:sz w:val="15"/>
                        <w:szCs w:val="15"/>
                      </w:rPr>
                      <w:t>M</w:t>
                    </w:r>
                  </w:ins>
                </w:p>
              </w:tc>
              <w:tc>
                <w:tcPr>
                  <w:tcW w:w="1474" w:type="dxa"/>
                </w:tcPr>
                <w:p w14:paraId="61C617D1" w14:textId="77777777" w:rsidR="00E60F2B" w:rsidRPr="00BA5BF2" w:rsidRDefault="00E60F2B" w:rsidP="00B82C5F">
                  <w:pPr>
                    <w:pStyle w:val="TAL"/>
                    <w:rPr>
                      <w:ins w:id="3477" w:author="S2-2405476" w:date="2024-04-20T20:15:00Z"/>
                      <w:i/>
                      <w:sz w:val="15"/>
                      <w:szCs w:val="15"/>
                    </w:rPr>
                  </w:pPr>
                </w:p>
              </w:tc>
              <w:tc>
                <w:tcPr>
                  <w:tcW w:w="1872" w:type="dxa"/>
                </w:tcPr>
                <w:p w14:paraId="078C9B00" w14:textId="77777777" w:rsidR="00E60F2B" w:rsidRPr="00BA5BF2" w:rsidRDefault="00E60F2B" w:rsidP="00B82C5F">
                  <w:pPr>
                    <w:pStyle w:val="TAL"/>
                    <w:rPr>
                      <w:ins w:id="3478" w:author="S2-2405476" w:date="2024-04-20T20:15:00Z"/>
                      <w:sz w:val="15"/>
                      <w:szCs w:val="15"/>
                    </w:rPr>
                  </w:pPr>
                  <w:ins w:id="3479" w:author="S2-2405476" w:date="2024-04-20T20:15:00Z">
                    <w:r w:rsidRPr="00BA5BF2">
                      <w:rPr>
                        <w:rFonts w:cs="Arial"/>
                        <w:sz w:val="15"/>
                        <w:szCs w:val="15"/>
                      </w:rPr>
                      <w:t>INTEGER (0..2</w:t>
                    </w:r>
                    <w:r w:rsidRPr="00BA5BF2">
                      <w:rPr>
                        <w:rFonts w:cs="Arial"/>
                        <w:sz w:val="15"/>
                        <w:szCs w:val="15"/>
                        <w:vertAlign w:val="superscript"/>
                      </w:rPr>
                      <w:t xml:space="preserve">40 </w:t>
                    </w:r>
                    <w:r w:rsidRPr="00BA5BF2">
                      <w:rPr>
                        <w:rFonts w:cs="Arial"/>
                        <w:sz w:val="15"/>
                        <w:szCs w:val="15"/>
                      </w:rPr>
                      <w:t>-1)</w:t>
                    </w:r>
                  </w:ins>
                </w:p>
              </w:tc>
              <w:tc>
                <w:tcPr>
                  <w:tcW w:w="2880" w:type="dxa"/>
                </w:tcPr>
                <w:p w14:paraId="3822FBF5" w14:textId="77777777" w:rsidR="00E60F2B" w:rsidRPr="00BA5BF2" w:rsidRDefault="00E60F2B" w:rsidP="00B82C5F">
                  <w:pPr>
                    <w:pStyle w:val="TAL"/>
                    <w:rPr>
                      <w:ins w:id="3480" w:author="S2-2405476" w:date="2024-04-20T20:15:00Z"/>
                      <w:sz w:val="15"/>
                      <w:szCs w:val="15"/>
                    </w:rPr>
                  </w:pPr>
                </w:p>
              </w:tc>
            </w:tr>
          </w:tbl>
          <w:p w14:paraId="033D942E" w14:textId="77777777" w:rsidR="00E60F2B" w:rsidRPr="00BA5BF2" w:rsidRDefault="00E60F2B" w:rsidP="00B82C5F">
            <w:pPr>
              <w:rPr>
                <w:ins w:id="3481" w:author="S2-2405476" w:date="2024-04-20T20:15:00Z"/>
                <w:bCs/>
                <w:sz w:val="15"/>
                <w:szCs w:val="15"/>
              </w:rPr>
            </w:pPr>
          </w:p>
          <w:p w14:paraId="6C6A5657" w14:textId="77777777" w:rsidR="00E60F2B" w:rsidRPr="00BA5BF2" w:rsidRDefault="00E60F2B" w:rsidP="00B82C5F">
            <w:pPr>
              <w:pStyle w:val="41"/>
              <w:rPr>
                <w:ins w:id="3482" w:author="S2-2405476" w:date="2024-04-20T20:15:00Z"/>
                <w:rFonts w:eastAsia="Batang"/>
                <w:sz w:val="15"/>
                <w:szCs w:val="15"/>
              </w:rPr>
            </w:pPr>
            <w:bookmarkStart w:id="3483" w:name="_CR9_3_3_2"/>
            <w:bookmarkStart w:id="3484" w:name="_Toc20955301"/>
            <w:bookmarkStart w:id="3485" w:name="_Toc29503752"/>
            <w:bookmarkStart w:id="3486" w:name="_Toc29504336"/>
            <w:bookmarkStart w:id="3487" w:name="_Toc29504920"/>
            <w:bookmarkStart w:id="3488" w:name="_Toc36553372"/>
            <w:bookmarkStart w:id="3489" w:name="_Toc36555099"/>
            <w:bookmarkStart w:id="3490" w:name="_Toc45652478"/>
            <w:bookmarkStart w:id="3491" w:name="_Toc45658910"/>
            <w:bookmarkStart w:id="3492" w:name="_Toc45720730"/>
            <w:bookmarkStart w:id="3493" w:name="_Toc45798608"/>
            <w:bookmarkStart w:id="3494" w:name="_Toc45897997"/>
            <w:bookmarkStart w:id="3495" w:name="_Toc51746202"/>
            <w:bookmarkStart w:id="3496" w:name="_Toc64446466"/>
            <w:bookmarkStart w:id="3497" w:name="_Toc73982336"/>
            <w:bookmarkStart w:id="3498" w:name="_Toc88652426"/>
            <w:bookmarkStart w:id="3499" w:name="_Toc97891470"/>
            <w:bookmarkStart w:id="3500" w:name="_Toc99123652"/>
            <w:bookmarkStart w:id="3501" w:name="_Toc99662458"/>
            <w:bookmarkStart w:id="3502" w:name="_Toc105152536"/>
            <w:bookmarkStart w:id="3503" w:name="_Toc105174342"/>
            <w:bookmarkStart w:id="3504" w:name="_Toc106109340"/>
            <w:bookmarkStart w:id="3505" w:name="_Toc107409798"/>
            <w:bookmarkStart w:id="3506" w:name="_Toc112756987"/>
            <w:bookmarkStart w:id="3507" w:name="_Toc155944780"/>
            <w:bookmarkStart w:id="3508" w:name="_Toc164844034"/>
            <w:bookmarkEnd w:id="3483"/>
            <w:ins w:id="3509" w:author="S2-2405476" w:date="2024-04-20T20:15:00Z">
              <w:r w:rsidRPr="00BA5BF2">
                <w:rPr>
                  <w:rFonts w:eastAsia="Batang"/>
                  <w:sz w:val="15"/>
                  <w:szCs w:val="15"/>
                </w:rPr>
                <w:t>9.3.3.2</w:t>
              </w:r>
              <w:r w:rsidRPr="00BA5BF2">
                <w:rPr>
                  <w:rFonts w:eastAsia="Batang"/>
                  <w:sz w:val="15"/>
                  <w:szCs w:val="15"/>
                </w:rPr>
                <w:tab/>
                <w:t>RAN UE NGAP ID</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ins>
          </w:p>
          <w:p w14:paraId="467F3933" w14:textId="77777777" w:rsidR="00E60F2B" w:rsidRPr="00BA5BF2" w:rsidRDefault="00E60F2B" w:rsidP="00B82C5F">
            <w:pPr>
              <w:keepNext/>
              <w:rPr>
                <w:ins w:id="3510" w:author="S2-2405476" w:date="2024-04-20T20:15:00Z"/>
                <w:sz w:val="15"/>
                <w:szCs w:val="15"/>
              </w:rPr>
            </w:pPr>
            <w:ins w:id="3511" w:author="S2-2405476" w:date="2024-04-20T20:15:00Z">
              <w:r w:rsidRPr="00BA5BF2">
                <w:rPr>
                  <w:sz w:val="15"/>
                  <w:szCs w:val="15"/>
                </w:rPr>
                <w:t>This IE uniquely identifies the UE association over the NG interface within the NG-RAN node.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010"/>
              <w:gridCol w:w="1417"/>
              <w:gridCol w:w="1802"/>
              <w:gridCol w:w="2747"/>
            </w:tblGrid>
            <w:tr w:rsidR="00E60F2B" w:rsidRPr="00BA5BF2" w14:paraId="155E5C87" w14:textId="77777777" w:rsidTr="00B82C5F">
              <w:trPr>
                <w:ins w:id="3512" w:author="S2-2405476" w:date="2024-04-20T20:15:00Z"/>
              </w:trPr>
              <w:tc>
                <w:tcPr>
                  <w:tcW w:w="2551" w:type="dxa"/>
                </w:tcPr>
                <w:p w14:paraId="19C2322C" w14:textId="77777777" w:rsidR="00E60F2B" w:rsidRPr="00BA5BF2" w:rsidRDefault="00E60F2B" w:rsidP="00B82C5F">
                  <w:pPr>
                    <w:pStyle w:val="TAH"/>
                    <w:rPr>
                      <w:ins w:id="3513" w:author="S2-2405476" w:date="2024-04-20T20:15:00Z"/>
                      <w:rFonts w:cs="Arial"/>
                      <w:sz w:val="15"/>
                      <w:szCs w:val="15"/>
                    </w:rPr>
                  </w:pPr>
                  <w:ins w:id="3514" w:author="S2-2405476" w:date="2024-04-20T20:15:00Z">
                    <w:r w:rsidRPr="00BA5BF2">
                      <w:rPr>
                        <w:rFonts w:cs="Arial"/>
                        <w:sz w:val="15"/>
                        <w:szCs w:val="15"/>
                      </w:rPr>
                      <w:t>IE/Group Name</w:t>
                    </w:r>
                  </w:ins>
                </w:p>
              </w:tc>
              <w:tc>
                <w:tcPr>
                  <w:tcW w:w="1020" w:type="dxa"/>
                </w:tcPr>
                <w:p w14:paraId="4A0B70E4" w14:textId="77777777" w:rsidR="00E60F2B" w:rsidRPr="00BA5BF2" w:rsidRDefault="00E60F2B" w:rsidP="00B82C5F">
                  <w:pPr>
                    <w:pStyle w:val="TAH"/>
                    <w:rPr>
                      <w:ins w:id="3515" w:author="S2-2405476" w:date="2024-04-20T20:15:00Z"/>
                      <w:rFonts w:cs="Arial"/>
                      <w:sz w:val="15"/>
                      <w:szCs w:val="15"/>
                    </w:rPr>
                  </w:pPr>
                  <w:ins w:id="3516" w:author="S2-2405476" w:date="2024-04-20T20:15:00Z">
                    <w:r w:rsidRPr="00BA5BF2">
                      <w:rPr>
                        <w:rFonts w:cs="Arial"/>
                        <w:sz w:val="15"/>
                        <w:szCs w:val="15"/>
                      </w:rPr>
                      <w:t>Presence</w:t>
                    </w:r>
                  </w:ins>
                </w:p>
              </w:tc>
              <w:tc>
                <w:tcPr>
                  <w:tcW w:w="1474" w:type="dxa"/>
                </w:tcPr>
                <w:p w14:paraId="33F6A96E" w14:textId="77777777" w:rsidR="00E60F2B" w:rsidRPr="00BA5BF2" w:rsidRDefault="00E60F2B" w:rsidP="00B82C5F">
                  <w:pPr>
                    <w:pStyle w:val="TAH"/>
                    <w:rPr>
                      <w:ins w:id="3517" w:author="S2-2405476" w:date="2024-04-20T20:15:00Z"/>
                      <w:rFonts w:cs="Arial"/>
                      <w:sz w:val="15"/>
                      <w:szCs w:val="15"/>
                    </w:rPr>
                  </w:pPr>
                  <w:ins w:id="3518" w:author="S2-2405476" w:date="2024-04-20T20:15:00Z">
                    <w:r w:rsidRPr="00BA5BF2">
                      <w:rPr>
                        <w:rFonts w:cs="Arial"/>
                        <w:sz w:val="15"/>
                        <w:szCs w:val="15"/>
                      </w:rPr>
                      <w:t>Range</w:t>
                    </w:r>
                  </w:ins>
                </w:p>
              </w:tc>
              <w:tc>
                <w:tcPr>
                  <w:tcW w:w="1872" w:type="dxa"/>
                </w:tcPr>
                <w:p w14:paraId="18CEA932" w14:textId="77777777" w:rsidR="00E60F2B" w:rsidRPr="00BA5BF2" w:rsidRDefault="00E60F2B" w:rsidP="00B82C5F">
                  <w:pPr>
                    <w:pStyle w:val="TAH"/>
                    <w:rPr>
                      <w:ins w:id="3519" w:author="S2-2405476" w:date="2024-04-20T20:15:00Z"/>
                      <w:rFonts w:cs="Arial"/>
                      <w:sz w:val="15"/>
                      <w:szCs w:val="15"/>
                    </w:rPr>
                  </w:pPr>
                  <w:ins w:id="3520" w:author="S2-2405476" w:date="2024-04-20T20:15:00Z">
                    <w:r w:rsidRPr="00BA5BF2">
                      <w:rPr>
                        <w:rFonts w:cs="Arial"/>
                        <w:sz w:val="15"/>
                        <w:szCs w:val="15"/>
                      </w:rPr>
                      <w:t>IE type and reference</w:t>
                    </w:r>
                  </w:ins>
                </w:p>
              </w:tc>
              <w:tc>
                <w:tcPr>
                  <w:tcW w:w="2880" w:type="dxa"/>
                </w:tcPr>
                <w:p w14:paraId="4B3D9A89" w14:textId="77777777" w:rsidR="00E60F2B" w:rsidRPr="00BA5BF2" w:rsidRDefault="00E60F2B" w:rsidP="00B82C5F">
                  <w:pPr>
                    <w:pStyle w:val="TAH"/>
                    <w:rPr>
                      <w:ins w:id="3521" w:author="S2-2405476" w:date="2024-04-20T20:15:00Z"/>
                      <w:rFonts w:cs="Arial"/>
                      <w:sz w:val="15"/>
                      <w:szCs w:val="15"/>
                    </w:rPr>
                  </w:pPr>
                  <w:ins w:id="3522" w:author="S2-2405476" w:date="2024-04-20T20:15:00Z">
                    <w:r w:rsidRPr="00BA5BF2">
                      <w:rPr>
                        <w:rFonts w:cs="Arial"/>
                        <w:sz w:val="15"/>
                        <w:szCs w:val="15"/>
                      </w:rPr>
                      <w:t>Semantics description</w:t>
                    </w:r>
                  </w:ins>
                </w:p>
              </w:tc>
            </w:tr>
            <w:tr w:rsidR="00E60F2B" w:rsidRPr="00BA5BF2" w14:paraId="4AEFAEE7" w14:textId="77777777" w:rsidTr="00B82C5F">
              <w:trPr>
                <w:ins w:id="3523" w:author="S2-2405476" w:date="2024-04-20T20:15:00Z"/>
              </w:trPr>
              <w:tc>
                <w:tcPr>
                  <w:tcW w:w="2551" w:type="dxa"/>
                </w:tcPr>
                <w:p w14:paraId="601069F4" w14:textId="77777777" w:rsidR="00E60F2B" w:rsidRPr="00BA5BF2" w:rsidRDefault="00E60F2B" w:rsidP="00B82C5F">
                  <w:pPr>
                    <w:pStyle w:val="TAL"/>
                    <w:rPr>
                      <w:ins w:id="3524" w:author="S2-2405476" w:date="2024-04-20T20:15:00Z"/>
                      <w:rFonts w:eastAsia="Batang" w:cs="Arial"/>
                      <w:sz w:val="15"/>
                      <w:szCs w:val="15"/>
                    </w:rPr>
                  </w:pPr>
                  <w:ins w:id="3525" w:author="S2-2405476" w:date="2024-04-20T20:15:00Z">
                    <w:r w:rsidRPr="00BA5BF2">
                      <w:rPr>
                        <w:rFonts w:cs="Arial"/>
                        <w:sz w:val="15"/>
                        <w:szCs w:val="15"/>
                      </w:rPr>
                      <w:t>RAN UE NGAP ID</w:t>
                    </w:r>
                  </w:ins>
                </w:p>
              </w:tc>
              <w:tc>
                <w:tcPr>
                  <w:tcW w:w="1020" w:type="dxa"/>
                </w:tcPr>
                <w:p w14:paraId="70BD9758" w14:textId="77777777" w:rsidR="00E60F2B" w:rsidRPr="00BA5BF2" w:rsidRDefault="00E60F2B" w:rsidP="00B82C5F">
                  <w:pPr>
                    <w:pStyle w:val="TAL"/>
                    <w:rPr>
                      <w:ins w:id="3526" w:author="S2-2405476" w:date="2024-04-20T20:15:00Z"/>
                      <w:rFonts w:cs="Arial"/>
                      <w:sz w:val="15"/>
                      <w:szCs w:val="15"/>
                    </w:rPr>
                  </w:pPr>
                  <w:ins w:id="3527" w:author="S2-2405476" w:date="2024-04-20T20:15:00Z">
                    <w:r w:rsidRPr="00BA5BF2">
                      <w:rPr>
                        <w:rFonts w:cs="Arial"/>
                        <w:sz w:val="15"/>
                        <w:szCs w:val="15"/>
                      </w:rPr>
                      <w:t>M</w:t>
                    </w:r>
                  </w:ins>
                </w:p>
              </w:tc>
              <w:tc>
                <w:tcPr>
                  <w:tcW w:w="1474" w:type="dxa"/>
                </w:tcPr>
                <w:p w14:paraId="346405C7" w14:textId="77777777" w:rsidR="00E60F2B" w:rsidRPr="00BA5BF2" w:rsidRDefault="00E60F2B" w:rsidP="00B82C5F">
                  <w:pPr>
                    <w:pStyle w:val="TAL"/>
                    <w:rPr>
                      <w:ins w:id="3528" w:author="S2-2405476" w:date="2024-04-20T20:15:00Z"/>
                      <w:i/>
                      <w:sz w:val="15"/>
                      <w:szCs w:val="15"/>
                    </w:rPr>
                  </w:pPr>
                </w:p>
              </w:tc>
              <w:tc>
                <w:tcPr>
                  <w:tcW w:w="1872" w:type="dxa"/>
                </w:tcPr>
                <w:p w14:paraId="7C3E720A" w14:textId="77777777" w:rsidR="00E60F2B" w:rsidRPr="00BA5BF2" w:rsidRDefault="00E60F2B" w:rsidP="00B82C5F">
                  <w:pPr>
                    <w:pStyle w:val="TAL"/>
                    <w:rPr>
                      <w:ins w:id="3529" w:author="S2-2405476" w:date="2024-04-20T20:15:00Z"/>
                      <w:sz w:val="15"/>
                      <w:szCs w:val="15"/>
                    </w:rPr>
                  </w:pPr>
                  <w:ins w:id="3530" w:author="S2-2405476" w:date="2024-04-20T20:15:00Z">
                    <w:r w:rsidRPr="00BA5BF2">
                      <w:rPr>
                        <w:rFonts w:cs="Arial"/>
                        <w:sz w:val="15"/>
                        <w:szCs w:val="15"/>
                      </w:rPr>
                      <w:t>INTEGER (0..2</w:t>
                    </w:r>
                    <w:r w:rsidRPr="00BA5BF2">
                      <w:rPr>
                        <w:rFonts w:cs="Arial"/>
                        <w:sz w:val="15"/>
                        <w:szCs w:val="15"/>
                        <w:vertAlign w:val="superscript"/>
                      </w:rPr>
                      <w:t xml:space="preserve">32 </w:t>
                    </w:r>
                    <w:r w:rsidRPr="00BA5BF2">
                      <w:rPr>
                        <w:rFonts w:cs="Arial"/>
                        <w:sz w:val="15"/>
                        <w:szCs w:val="15"/>
                      </w:rPr>
                      <w:t>-1)</w:t>
                    </w:r>
                  </w:ins>
                </w:p>
              </w:tc>
              <w:tc>
                <w:tcPr>
                  <w:tcW w:w="2880" w:type="dxa"/>
                </w:tcPr>
                <w:p w14:paraId="02A9E62B" w14:textId="77777777" w:rsidR="00E60F2B" w:rsidRPr="00BA5BF2" w:rsidRDefault="00E60F2B" w:rsidP="00B82C5F">
                  <w:pPr>
                    <w:pStyle w:val="TAL"/>
                    <w:rPr>
                      <w:ins w:id="3531" w:author="S2-2405476" w:date="2024-04-20T20:15:00Z"/>
                      <w:sz w:val="15"/>
                      <w:szCs w:val="15"/>
                    </w:rPr>
                  </w:pPr>
                </w:p>
              </w:tc>
            </w:tr>
          </w:tbl>
          <w:p w14:paraId="68159EFF" w14:textId="77777777" w:rsidR="00E60F2B" w:rsidRPr="00107E7E" w:rsidRDefault="00E60F2B" w:rsidP="00B82C5F">
            <w:pPr>
              <w:rPr>
                <w:ins w:id="3532" w:author="S2-2405476" w:date="2024-04-20T20:15:00Z"/>
                <w:rFonts w:eastAsia="等线"/>
                <w:lang w:eastAsia="zh-CN"/>
              </w:rPr>
            </w:pPr>
          </w:p>
        </w:tc>
      </w:tr>
    </w:tbl>
    <w:p w14:paraId="25233008" w14:textId="77777777" w:rsidR="00E60F2B" w:rsidRDefault="00E60F2B" w:rsidP="00E60F2B">
      <w:pPr>
        <w:rPr>
          <w:ins w:id="3533" w:author="S2-2405476" w:date="2024-04-20T20:15:00Z"/>
          <w:rFonts w:eastAsia="等线"/>
          <w:lang w:eastAsia="zh-CN"/>
        </w:rPr>
      </w:pPr>
    </w:p>
    <w:p w14:paraId="51F674E1" w14:textId="77777777" w:rsidR="00E60F2B" w:rsidRPr="009D52DB" w:rsidRDefault="00E60F2B" w:rsidP="00E60F2B">
      <w:pPr>
        <w:rPr>
          <w:ins w:id="3534" w:author="S2-2405476" w:date="2024-04-20T20:15:00Z"/>
          <w:rFonts w:eastAsia="等线"/>
          <w:lang w:eastAsia="zh-CN"/>
        </w:rPr>
      </w:pPr>
      <w:ins w:id="3535" w:author="S2-2405476" w:date="2024-04-20T20:15:00Z">
        <w:r w:rsidRPr="00A35DE1">
          <w:rPr>
            <w:rFonts w:eastAsia="等线" w:hint="eastAsia"/>
            <w:lang w:eastAsia="zh-CN"/>
          </w:rPr>
          <w:t>W</w:t>
        </w:r>
        <w:r w:rsidRPr="00A35DE1">
          <w:rPr>
            <w:rFonts w:eastAsia="等线"/>
            <w:lang w:eastAsia="zh-CN"/>
          </w:rPr>
          <w:t>.R.T the A</w:t>
        </w:r>
        <w:r>
          <w:rPr>
            <w:rFonts w:eastAsia="等线"/>
            <w:lang w:eastAsia="zh-CN"/>
          </w:rPr>
          <w:t xml:space="preserve">mbient </w:t>
        </w:r>
        <w:r w:rsidRPr="00A35DE1">
          <w:rPr>
            <w:rFonts w:eastAsia="等线"/>
            <w:lang w:eastAsia="zh-CN"/>
          </w:rPr>
          <w:t xml:space="preserve">IoT, </w:t>
        </w:r>
        <w:r>
          <w:rPr>
            <w:rFonts w:eastAsia="等线"/>
            <w:lang w:eastAsia="zh-CN"/>
          </w:rPr>
          <w:t xml:space="preserve">there is also per AIoT device interaction </w:t>
        </w:r>
        <w:r w:rsidRPr="00A35DE1">
          <w:rPr>
            <w:rFonts w:eastAsia="等线"/>
            <w:lang w:eastAsia="zh-CN"/>
          </w:rPr>
          <w:t xml:space="preserve">although </w:t>
        </w:r>
        <w:r w:rsidRPr="00871879">
          <w:rPr>
            <w:rFonts w:eastAsia="等线"/>
            <w:lang w:eastAsia="zh-CN"/>
          </w:rPr>
          <w:t xml:space="preserve">there is no RRC states </w:t>
        </w:r>
        <w:r>
          <w:rPr>
            <w:rFonts w:eastAsia="等线"/>
            <w:lang w:eastAsia="zh-CN"/>
          </w:rPr>
          <w:t xml:space="preserve">for </w:t>
        </w:r>
        <w:r w:rsidRPr="00A35DE1">
          <w:rPr>
            <w:rFonts w:eastAsia="等线"/>
            <w:lang w:eastAsia="zh-CN"/>
          </w:rPr>
          <w:t xml:space="preserve">AIoT device, but the interaction </w:t>
        </w:r>
        <w:r>
          <w:rPr>
            <w:rFonts w:eastAsia="等线"/>
            <w:lang w:eastAsia="zh-CN"/>
          </w:rPr>
          <w:t>for</w:t>
        </w:r>
        <w:r w:rsidRPr="00A35DE1">
          <w:rPr>
            <w:rFonts w:eastAsia="等线"/>
            <w:lang w:eastAsia="zh-CN"/>
          </w:rPr>
          <w:t xml:space="preserve"> the AIoT device </w:t>
        </w:r>
        <w:r>
          <w:rPr>
            <w:rFonts w:eastAsia="等线"/>
            <w:lang w:eastAsia="zh-CN"/>
          </w:rPr>
          <w:t xml:space="preserve">related information </w:t>
        </w:r>
        <w:r w:rsidRPr="00A35DE1">
          <w:rPr>
            <w:rFonts w:eastAsia="等线"/>
            <w:lang w:eastAsia="zh-CN"/>
          </w:rPr>
          <w:t xml:space="preserve">may </w:t>
        </w:r>
        <w:r>
          <w:rPr>
            <w:rFonts w:eastAsia="等线"/>
            <w:lang w:eastAsia="zh-CN"/>
          </w:rPr>
          <w:t xml:space="preserve">happen in </w:t>
        </w:r>
        <w:r w:rsidRPr="00A35DE1">
          <w:rPr>
            <w:rFonts w:eastAsia="等线"/>
            <w:lang w:eastAsia="zh-CN"/>
          </w:rPr>
          <w:t>several rounds</w:t>
        </w:r>
        <w:r>
          <w:rPr>
            <w:rFonts w:eastAsia="等线"/>
            <w:lang w:eastAsia="zh-CN"/>
          </w:rPr>
          <w:t xml:space="preserve"> between AIoT device and </w:t>
        </w:r>
        <w:r>
          <w:rPr>
            <w:rFonts w:eastAsia="等线" w:hint="eastAsia"/>
            <w:lang w:eastAsia="zh-CN"/>
          </w:rPr>
          <w:t xml:space="preserve">AIoT </w:t>
        </w:r>
        <w:r>
          <w:rPr>
            <w:rFonts w:eastAsia="等线" w:hint="eastAsia"/>
            <w:lang w:eastAsia="zh-CN"/>
          </w:rPr>
          <w:lastRenderedPageBreak/>
          <w:t>Function</w:t>
        </w:r>
        <w:r>
          <w:rPr>
            <w:rFonts w:eastAsia="等线"/>
            <w:lang w:eastAsia="zh-CN"/>
          </w:rPr>
          <w:t xml:space="preserve"> </w:t>
        </w:r>
        <w:r>
          <w:rPr>
            <w:rFonts w:eastAsia="等线" w:hint="eastAsia"/>
            <w:lang w:eastAsia="zh-CN"/>
          </w:rPr>
          <w:t>o</w:t>
        </w:r>
        <w:r>
          <w:rPr>
            <w:rFonts w:eastAsia="等线"/>
            <w:lang w:eastAsia="zh-CN"/>
          </w:rPr>
          <w:t>r AF</w:t>
        </w:r>
        <w:r w:rsidRPr="00A35DE1">
          <w:rPr>
            <w:rFonts w:eastAsia="等线"/>
            <w:lang w:eastAsia="zh-CN"/>
          </w:rPr>
          <w:t xml:space="preserve">. E.g. </w:t>
        </w:r>
        <w:r w:rsidRPr="009D52DB">
          <w:rPr>
            <w:rFonts w:eastAsia="等线"/>
            <w:lang w:eastAsia="zh-CN"/>
          </w:rPr>
          <w:t>authentication first</w:t>
        </w:r>
        <w:r>
          <w:rPr>
            <w:rFonts w:eastAsia="等线"/>
            <w:lang w:eastAsia="zh-CN"/>
          </w:rPr>
          <w:t>ly</w:t>
        </w:r>
        <w:r w:rsidRPr="009D52DB">
          <w:rPr>
            <w:rFonts w:eastAsia="等线"/>
            <w:lang w:eastAsia="zh-CN"/>
          </w:rPr>
          <w:t xml:space="preserve"> and further read</w:t>
        </w:r>
        <w:r>
          <w:rPr>
            <w:rFonts w:eastAsia="等线"/>
            <w:lang w:eastAsia="zh-CN"/>
          </w:rPr>
          <w:t xml:space="preserve"> and/or </w:t>
        </w:r>
        <w:r w:rsidRPr="009D52DB">
          <w:rPr>
            <w:rFonts w:eastAsia="等线"/>
            <w:lang w:eastAsia="zh-CN"/>
          </w:rPr>
          <w:t>write.</w:t>
        </w:r>
        <w:r>
          <w:rPr>
            <w:rFonts w:eastAsia="等线"/>
            <w:lang w:eastAsia="zh-CN"/>
          </w:rPr>
          <w:t xml:space="preserve"> Operation.</w:t>
        </w:r>
        <w:r w:rsidRPr="009D52DB">
          <w:rPr>
            <w:rFonts w:eastAsia="等线"/>
            <w:lang w:eastAsia="zh-CN"/>
          </w:rPr>
          <w:t xml:space="preserve"> But those detail can be transparent to the reader. S</w:t>
        </w:r>
        <w:r w:rsidRPr="00A35DE1">
          <w:rPr>
            <w:rFonts w:eastAsia="等线"/>
            <w:lang w:eastAsia="zh-CN"/>
          </w:rPr>
          <w:t>o th</w:t>
        </w:r>
        <w:r w:rsidRPr="009D52DB">
          <w:rPr>
            <w:rFonts w:eastAsia="等线"/>
            <w:lang w:eastAsia="zh-CN"/>
          </w:rPr>
          <w:t>ere</w:t>
        </w:r>
        <w:r w:rsidRPr="00A35DE1">
          <w:rPr>
            <w:rFonts w:eastAsia="等线"/>
            <w:lang w:eastAsia="zh-CN"/>
          </w:rPr>
          <w:t xml:space="preserve"> also</w:t>
        </w:r>
        <w:r w:rsidRPr="009D52DB">
          <w:rPr>
            <w:rFonts w:eastAsia="等线"/>
            <w:lang w:eastAsia="zh-CN"/>
          </w:rPr>
          <w:t xml:space="preserve"> is</w:t>
        </w:r>
        <w:r w:rsidRPr="00A35DE1">
          <w:rPr>
            <w:rFonts w:eastAsia="等线"/>
            <w:lang w:eastAsia="zh-CN"/>
          </w:rPr>
          <w:t xml:space="preserve"> requirement for </w:t>
        </w:r>
        <w:r w:rsidRPr="009D52DB">
          <w:rPr>
            <w:rFonts w:eastAsia="等线"/>
            <w:lang w:eastAsia="zh-CN"/>
          </w:rPr>
          <w:t xml:space="preserve">per </w:t>
        </w:r>
        <w:r w:rsidRPr="00A35DE1">
          <w:rPr>
            <w:rFonts w:eastAsia="等线"/>
            <w:lang w:eastAsia="zh-CN"/>
          </w:rPr>
          <w:t xml:space="preserve">AIoT device association between the reader and the AIoT function to associate and ensure the interaction for </w:t>
        </w:r>
        <w:r>
          <w:rPr>
            <w:rFonts w:eastAsia="等线"/>
            <w:lang w:eastAsia="zh-CN"/>
          </w:rPr>
          <w:t>AIoT Device related information</w:t>
        </w:r>
        <w:r w:rsidRPr="009D52DB">
          <w:rPr>
            <w:rFonts w:eastAsia="等线"/>
            <w:lang w:eastAsia="zh-CN"/>
          </w:rPr>
          <w:t>.</w:t>
        </w:r>
      </w:ins>
    </w:p>
    <w:p w14:paraId="76EEAAA2" w14:textId="77777777" w:rsidR="00E60F2B" w:rsidRDefault="00E60F2B" w:rsidP="00E60F2B">
      <w:pPr>
        <w:jc w:val="center"/>
        <w:rPr>
          <w:ins w:id="3536" w:author="S2-2405476" w:date="2024-04-20T20:15:00Z"/>
        </w:rPr>
      </w:pPr>
      <w:ins w:id="3537" w:author="S2-2405476" w:date="2024-04-20T20:15:00Z">
        <w:r>
          <w:object w:dxaOrig="8340" w:dyaOrig="5710" w14:anchorId="6CF4A537">
            <v:shape id="_x0000_i1072" type="#_x0000_t75" style="width:370.05pt;height:252.9pt" o:ole="">
              <v:imagedata r:id="rId103" o:title=""/>
            </v:shape>
            <o:OLEObject Type="Embed" ProgID="Visio.Drawing.15" ShapeID="_x0000_i1072" DrawAspect="Content" ObjectID="_1775457248" r:id="rId104"/>
          </w:object>
        </w:r>
      </w:ins>
    </w:p>
    <w:p w14:paraId="3D151352" w14:textId="40B28CB1" w:rsidR="00E60F2B" w:rsidRPr="007C10C1" w:rsidRDefault="00E60F2B" w:rsidP="00E60F2B">
      <w:pPr>
        <w:pStyle w:val="TF"/>
        <w:rPr>
          <w:ins w:id="3538" w:author="S2-2405476" w:date="2024-04-20T20:15:00Z"/>
          <w:rFonts w:eastAsia="等线"/>
          <w:lang w:eastAsia="zh-CN"/>
        </w:rPr>
      </w:pPr>
      <w:ins w:id="3539" w:author="S2-2405476" w:date="2024-04-20T20:15:00Z">
        <w:r>
          <w:t>Figure 6.</w:t>
        </w:r>
        <w:del w:id="3540" w:author="Rapporteur" w:date="2024-04-20T20:56:00Z">
          <w:r w:rsidDel="00D41D9A">
            <w:delText>X</w:delText>
          </w:r>
        </w:del>
      </w:ins>
      <w:ins w:id="3541" w:author="Rapporteur" w:date="2024-04-20T20:56:00Z">
        <w:r w:rsidR="00D41D9A">
          <w:t>20</w:t>
        </w:r>
      </w:ins>
      <w:ins w:id="3542" w:author="S2-2405476" w:date="2024-04-20T20:15:00Z">
        <w:r>
          <w:t xml:space="preserve">.1-1: </w:t>
        </w:r>
        <w:r w:rsidRPr="00A35DE1">
          <w:rPr>
            <w:rFonts w:eastAsia="等线"/>
            <w:lang w:eastAsia="zh-CN"/>
          </w:rPr>
          <w:t xml:space="preserve">interaction for </w:t>
        </w:r>
        <w:r>
          <w:rPr>
            <w:rFonts w:eastAsia="等线"/>
            <w:lang w:eastAsia="zh-CN"/>
          </w:rPr>
          <w:t>AIoT Device related information</w:t>
        </w:r>
      </w:ins>
    </w:p>
    <w:p w14:paraId="6C92FE0A" w14:textId="276F3DF5" w:rsidR="00E60F2B" w:rsidRDefault="00E60F2B" w:rsidP="00E60F2B">
      <w:pPr>
        <w:pStyle w:val="NO"/>
        <w:rPr>
          <w:ins w:id="3543" w:author="S2-2405476" w:date="2024-04-20T20:15:00Z"/>
          <w:rFonts w:eastAsia="等线"/>
          <w:lang w:eastAsia="zh-CN"/>
        </w:rPr>
      </w:pPr>
      <w:ins w:id="3544" w:author="S2-2405476" w:date="2024-04-20T20:15:00Z">
        <w:r>
          <w:rPr>
            <w:rFonts w:eastAsia="等线"/>
            <w:lang w:eastAsia="zh-CN"/>
          </w:rPr>
          <w:t>NOTE:</w:t>
        </w:r>
      </w:ins>
      <w:ins w:id="3545" w:author="Rapporteur" w:date="2024-04-20T22:04:00Z">
        <w:r w:rsidR="00711D04" w:rsidRPr="002160D6">
          <w:rPr>
            <w:lang w:eastAsia="en-US"/>
          </w:rPr>
          <w:tab/>
        </w:r>
      </w:ins>
      <w:ins w:id="3546" w:author="S2-2405476" w:date="2024-04-20T20:15:00Z">
        <w:del w:id="3547" w:author="Rapporteur" w:date="2024-04-20T22:04:00Z">
          <w:r w:rsidDel="00711D04">
            <w:rPr>
              <w:rFonts w:eastAsia="等线"/>
              <w:lang w:eastAsia="zh-CN"/>
            </w:rPr>
            <w:delText xml:space="preserve"> </w:delText>
          </w:r>
        </w:del>
        <w:r>
          <w:rPr>
            <w:rFonts w:eastAsia="等线"/>
            <w:lang w:eastAsia="zh-CN"/>
          </w:rPr>
          <w:t>The AS layer ID for AIoT Device is up to RAN WG decision. It is assumed the High layer ID (the layer above AS, e.g. NAS layer ID, or Application layer ID) for AS Device is transparent to the reader.</w:t>
        </w:r>
      </w:ins>
    </w:p>
    <w:p w14:paraId="5E28A9E3" w14:textId="77777777" w:rsidR="00E60F2B" w:rsidRPr="009D52DB" w:rsidRDefault="00E60F2B" w:rsidP="00E60F2B">
      <w:pPr>
        <w:rPr>
          <w:ins w:id="3548" w:author="S2-2405476" w:date="2024-04-20T20:15:00Z"/>
          <w:rFonts w:eastAsia="等线"/>
          <w:lang w:eastAsia="zh-CN"/>
        </w:rPr>
      </w:pPr>
      <w:ins w:id="3549" w:author="S2-2405476" w:date="2024-04-20T20:15:00Z">
        <w:r w:rsidRPr="009D52DB">
          <w:rPr>
            <w:rFonts w:eastAsia="等线" w:hint="eastAsia"/>
            <w:lang w:eastAsia="zh-CN"/>
          </w:rPr>
          <w:t>H</w:t>
        </w:r>
        <w:r w:rsidRPr="009D52DB">
          <w:rPr>
            <w:rFonts w:eastAsia="等线"/>
            <w:lang w:eastAsia="zh-CN"/>
          </w:rPr>
          <w:t>owever, there might be thousands of AIoT device</w:t>
        </w:r>
        <w:r>
          <w:rPr>
            <w:rFonts w:eastAsia="等线"/>
            <w:lang w:eastAsia="zh-CN"/>
          </w:rPr>
          <w:t>s</w:t>
        </w:r>
        <w:r w:rsidRPr="009D52DB">
          <w:rPr>
            <w:rFonts w:eastAsia="等线"/>
            <w:lang w:eastAsia="zh-CN"/>
          </w:rPr>
          <w:t xml:space="preserve"> that match the AIoT operation and it is not expected to setup thousands of per AIoT device association between the reader and AIoT function. And it </w:t>
        </w:r>
        <w:r>
          <w:rPr>
            <w:rFonts w:eastAsia="等线"/>
            <w:lang w:eastAsia="zh-CN"/>
          </w:rPr>
          <w:t>delays much</w:t>
        </w:r>
        <w:r w:rsidRPr="009D52DB">
          <w:rPr>
            <w:rFonts w:eastAsia="等线"/>
            <w:lang w:eastAsia="zh-CN"/>
          </w:rPr>
          <w:t xml:space="preserve"> to setup the </w:t>
        </w:r>
        <w:r w:rsidRPr="00A35DE1">
          <w:rPr>
            <w:rFonts w:eastAsia="等线"/>
            <w:lang w:eastAsia="zh-CN"/>
          </w:rPr>
          <w:t>per AIoT device association after the reader receive</w:t>
        </w:r>
        <w:r>
          <w:rPr>
            <w:rFonts w:eastAsia="等线"/>
            <w:lang w:eastAsia="zh-CN"/>
          </w:rPr>
          <w:t>s</w:t>
        </w:r>
        <w:r w:rsidRPr="00A35DE1">
          <w:rPr>
            <w:rFonts w:eastAsia="等线"/>
            <w:lang w:eastAsia="zh-CN"/>
          </w:rPr>
          <w:t xml:space="preserve"> the initial response from the AIoT device</w:t>
        </w:r>
        <w:r w:rsidRPr="009D52DB">
          <w:rPr>
            <w:rFonts w:eastAsia="等线"/>
            <w:lang w:eastAsia="zh-CN"/>
          </w:rPr>
          <w:t xml:space="preserve">, since the </w:t>
        </w:r>
        <w:r>
          <w:rPr>
            <w:rFonts w:eastAsia="等线"/>
            <w:lang w:eastAsia="zh-CN"/>
          </w:rPr>
          <w:t xml:space="preserve">association </w:t>
        </w:r>
        <w:r w:rsidRPr="009D52DB">
          <w:rPr>
            <w:rFonts w:eastAsia="等线"/>
            <w:lang w:eastAsia="zh-CN"/>
          </w:rPr>
          <w:t xml:space="preserve">setup delay </w:t>
        </w:r>
        <w:r>
          <w:rPr>
            <w:rFonts w:eastAsia="等线"/>
            <w:lang w:eastAsia="zh-CN"/>
          </w:rPr>
          <w:t>is probably</w:t>
        </w:r>
        <w:r w:rsidRPr="009D52DB">
          <w:rPr>
            <w:rFonts w:eastAsia="等线"/>
            <w:lang w:eastAsia="zh-CN"/>
          </w:rPr>
          <w:t xml:space="preserve"> longer than the delay to </w:t>
        </w:r>
        <w:r>
          <w:rPr>
            <w:rFonts w:eastAsia="等线"/>
            <w:lang w:eastAsia="zh-CN"/>
          </w:rPr>
          <w:t xml:space="preserve">finish the interaction </w:t>
        </w:r>
        <w:r w:rsidRPr="009D52DB">
          <w:rPr>
            <w:rFonts w:eastAsia="等线"/>
            <w:lang w:eastAsia="zh-CN"/>
          </w:rPr>
          <w:t xml:space="preserve">with </w:t>
        </w:r>
        <w:r>
          <w:rPr>
            <w:rFonts w:eastAsia="等线"/>
            <w:lang w:eastAsia="zh-CN"/>
          </w:rPr>
          <w:t>an</w:t>
        </w:r>
        <w:r w:rsidRPr="009D52DB">
          <w:rPr>
            <w:rFonts w:eastAsia="等线"/>
            <w:lang w:eastAsia="zh-CN"/>
          </w:rPr>
          <w:t xml:space="preserve"> AIoT device.</w:t>
        </w:r>
      </w:ins>
    </w:p>
    <w:p w14:paraId="590A44CD" w14:textId="77777777" w:rsidR="00E60F2B" w:rsidRDefault="00E60F2B" w:rsidP="00E60F2B">
      <w:pPr>
        <w:rPr>
          <w:ins w:id="3550" w:author="S2-2405476" w:date="2024-04-20T20:15:00Z"/>
          <w:rFonts w:eastAsia="等线"/>
          <w:lang w:eastAsia="zh-CN"/>
        </w:rPr>
      </w:pPr>
      <w:ins w:id="3551" w:author="S2-2405476" w:date="2024-04-20T20:15:00Z">
        <w:r w:rsidRPr="009D52DB">
          <w:rPr>
            <w:rFonts w:eastAsia="等线" w:hint="eastAsia"/>
            <w:lang w:eastAsia="zh-CN"/>
          </w:rPr>
          <w:t>H</w:t>
        </w:r>
        <w:r w:rsidRPr="009D52DB">
          <w:rPr>
            <w:rFonts w:eastAsia="等线"/>
            <w:lang w:eastAsia="zh-CN"/>
          </w:rPr>
          <w:t>ence, it is proposed the following for the p</w:t>
        </w:r>
        <w:r w:rsidRPr="002A3182">
          <w:rPr>
            <w:rFonts w:eastAsia="等线"/>
            <w:lang w:eastAsia="zh-CN"/>
          </w:rPr>
          <w:t>er AIoT device association between the reader and AIoT function</w:t>
        </w:r>
        <w:r>
          <w:rPr>
            <w:rFonts w:eastAsia="等线" w:hint="eastAsia"/>
            <w:lang w:eastAsia="zh-CN"/>
          </w:rPr>
          <w:t>:</w:t>
        </w:r>
      </w:ins>
    </w:p>
    <w:p w14:paraId="79FE566B" w14:textId="4F144ACD" w:rsidR="00E60F2B" w:rsidRPr="00A35DE1" w:rsidRDefault="00711D04">
      <w:pPr>
        <w:pStyle w:val="B1"/>
        <w:rPr>
          <w:ins w:id="3552" w:author="S2-2405476" w:date="2024-04-20T20:15:00Z"/>
          <w:rFonts w:eastAsia="等线"/>
          <w:lang w:eastAsia="zh-CN"/>
        </w:rPr>
        <w:pPrChange w:id="3553" w:author="Rapporteur" w:date="2024-04-20T22:04:00Z">
          <w:pPr>
            <w:numPr>
              <w:numId w:val="31"/>
            </w:numPr>
            <w:ind w:left="360" w:hanging="360"/>
          </w:pPr>
        </w:pPrChange>
      </w:pPr>
      <w:ins w:id="3554" w:author="Rapporteur" w:date="2024-04-20T22:05:00Z">
        <w:r w:rsidRPr="002160D6">
          <w:rPr>
            <w:lang w:eastAsia="zh-CN"/>
          </w:rPr>
          <w:t>-</w:t>
        </w:r>
        <w:r w:rsidRPr="002160D6">
          <w:rPr>
            <w:lang w:eastAsia="zh-CN"/>
          </w:rPr>
          <w:tab/>
        </w:r>
      </w:ins>
      <w:ins w:id="3555" w:author="S2-2405476" w:date="2024-04-20T20:15:00Z">
        <w:r w:rsidR="00E60F2B" w:rsidRPr="009D52DB">
          <w:rPr>
            <w:rFonts w:eastAsia="等线"/>
            <w:lang w:eastAsia="zh-CN"/>
          </w:rPr>
          <w:t>The AIoT function trigger to setup a list of p</w:t>
        </w:r>
        <w:r w:rsidR="00E60F2B" w:rsidRPr="002A3182">
          <w:rPr>
            <w:rFonts w:eastAsia="等线"/>
            <w:lang w:eastAsia="zh-CN"/>
          </w:rPr>
          <w:t>er AIoT device association between the reader and AIoT function</w:t>
        </w:r>
        <w:r w:rsidR="00E60F2B">
          <w:rPr>
            <w:rFonts w:eastAsia="等线"/>
            <w:lang w:eastAsia="zh-CN"/>
          </w:rPr>
          <w:t xml:space="preserve"> in advance.</w:t>
        </w:r>
      </w:ins>
    </w:p>
    <w:p w14:paraId="2D4640EE" w14:textId="6ED14C37" w:rsidR="00E60F2B" w:rsidRPr="009D52DB" w:rsidRDefault="00711D04">
      <w:pPr>
        <w:pStyle w:val="B1"/>
        <w:rPr>
          <w:ins w:id="3556" w:author="S2-2405476" w:date="2024-04-20T20:15:00Z"/>
          <w:rFonts w:eastAsia="等线"/>
          <w:lang w:eastAsia="zh-CN"/>
        </w:rPr>
        <w:pPrChange w:id="3557" w:author="Rapporteur" w:date="2024-04-20T22:04:00Z">
          <w:pPr>
            <w:numPr>
              <w:numId w:val="31"/>
            </w:numPr>
            <w:ind w:left="360" w:hanging="360"/>
          </w:pPr>
        </w:pPrChange>
      </w:pPr>
      <w:ins w:id="3558" w:author="Rapporteur" w:date="2024-04-20T22:05:00Z">
        <w:r w:rsidRPr="002160D6">
          <w:rPr>
            <w:lang w:eastAsia="zh-CN"/>
          </w:rPr>
          <w:t>-</w:t>
        </w:r>
        <w:r w:rsidRPr="002160D6">
          <w:rPr>
            <w:lang w:eastAsia="zh-CN"/>
          </w:rPr>
          <w:tab/>
        </w:r>
      </w:ins>
      <w:ins w:id="3559" w:author="S2-2405476" w:date="2024-04-20T20:15:00Z">
        <w:r w:rsidR="00E60F2B" w:rsidRPr="009D52DB">
          <w:rPr>
            <w:rFonts w:eastAsia="等线"/>
            <w:lang w:eastAsia="zh-CN"/>
          </w:rPr>
          <w:t>For each new discovered AIoT device (e.g. receiving the</w:t>
        </w:r>
        <w:r w:rsidR="00E60F2B">
          <w:rPr>
            <w:rFonts w:eastAsia="等线"/>
            <w:lang w:eastAsia="zh-CN"/>
          </w:rPr>
          <w:t xml:space="preserve"> initial response from the AIoT device</w:t>
        </w:r>
        <w:r w:rsidR="00E60F2B" w:rsidRPr="009D52DB">
          <w:rPr>
            <w:rFonts w:eastAsia="等线"/>
            <w:lang w:eastAsia="zh-CN"/>
          </w:rPr>
          <w:t>), the reader binds the AIoT device to a pre-setup per AIoT device association.</w:t>
        </w:r>
        <w:r w:rsidR="00E60F2B">
          <w:rPr>
            <w:rFonts w:eastAsia="等线"/>
            <w:lang w:eastAsia="zh-CN"/>
          </w:rPr>
          <w:t xml:space="preserve"> The binding exists during the interaction with AIoT devices but doesn’t change the states of AIoT device, i.e. it is still no RRC state.</w:t>
        </w:r>
      </w:ins>
    </w:p>
    <w:p w14:paraId="7B35C040" w14:textId="5836AF85" w:rsidR="00E60F2B" w:rsidRPr="009D52DB" w:rsidRDefault="00711D04">
      <w:pPr>
        <w:pStyle w:val="B1"/>
        <w:rPr>
          <w:ins w:id="3560" w:author="S2-2405476" w:date="2024-04-20T20:15:00Z"/>
          <w:rFonts w:eastAsia="等线"/>
          <w:lang w:eastAsia="zh-CN"/>
        </w:rPr>
        <w:pPrChange w:id="3561" w:author="Rapporteur" w:date="2024-04-20T22:04:00Z">
          <w:pPr>
            <w:numPr>
              <w:numId w:val="31"/>
            </w:numPr>
            <w:ind w:left="360" w:hanging="360"/>
          </w:pPr>
        </w:pPrChange>
      </w:pPr>
      <w:ins w:id="3562" w:author="Rapporteur" w:date="2024-04-20T22:05:00Z">
        <w:r w:rsidRPr="002160D6">
          <w:rPr>
            <w:lang w:eastAsia="zh-CN"/>
          </w:rPr>
          <w:t>-</w:t>
        </w:r>
        <w:r w:rsidRPr="002160D6">
          <w:rPr>
            <w:lang w:eastAsia="zh-CN"/>
          </w:rPr>
          <w:tab/>
        </w:r>
      </w:ins>
      <w:ins w:id="3563" w:author="S2-2405476" w:date="2024-04-20T20:15:00Z">
        <w:r w:rsidR="00E60F2B" w:rsidRPr="009D52DB">
          <w:rPr>
            <w:rFonts w:eastAsia="等线" w:hint="eastAsia"/>
            <w:lang w:eastAsia="zh-CN"/>
          </w:rPr>
          <w:t>A</w:t>
        </w:r>
        <w:r w:rsidR="00E60F2B" w:rsidRPr="009D52DB">
          <w:rPr>
            <w:rFonts w:eastAsia="等线"/>
            <w:lang w:eastAsia="zh-CN"/>
          </w:rPr>
          <w:t xml:space="preserve">fter the interaction with the AIoT device finished, the binding is released and the </w:t>
        </w:r>
        <w:r w:rsidR="00E60F2B" w:rsidRPr="002A3182">
          <w:rPr>
            <w:rFonts w:eastAsia="等线"/>
            <w:lang w:eastAsia="zh-CN"/>
          </w:rPr>
          <w:t>per AIoT device association</w:t>
        </w:r>
        <w:r w:rsidR="00E60F2B">
          <w:rPr>
            <w:rFonts w:eastAsia="等线"/>
            <w:lang w:eastAsia="zh-CN"/>
          </w:rPr>
          <w:t xml:space="preserve"> become available again and can be reused to bind another new discovered AIoT device.</w:t>
        </w:r>
      </w:ins>
    </w:p>
    <w:p w14:paraId="581D56A0" w14:textId="52883619" w:rsidR="00E60F2B" w:rsidRDefault="00711D04">
      <w:pPr>
        <w:pStyle w:val="B1"/>
        <w:rPr>
          <w:ins w:id="3564" w:author="S2-2405476" w:date="2024-04-20T20:15:00Z"/>
          <w:rFonts w:eastAsia="等线"/>
          <w:lang w:eastAsia="zh-CN"/>
        </w:rPr>
        <w:pPrChange w:id="3565" w:author="Rapporteur" w:date="2024-04-20T22:04:00Z">
          <w:pPr>
            <w:numPr>
              <w:numId w:val="31"/>
            </w:numPr>
            <w:ind w:left="360" w:hanging="360"/>
          </w:pPr>
        </w:pPrChange>
      </w:pPr>
      <w:ins w:id="3566" w:author="Rapporteur" w:date="2024-04-20T22:05:00Z">
        <w:r w:rsidRPr="002160D6">
          <w:rPr>
            <w:lang w:eastAsia="zh-CN"/>
          </w:rPr>
          <w:t>-</w:t>
        </w:r>
        <w:r w:rsidRPr="002160D6">
          <w:rPr>
            <w:lang w:eastAsia="zh-CN"/>
          </w:rPr>
          <w:tab/>
        </w:r>
      </w:ins>
      <w:ins w:id="3567" w:author="S2-2405476" w:date="2024-04-20T20:15:00Z">
        <w:r w:rsidR="00E60F2B" w:rsidRPr="009D52DB">
          <w:rPr>
            <w:rFonts w:eastAsia="等线" w:hint="eastAsia"/>
            <w:lang w:eastAsia="zh-CN"/>
          </w:rPr>
          <w:t>T</w:t>
        </w:r>
        <w:r w:rsidR="00E60F2B" w:rsidRPr="009D52DB">
          <w:rPr>
            <w:rFonts w:eastAsia="等线"/>
            <w:lang w:eastAsia="zh-CN"/>
          </w:rPr>
          <w:t xml:space="preserve">he pre-setup per AIoT device association doesn’t necessary to be the exact number for target AIoT devices that match the AIoT operation. E.g. </w:t>
        </w:r>
        <w:r w:rsidR="00E60F2B" w:rsidRPr="002A3182">
          <w:rPr>
            <w:rFonts w:eastAsia="等线"/>
            <w:lang w:eastAsia="zh-CN"/>
          </w:rPr>
          <w:t>pre-setup per AIoT device association</w:t>
        </w:r>
        <w:r w:rsidR="00E60F2B">
          <w:rPr>
            <w:rFonts w:eastAsia="等线"/>
            <w:lang w:eastAsia="zh-CN"/>
          </w:rPr>
          <w:t xml:space="preserve"> is 50, but the potential AIoT devices of the AIoT operation may be 1000. Since the AIoT devices discovery procedure by the reader is one by one and number of AIoT devices under the reader’s operation in the meantime is limited, so the limited number of </w:t>
        </w:r>
        <w:r w:rsidR="00E60F2B" w:rsidRPr="00871879">
          <w:rPr>
            <w:rFonts w:eastAsia="等线"/>
            <w:lang w:eastAsia="zh-CN"/>
          </w:rPr>
          <w:t>pre-setup per AIoT device association</w:t>
        </w:r>
        <w:r w:rsidR="00E60F2B">
          <w:rPr>
            <w:rFonts w:eastAsia="等线"/>
            <w:lang w:eastAsia="zh-CN"/>
          </w:rPr>
          <w:t xml:space="preserve"> are sufficient and efficient to support the AIoT operation. </w:t>
        </w:r>
      </w:ins>
    </w:p>
    <w:p w14:paraId="7891303B" w14:textId="10EF2C75" w:rsidR="00E60F2B" w:rsidRPr="00BA5BF2" w:rsidRDefault="00E60F2B" w:rsidP="00E60F2B">
      <w:pPr>
        <w:rPr>
          <w:ins w:id="3568" w:author="S2-2405476" w:date="2024-04-20T20:15:00Z"/>
        </w:rPr>
      </w:pPr>
      <w:ins w:id="3569" w:author="S2-2405476" w:date="2024-04-20T20:15:00Z">
        <w:r>
          <w:rPr>
            <w:rFonts w:eastAsia="等线" w:hint="eastAsia"/>
            <w:lang w:eastAsia="zh-CN"/>
          </w:rPr>
          <w:t xml:space="preserve">As </w:t>
        </w:r>
        <w:r>
          <w:rPr>
            <w:rFonts w:eastAsia="等线"/>
            <w:lang w:eastAsia="zh-CN"/>
          </w:rPr>
          <w:t xml:space="preserve">shown </w:t>
        </w:r>
      </w:ins>
      <w:ins w:id="3570" w:author="Rapporteur" w:date="2024-04-20T22:05:00Z">
        <w:r w:rsidR="00711D04">
          <w:rPr>
            <w:rFonts w:eastAsia="等线"/>
            <w:lang w:eastAsia="zh-CN"/>
          </w:rPr>
          <w:t>figure </w:t>
        </w:r>
      </w:ins>
      <w:ins w:id="3571" w:author="S2-2405476" w:date="2024-04-20T20:15:00Z">
        <w:r>
          <w:t>6.</w:t>
        </w:r>
      </w:ins>
      <w:ins w:id="3572" w:author="Rapporteur" w:date="2024-04-20T20:56:00Z">
        <w:r w:rsidR="00D41D9A">
          <w:t>20</w:t>
        </w:r>
      </w:ins>
      <w:ins w:id="3573" w:author="S2-2405476" w:date="2024-04-20T20:15:00Z">
        <w:del w:id="3574" w:author="Rapporteur" w:date="2024-04-20T20:56:00Z">
          <w:r w:rsidDel="00D41D9A">
            <w:delText>X</w:delText>
          </w:r>
        </w:del>
        <w:r>
          <w:t xml:space="preserve">.1-2, for one AIoT operation, the AIoT function can setup separate association with multiple readers for one AIoT operation session. And under each reader, a list of </w:t>
        </w:r>
        <w:r w:rsidRPr="00BA5BF2">
          <w:t xml:space="preserve">per AIoT </w:t>
        </w:r>
        <w:r>
          <w:t xml:space="preserve">Device </w:t>
        </w:r>
        <w:r w:rsidRPr="00BA5BF2">
          <w:t xml:space="preserve">association is pre-setup </w:t>
        </w:r>
        <w:r>
          <w:t xml:space="preserve">and </w:t>
        </w:r>
        <w:r>
          <w:lastRenderedPageBreak/>
          <w:t xml:space="preserve">will be used </w:t>
        </w:r>
        <w:r w:rsidRPr="00BA5BF2">
          <w:t>to associate and ensure the</w:t>
        </w:r>
        <w:r>
          <w:t xml:space="preserve"> information</w:t>
        </w:r>
        <w:r w:rsidRPr="00BA5BF2">
          <w:t xml:space="preserve"> </w:t>
        </w:r>
        <w:r>
          <w:t>related the discovered</w:t>
        </w:r>
        <w:r w:rsidRPr="00BA5BF2">
          <w:t xml:space="preserve"> AIoT Device</w:t>
        </w:r>
        <w:r>
          <w:t>s</w:t>
        </w:r>
        <w:r w:rsidRPr="00BA5BF2">
          <w:t xml:space="preserve">. </w:t>
        </w:r>
      </w:ins>
      <w:ins w:id="3575" w:author="S2-2405476" w:date="2024-04-20T20:15:00Z">
        <w:r>
          <w:object w:dxaOrig="10350" w:dyaOrig="4270" w14:anchorId="00731051">
            <v:shape id="_x0000_i1073" type="#_x0000_t75" style="width:481.65pt;height:199.15pt" o:ole="">
              <v:imagedata r:id="rId105" o:title=""/>
            </v:shape>
            <o:OLEObject Type="Embed" ProgID="Visio.Drawing.15" ShapeID="_x0000_i1073" DrawAspect="Content" ObjectID="_1775457249" r:id="rId106"/>
          </w:object>
        </w:r>
      </w:ins>
    </w:p>
    <w:p w14:paraId="74F44E27" w14:textId="475EB3B0" w:rsidR="00E60F2B" w:rsidRPr="00DE3925" w:rsidRDefault="00E60F2B" w:rsidP="00E60F2B">
      <w:pPr>
        <w:pStyle w:val="TF"/>
        <w:rPr>
          <w:ins w:id="3576" w:author="S2-2405476" w:date="2024-04-20T20:15:00Z"/>
          <w:rFonts w:eastAsia="Yu Mincho"/>
        </w:rPr>
      </w:pPr>
      <w:ins w:id="3577" w:author="S2-2405476" w:date="2024-04-20T20:15:00Z">
        <w:r>
          <w:t>Figure 6.</w:t>
        </w:r>
      </w:ins>
      <w:ins w:id="3578" w:author="Rapporteur" w:date="2024-04-20T20:56:00Z">
        <w:r w:rsidR="00D41D9A">
          <w:t>20</w:t>
        </w:r>
      </w:ins>
      <w:ins w:id="3579" w:author="S2-2405476" w:date="2024-04-20T20:15:00Z">
        <w:del w:id="3580" w:author="Rapporteur" w:date="2024-04-20T20:56:00Z">
          <w:r w:rsidDel="00D41D9A">
            <w:delText>X</w:delText>
          </w:r>
        </w:del>
        <w:r>
          <w:t>.1-2: multiple per AIoT device Association within an AIoT operation</w:t>
        </w:r>
      </w:ins>
    </w:p>
    <w:p w14:paraId="5B671EC9" w14:textId="77777777" w:rsidR="00E60F2B" w:rsidRPr="009D52DB" w:rsidRDefault="00E60F2B" w:rsidP="00E60F2B">
      <w:pPr>
        <w:rPr>
          <w:ins w:id="3581" w:author="S2-2405476" w:date="2024-04-20T20:15:00Z"/>
          <w:rFonts w:eastAsia="等线"/>
          <w:lang w:eastAsia="zh-CN"/>
        </w:rPr>
      </w:pPr>
    </w:p>
    <w:p w14:paraId="1E14DF29" w14:textId="77777777" w:rsidR="00E60F2B" w:rsidRPr="00A35DE1" w:rsidRDefault="00E60F2B" w:rsidP="00E60F2B">
      <w:pPr>
        <w:rPr>
          <w:ins w:id="3582" w:author="S2-2405476" w:date="2024-04-20T20:15:00Z"/>
          <w:rFonts w:eastAsia="等线"/>
          <w:lang w:eastAsia="zh-CN"/>
        </w:rPr>
      </w:pPr>
    </w:p>
    <w:p w14:paraId="21C1EF14" w14:textId="0415F9C6" w:rsidR="00E60F2B" w:rsidRDefault="00E60F2B" w:rsidP="00E60F2B">
      <w:pPr>
        <w:pStyle w:val="31"/>
        <w:rPr>
          <w:ins w:id="3583" w:author="S2-2405476" w:date="2024-04-20T20:15:00Z"/>
        </w:rPr>
      </w:pPr>
      <w:bookmarkStart w:id="3584" w:name="_Toc164844035"/>
      <w:ins w:id="3585" w:author="S2-2405476" w:date="2024-04-20T20:15:00Z">
        <w:r w:rsidRPr="00822E86">
          <w:lastRenderedPageBreak/>
          <w:t>6.</w:t>
        </w:r>
      </w:ins>
      <w:ins w:id="3586" w:author="Rapporteur" w:date="2024-04-20T20:56:00Z">
        <w:r w:rsidR="00D41D9A">
          <w:t>20</w:t>
        </w:r>
      </w:ins>
      <w:ins w:id="3587" w:author="S2-2405476" w:date="2024-04-20T20:15:00Z">
        <w:del w:id="3588" w:author="Rapporteur" w:date="2024-04-20T20:56:00Z">
          <w:r w:rsidRPr="00822E86" w:rsidDel="00D41D9A">
            <w:delText>X</w:delText>
          </w:r>
        </w:del>
        <w:r w:rsidRPr="00822E86">
          <w:t>.</w:t>
        </w:r>
        <w:r>
          <w:t>2</w:t>
        </w:r>
        <w:r w:rsidRPr="00822E86">
          <w:tab/>
          <w:t>Procedures</w:t>
        </w:r>
        <w:bookmarkEnd w:id="3584"/>
      </w:ins>
    </w:p>
    <w:p w14:paraId="27FD9B2C" w14:textId="0121BC63" w:rsidR="00E60F2B" w:rsidRPr="00D6146A" w:rsidRDefault="00E60F2B" w:rsidP="00061A36">
      <w:pPr>
        <w:pStyle w:val="41"/>
        <w:rPr>
          <w:ins w:id="3589" w:author="S2-2405476" w:date="2024-04-20T20:15:00Z"/>
          <w:lang w:eastAsia="zh-CN"/>
        </w:rPr>
        <w:pPrChange w:id="3590" w:author="Rapporteur" w:date="2024-04-24T09:30:00Z">
          <w:pPr>
            <w:pStyle w:val="31"/>
          </w:pPr>
        </w:pPrChange>
      </w:pPr>
      <w:bookmarkStart w:id="3591" w:name="_Toc164844036"/>
      <w:ins w:id="3592" w:author="S2-2405476" w:date="2024-04-20T20:15:00Z">
        <w:r w:rsidRPr="00822E86">
          <w:t>6.</w:t>
        </w:r>
      </w:ins>
      <w:ins w:id="3593" w:author="Rapporteur" w:date="2024-04-20T20:56:00Z">
        <w:r w:rsidR="00D41D9A">
          <w:t>20</w:t>
        </w:r>
      </w:ins>
      <w:ins w:id="3594" w:author="S2-2405476" w:date="2024-04-20T20:15:00Z">
        <w:del w:id="3595" w:author="Rapporteur" w:date="2024-04-20T20:56:00Z">
          <w:r w:rsidRPr="00822E86" w:rsidDel="00D41D9A">
            <w:delText>X</w:delText>
          </w:r>
        </w:del>
        <w:r w:rsidRPr="00822E86">
          <w:t>.</w:t>
        </w:r>
        <w:r>
          <w:t>2.1</w:t>
        </w:r>
        <w:r w:rsidRPr="00822E86">
          <w:tab/>
        </w:r>
        <w:r>
          <w:rPr>
            <w:lang w:eastAsia="zh-CN"/>
          </w:rPr>
          <w:t>The interaction for AIoT Device among AIoT device, reader and AIoT Function</w:t>
        </w:r>
        <w:bookmarkEnd w:id="3591"/>
        <w:r>
          <w:rPr>
            <w:lang w:eastAsia="zh-CN"/>
          </w:rPr>
          <w:t xml:space="preserve"> </w:t>
        </w:r>
      </w:ins>
    </w:p>
    <w:p w14:paraId="4736B6B5" w14:textId="77777777" w:rsidR="00E60F2B" w:rsidRDefault="00E60F2B" w:rsidP="00E60F2B">
      <w:pPr>
        <w:jc w:val="center"/>
        <w:rPr>
          <w:ins w:id="3596" w:author="S2-2405476" w:date="2024-04-20T20:15:00Z"/>
        </w:rPr>
      </w:pPr>
      <w:ins w:id="3597" w:author="S2-2405476" w:date="2024-04-20T20:15:00Z">
        <w:r>
          <w:object w:dxaOrig="13721" w:dyaOrig="14130" w14:anchorId="5945A51A">
            <v:shape id="_x0000_i1074" type="#_x0000_t75" style="width:481.65pt;height:495.8pt" o:ole="">
              <v:imagedata r:id="rId107" o:title=""/>
            </v:shape>
            <o:OLEObject Type="Embed" ProgID="Visio.Drawing.15" ShapeID="_x0000_i1074" DrawAspect="Content" ObjectID="_1775457250" r:id="rId108"/>
          </w:object>
        </w:r>
      </w:ins>
    </w:p>
    <w:p w14:paraId="190C21C9" w14:textId="6F31F58B" w:rsidR="00E60F2B" w:rsidRPr="00DE3925" w:rsidRDefault="00E60F2B" w:rsidP="00E60F2B">
      <w:pPr>
        <w:pStyle w:val="TF"/>
        <w:rPr>
          <w:ins w:id="3598" w:author="S2-2405476" w:date="2024-04-20T20:15:00Z"/>
          <w:rFonts w:eastAsia="Yu Mincho"/>
        </w:rPr>
      </w:pPr>
      <w:ins w:id="3599" w:author="S2-2405476" w:date="2024-04-20T20:15:00Z">
        <w:r>
          <w:t>Figure 6.</w:t>
        </w:r>
      </w:ins>
      <w:ins w:id="3600" w:author="Rapporteur" w:date="2024-04-20T20:56:00Z">
        <w:r w:rsidR="00D41D9A">
          <w:t>20</w:t>
        </w:r>
      </w:ins>
      <w:ins w:id="3601" w:author="S2-2405476" w:date="2024-04-20T20:15:00Z">
        <w:del w:id="3602" w:author="Rapporteur" w:date="2024-04-20T20:56:00Z">
          <w:r w:rsidDel="00D41D9A">
            <w:delText>X</w:delText>
          </w:r>
        </w:del>
        <w:r>
          <w:t>.2.1-1: Service Flow</w:t>
        </w:r>
      </w:ins>
    </w:p>
    <w:p w14:paraId="0178E24E" w14:textId="77777777" w:rsidR="00E60F2B" w:rsidRDefault="00E60F2B" w:rsidP="00E60F2B">
      <w:pPr>
        <w:pStyle w:val="B1"/>
        <w:rPr>
          <w:ins w:id="3603" w:author="S2-2405476" w:date="2024-04-20T20:15:00Z"/>
        </w:rPr>
      </w:pPr>
      <w:bookmarkStart w:id="3604" w:name="_Hlk158904922"/>
      <w:ins w:id="3605" w:author="S2-2405476" w:date="2024-04-20T20:15:00Z">
        <w:r>
          <w:t>1</w:t>
        </w:r>
        <w:r w:rsidRPr="009A120A">
          <w:t>.</w:t>
        </w:r>
        <w:r w:rsidRPr="009A120A">
          <w:tab/>
        </w:r>
        <w:r>
          <w:t xml:space="preserve">An AF requests AIoT operation to the </w:t>
        </w:r>
        <w:r w:rsidRPr="0038578C">
          <w:rPr>
            <w:rFonts w:hint="eastAsia"/>
          </w:rPr>
          <w:t>AIoT</w:t>
        </w:r>
        <w:r>
          <w:t xml:space="preserve"> </w:t>
        </w:r>
        <w:r w:rsidRPr="0038578C">
          <w:rPr>
            <w:rFonts w:hint="eastAsia"/>
          </w:rPr>
          <w:t>Function</w:t>
        </w:r>
        <w:r w:rsidRPr="0038578C">
          <w:t xml:space="preserve"> directly or via NEF</w:t>
        </w:r>
      </w:ins>
    </w:p>
    <w:p w14:paraId="158E8C5A" w14:textId="77777777" w:rsidR="00E60F2B" w:rsidRDefault="00E60F2B" w:rsidP="00E60F2B">
      <w:pPr>
        <w:pStyle w:val="B1"/>
        <w:rPr>
          <w:ins w:id="3606" w:author="S2-2405476" w:date="2024-04-20T20:15:00Z"/>
        </w:rPr>
      </w:pPr>
      <w:ins w:id="3607" w:author="S2-2405476" w:date="2024-04-20T20:15:00Z">
        <w:r>
          <w:t>2</w:t>
        </w:r>
        <w:r w:rsidRPr="009A120A">
          <w:t>.</w:t>
        </w:r>
        <w:r w:rsidRPr="009A120A">
          <w:tab/>
        </w:r>
        <w:r>
          <w:t xml:space="preserve">AIoT Function allocates an AIoT operation session ID used for the once invoked AIoT operation request and it is used to associate the information related to AIoT operation during the AIoT operation session. The AIoT function requires the AIoT operation association setup to the selected readers, including: the AIoT operation session ID, AIoT operation information, a list of per AIoT device association setup requirement, etc. </w:t>
        </w:r>
      </w:ins>
    </w:p>
    <w:p w14:paraId="18AB0D26" w14:textId="77777777" w:rsidR="00E60F2B" w:rsidRDefault="00E60F2B" w:rsidP="00E60F2B">
      <w:pPr>
        <w:pStyle w:val="B1"/>
        <w:rPr>
          <w:ins w:id="3608" w:author="S2-2405476" w:date="2024-04-20T20:15:00Z"/>
        </w:rPr>
      </w:pPr>
      <w:ins w:id="3609" w:author="S2-2405476" w:date="2024-04-20T20:15:00Z">
        <w:r>
          <w:t>3</w:t>
        </w:r>
        <w:r w:rsidRPr="009A120A">
          <w:t>.</w:t>
        </w:r>
        <w:r w:rsidRPr="009A120A">
          <w:tab/>
        </w:r>
        <w:r>
          <w:t>The reader accepts to setup the</w:t>
        </w:r>
        <w:r w:rsidRPr="0038578C">
          <w:t xml:space="preserve"> </w:t>
        </w:r>
        <w:r>
          <w:t>AIoT operation association and a list of per AIoT device associations.</w:t>
        </w:r>
      </w:ins>
    </w:p>
    <w:p w14:paraId="75242F79" w14:textId="77777777" w:rsidR="00E60F2B" w:rsidRDefault="00E60F2B" w:rsidP="00E60F2B">
      <w:pPr>
        <w:pStyle w:val="B1"/>
        <w:rPr>
          <w:ins w:id="3610" w:author="S2-2405476" w:date="2024-04-20T20:15:00Z"/>
        </w:rPr>
      </w:pPr>
      <w:ins w:id="3611" w:author="S2-2405476" w:date="2024-04-20T20:15:00Z">
        <w:r>
          <w:lastRenderedPageBreak/>
          <w:t>4</w:t>
        </w:r>
        <w:r w:rsidRPr="009A120A">
          <w:t>.</w:t>
        </w:r>
        <w:r w:rsidRPr="009A120A">
          <w:tab/>
        </w:r>
        <w:r>
          <w:t xml:space="preserve">The </w:t>
        </w:r>
        <w:r w:rsidRPr="0038578C">
          <w:t>reader uses the AIoT operation information to trigger AS AIoT signalling, includ</w:t>
        </w:r>
        <w:r>
          <w:t>ing the</w:t>
        </w:r>
        <w:r w:rsidRPr="0038578C">
          <w:t xml:space="preserve"> </w:t>
        </w:r>
        <w:r>
          <w:t>AIoT operation session ID.</w:t>
        </w:r>
      </w:ins>
    </w:p>
    <w:p w14:paraId="083E3427" w14:textId="77777777" w:rsidR="00E60F2B" w:rsidRDefault="00E60F2B" w:rsidP="00E60F2B">
      <w:pPr>
        <w:pStyle w:val="B1"/>
        <w:rPr>
          <w:ins w:id="3612" w:author="S2-2405476" w:date="2024-04-20T20:15:00Z"/>
        </w:rPr>
      </w:pPr>
      <w:ins w:id="3613" w:author="S2-2405476" w:date="2024-04-20T20:15:00Z">
        <w:r>
          <w:t>5</w:t>
        </w:r>
        <w:r w:rsidRPr="009A120A">
          <w:t>.</w:t>
        </w:r>
        <w:r w:rsidRPr="009A120A">
          <w:tab/>
        </w:r>
        <w:r>
          <w:t>The AIoT Device-A feedback the initial response (</w:t>
        </w:r>
        <w:r w:rsidRPr="00E76940">
          <w:t xml:space="preserve">Device-A UL Info, AS layer Device ID, </w:t>
        </w:r>
        <w:r>
          <w:t>AIoT operation session ID</w:t>
        </w:r>
        <w:r w:rsidRPr="00E76940">
          <w:t>)</w:t>
        </w:r>
        <w:r>
          <w:t>.</w:t>
        </w:r>
      </w:ins>
    </w:p>
    <w:p w14:paraId="55636959" w14:textId="444FF5A3" w:rsidR="00E60F2B" w:rsidRPr="00372121" w:rsidRDefault="00E60F2B" w:rsidP="00E60F2B">
      <w:pPr>
        <w:pStyle w:val="NO"/>
        <w:rPr>
          <w:ins w:id="3614" w:author="S2-2405476" w:date="2024-04-20T20:15:00Z"/>
          <w:rFonts w:eastAsia="Yu Mincho"/>
        </w:rPr>
      </w:pPr>
      <w:ins w:id="3615" w:author="S2-2405476" w:date="2024-04-20T20:15:00Z">
        <w:r w:rsidRPr="00107E7E">
          <w:rPr>
            <w:rFonts w:eastAsia="等线" w:hint="eastAsia"/>
            <w:lang w:eastAsia="zh-CN"/>
          </w:rPr>
          <w:t>N</w:t>
        </w:r>
        <w:r w:rsidRPr="00107E7E">
          <w:rPr>
            <w:rFonts w:eastAsia="等线"/>
            <w:lang w:eastAsia="zh-CN"/>
          </w:rPr>
          <w:t>OTE</w:t>
        </w:r>
      </w:ins>
      <w:ins w:id="3616" w:author="Rapporteur" w:date="2024-04-20T22:05:00Z">
        <w:r w:rsidR="00711D04">
          <w:rPr>
            <w:rFonts w:eastAsia="等线"/>
            <w:lang w:eastAsia="zh-CN"/>
          </w:rPr>
          <w:t> </w:t>
        </w:r>
      </w:ins>
      <w:ins w:id="3617" w:author="S2-2405476" w:date="2024-04-20T20:15:00Z">
        <w:r>
          <w:rPr>
            <w:rFonts w:eastAsia="等线"/>
            <w:lang w:eastAsia="zh-CN"/>
          </w:rPr>
          <w:t>1</w:t>
        </w:r>
        <w:r w:rsidRPr="00107E7E">
          <w:rPr>
            <w:rFonts w:eastAsia="等线"/>
            <w:lang w:eastAsia="zh-CN"/>
          </w:rPr>
          <w:t>:</w:t>
        </w:r>
      </w:ins>
      <w:ins w:id="3618" w:author="Rapporteur" w:date="2024-04-20T22:05:00Z">
        <w:r w:rsidR="00711D04" w:rsidRPr="009A120A">
          <w:tab/>
        </w:r>
      </w:ins>
      <w:ins w:id="3619" w:author="S2-2405476" w:date="2024-04-20T20:15:00Z">
        <w:del w:id="3620" w:author="Rapporteur" w:date="2024-04-20T22:05:00Z">
          <w:r w:rsidRPr="00107E7E" w:rsidDel="00711D04">
            <w:rPr>
              <w:rFonts w:eastAsia="等线"/>
              <w:lang w:eastAsia="zh-CN"/>
            </w:rPr>
            <w:delText xml:space="preserve"> </w:delText>
          </w:r>
          <w:r w:rsidDel="00711D04">
            <w:rPr>
              <w:rFonts w:eastAsia="等线"/>
              <w:lang w:eastAsia="zh-CN"/>
            </w:rPr>
            <w:delText xml:space="preserve"> </w:delText>
          </w:r>
        </w:del>
        <w:r w:rsidRPr="0038578C">
          <w:rPr>
            <w:lang w:val="en-US" w:eastAsia="zh-CN"/>
          </w:rPr>
          <w:t>Device</w:t>
        </w:r>
        <w:r>
          <w:rPr>
            <w:lang w:val="en-US" w:eastAsia="zh-CN"/>
          </w:rPr>
          <w:t>-</w:t>
        </w:r>
        <w:r w:rsidRPr="0038578C">
          <w:rPr>
            <w:lang w:val="en-US" w:eastAsia="zh-CN"/>
          </w:rPr>
          <w:t>A</w:t>
        </w:r>
        <w:r>
          <w:rPr>
            <w:lang w:val="en-US" w:eastAsia="zh-CN"/>
          </w:rPr>
          <w:t xml:space="preserve"> presents one AIoT device.</w:t>
        </w:r>
        <w:r>
          <w:rPr>
            <w:rFonts w:eastAsia="等线"/>
            <w:lang w:eastAsia="zh-CN"/>
          </w:rPr>
          <w:t xml:space="preserve"> The </w:t>
        </w:r>
        <w:r w:rsidRPr="00372121">
          <w:rPr>
            <w:rFonts w:eastAsia="等线"/>
            <w:lang w:eastAsia="zh-CN"/>
          </w:rPr>
          <w:t>AIoT operation session ID in step5 is the AIoT operation session ID received in step4.</w:t>
        </w:r>
        <w:r>
          <w:rPr>
            <w:rFonts w:eastAsia="等线"/>
            <w:lang w:eastAsia="zh-CN"/>
          </w:rPr>
          <w:t xml:space="preserve"> </w:t>
        </w:r>
        <w:r>
          <w:rPr>
            <w:rFonts w:eastAsia="等线" w:hint="eastAsia"/>
            <w:lang w:eastAsia="zh-CN"/>
          </w:rPr>
          <w:t>It</w:t>
        </w:r>
        <w:r w:rsidRPr="00372121">
          <w:rPr>
            <w:rFonts w:eastAsia="等线"/>
            <w:lang w:eastAsia="zh-CN"/>
          </w:rPr>
          <w:t xml:space="preserve"> is used by the reader to identify the related AIoT operation session and </w:t>
        </w:r>
        <w:r w:rsidRPr="00372121">
          <w:rPr>
            <w:rFonts w:eastAsia="等线" w:hint="eastAsia"/>
            <w:lang w:eastAsia="zh-CN"/>
          </w:rPr>
          <w:t>AIoT</w:t>
        </w:r>
        <w:r w:rsidRPr="00372121">
          <w:rPr>
            <w:rFonts w:eastAsia="等线"/>
            <w:lang w:eastAsia="zh-CN"/>
          </w:rPr>
          <w:t xml:space="preserve"> function</w:t>
        </w:r>
        <w:r>
          <w:rPr>
            <w:rFonts w:eastAsia="等线"/>
            <w:lang w:eastAsia="zh-CN"/>
          </w:rPr>
          <w:t xml:space="preserve"> that should receive the </w:t>
        </w:r>
        <w:r>
          <w:rPr>
            <w:rFonts w:eastAsia="等线" w:hint="eastAsia"/>
            <w:lang w:eastAsia="zh-CN"/>
          </w:rPr>
          <w:t>Device-A</w:t>
        </w:r>
        <w:r>
          <w:rPr>
            <w:rFonts w:eastAsia="等线"/>
            <w:lang w:eastAsia="zh-CN"/>
          </w:rPr>
          <w:t xml:space="preserve"> </w:t>
        </w:r>
        <w:r>
          <w:rPr>
            <w:rFonts w:eastAsia="等线" w:hint="eastAsia"/>
            <w:lang w:eastAsia="zh-CN"/>
          </w:rPr>
          <w:t>UL</w:t>
        </w:r>
        <w:r>
          <w:rPr>
            <w:rFonts w:eastAsia="等线"/>
            <w:lang w:eastAsia="zh-CN"/>
          </w:rPr>
          <w:t xml:space="preserve"> </w:t>
        </w:r>
        <w:r>
          <w:rPr>
            <w:rFonts w:eastAsia="等线" w:hint="eastAsia"/>
            <w:lang w:eastAsia="zh-CN"/>
          </w:rPr>
          <w:t>Info</w:t>
        </w:r>
        <w:r w:rsidRPr="00372121">
          <w:rPr>
            <w:rFonts w:eastAsia="等线"/>
            <w:lang w:eastAsia="zh-CN"/>
          </w:rPr>
          <w:t>.</w:t>
        </w:r>
        <w:r w:rsidRPr="00107E7E">
          <w:rPr>
            <w:rFonts w:eastAsia="等线"/>
            <w:lang w:eastAsia="zh-CN"/>
          </w:rPr>
          <w:t xml:space="preserve"> </w:t>
        </w:r>
      </w:ins>
    </w:p>
    <w:p w14:paraId="61CD697A" w14:textId="77777777" w:rsidR="00E60F2B" w:rsidRDefault="00E60F2B" w:rsidP="00E60F2B">
      <w:pPr>
        <w:pStyle w:val="B1"/>
        <w:rPr>
          <w:ins w:id="3621" w:author="S2-2405476" w:date="2024-04-20T20:15:00Z"/>
        </w:rPr>
      </w:pPr>
      <w:ins w:id="3622" w:author="S2-2405476" w:date="2024-04-20T20:15:00Z">
        <w:r>
          <w:t>6</w:t>
        </w:r>
        <w:r w:rsidRPr="009A120A">
          <w:t>.</w:t>
        </w:r>
        <w:r w:rsidRPr="009A120A">
          <w:tab/>
        </w:r>
        <w:r>
          <w:t>The reader binds new discovered Device-A to an available per AIoT device association.</w:t>
        </w:r>
      </w:ins>
    </w:p>
    <w:p w14:paraId="2054479C" w14:textId="5697771C" w:rsidR="00E60F2B" w:rsidRPr="00107E7E" w:rsidRDefault="00E60F2B" w:rsidP="00E60F2B">
      <w:pPr>
        <w:pStyle w:val="NO"/>
        <w:rPr>
          <w:ins w:id="3623" w:author="S2-2405476" w:date="2024-04-20T20:15:00Z"/>
          <w:rFonts w:eastAsia="等线"/>
          <w:lang w:eastAsia="zh-CN"/>
        </w:rPr>
      </w:pPr>
      <w:ins w:id="3624" w:author="S2-2405476" w:date="2024-04-20T20:15:00Z">
        <w:r w:rsidRPr="00107E7E">
          <w:rPr>
            <w:rFonts w:eastAsia="等线" w:hint="eastAsia"/>
            <w:lang w:eastAsia="zh-CN"/>
          </w:rPr>
          <w:t>N</w:t>
        </w:r>
        <w:r w:rsidRPr="00107E7E">
          <w:rPr>
            <w:rFonts w:eastAsia="等线"/>
            <w:lang w:eastAsia="zh-CN"/>
          </w:rPr>
          <w:t>OTE</w:t>
        </w:r>
      </w:ins>
      <w:ins w:id="3625" w:author="Rapporteur" w:date="2024-04-20T22:05:00Z">
        <w:r w:rsidR="00711D04">
          <w:rPr>
            <w:rFonts w:eastAsia="等线"/>
            <w:lang w:eastAsia="zh-CN"/>
          </w:rPr>
          <w:t> 2</w:t>
        </w:r>
      </w:ins>
      <w:ins w:id="3626" w:author="S2-2405476" w:date="2024-04-20T20:15:00Z">
        <w:r w:rsidRPr="00107E7E">
          <w:rPr>
            <w:rFonts w:eastAsia="等线"/>
            <w:lang w:eastAsia="zh-CN"/>
          </w:rPr>
          <w:t>:</w:t>
        </w:r>
      </w:ins>
      <w:ins w:id="3627" w:author="Rapporteur" w:date="2024-04-20T22:06:00Z">
        <w:r w:rsidR="00711D04" w:rsidRPr="009A120A">
          <w:tab/>
        </w:r>
      </w:ins>
      <w:ins w:id="3628" w:author="S2-2405476" w:date="2024-04-20T20:15:00Z">
        <w:del w:id="3629" w:author="Rapporteur" w:date="2024-04-20T22:06:00Z">
          <w:r w:rsidRPr="00107E7E" w:rsidDel="00711D04">
            <w:rPr>
              <w:rFonts w:eastAsia="等线"/>
              <w:lang w:eastAsia="zh-CN"/>
            </w:rPr>
            <w:delText xml:space="preserve"> </w:delText>
          </w:r>
        </w:del>
        <w:r w:rsidRPr="00107E7E">
          <w:rPr>
            <w:rFonts w:eastAsia="等线"/>
            <w:lang w:eastAsia="zh-CN"/>
          </w:rPr>
          <w:t xml:space="preserve">there might be </w:t>
        </w:r>
        <w:r w:rsidRPr="00304E51">
          <w:t>multiple</w:t>
        </w:r>
        <w:r w:rsidRPr="00107E7E">
          <w:rPr>
            <w:rFonts w:eastAsia="等线"/>
            <w:lang w:eastAsia="zh-CN"/>
          </w:rPr>
          <w:t xml:space="preserve"> bind</w:t>
        </w:r>
        <w:r w:rsidRPr="00E64EF7">
          <w:t xml:space="preserve"> </w:t>
        </w:r>
        <w:r>
          <w:t>per AIoT device associations</w:t>
        </w:r>
        <w:r w:rsidRPr="00107E7E">
          <w:rPr>
            <w:rFonts w:eastAsia="等线"/>
            <w:lang w:eastAsia="zh-CN"/>
          </w:rPr>
          <w:t xml:space="preserve"> </w:t>
        </w:r>
        <w:r>
          <w:rPr>
            <w:rFonts w:eastAsia="等线"/>
            <w:lang w:eastAsia="zh-CN"/>
          </w:rPr>
          <w:t xml:space="preserve">ongoing </w:t>
        </w:r>
        <w:r w:rsidRPr="00107E7E">
          <w:rPr>
            <w:rFonts w:eastAsia="等线"/>
            <w:lang w:eastAsia="zh-CN"/>
          </w:rPr>
          <w:t xml:space="preserve">in the meantime. </w:t>
        </w:r>
      </w:ins>
    </w:p>
    <w:p w14:paraId="5C4C00CA" w14:textId="77777777" w:rsidR="00E60F2B" w:rsidRDefault="00E60F2B" w:rsidP="00E60F2B">
      <w:pPr>
        <w:pStyle w:val="B1"/>
        <w:rPr>
          <w:ins w:id="3630" w:author="S2-2405476" w:date="2024-04-20T20:15:00Z"/>
        </w:rPr>
      </w:pPr>
      <w:ins w:id="3631" w:author="S2-2405476" w:date="2024-04-20T20:15:00Z">
        <w:r>
          <w:rPr>
            <w:lang w:eastAsia="zh-CN"/>
          </w:rPr>
          <w:t>7</w:t>
        </w:r>
        <w:r w:rsidRPr="009A120A">
          <w:t>.</w:t>
        </w:r>
        <w:r w:rsidRPr="009A120A">
          <w:tab/>
        </w:r>
        <w:r>
          <w:t xml:space="preserve">The reader uses the bind per AIoT device association to forward the </w:t>
        </w:r>
        <w:r w:rsidRPr="0038578C">
          <w:rPr>
            <w:lang w:val="en-US" w:eastAsia="zh-CN"/>
          </w:rPr>
          <w:t>Device</w:t>
        </w:r>
        <w:r>
          <w:rPr>
            <w:lang w:val="en-US" w:eastAsia="zh-CN"/>
          </w:rPr>
          <w:t>-</w:t>
        </w:r>
        <w:r w:rsidRPr="0038578C">
          <w:rPr>
            <w:lang w:val="en-US" w:eastAsia="zh-CN"/>
          </w:rPr>
          <w:t>A</w:t>
        </w:r>
        <w:r>
          <w:rPr>
            <w:lang w:val="en-US" w:eastAsia="zh-CN"/>
          </w:rPr>
          <w:t xml:space="preserve"> </w:t>
        </w:r>
        <w:r w:rsidRPr="0038578C">
          <w:rPr>
            <w:lang w:val="en-US" w:eastAsia="zh-CN"/>
          </w:rPr>
          <w:t>UL Info</w:t>
        </w:r>
        <w:r>
          <w:t xml:space="preserve"> to the AIoT function which is determined via the AIoT operation session ID. </w:t>
        </w:r>
      </w:ins>
    </w:p>
    <w:p w14:paraId="6AC72C68" w14:textId="77777777" w:rsidR="00E60F2B" w:rsidRDefault="00E60F2B" w:rsidP="00E60F2B">
      <w:pPr>
        <w:pStyle w:val="B1"/>
        <w:rPr>
          <w:ins w:id="3632" w:author="S2-2405476" w:date="2024-04-20T20:15:00Z"/>
        </w:rPr>
      </w:pPr>
      <w:ins w:id="3633" w:author="S2-2405476" w:date="2024-04-20T20:15:00Z">
        <w:r>
          <w:rPr>
            <w:lang w:eastAsia="zh-CN"/>
          </w:rPr>
          <w:t>8</w:t>
        </w:r>
        <w:r w:rsidRPr="009A120A">
          <w:t>.</w:t>
        </w:r>
        <w:r w:rsidRPr="009A120A">
          <w:tab/>
        </w:r>
        <w:r>
          <w:t xml:space="preserve">The AIoT function receives the </w:t>
        </w:r>
        <w:r w:rsidRPr="0038578C">
          <w:rPr>
            <w:lang w:val="en-US" w:eastAsia="zh-CN"/>
          </w:rPr>
          <w:t>Device</w:t>
        </w:r>
        <w:r>
          <w:rPr>
            <w:lang w:val="en-US" w:eastAsia="zh-CN"/>
          </w:rPr>
          <w:t>-</w:t>
        </w:r>
        <w:r w:rsidRPr="0038578C">
          <w:rPr>
            <w:lang w:val="en-US" w:eastAsia="zh-CN"/>
          </w:rPr>
          <w:t>A</w:t>
        </w:r>
        <w:r>
          <w:rPr>
            <w:lang w:val="en-US" w:eastAsia="zh-CN"/>
          </w:rPr>
          <w:t xml:space="preserve"> </w:t>
        </w:r>
        <w:r w:rsidRPr="0038578C">
          <w:rPr>
            <w:lang w:val="en-US" w:eastAsia="zh-CN"/>
          </w:rPr>
          <w:t>UL Info</w:t>
        </w:r>
        <w:r>
          <w:rPr>
            <w:lang w:val="en-US" w:eastAsia="zh-CN"/>
          </w:rPr>
          <w:t xml:space="preserve"> from </w:t>
        </w:r>
        <w:r>
          <w:t>per AIoT device association and binds Device-A and the AIoT device association together.</w:t>
        </w:r>
      </w:ins>
    </w:p>
    <w:p w14:paraId="75FF889D" w14:textId="77777777" w:rsidR="00E60F2B" w:rsidRDefault="00E60F2B" w:rsidP="00E60F2B">
      <w:pPr>
        <w:pStyle w:val="B1"/>
        <w:rPr>
          <w:ins w:id="3634" w:author="S2-2405476" w:date="2024-04-20T20:15:00Z"/>
        </w:rPr>
      </w:pPr>
      <w:ins w:id="3635" w:author="S2-2405476" w:date="2024-04-20T20:15:00Z">
        <w:r>
          <w:rPr>
            <w:lang w:eastAsia="zh-CN"/>
          </w:rPr>
          <w:t>9</w:t>
        </w:r>
        <w:r w:rsidRPr="009A120A">
          <w:t>.</w:t>
        </w:r>
        <w:r w:rsidRPr="009A120A">
          <w:tab/>
        </w:r>
        <w:r>
          <w:t>If there is further info for Device-A, th</w:t>
        </w:r>
        <w:r w:rsidRPr="00E76940">
          <w:t xml:space="preserve">e AIoT function </w:t>
        </w:r>
        <w:r>
          <w:t xml:space="preserve">uses the bind per AIoT device association to forward the </w:t>
        </w:r>
        <w:r w:rsidRPr="00E76940">
          <w:t>Device-A DL Info</w:t>
        </w:r>
        <w:r>
          <w:t xml:space="preserve"> to the reader.</w:t>
        </w:r>
      </w:ins>
    </w:p>
    <w:p w14:paraId="6728F288" w14:textId="370099D7" w:rsidR="00E60F2B" w:rsidRPr="00B82C5F" w:rsidRDefault="00E60F2B" w:rsidP="00E60F2B">
      <w:pPr>
        <w:pStyle w:val="B1"/>
        <w:rPr>
          <w:ins w:id="3636" w:author="S2-2405476" w:date="2024-04-20T20:15:00Z"/>
          <w:rFonts w:eastAsia="Yu Mincho"/>
        </w:rPr>
      </w:pPr>
      <w:ins w:id="3637" w:author="S2-2405476" w:date="2024-04-20T20:15:00Z">
        <w:r>
          <w:t>10.</w:t>
        </w:r>
      </w:ins>
      <w:ins w:id="3638" w:author="Rapporteur" w:date="2024-04-20T22:06:00Z">
        <w:r w:rsidR="00711D04" w:rsidRPr="009A120A">
          <w:tab/>
        </w:r>
      </w:ins>
      <w:ins w:id="3639" w:author="S2-2405476" w:date="2024-04-20T20:15:00Z">
        <w:del w:id="3640" w:author="Rapporteur" w:date="2024-04-20T22:06:00Z">
          <w:r w:rsidDel="00711D04">
            <w:delText xml:space="preserve"> </w:delText>
          </w:r>
        </w:del>
        <w:r>
          <w:t xml:space="preserve">The reader forwards the received </w:t>
        </w:r>
        <w:r w:rsidRPr="00E76940">
          <w:t>Device-A DL Info</w:t>
        </w:r>
        <w:r>
          <w:t xml:space="preserve"> to Device-A based on the binding between Device-A and per AIoT device association.</w:t>
        </w:r>
      </w:ins>
    </w:p>
    <w:p w14:paraId="28ED4338" w14:textId="49E491D7" w:rsidR="00E60F2B" w:rsidRPr="00D6146A" w:rsidRDefault="00E60F2B" w:rsidP="00E60F2B">
      <w:pPr>
        <w:pStyle w:val="B1"/>
        <w:rPr>
          <w:ins w:id="3641" w:author="S2-2405476" w:date="2024-04-20T20:15:00Z"/>
          <w:rFonts w:eastAsia="等线"/>
          <w:lang w:eastAsia="zh-CN"/>
        </w:rPr>
      </w:pPr>
      <w:ins w:id="3642" w:author="S2-2405476" w:date="2024-04-20T20:15:00Z">
        <w:r>
          <w:rPr>
            <w:rFonts w:eastAsia="等线"/>
            <w:lang w:eastAsia="zh-CN"/>
          </w:rPr>
          <w:t>11-12:</w:t>
        </w:r>
      </w:ins>
      <w:ins w:id="3643" w:author="Rapporteur" w:date="2024-04-20T22:06:00Z">
        <w:r w:rsidR="00711D04" w:rsidRPr="009A120A">
          <w:tab/>
        </w:r>
      </w:ins>
      <w:ins w:id="3644" w:author="S2-2405476" w:date="2024-04-20T20:15:00Z">
        <w:del w:id="3645" w:author="Rapporteur" w:date="2024-04-20T22:06:00Z">
          <w:r w:rsidDel="00711D04">
            <w:rPr>
              <w:rFonts w:eastAsia="等线"/>
              <w:lang w:eastAsia="zh-CN"/>
            </w:rPr>
            <w:delText xml:space="preserve"> </w:delText>
          </w:r>
        </w:del>
        <w:r>
          <w:t xml:space="preserve">The reader forwards the received </w:t>
        </w:r>
        <w:r w:rsidRPr="0038578C">
          <w:rPr>
            <w:lang w:val="en-US" w:eastAsia="zh-CN"/>
          </w:rPr>
          <w:t>Device</w:t>
        </w:r>
        <w:r>
          <w:rPr>
            <w:lang w:val="en-US" w:eastAsia="zh-CN"/>
          </w:rPr>
          <w:t>-</w:t>
        </w:r>
        <w:r w:rsidRPr="0038578C">
          <w:rPr>
            <w:lang w:val="en-US" w:eastAsia="zh-CN"/>
          </w:rPr>
          <w:t>A</w:t>
        </w:r>
        <w:r>
          <w:rPr>
            <w:lang w:val="en-US" w:eastAsia="zh-CN"/>
          </w:rPr>
          <w:t xml:space="preserve"> U</w:t>
        </w:r>
        <w:r w:rsidRPr="0038578C">
          <w:rPr>
            <w:lang w:val="en-US" w:eastAsia="zh-CN"/>
          </w:rPr>
          <w:t>L Info</w:t>
        </w:r>
        <w:r>
          <w:t xml:space="preserve"> to the AIoT funcion based on the binding between Device-A and per AIoT device association.</w:t>
        </w:r>
      </w:ins>
    </w:p>
    <w:p w14:paraId="31387FD4" w14:textId="017083E0" w:rsidR="00E60F2B" w:rsidRDefault="00E60F2B" w:rsidP="00E60F2B">
      <w:pPr>
        <w:pStyle w:val="NO"/>
        <w:rPr>
          <w:ins w:id="3646" w:author="S2-2405476" w:date="2024-04-20T20:15:00Z"/>
          <w:rFonts w:eastAsia="等线"/>
          <w:lang w:eastAsia="zh-CN"/>
        </w:rPr>
      </w:pPr>
      <w:ins w:id="3647" w:author="S2-2405476" w:date="2024-04-20T20:15:00Z">
        <w:r>
          <w:rPr>
            <w:rFonts w:eastAsia="等线"/>
            <w:lang w:eastAsia="zh-CN"/>
          </w:rPr>
          <w:t>NOTE</w:t>
        </w:r>
      </w:ins>
      <w:ins w:id="3648" w:author="Rapporteur" w:date="2024-04-20T22:06:00Z">
        <w:r w:rsidR="00711D04">
          <w:rPr>
            <w:rFonts w:eastAsia="等线"/>
            <w:lang w:eastAsia="zh-CN"/>
          </w:rPr>
          <w:t> 3</w:t>
        </w:r>
      </w:ins>
      <w:ins w:id="3649" w:author="S2-2405476" w:date="2024-04-20T20:15:00Z">
        <w:del w:id="3650" w:author="Rapporteur" w:date="2024-04-20T22:06:00Z">
          <w:r w:rsidDel="00711D04">
            <w:rPr>
              <w:rFonts w:eastAsia="等线"/>
              <w:lang w:eastAsia="zh-CN"/>
            </w:rPr>
            <w:delText>2</w:delText>
          </w:r>
        </w:del>
      </w:ins>
      <w:ins w:id="3651" w:author="Rapporteur" w:date="2024-04-20T22:06:00Z">
        <w:r w:rsidR="00711D04">
          <w:rPr>
            <w:rFonts w:eastAsia="等线" w:hint="eastAsia"/>
            <w:lang w:eastAsia="zh-CN"/>
          </w:rPr>
          <w:t>:</w:t>
        </w:r>
        <w:r w:rsidR="00711D04" w:rsidRPr="00711D04">
          <w:t xml:space="preserve"> </w:t>
        </w:r>
        <w:r w:rsidR="00711D04" w:rsidRPr="009A120A">
          <w:tab/>
        </w:r>
      </w:ins>
      <w:ins w:id="3652" w:author="S2-2405476" w:date="2024-04-20T20:15:00Z">
        <w:del w:id="3653" w:author="Rapporteur" w:date="2024-04-20T22:06:00Z">
          <w:r w:rsidDel="00711D04">
            <w:rPr>
              <w:rFonts w:eastAsia="等线" w:hint="eastAsia"/>
              <w:lang w:eastAsia="zh-CN"/>
            </w:rPr>
            <w:delText>：</w:delText>
          </w:r>
        </w:del>
        <w:r>
          <w:rPr>
            <w:rFonts w:eastAsia="等线" w:hint="eastAsia"/>
            <w:lang w:eastAsia="zh-CN"/>
          </w:rPr>
          <w:t>Step9</w:t>
        </w:r>
        <w:r>
          <w:rPr>
            <w:rFonts w:eastAsia="等线"/>
            <w:lang w:eastAsia="zh-CN"/>
          </w:rPr>
          <w:t xml:space="preserve"> to Step 12 may be repeated.</w:t>
        </w:r>
      </w:ins>
    </w:p>
    <w:p w14:paraId="5F8CC29A" w14:textId="234C8760" w:rsidR="00E60F2B" w:rsidRDefault="00E60F2B" w:rsidP="00E60F2B">
      <w:pPr>
        <w:pStyle w:val="B1"/>
        <w:rPr>
          <w:ins w:id="3654" w:author="S2-2405476" w:date="2024-04-20T20:15:00Z"/>
          <w:rFonts w:eastAsia="等线"/>
          <w:lang w:eastAsia="zh-CN"/>
        </w:rPr>
      </w:pPr>
      <w:ins w:id="3655" w:author="S2-2405476" w:date="2024-04-20T20:15:00Z">
        <w:r>
          <w:rPr>
            <w:rFonts w:eastAsia="等线"/>
            <w:lang w:eastAsia="zh-CN"/>
          </w:rPr>
          <w:t>13-14.</w:t>
        </w:r>
      </w:ins>
      <w:ins w:id="3656" w:author="Rapporteur" w:date="2024-04-20T22:06:00Z">
        <w:r w:rsidR="00711D04" w:rsidRPr="009A120A">
          <w:tab/>
        </w:r>
      </w:ins>
      <w:ins w:id="3657" w:author="S2-2405476" w:date="2024-04-20T20:15:00Z">
        <w:del w:id="3658" w:author="Rapporteur" w:date="2024-04-20T22:06:00Z">
          <w:r w:rsidDel="00711D04">
            <w:rPr>
              <w:rFonts w:eastAsia="等线"/>
              <w:lang w:eastAsia="zh-CN"/>
            </w:rPr>
            <w:delText xml:space="preserve"> </w:delText>
          </w:r>
        </w:del>
        <w:r>
          <w:rPr>
            <w:rFonts w:eastAsia="等线"/>
            <w:lang w:eastAsia="zh-CN"/>
          </w:rPr>
          <w:t>After finished the interaction with the AIoT device, the AIoT function can trigger to release the binding and the per AIoT device association becomes available again and can be used for another additional discovered AIoT device.</w:t>
        </w:r>
      </w:ins>
    </w:p>
    <w:p w14:paraId="36127EF0" w14:textId="524EEDBE" w:rsidR="00E60F2B" w:rsidRPr="00E70EA3" w:rsidRDefault="00E60F2B" w:rsidP="00E60F2B">
      <w:pPr>
        <w:pStyle w:val="B1"/>
        <w:ind w:leftChars="100" w:left="600" w:hangingChars="200" w:hanging="400"/>
        <w:rPr>
          <w:ins w:id="3659" w:author="S2-2405476" w:date="2024-04-20T20:15:00Z"/>
          <w:rFonts w:eastAsia="等线"/>
          <w:lang w:eastAsia="zh-CN"/>
        </w:rPr>
      </w:pPr>
      <w:ins w:id="3660" w:author="S2-2405476" w:date="2024-04-20T20:15:00Z">
        <w:r>
          <w:rPr>
            <w:rFonts w:eastAsia="等线"/>
            <w:lang w:eastAsia="zh-CN"/>
          </w:rPr>
          <w:t>15</w:t>
        </w:r>
        <w:r w:rsidRPr="00FA74BB">
          <w:rPr>
            <w:rFonts w:eastAsia="等线"/>
            <w:lang w:eastAsia="zh-CN"/>
          </w:rPr>
          <w:t>.</w:t>
        </w:r>
      </w:ins>
      <w:ins w:id="3661" w:author="Rapporteur" w:date="2024-04-20T22:06:00Z">
        <w:r w:rsidR="00711D04" w:rsidRPr="00711D04">
          <w:t xml:space="preserve"> </w:t>
        </w:r>
        <w:r w:rsidR="00711D04" w:rsidRPr="009A120A">
          <w:tab/>
        </w:r>
      </w:ins>
      <w:ins w:id="3662" w:author="S2-2405476" w:date="2024-04-20T20:15:00Z">
        <w:del w:id="3663" w:author="Rapporteur" w:date="2024-04-20T22:06:00Z">
          <w:r w:rsidRPr="00FA74BB" w:rsidDel="00711D04">
            <w:rPr>
              <w:rFonts w:eastAsia="等线"/>
              <w:lang w:eastAsia="zh-CN"/>
            </w:rPr>
            <w:delText xml:space="preserve">  </w:delText>
          </w:r>
        </w:del>
        <w:bookmarkEnd w:id="3604"/>
        <w:r w:rsidRPr="00E70EA3">
          <w:rPr>
            <w:rFonts w:eastAsia="等线"/>
            <w:lang w:eastAsia="zh-CN"/>
          </w:rPr>
          <w:t xml:space="preserve">If the reader doesn’t </w:t>
        </w:r>
        <w:r>
          <w:rPr>
            <w:rFonts w:eastAsia="等线"/>
            <w:lang w:eastAsia="zh-CN"/>
          </w:rPr>
          <w:t>receive</w:t>
        </w:r>
        <w:r w:rsidRPr="00E70EA3">
          <w:rPr>
            <w:rFonts w:eastAsia="等线"/>
            <w:lang w:eastAsia="zh-CN"/>
          </w:rPr>
          <w:t xml:space="preserve"> new AIoT device</w:t>
        </w:r>
        <w:r>
          <w:rPr>
            <w:rFonts w:eastAsia="等线"/>
            <w:lang w:eastAsia="zh-CN"/>
          </w:rPr>
          <w:t xml:space="preserve"> response</w:t>
        </w:r>
        <w:r w:rsidRPr="00E70EA3">
          <w:rPr>
            <w:rFonts w:eastAsia="等线"/>
            <w:lang w:eastAsia="zh-CN"/>
          </w:rPr>
          <w:t xml:space="preserve"> any mor</w:t>
        </w:r>
        <w:r>
          <w:rPr>
            <w:rFonts w:eastAsia="等线"/>
            <w:lang w:eastAsia="zh-CN"/>
          </w:rPr>
          <w:t>e</w:t>
        </w:r>
        <w:r w:rsidRPr="00E70EA3">
          <w:rPr>
            <w:rFonts w:eastAsia="等线"/>
            <w:lang w:eastAsia="zh-CN"/>
          </w:rPr>
          <w:t>, the reader notif</w:t>
        </w:r>
        <w:r>
          <w:rPr>
            <w:rFonts w:eastAsia="等线"/>
            <w:lang w:eastAsia="zh-CN"/>
          </w:rPr>
          <w:t>ies</w:t>
        </w:r>
        <w:r w:rsidRPr="00E70EA3">
          <w:rPr>
            <w:rFonts w:eastAsia="等线"/>
            <w:lang w:eastAsia="zh-CN"/>
          </w:rPr>
          <w:t xml:space="preserve"> the situation to the AIoT function. Based on the received notification, the AIoT function may update the AIoT operation information</w:t>
        </w:r>
        <w:r>
          <w:rPr>
            <w:rFonts w:eastAsia="等线"/>
            <w:lang w:eastAsia="zh-CN"/>
          </w:rPr>
          <w:t xml:space="preserve"> to the reader </w:t>
        </w:r>
        <w:r w:rsidRPr="00E70EA3">
          <w:rPr>
            <w:rFonts w:eastAsia="等线"/>
            <w:lang w:eastAsia="zh-CN"/>
          </w:rPr>
          <w:t xml:space="preserve">or end the AIoT operation with the reader. </w:t>
        </w:r>
        <w:r>
          <w:rPr>
            <w:rFonts w:eastAsia="等线"/>
            <w:lang w:eastAsia="zh-CN"/>
          </w:rPr>
          <w:t>The AI</w:t>
        </w:r>
        <w:r>
          <w:rPr>
            <w:rFonts w:eastAsia="等线" w:hint="eastAsia"/>
            <w:lang w:eastAsia="zh-CN"/>
          </w:rPr>
          <w:t>o</w:t>
        </w:r>
        <w:r>
          <w:rPr>
            <w:rFonts w:eastAsia="等线"/>
            <w:lang w:eastAsia="zh-CN"/>
          </w:rPr>
          <w:t>F Function may also notify the situation to the AF and let AF to determine update the AIoT operation information or end the AIoT operation.</w:t>
        </w:r>
      </w:ins>
    </w:p>
    <w:p w14:paraId="7E9C93BA" w14:textId="4B08C3A8" w:rsidR="00E60F2B" w:rsidRDefault="00E60F2B" w:rsidP="00E60F2B">
      <w:pPr>
        <w:pStyle w:val="B1"/>
        <w:rPr>
          <w:ins w:id="3664" w:author="S2-2405476" w:date="2024-04-20T20:15:00Z"/>
        </w:rPr>
      </w:pPr>
      <w:ins w:id="3665" w:author="S2-2405476" w:date="2024-04-20T20:15:00Z">
        <w:r w:rsidRPr="00E70EA3">
          <w:rPr>
            <w:rFonts w:eastAsia="等线" w:hint="eastAsia"/>
            <w:lang w:eastAsia="zh-CN"/>
          </w:rPr>
          <w:t>1</w:t>
        </w:r>
        <w:r w:rsidRPr="00E70EA3">
          <w:rPr>
            <w:rFonts w:eastAsia="等线"/>
            <w:lang w:eastAsia="zh-CN"/>
          </w:rPr>
          <w:t>6.</w:t>
        </w:r>
      </w:ins>
      <w:ins w:id="3666" w:author="Rapporteur" w:date="2024-04-20T22:06:00Z">
        <w:r w:rsidR="00711D04" w:rsidRPr="009A120A">
          <w:tab/>
        </w:r>
      </w:ins>
      <w:ins w:id="3667" w:author="S2-2405476" w:date="2024-04-20T20:15:00Z">
        <w:del w:id="3668" w:author="Rapporteur" w:date="2024-04-20T22:06:00Z">
          <w:r w:rsidRPr="00E70EA3" w:rsidDel="00711D04">
            <w:rPr>
              <w:rFonts w:eastAsia="等线"/>
              <w:lang w:eastAsia="zh-CN"/>
            </w:rPr>
            <w:delText xml:space="preserve"> </w:delText>
          </w:r>
        </w:del>
        <w:r>
          <w:rPr>
            <w:rFonts w:eastAsia="等线" w:hint="eastAsia"/>
            <w:lang w:eastAsia="zh-CN"/>
          </w:rPr>
          <w:t>When</w:t>
        </w:r>
        <w:r>
          <w:rPr>
            <w:rFonts w:eastAsia="等线"/>
            <w:lang w:eastAsia="zh-CN"/>
          </w:rPr>
          <w:t xml:space="preserve"> the AIoT operation ends, the AIoT function reports to A</w:t>
        </w:r>
        <w:r>
          <w:rPr>
            <w:rFonts w:eastAsia="等线" w:hint="eastAsia"/>
            <w:lang w:eastAsia="zh-CN"/>
          </w:rPr>
          <w:t>IoT</w:t>
        </w:r>
        <w:r>
          <w:rPr>
            <w:rFonts w:eastAsia="等线"/>
            <w:lang w:eastAsia="zh-CN"/>
          </w:rPr>
          <w:t xml:space="preserve"> operation result to the AF.</w:t>
        </w:r>
      </w:ins>
    </w:p>
    <w:p w14:paraId="57DC3EE7" w14:textId="18E4AE8E" w:rsidR="00E60F2B" w:rsidRDefault="00E60F2B" w:rsidP="00061A36">
      <w:pPr>
        <w:pStyle w:val="41"/>
        <w:rPr>
          <w:ins w:id="3669" w:author="S2-2405476" w:date="2024-04-20T20:15:00Z"/>
          <w:lang w:eastAsia="zh-CN"/>
        </w:rPr>
        <w:pPrChange w:id="3670" w:author="Rapporteur" w:date="2024-04-24T09:30:00Z">
          <w:pPr>
            <w:pStyle w:val="31"/>
            <w:ind w:leftChars="100" w:left="1334"/>
          </w:pPr>
        </w:pPrChange>
      </w:pPr>
      <w:bookmarkStart w:id="3671" w:name="_Toc164844037"/>
      <w:ins w:id="3672" w:author="S2-2405476" w:date="2024-04-20T20:15:00Z">
        <w:r w:rsidRPr="00822E86">
          <w:t>6.</w:t>
        </w:r>
      </w:ins>
      <w:ins w:id="3673" w:author="Rapporteur" w:date="2024-04-20T20:57:00Z">
        <w:r w:rsidR="00D41D9A">
          <w:t>20</w:t>
        </w:r>
      </w:ins>
      <w:ins w:id="3674" w:author="S2-2405476" w:date="2024-04-20T20:15:00Z">
        <w:del w:id="3675" w:author="Rapporteur" w:date="2024-04-20T20:57:00Z">
          <w:r w:rsidRPr="00822E86" w:rsidDel="00D41D9A">
            <w:delText>X</w:delText>
          </w:r>
        </w:del>
        <w:r w:rsidRPr="00822E86">
          <w:t>.</w:t>
        </w:r>
        <w:r>
          <w:t>2.2</w:t>
        </w:r>
        <w:r w:rsidRPr="00822E86">
          <w:tab/>
        </w:r>
        <w:r>
          <w:rPr>
            <w:lang w:eastAsia="zh-CN"/>
          </w:rPr>
          <w:t>The interaction for AIoT Device among AIoT device, reader, AIoT Function and AF.</w:t>
        </w:r>
        <w:bookmarkEnd w:id="3671"/>
      </w:ins>
    </w:p>
    <w:p w14:paraId="37661955" w14:textId="77777777" w:rsidR="00E60F2B" w:rsidRDefault="00E60F2B" w:rsidP="00E60F2B">
      <w:pPr>
        <w:rPr>
          <w:ins w:id="3676" w:author="S2-2405476" w:date="2024-04-20T20:15:00Z"/>
        </w:rPr>
      </w:pPr>
    </w:p>
    <w:p w14:paraId="62E69D8E" w14:textId="77777777" w:rsidR="00E60F2B" w:rsidRDefault="00E60F2B" w:rsidP="00E60F2B">
      <w:pPr>
        <w:rPr>
          <w:ins w:id="3677" w:author="S2-2405476" w:date="2024-04-20T20:15:00Z"/>
        </w:rPr>
      </w:pPr>
      <w:ins w:id="3678" w:author="S2-2405476" w:date="2024-04-20T20:15:00Z">
        <w:r>
          <w:object w:dxaOrig="13711" w:dyaOrig="11140" w14:anchorId="5FDBC0B1">
            <v:shape id="_x0000_i1075" type="#_x0000_t75" style="width:481.2pt;height:391pt" o:ole="">
              <v:imagedata r:id="rId109" o:title=""/>
            </v:shape>
            <o:OLEObject Type="Embed" ProgID="Visio.Drawing.15" ShapeID="_x0000_i1075" DrawAspect="Content" ObjectID="_1775457251" r:id="rId110"/>
          </w:object>
        </w:r>
      </w:ins>
    </w:p>
    <w:p w14:paraId="44373BF5" w14:textId="727D6B62" w:rsidR="00E60F2B" w:rsidRPr="00DE3925" w:rsidDel="00F47257" w:rsidRDefault="00E60F2B" w:rsidP="00E60F2B">
      <w:pPr>
        <w:pStyle w:val="TF"/>
        <w:rPr>
          <w:ins w:id="3679" w:author="S2-2405476" w:date="2024-04-20T20:15:00Z"/>
          <w:del w:id="3680" w:author="Rapporteur" w:date="2024-04-20T22:07:00Z"/>
          <w:rFonts w:eastAsia="Yu Mincho"/>
        </w:rPr>
      </w:pPr>
      <w:ins w:id="3681" w:author="S2-2405476" w:date="2024-04-20T20:15:00Z">
        <w:r>
          <w:t>Figure 6.</w:t>
        </w:r>
        <w:del w:id="3682" w:author="Rapporteur" w:date="2024-04-20T20:57:00Z">
          <w:r w:rsidDel="00D41D9A">
            <w:delText>X</w:delText>
          </w:r>
        </w:del>
      </w:ins>
      <w:ins w:id="3683" w:author="Rapporteur" w:date="2024-04-20T20:57:00Z">
        <w:r w:rsidR="00D41D9A">
          <w:t>20</w:t>
        </w:r>
      </w:ins>
      <w:ins w:id="3684" w:author="S2-2405476" w:date="2024-04-20T20:15:00Z">
        <w:r>
          <w:t>.2.2-1: Service Flow</w:t>
        </w:r>
      </w:ins>
    </w:p>
    <w:p w14:paraId="16040B03" w14:textId="77777777" w:rsidR="00E60F2B" w:rsidRPr="00E76940" w:rsidRDefault="00E60F2B">
      <w:pPr>
        <w:pStyle w:val="TF"/>
        <w:rPr>
          <w:ins w:id="3685" w:author="S2-2405476" w:date="2024-04-20T20:15:00Z"/>
          <w:rFonts w:eastAsia="Yu Mincho"/>
        </w:rPr>
        <w:pPrChange w:id="3686" w:author="Rapporteur" w:date="2024-04-20T22:07:00Z">
          <w:pPr/>
        </w:pPrChange>
      </w:pPr>
    </w:p>
    <w:p w14:paraId="34271FDF" w14:textId="348958DD" w:rsidR="00E60F2B" w:rsidRDefault="00E60F2B" w:rsidP="00E60F2B">
      <w:pPr>
        <w:pStyle w:val="B1"/>
        <w:rPr>
          <w:ins w:id="3687" w:author="S2-2405476" w:date="2024-04-20T20:15:00Z"/>
        </w:rPr>
      </w:pPr>
      <w:ins w:id="3688" w:author="S2-2405476" w:date="2024-04-20T20:15:00Z">
        <w:r>
          <w:rPr>
            <w:lang w:eastAsia="zh-CN"/>
          </w:rPr>
          <w:t>1-8 are</w:t>
        </w:r>
        <w:r>
          <w:t xml:space="preserve"> the same as Step1-8 as described in clause</w:t>
        </w:r>
      </w:ins>
      <w:ins w:id="3689" w:author="Rapporteur" w:date="2024-04-20T22:07:00Z">
        <w:r w:rsidR="00F47257">
          <w:t> </w:t>
        </w:r>
      </w:ins>
      <w:ins w:id="3690" w:author="S2-2405476" w:date="2024-04-20T20:15:00Z">
        <w:del w:id="3691" w:author="Rapporteur" w:date="2024-04-20T22:07:00Z">
          <w:r w:rsidDel="00F47257">
            <w:delText xml:space="preserve"> </w:delText>
          </w:r>
        </w:del>
        <w:r>
          <w:t>6.</w:t>
        </w:r>
        <w:del w:id="3692" w:author="Rapporteur" w:date="2024-04-20T20:57:00Z">
          <w:r w:rsidDel="00D41D9A">
            <w:delText>X</w:delText>
          </w:r>
        </w:del>
      </w:ins>
      <w:ins w:id="3693" w:author="Rapporteur" w:date="2024-04-20T20:57:00Z">
        <w:r w:rsidR="00D41D9A">
          <w:t>20</w:t>
        </w:r>
      </w:ins>
      <w:ins w:id="3694" w:author="S2-2405476" w:date="2024-04-20T20:15:00Z">
        <w:r>
          <w:t>.2.2-1</w:t>
        </w:r>
      </w:ins>
    </w:p>
    <w:p w14:paraId="5BFE872D" w14:textId="77777777" w:rsidR="00E60F2B" w:rsidRDefault="00E60F2B" w:rsidP="00E60F2B">
      <w:pPr>
        <w:pStyle w:val="B1"/>
        <w:rPr>
          <w:ins w:id="3695" w:author="S2-2405476" w:date="2024-04-20T20:15:00Z"/>
        </w:rPr>
      </w:pPr>
      <w:ins w:id="3696" w:author="S2-2405476" w:date="2024-04-20T20:15:00Z">
        <w:r>
          <w:t>9.</w:t>
        </w:r>
        <w:del w:id="3697" w:author="Rapporteur" w:date="2024-04-20T22:07:00Z">
          <w:r w:rsidRPr="00AC411A" w:rsidDel="00F47257">
            <w:delText xml:space="preserve"> </w:delText>
          </w:r>
        </w:del>
        <w:r w:rsidRPr="009A120A">
          <w:tab/>
        </w:r>
        <w:r>
          <w:t>If Device-A UL Info is for AF, the AIoT function forward it the AF with the AIoT operation session ID.</w:t>
        </w:r>
      </w:ins>
    </w:p>
    <w:p w14:paraId="4E94A908" w14:textId="68F14FC6" w:rsidR="00E60F2B" w:rsidRPr="007D406A" w:rsidRDefault="00E60F2B" w:rsidP="00E60F2B">
      <w:pPr>
        <w:pStyle w:val="NO"/>
        <w:rPr>
          <w:ins w:id="3698" w:author="S2-2405476" w:date="2024-04-20T20:15:00Z"/>
        </w:rPr>
      </w:pPr>
      <w:ins w:id="3699" w:author="S2-2405476" w:date="2024-04-20T20:15:00Z">
        <w:r w:rsidRPr="00107E7E">
          <w:rPr>
            <w:rFonts w:eastAsia="等线" w:hint="eastAsia"/>
            <w:lang w:eastAsia="zh-CN"/>
          </w:rPr>
          <w:t>N</w:t>
        </w:r>
        <w:r w:rsidRPr="00107E7E">
          <w:rPr>
            <w:rFonts w:eastAsia="等线"/>
            <w:lang w:eastAsia="zh-CN"/>
          </w:rPr>
          <w:t>OTE</w:t>
        </w:r>
      </w:ins>
      <w:ins w:id="3700" w:author="Rapporteur" w:date="2024-04-20T22:07:00Z">
        <w:r w:rsidR="00F47257">
          <w:rPr>
            <w:rFonts w:eastAsia="等线"/>
            <w:lang w:eastAsia="zh-CN"/>
          </w:rPr>
          <w:t> </w:t>
        </w:r>
      </w:ins>
      <w:ins w:id="3701" w:author="S2-2405476" w:date="2024-04-20T20:15:00Z">
        <w:r>
          <w:rPr>
            <w:rFonts w:eastAsia="等线"/>
            <w:lang w:eastAsia="zh-CN"/>
          </w:rPr>
          <w:t>1</w:t>
        </w:r>
        <w:r w:rsidRPr="00107E7E">
          <w:rPr>
            <w:rFonts w:eastAsia="等线"/>
            <w:lang w:eastAsia="zh-CN"/>
          </w:rPr>
          <w:t>:</w:t>
        </w:r>
      </w:ins>
      <w:ins w:id="3702" w:author="Rapporteur" w:date="2024-04-20T22:07:00Z">
        <w:r w:rsidR="00F47257" w:rsidRPr="00F47257">
          <w:t xml:space="preserve"> </w:t>
        </w:r>
        <w:r w:rsidR="00F47257" w:rsidRPr="009A120A">
          <w:tab/>
        </w:r>
      </w:ins>
      <w:ins w:id="3703" w:author="S2-2405476" w:date="2024-04-20T20:15:00Z">
        <w:del w:id="3704" w:author="Rapporteur" w:date="2024-04-20T22:07:00Z">
          <w:r w:rsidRPr="00107E7E" w:rsidDel="00F47257">
            <w:rPr>
              <w:rFonts w:eastAsia="等线"/>
              <w:lang w:eastAsia="zh-CN"/>
            </w:rPr>
            <w:delText xml:space="preserve"> </w:delText>
          </w:r>
          <w:r w:rsidDel="00F47257">
            <w:rPr>
              <w:rFonts w:eastAsia="等线"/>
              <w:lang w:eastAsia="zh-CN"/>
            </w:rPr>
            <w:delText xml:space="preserve"> </w:delText>
          </w:r>
        </w:del>
        <w:r w:rsidRPr="0038578C">
          <w:rPr>
            <w:lang w:val="en-US" w:eastAsia="zh-CN"/>
          </w:rPr>
          <w:t>Device</w:t>
        </w:r>
        <w:r>
          <w:rPr>
            <w:lang w:val="en-US" w:eastAsia="zh-CN"/>
          </w:rPr>
          <w:t>-</w:t>
        </w:r>
        <w:r w:rsidRPr="0038578C">
          <w:rPr>
            <w:lang w:val="en-US" w:eastAsia="zh-CN"/>
          </w:rPr>
          <w:t>A</w:t>
        </w:r>
        <w:r>
          <w:rPr>
            <w:lang w:val="en-US" w:eastAsia="zh-CN"/>
          </w:rPr>
          <w:t xml:space="preserve"> present one AIoT device.</w:t>
        </w:r>
        <w:r>
          <w:t>10.</w:t>
        </w:r>
        <w:r w:rsidRPr="00AC411A">
          <w:t xml:space="preserve"> </w:t>
        </w:r>
        <w:r>
          <w:t xml:space="preserve">Optionally, the AF may send to the AIoT function the </w:t>
        </w:r>
        <w:r w:rsidRPr="00E76940">
          <w:t>Device-A DL Info</w:t>
        </w:r>
        <w:r w:rsidRPr="0021051E">
          <w:t xml:space="preserve"> </w:t>
        </w:r>
        <w:r>
          <w:t xml:space="preserve">with the AIoT operation session ID, or </w:t>
        </w:r>
        <w:r>
          <w:rPr>
            <w:rFonts w:eastAsia="等线"/>
            <w:lang w:eastAsia="zh-CN"/>
          </w:rPr>
          <w:t>the AF notifies the AIoT function that the interaction with AIoT Device-A is finished</w:t>
        </w:r>
        <w:r>
          <w:t xml:space="preserve">. </w:t>
        </w:r>
      </w:ins>
    </w:p>
    <w:p w14:paraId="38257006" w14:textId="75DE9DDB" w:rsidR="00E60F2B" w:rsidRDefault="00E60F2B" w:rsidP="00E60F2B">
      <w:pPr>
        <w:pStyle w:val="B1"/>
        <w:rPr>
          <w:ins w:id="3705" w:author="S2-2405476" w:date="2024-04-20T20:15:00Z"/>
        </w:rPr>
      </w:pPr>
      <w:ins w:id="3706" w:author="S2-2405476" w:date="2024-04-20T20:15:00Z">
        <w:r>
          <w:t>11.</w:t>
        </w:r>
      </w:ins>
      <w:ins w:id="3707" w:author="Rapporteur" w:date="2024-04-20T22:07:00Z">
        <w:r w:rsidR="00F47257" w:rsidRPr="009A120A">
          <w:tab/>
        </w:r>
      </w:ins>
      <w:ins w:id="3708" w:author="S2-2405476" w:date="2024-04-20T20:15:00Z">
        <w:del w:id="3709" w:author="Rapporteur" w:date="2024-04-20T22:07:00Z">
          <w:r w:rsidRPr="00AC411A" w:rsidDel="00F47257">
            <w:delText xml:space="preserve"> </w:delText>
          </w:r>
        </w:del>
        <w:r>
          <w:t xml:space="preserve">The reader forwards the received </w:t>
        </w:r>
        <w:r w:rsidRPr="00E76940">
          <w:t>Device-A DL Info</w:t>
        </w:r>
        <w:r>
          <w:t xml:space="preserve"> to the reader based on the binding between Device-A and per AIoT device association.</w:t>
        </w:r>
      </w:ins>
    </w:p>
    <w:p w14:paraId="0F476109" w14:textId="3CBB5115" w:rsidR="00E60F2B" w:rsidRDefault="00E60F2B" w:rsidP="00E60F2B">
      <w:pPr>
        <w:pStyle w:val="B1"/>
        <w:rPr>
          <w:ins w:id="3710" w:author="S2-2405476" w:date="2024-04-20T20:15:00Z"/>
        </w:rPr>
      </w:pPr>
      <w:ins w:id="3711" w:author="S2-2405476" w:date="2024-04-20T20:15:00Z">
        <w:r>
          <w:t>12.</w:t>
        </w:r>
      </w:ins>
      <w:ins w:id="3712" w:author="Rapporteur" w:date="2024-04-20T22:07:00Z">
        <w:r w:rsidR="00F47257" w:rsidRPr="009A120A">
          <w:tab/>
        </w:r>
      </w:ins>
      <w:ins w:id="3713" w:author="S2-2405476" w:date="2024-04-20T20:15:00Z">
        <w:del w:id="3714" w:author="Rapporteur" w:date="2024-04-20T22:07:00Z">
          <w:r w:rsidRPr="00AC411A" w:rsidDel="00F47257">
            <w:delText xml:space="preserve"> </w:delText>
          </w:r>
        </w:del>
        <w:r>
          <w:t xml:space="preserve">The reader forwards the received </w:t>
        </w:r>
        <w:r w:rsidRPr="00E76940">
          <w:t>Device-A DL Info</w:t>
        </w:r>
        <w:r>
          <w:t xml:space="preserve"> to Device-A based on the binding between Device-A and per AIoT device association.</w:t>
        </w:r>
      </w:ins>
    </w:p>
    <w:p w14:paraId="40625B5B" w14:textId="71D2482A" w:rsidR="00E60F2B" w:rsidRDefault="00E60F2B" w:rsidP="00E60F2B">
      <w:pPr>
        <w:pStyle w:val="NO"/>
        <w:rPr>
          <w:ins w:id="3715" w:author="S2-2405476" w:date="2024-04-20T20:15:00Z"/>
          <w:rFonts w:eastAsia="等线"/>
          <w:lang w:eastAsia="zh-CN"/>
        </w:rPr>
      </w:pPr>
      <w:ins w:id="3716" w:author="S2-2405476" w:date="2024-04-20T20:15:00Z">
        <w:r>
          <w:rPr>
            <w:rFonts w:eastAsia="等线"/>
            <w:lang w:eastAsia="zh-CN"/>
          </w:rPr>
          <w:t>NOTE</w:t>
        </w:r>
      </w:ins>
      <w:ins w:id="3717" w:author="Rapporteur" w:date="2024-04-20T22:07:00Z">
        <w:r w:rsidR="00F47257">
          <w:rPr>
            <w:rFonts w:eastAsia="等线"/>
            <w:lang w:eastAsia="zh-CN"/>
          </w:rPr>
          <w:t> 2</w:t>
        </w:r>
        <w:r w:rsidR="00F47257">
          <w:rPr>
            <w:rFonts w:eastAsia="等线" w:hint="eastAsia"/>
            <w:lang w:eastAsia="zh-CN"/>
          </w:rPr>
          <w:t>:</w:t>
        </w:r>
        <w:r w:rsidR="00F47257" w:rsidRPr="009A120A">
          <w:tab/>
        </w:r>
      </w:ins>
      <w:ins w:id="3718" w:author="S2-2405476" w:date="2024-04-20T20:15:00Z">
        <w:del w:id="3719" w:author="Rapporteur" w:date="2024-04-20T22:07:00Z">
          <w:r w:rsidDel="00F47257">
            <w:rPr>
              <w:rFonts w:eastAsia="等线" w:hint="eastAsia"/>
              <w:lang w:eastAsia="zh-CN"/>
            </w:rPr>
            <w:delText>：</w:delText>
          </w:r>
        </w:del>
        <w:r w:rsidRPr="00AC411A">
          <w:t>The</w:t>
        </w:r>
        <w:r w:rsidRPr="0091258E">
          <w:rPr>
            <w:lang w:val="en-US" w:eastAsia="zh-CN"/>
          </w:rPr>
          <w:t xml:space="preserve"> UL and DL interaction among AIoT </w:t>
        </w:r>
        <w:r w:rsidRPr="00304E51">
          <w:t>Device</w:t>
        </w:r>
        <w:r w:rsidRPr="0091258E">
          <w:rPr>
            <w:lang w:val="en-US" w:eastAsia="zh-CN"/>
          </w:rPr>
          <w:t>, AIoT function and AF may be repeated</w:t>
        </w:r>
        <w:r>
          <w:rPr>
            <w:rFonts w:eastAsia="等线"/>
            <w:lang w:eastAsia="zh-CN"/>
          </w:rPr>
          <w:t>.</w:t>
        </w:r>
      </w:ins>
    </w:p>
    <w:p w14:paraId="185777AB" w14:textId="76F51D24" w:rsidR="00E60F2B" w:rsidRDefault="00E60F2B">
      <w:pPr>
        <w:pStyle w:val="B1"/>
        <w:rPr>
          <w:ins w:id="3720" w:author="S2-2405476" w:date="2024-04-20T20:15:00Z"/>
          <w:rFonts w:eastAsia="等线"/>
          <w:lang w:eastAsia="zh-CN"/>
        </w:rPr>
        <w:pPrChange w:id="3721" w:author="Rapporteur" w:date="2024-04-20T22:08:00Z">
          <w:pPr>
            <w:pStyle w:val="NO"/>
          </w:pPr>
        </w:pPrChange>
      </w:pPr>
      <w:ins w:id="3722" w:author="S2-2405476" w:date="2024-04-20T20:15:00Z">
        <w:r>
          <w:rPr>
            <w:rFonts w:eastAsia="等线"/>
            <w:lang w:eastAsia="zh-CN"/>
          </w:rPr>
          <w:t>13.</w:t>
        </w:r>
      </w:ins>
      <w:ins w:id="3723" w:author="Rapporteur" w:date="2024-04-20T22:08:00Z">
        <w:r w:rsidR="00F47257" w:rsidRPr="009A120A">
          <w:tab/>
        </w:r>
      </w:ins>
      <w:ins w:id="3724" w:author="S2-2405476" w:date="2024-04-20T20:15:00Z">
        <w:del w:id="3725" w:author="Rapporteur" w:date="2024-04-20T22:07:00Z">
          <w:r w:rsidRPr="00AC411A" w:rsidDel="00F47257">
            <w:delText xml:space="preserve"> </w:delText>
          </w:r>
        </w:del>
        <w:r w:rsidRPr="00AC411A">
          <w:t>After</w:t>
        </w:r>
        <w:r>
          <w:rPr>
            <w:rFonts w:eastAsia="等线"/>
            <w:lang w:eastAsia="zh-CN"/>
          </w:rPr>
          <w:t xml:space="preserve"> finished the interaction with the AIoT device, the AF notifies the AIoT function that the interaction with AIoT Device-A is finished. </w:t>
        </w:r>
      </w:ins>
    </w:p>
    <w:p w14:paraId="6E96AB24" w14:textId="77777777" w:rsidR="00E60F2B" w:rsidRDefault="00E60F2B" w:rsidP="00E60F2B">
      <w:pPr>
        <w:pStyle w:val="B1"/>
        <w:rPr>
          <w:ins w:id="3726" w:author="S2-2405476" w:date="2024-04-20T20:15:00Z"/>
          <w:rFonts w:eastAsia="等线"/>
          <w:lang w:eastAsia="zh-CN"/>
        </w:rPr>
      </w:pPr>
      <w:ins w:id="3727" w:author="S2-2405476" w:date="2024-04-20T20:15:00Z">
        <w:r>
          <w:rPr>
            <w:rFonts w:eastAsia="等线"/>
            <w:lang w:eastAsia="zh-CN"/>
          </w:rPr>
          <w:t xml:space="preserve">14-15. </w:t>
        </w:r>
        <w:r w:rsidRPr="00AC411A">
          <w:t>The</w:t>
        </w:r>
        <w:r>
          <w:rPr>
            <w:rFonts w:eastAsia="等线"/>
            <w:lang w:eastAsia="zh-CN"/>
          </w:rPr>
          <w:t xml:space="preserve"> AIoT function can trigger to release the binding and the per AIoT device association becomes available again and can be used for another additional discovered AIoT device.</w:t>
        </w:r>
      </w:ins>
    </w:p>
    <w:p w14:paraId="253083FC" w14:textId="77777777" w:rsidR="00E60F2B" w:rsidRPr="00E851B8" w:rsidRDefault="00E60F2B" w:rsidP="00E60F2B">
      <w:pPr>
        <w:rPr>
          <w:ins w:id="3728" w:author="S2-2405476" w:date="2024-04-20T20:15:00Z"/>
          <w:rFonts w:eastAsia="等线"/>
          <w:lang w:eastAsia="zh-CN"/>
        </w:rPr>
      </w:pPr>
      <w:ins w:id="3729" w:author="S2-2405476" w:date="2024-04-20T20:15:00Z">
        <w:r w:rsidRPr="00E70EA3">
          <w:rPr>
            <w:rFonts w:eastAsia="等线"/>
            <w:lang w:eastAsia="zh-CN"/>
          </w:rPr>
          <w:t xml:space="preserve">If the reader doesn’t </w:t>
        </w:r>
        <w:r>
          <w:rPr>
            <w:rFonts w:eastAsia="等线"/>
            <w:lang w:eastAsia="zh-CN"/>
          </w:rPr>
          <w:t>receive</w:t>
        </w:r>
        <w:r w:rsidRPr="00E70EA3">
          <w:rPr>
            <w:rFonts w:eastAsia="等线"/>
            <w:lang w:eastAsia="zh-CN"/>
          </w:rPr>
          <w:t xml:space="preserve"> new AIoT device</w:t>
        </w:r>
        <w:r>
          <w:rPr>
            <w:rFonts w:eastAsia="等线"/>
            <w:lang w:eastAsia="zh-CN"/>
          </w:rPr>
          <w:t xml:space="preserve"> response</w:t>
        </w:r>
        <w:r w:rsidRPr="00E70EA3">
          <w:rPr>
            <w:rFonts w:eastAsia="等线"/>
            <w:lang w:eastAsia="zh-CN"/>
          </w:rPr>
          <w:t xml:space="preserve"> any mor</w:t>
        </w:r>
        <w:r>
          <w:rPr>
            <w:rFonts w:eastAsia="等线"/>
            <w:lang w:eastAsia="zh-CN"/>
          </w:rPr>
          <w:t>e</w:t>
        </w:r>
        <w:r w:rsidRPr="00E70EA3">
          <w:rPr>
            <w:rFonts w:eastAsia="等线"/>
            <w:lang w:eastAsia="zh-CN"/>
          </w:rPr>
          <w:t>, the reader notif</w:t>
        </w:r>
        <w:r>
          <w:rPr>
            <w:rFonts w:eastAsia="等线"/>
            <w:lang w:eastAsia="zh-CN"/>
          </w:rPr>
          <w:t>ies</w:t>
        </w:r>
        <w:r w:rsidRPr="00E70EA3">
          <w:rPr>
            <w:rFonts w:eastAsia="等线"/>
            <w:lang w:eastAsia="zh-CN"/>
          </w:rPr>
          <w:t xml:space="preserve"> the situation to the AIoT function. Based on the received notification, the AIoT function may update the AIoT operation information</w:t>
        </w:r>
        <w:r>
          <w:rPr>
            <w:rFonts w:eastAsia="等线"/>
            <w:lang w:eastAsia="zh-CN"/>
          </w:rPr>
          <w:t xml:space="preserve"> to the reader </w:t>
        </w:r>
        <w:r w:rsidRPr="00E70EA3">
          <w:rPr>
            <w:rFonts w:eastAsia="等线"/>
            <w:lang w:eastAsia="zh-CN"/>
          </w:rPr>
          <w:t xml:space="preserve">or end </w:t>
        </w:r>
        <w:r w:rsidRPr="00E70EA3">
          <w:rPr>
            <w:rFonts w:eastAsia="等线"/>
            <w:lang w:eastAsia="zh-CN"/>
          </w:rPr>
          <w:lastRenderedPageBreak/>
          <w:t xml:space="preserve">the AIoT operation with the reader. </w:t>
        </w:r>
        <w:r>
          <w:rPr>
            <w:rFonts w:eastAsia="等线"/>
            <w:lang w:eastAsia="zh-CN"/>
          </w:rPr>
          <w:t>The AIoT Function may also notify the situation to the AF and let AF to determine update the AIoT operation information or end the AIoT operation.</w:t>
        </w:r>
      </w:ins>
    </w:p>
    <w:p w14:paraId="5144106B" w14:textId="19092D49" w:rsidR="00E60F2B" w:rsidRDefault="00E60F2B" w:rsidP="00E60F2B">
      <w:pPr>
        <w:pStyle w:val="31"/>
        <w:rPr>
          <w:ins w:id="3730" w:author="S2-2405476" w:date="2024-04-20T20:15:00Z"/>
        </w:rPr>
      </w:pPr>
      <w:bookmarkStart w:id="3731" w:name="_Toc164844038"/>
      <w:ins w:id="3732" w:author="S2-2405476" w:date="2024-04-20T20:15:00Z">
        <w:r w:rsidRPr="00822E86">
          <w:rPr>
            <w:lang w:eastAsia="zh-CN"/>
          </w:rPr>
          <w:t>6.</w:t>
        </w:r>
        <w:del w:id="3733" w:author="Rapporteur" w:date="2024-04-20T20:57:00Z">
          <w:r w:rsidRPr="00822E86" w:rsidDel="00D41D9A">
            <w:rPr>
              <w:lang w:eastAsia="zh-CN"/>
            </w:rPr>
            <w:delText>X</w:delText>
          </w:r>
        </w:del>
      </w:ins>
      <w:ins w:id="3734" w:author="Rapporteur" w:date="2024-04-20T20:57:00Z">
        <w:r w:rsidR="00D41D9A">
          <w:rPr>
            <w:lang w:eastAsia="zh-CN"/>
          </w:rPr>
          <w:t>20</w:t>
        </w:r>
      </w:ins>
      <w:ins w:id="3735" w:author="S2-2405476" w:date="2024-04-20T20:15:00Z">
        <w:r w:rsidRPr="00822E86">
          <w:rPr>
            <w:lang w:eastAsia="zh-CN"/>
          </w:rPr>
          <w:t>.</w:t>
        </w:r>
        <w:r>
          <w:rPr>
            <w:lang w:eastAsia="zh-CN"/>
          </w:rPr>
          <w:t>3</w:t>
        </w:r>
        <w:r w:rsidRPr="00822E86">
          <w:rPr>
            <w:lang w:eastAsia="zh-CN"/>
          </w:rPr>
          <w:tab/>
        </w:r>
        <w:r w:rsidRPr="00822E86">
          <w:t>Impacts on services, entities and interfaces</w:t>
        </w:r>
        <w:bookmarkEnd w:id="3731"/>
      </w:ins>
    </w:p>
    <w:p w14:paraId="3B36C9B7" w14:textId="77777777" w:rsidR="00E60F2B" w:rsidRPr="00DE3925" w:rsidRDefault="00E60F2B" w:rsidP="00E60F2B">
      <w:pPr>
        <w:pStyle w:val="EditorsNote"/>
        <w:ind w:left="1701" w:hanging="1417"/>
        <w:rPr>
          <w:ins w:id="3736" w:author="S2-2405476" w:date="2024-04-20T20:15:00Z"/>
          <w:rFonts w:eastAsia="等线"/>
          <w:lang w:eastAsia="zh-CN"/>
        </w:rPr>
      </w:pPr>
      <w:ins w:id="3737" w:author="S2-2405476" w:date="2024-04-20T20:15:00Z">
        <w:r w:rsidRPr="000D094B">
          <w:rPr>
            <w:rFonts w:eastAsia="等线"/>
          </w:rPr>
          <w:t>Editor's note:</w:t>
        </w:r>
        <w:r w:rsidRPr="000D094B">
          <w:rPr>
            <w:rFonts w:eastAsia="等线"/>
          </w:rPr>
          <w:tab/>
          <w:t>This clause captures impacts on existing services, entities and interfaces.</w:t>
        </w:r>
      </w:ins>
    </w:p>
    <w:p w14:paraId="19A7643B" w14:textId="196AF7F1" w:rsidR="002150FC" w:rsidRPr="00723221" w:rsidRDefault="002150FC" w:rsidP="002150FC">
      <w:pPr>
        <w:pStyle w:val="21"/>
        <w:rPr>
          <w:ins w:id="3738" w:author="S2-2405477" w:date="2024-04-20T20:18:00Z"/>
        </w:rPr>
      </w:pPr>
      <w:bookmarkStart w:id="3739" w:name="_Toc164844039"/>
      <w:ins w:id="3740" w:author="S2-2405477" w:date="2024-04-20T20:18:00Z">
        <w:r>
          <w:t>6.</w:t>
        </w:r>
        <w:del w:id="3741" w:author="Rapporteur" w:date="2024-04-20T20:57:00Z">
          <w:r w:rsidDel="00D41D9A">
            <w:rPr>
              <w:rFonts w:hint="eastAsia"/>
              <w:lang w:eastAsia="zh-CN"/>
            </w:rPr>
            <w:delText>X</w:delText>
          </w:r>
        </w:del>
      </w:ins>
      <w:ins w:id="3742" w:author="Rapporteur" w:date="2024-04-20T20:57:00Z">
        <w:r w:rsidR="00D41D9A">
          <w:rPr>
            <w:lang w:eastAsia="zh-CN"/>
          </w:rPr>
          <w:t>21</w:t>
        </w:r>
      </w:ins>
      <w:ins w:id="3743" w:author="S2-2405477" w:date="2024-04-20T20:18:00Z">
        <w:r>
          <w:tab/>
          <w:t>Solution #</w:t>
        </w:r>
        <w:del w:id="3744" w:author="Rapporteur" w:date="2024-04-20T20:57:00Z">
          <w:r w:rsidDel="00D41D9A">
            <w:rPr>
              <w:rFonts w:hint="eastAsia"/>
              <w:lang w:eastAsia="zh-CN"/>
            </w:rPr>
            <w:delText>X</w:delText>
          </w:r>
        </w:del>
      </w:ins>
      <w:ins w:id="3745" w:author="Rapporteur" w:date="2024-04-20T20:57:00Z">
        <w:r w:rsidR="00D41D9A">
          <w:rPr>
            <w:lang w:eastAsia="zh-CN"/>
          </w:rPr>
          <w:t>21</w:t>
        </w:r>
      </w:ins>
      <w:ins w:id="3746" w:author="S2-2405477" w:date="2024-04-20T20:18:00Z">
        <w:r w:rsidRPr="00723221">
          <w:t xml:space="preserve">: </w:t>
        </w:r>
        <w:r w:rsidRPr="003F334D">
          <w:t>Architecture enhancement to support AIoT services for topology 2</w:t>
        </w:r>
        <w:bookmarkEnd w:id="3739"/>
      </w:ins>
    </w:p>
    <w:p w14:paraId="45BCF16B" w14:textId="2D20793B" w:rsidR="002150FC" w:rsidRPr="00723221" w:rsidRDefault="002150FC" w:rsidP="002150FC">
      <w:pPr>
        <w:pStyle w:val="31"/>
        <w:rPr>
          <w:ins w:id="3747" w:author="S2-2405477" w:date="2024-04-20T20:18:00Z"/>
        </w:rPr>
      </w:pPr>
      <w:bookmarkStart w:id="3748" w:name="_Toc164844040"/>
      <w:ins w:id="3749" w:author="S2-2405477" w:date="2024-04-20T20:18:00Z">
        <w:r>
          <w:t>6.</w:t>
        </w:r>
        <w:del w:id="3750" w:author="Rapporteur" w:date="2024-04-20T20:57:00Z">
          <w:r w:rsidDel="00D41D9A">
            <w:rPr>
              <w:rFonts w:hint="eastAsia"/>
              <w:lang w:eastAsia="zh-CN"/>
            </w:rPr>
            <w:delText>X</w:delText>
          </w:r>
        </w:del>
      </w:ins>
      <w:ins w:id="3751" w:author="Rapporteur" w:date="2024-04-20T20:57:00Z">
        <w:r w:rsidR="00D41D9A">
          <w:rPr>
            <w:lang w:eastAsia="zh-CN"/>
          </w:rPr>
          <w:t>21</w:t>
        </w:r>
      </w:ins>
      <w:ins w:id="3752" w:author="S2-2405477" w:date="2024-04-20T20:18:00Z">
        <w:r w:rsidRPr="00723221">
          <w:t>.1</w:t>
        </w:r>
        <w:r w:rsidRPr="00723221">
          <w:tab/>
          <w:t>Description</w:t>
        </w:r>
        <w:bookmarkEnd w:id="3748"/>
      </w:ins>
    </w:p>
    <w:p w14:paraId="7C86625F" w14:textId="77777777" w:rsidR="002150FC" w:rsidRDefault="002150FC" w:rsidP="002150FC">
      <w:pPr>
        <w:rPr>
          <w:ins w:id="3753" w:author="S2-2405477" w:date="2024-04-20T20:18:00Z"/>
          <w:lang w:eastAsia="zh-CN"/>
        </w:rPr>
      </w:pPr>
      <w:ins w:id="3754" w:author="S2-2405477" w:date="2024-04-20T20:18:00Z">
        <w:r w:rsidRPr="00723221">
          <w:t>The solution applies to</w:t>
        </w:r>
        <w:r w:rsidRPr="00723221">
          <w:rPr>
            <w:rFonts w:hint="eastAsia"/>
          </w:rPr>
          <w:t xml:space="preserve"> </w:t>
        </w:r>
        <w:r>
          <w:rPr>
            <w:rFonts w:hint="eastAsia"/>
            <w:lang w:eastAsia="zh-CN"/>
          </w:rPr>
          <w:t xml:space="preserve">the Key Issue#1 </w:t>
        </w:r>
        <w:r>
          <w:t>"</w:t>
        </w:r>
        <w:r w:rsidRPr="006B67C0">
          <w:t>Architecture support of Ambient IoT Devices</w:t>
        </w:r>
        <w:r>
          <w:t>"</w:t>
        </w:r>
        <w:r>
          <w:rPr>
            <w:rFonts w:hint="eastAsia"/>
            <w:lang w:eastAsia="zh-CN"/>
          </w:rPr>
          <w:t xml:space="preserve">, </w:t>
        </w:r>
        <w:r w:rsidRPr="00723221">
          <w:rPr>
            <w:rFonts w:hint="eastAsia"/>
          </w:rPr>
          <w:t xml:space="preserve">the Key Issue #2 </w:t>
        </w:r>
        <w:r>
          <w:t>"</w:t>
        </w:r>
        <w:r w:rsidRPr="00723221">
          <w:t>Identification, Subscription, Registration and Connection management</w:t>
        </w:r>
        <w:r>
          <w:t>"</w:t>
        </w:r>
        <w:r w:rsidRPr="00723221">
          <w:rPr>
            <w:rFonts w:hint="eastAsia"/>
          </w:rPr>
          <w:t xml:space="preserve"> and</w:t>
        </w:r>
        <w:r w:rsidRPr="00723221">
          <w:t xml:space="preserve"> </w:t>
        </w:r>
        <w:r w:rsidRPr="00723221">
          <w:rPr>
            <w:rFonts w:hint="eastAsia"/>
          </w:rPr>
          <w:t xml:space="preserve">the </w:t>
        </w:r>
        <w:r w:rsidRPr="00723221">
          <w:t>Key Issue #</w:t>
        </w:r>
        <w:r w:rsidRPr="00723221">
          <w:rPr>
            <w:rFonts w:hint="eastAsia"/>
          </w:rPr>
          <w:t>3</w:t>
        </w:r>
        <w:r w:rsidRPr="00723221">
          <w:t xml:space="preserve"> </w:t>
        </w:r>
        <w:r>
          <w:t>"</w:t>
        </w:r>
        <w:r w:rsidRPr="00723221">
          <w:t>Support of Ambient IoT Services</w:t>
        </w:r>
        <w:r>
          <w:t>"</w:t>
        </w:r>
        <w:r w:rsidRPr="00723221">
          <w:t>.</w:t>
        </w:r>
        <w:r w:rsidRPr="00723221">
          <w:rPr>
            <w:rFonts w:hint="eastAsia"/>
          </w:rPr>
          <w:t xml:space="preserve"> Thi</w:t>
        </w:r>
        <w:r>
          <w:rPr>
            <w:rFonts w:hint="eastAsia"/>
          </w:rPr>
          <w:t xml:space="preserve">s solution applies to Topology </w:t>
        </w:r>
        <w:r>
          <w:rPr>
            <w:rFonts w:hint="eastAsia"/>
            <w:lang w:eastAsia="zh-CN"/>
          </w:rPr>
          <w:t>2</w:t>
        </w:r>
        <w:r w:rsidRPr="006B67C0">
          <w:rPr>
            <w:rFonts w:eastAsia="宋体"/>
            <w:lang w:val="en-US"/>
          </w:rPr>
          <w:t xml:space="preserve"> </w:t>
        </w:r>
        <w:r w:rsidRPr="00780C5A">
          <w:rPr>
            <w:rFonts w:eastAsia="宋体"/>
            <w:lang w:val="en-US"/>
          </w:rPr>
          <w:t xml:space="preserve">as </w:t>
        </w:r>
        <w:r w:rsidRPr="00780C5A">
          <w:rPr>
            <w:rFonts w:eastAsia="宋体"/>
          </w:rPr>
          <w:t>defined in TR</w:t>
        </w:r>
        <w:r>
          <w:rPr>
            <w:rFonts w:eastAsia="宋体"/>
          </w:rPr>
          <w:t> </w:t>
        </w:r>
        <w:r w:rsidRPr="00780C5A">
          <w:rPr>
            <w:rFonts w:eastAsia="宋体"/>
          </w:rPr>
          <w:t>38.848</w:t>
        </w:r>
        <w:r>
          <w:rPr>
            <w:rFonts w:eastAsia="宋体"/>
          </w:rPr>
          <w:t> </w:t>
        </w:r>
        <w:r w:rsidRPr="00780C5A">
          <w:rPr>
            <w:rFonts w:eastAsia="宋体"/>
          </w:rPr>
          <w:t>[</w:t>
        </w:r>
        <w:r>
          <w:rPr>
            <w:rFonts w:eastAsia="宋体"/>
          </w:rPr>
          <w:t>7</w:t>
        </w:r>
        <w:r w:rsidRPr="00780C5A">
          <w:rPr>
            <w:rFonts w:eastAsia="宋体"/>
          </w:rPr>
          <w:t>]</w:t>
        </w:r>
        <w:r w:rsidRPr="00723221">
          <w:rPr>
            <w:rFonts w:hint="eastAsia"/>
          </w:rPr>
          <w:t>.</w:t>
        </w:r>
      </w:ins>
    </w:p>
    <w:p w14:paraId="4A78C1CF" w14:textId="034A9236" w:rsidR="002150FC" w:rsidRPr="008B36EC" w:rsidRDefault="002150FC" w:rsidP="002150FC">
      <w:pPr>
        <w:rPr>
          <w:ins w:id="3755" w:author="S2-2405477" w:date="2024-04-20T20:18:00Z"/>
          <w:lang w:eastAsia="zh-CN"/>
        </w:rPr>
      </w:pPr>
      <w:ins w:id="3756" w:author="S2-2405477" w:date="2024-04-20T20:18:00Z">
        <w:r w:rsidRPr="008F4612">
          <w:t>The Figure 6.</w:t>
        </w:r>
      </w:ins>
      <w:ins w:id="3757" w:author="Rapporteur" w:date="2024-04-20T21:09:00Z">
        <w:r w:rsidR="006545A9">
          <w:rPr>
            <w:lang w:eastAsia="zh-CN"/>
          </w:rPr>
          <w:t>21</w:t>
        </w:r>
      </w:ins>
      <w:ins w:id="3758" w:author="S2-2405477" w:date="2024-04-20T20:18:00Z">
        <w:del w:id="3759" w:author="Rapporteur" w:date="2024-04-20T21:09:00Z">
          <w:r w:rsidDel="006545A9">
            <w:rPr>
              <w:rFonts w:hint="eastAsia"/>
              <w:lang w:eastAsia="zh-CN"/>
            </w:rPr>
            <w:delText>X</w:delText>
          </w:r>
        </w:del>
        <w:r w:rsidRPr="008F4612">
          <w:t xml:space="preserve">.1-1 illustrates the </w:t>
        </w:r>
        <w:r>
          <w:rPr>
            <w:rFonts w:hint="eastAsia"/>
            <w:lang w:eastAsia="zh-CN"/>
          </w:rPr>
          <w:t>system</w:t>
        </w:r>
        <w:r w:rsidRPr="008F4612">
          <w:t xml:space="preserve"> architecture to support AIoT </w:t>
        </w:r>
        <w:r>
          <w:rPr>
            <w:rFonts w:hint="eastAsia"/>
            <w:lang w:eastAsia="zh-CN"/>
          </w:rPr>
          <w:t>services for Topology 2</w:t>
        </w:r>
        <w:r w:rsidRPr="008F4612">
          <w:t>.</w:t>
        </w:r>
      </w:ins>
    </w:p>
    <w:bookmarkStart w:id="3760" w:name="_MON_1773483804"/>
    <w:bookmarkStart w:id="3761" w:name="_MON_1773483930"/>
    <w:bookmarkStart w:id="3762" w:name="_MON_1773483972"/>
    <w:bookmarkStart w:id="3763" w:name="_MON_1773483983"/>
    <w:bookmarkStart w:id="3764" w:name="_MON_1773483986"/>
    <w:bookmarkStart w:id="3765" w:name="_MON_1770643144"/>
    <w:bookmarkStart w:id="3766" w:name="_MON_1773554608"/>
    <w:bookmarkEnd w:id="3760"/>
    <w:bookmarkEnd w:id="3761"/>
    <w:bookmarkEnd w:id="3762"/>
    <w:bookmarkEnd w:id="3763"/>
    <w:bookmarkEnd w:id="3764"/>
    <w:bookmarkEnd w:id="3765"/>
    <w:bookmarkEnd w:id="3766"/>
    <w:bookmarkStart w:id="3767" w:name="_MON_1773483286"/>
    <w:bookmarkEnd w:id="3767"/>
    <w:p w14:paraId="15B0003D" w14:textId="77777777" w:rsidR="002150FC" w:rsidRDefault="002150FC" w:rsidP="002150FC">
      <w:pPr>
        <w:jc w:val="center"/>
        <w:rPr>
          <w:ins w:id="3768" w:author="S2-2405477" w:date="2024-04-20T20:18:00Z"/>
          <w:rFonts w:eastAsia="等线"/>
          <w:noProof/>
          <w:lang w:eastAsia="zh-CN"/>
        </w:rPr>
      </w:pPr>
      <w:ins w:id="3769" w:author="S2-2405477" w:date="2024-04-20T20:18:00Z">
        <w:r w:rsidRPr="00C5451B">
          <w:rPr>
            <w:rFonts w:eastAsia="等线"/>
            <w:noProof/>
          </w:rPr>
          <w:object w:dxaOrig="7245" w:dyaOrig="4751" w14:anchorId="43CB5B5E">
            <v:shape id="_x0000_i1076" type="#_x0000_t75" style="width:363.2pt;height:238.35pt" o:ole="">
              <v:imagedata r:id="rId111" o:title=""/>
            </v:shape>
            <o:OLEObject Type="Embed" ProgID="Word.Picture.8" ShapeID="_x0000_i1076" DrawAspect="Content" ObjectID="_1775457252" r:id="rId112"/>
          </w:object>
        </w:r>
      </w:ins>
    </w:p>
    <w:p w14:paraId="1C05D611" w14:textId="6192558B" w:rsidR="002150FC" w:rsidRPr="00843EA5" w:rsidRDefault="002150FC" w:rsidP="002150FC">
      <w:pPr>
        <w:pStyle w:val="TF"/>
        <w:rPr>
          <w:ins w:id="3770" w:author="S2-2405477" w:date="2024-04-20T20:18:00Z"/>
          <w:lang w:eastAsia="zh-CN"/>
        </w:rPr>
      </w:pPr>
      <w:ins w:id="3771" w:author="S2-2405477" w:date="2024-04-20T20:18:00Z">
        <w:r w:rsidRPr="008F4612">
          <w:rPr>
            <w:rFonts w:hint="eastAsia"/>
          </w:rPr>
          <w:t xml:space="preserve">Figure </w:t>
        </w:r>
        <w:r w:rsidRPr="008F4612">
          <w:t>6.</w:t>
        </w:r>
      </w:ins>
      <w:ins w:id="3772" w:author="Rapporteur" w:date="2024-04-20T20:57:00Z">
        <w:r w:rsidR="00D41D9A">
          <w:rPr>
            <w:lang w:eastAsia="zh-CN"/>
          </w:rPr>
          <w:t>21</w:t>
        </w:r>
      </w:ins>
      <w:ins w:id="3773" w:author="S2-2405477" w:date="2024-04-20T20:18:00Z">
        <w:del w:id="3774" w:author="Rapporteur" w:date="2024-04-20T20:57:00Z">
          <w:r w:rsidDel="00D41D9A">
            <w:rPr>
              <w:rFonts w:hint="eastAsia"/>
              <w:lang w:eastAsia="zh-CN"/>
            </w:rPr>
            <w:delText>X</w:delText>
          </w:r>
        </w:del>
        <w:r w:rsidRPr="008F4612">
          <w:t>.1-1:</w:t>
        </w:r>
        <w:r w:rsidRPr="008F4612">
          <w:rPr>
            <w:rFonts w:hint="eastAsia"/>
          </w:rPr>
          <w:t xml:space="preserve"> </w:t>
        </w:r>
        <w:r w:rsidRPr="008F4612">
          <w:t xml:space="preserve">System Architecture to support AIoT </w:t>
        </w:r>
        <w:r>
          <w:rPr>
            <w:rFonts w:hint="eastAsia"/>
            <w:lang w:eastAsia="zh-CN"/>
          </w:rPr>
          <w:t>Services for Topology 2</w:t>
        </w:r>
      </w:ins>
    </w:p>
    <w:p w14:paraId="26F1FC9B" w14:textId="77777777" w:rsidR="002150FC" w:rsidRDefault="002150FC" w:rsidP="002150FC">
      <w:pPr>
        <w:rPr>
          <w:ins w:id="3775" w:author="S2-2405477" w:date="2024-04-20T20:18:00Z"/>
          <w:lang w:eastAsia="zh-CN"/>
        </w:rPr>
      </w:pPr>
      <w:ins w:id="3776" w:author="S2-2405477" w:date="2024-04-20T20:18:00Z">
        <w:r>
          <w:rPr>
            <w:lang w:eastAsia="zh-CN"/>
          </w:rPr>
          <w:t>T</w:t>
        </w:r>
        <w:r>
          <w:rPr>
            <w:rFonts w:hint="eastAsia"/>
            <w:lang w:eastAsia="zh-CN"/>
          </w:rPr>
          <w:t>he system architecture and functions as defined in TS 23.501 [4] are used as basis to support the Ambient IoT services (e.g. Inventory, Command) with the following clarifications:</w:t>
        </w:r>
      </w:ins>
    </w:p>
    <w:p w14:paraId="2C748327" w14:textId="77777777" w:rsidR="002150FC" w:rsidRPr="008F4612" w:rsidRDefault="002150FC" w:rsidP="002150FC">
      <w:pPr>
        <w:pStyle w:val="B1"/>
        <w:rPr>
          <w:ins w:id="3777" w:author="S2-2405477" w:date="2024-04-20T20:18:00Z"/>
          <w:lang w:eastAsia="zh-CN"/>
        </w:rPr>
      </w:pPr>
      <w:ins w:id="3778" w:author="S2-2405477" w:date="2024-04-20T20:18:00Z">
        <w:r w:rsidRPr="008F4612">
          <w:t>-</w:t>
        </w:r>
        <w:r w:rsidRPr="008F4612">
          <w:tab/>
        </w:r>
        <w:r>
          <w:rPr>
            <w:rFonts w:hint="eastAsia"/>
            <w:lang w:eastAsia="zh-CN"/>
          </w:rPr>
          <w:t>AMF is enhanced to support transfer of service request from AF (via NEF) to UE, and transfer of service response from UE to AF (via NEF).</w:t>
        </w:r>
      </w:ins>
    </w:p>
    <w:p w14:paraId="0CD83587" w14:textId="77777777" w:rsidR="002150FC" w:rsidRPr="008F4612" w:rsidRDefault="002150FC" w:rsidP="002150FC">
      <w:pPr>
        <w:pStyle w:val="B1"/>
        <w:rPr>
          <w:ins w:id="3779" w:author="S2-2405477" w:date="2024-04-20T20:18:00Z"/>
          <w:lang w:eastAsia="zh-CN"/>
        </w:rPr>
      </w:pPr>
      <w:ins w:id="3780" w:author="S2-2405477" w:date="2024-04-20T20:18:00Z">
        <w:r w:rsidRPr="008F4612">
          <w:t>-</w:t>
        </w:r>
        <w:r w:rsidRPr="008F4612">
          <w:tab/>
        </w:r>
        <w:r>
          <w:rPr>
            <w:rFonts w:hint="eastAsia"/>
            <w:lang w:eastAsia="zh-CN"/>
          </w:rPr>
          <w:t>NEF is enhanced to support transfer of service request from AF to AMF, and transfer of service response from AMF to AF.</w:t>
        </w:r>
      </w:ins>
    </w:p>
    <w:p w14:paraId="5D8A4506" w14:textId="77777777" w:rsidR="002150FC" w:rsidRDefault="002150FC" w:rsidP="002150FC">
      <w:pPr>
        <w:pStyle w:val="B1"/>
        <w:rPr>
          <w:ins w:id="3781" w:author="S2-2405477" w:date="2024-04-20T20:18:00Z"/>
          <w:lang w:eastAsia="zh-CN"/>
        </w:rPr>
      </w:pPr>
      <w:ins w:id="3782" w:author="S2-2405477" w:date="2024-04-20T20:18:00Z">
        <w:r w:rsidRPr="008F4612">
          <w:t>-</w:t>
        </w:r>
        <w:r w:rsidRPr="008F4612">
          <w:tab/>
        </w:r>
        <w:r>
          <w:rPr>
            <w:rFonts w:hint="eastAsia"/>
            <w:lang w:eastAsia="zh-CN"/>
          </w:rPr>
          <w:t>UDM is enhanced to support authorize AIoT service request from AF, and AIoT service response from UE.</w:t>
        </w:r>
      </w:ins>
    </w:p>
    <w:p w14:paraId="1C86CDE0" w14:textId="77777777" w:rsidR="002150FC" w:rsidRPr="008F4612" w:rsidRDefault="002150FC" w:rsidP="002150FC">
      <w:pPr>
        <w:pStyle w:val="B1"/>
        <w:rPr>
          <w:ins w:id="3783" w:author="S2-2405477" w:date="2024-04-20T20:18:00Z"/>
          <w:lang w:eastAsia="zh-CN"/>
        </w:rPr>
      </w:pPr>
      <w:ins w:id="3784" w:author="S2-2405477" w:date="2024-04-20T20:18:00Z">
        <w:r>
          <w:rPr>
            <w:rFonts w:hint="eastAsia"/>
            <w:lang w:eastAsia="zh-CN"/>
          </w:rPr>
          <w:t>-</w:t>
        </w:r>
        <w:r>
          <w:rPr>
            <w:rFonts w:hint="eastAsia"/>
            <w:lang w:eastAsia="zh-CN"/>
          </w:rPr>
          <w:tab/>
          <w:t>UE is enhanced to support Reader functions.</w:t>
        </w:r>
      </w:ins>
    </w:p>
    <w:p w14:paraId="7A94C3EB" w14:textId="524B8BC4" w:rsidR="002150FC" w:rsidRDefault="002150FC" w:rsidP="002150FC">
      <w:pPr>
        <w:rPr>
          <w:ins w:id="3785" w:author="S2-2405477" w:date="2024-04-20T20:18:00Z"/>
          <w:lang w:eastAsia="zh-CN"/>
        </w:rPr>
      </w:pPr>
      <w:ins w:id="3786" w:author="S2-2405477" w:date="2024-04-20T20:18:00Z">
        <w:r w:rsidRPr="008F4612">
          <w:t>The Figure 6.</w:t>
        </w:r>
      </w:ins>
      <w:ins w:id="3787" w:author="Rapporteur" w:date="2024-04-20T20:57:00Z">
        <w:r w:rsidR="00D41D9A">
          <w:rPr>
            <w:lang w:eastAsia="zh-CN"/>
          </w:rPr>
          <w:t>21</w:t>
        </w:r>
      </w:ins>
      <w:ins w:id="3788" w:author="S2-2405477" w:date="2024-04-20T20:18:00Z">
        <w:del w:id="3789" w:author="Rapporteur" w:date="2024-04-20T20:57:00Z">
          <w:r w:rsidDel="00D41D9A">
            <w:rPr>
              <w:rFonts w:hint="eastAsia"/>
              <w:lang w:eastAsia="zh-CN"/>
            </w:rPr>
            <w:delText>X</w:delText>
          </w:r>
        </w:del>
        <w:r>
          <w:t>.1-</w:t>
        </w:r>
        <w:r>
          <w:rPr>
            <w:rFonts w:hint="eastAsia"/>
            <w:lang w:eastAsia="zh-CN"/>
          </w:rPr>
          <w:t>2</w:t>
        </w:r>
        <w:r w:rsidRPr="008F4612">
          <w:t xml:space="preserve"> illustrates the </w:t>
        </w:r>
        <w:r>
          <w:rPr>
            <w:rFonts w:hint="eastAsia"/>
            <w:lang w:eastAsia="zh-CN"/>
          </w:rPr>
          <w:t>protocol stack</w:t>
        </w:r>
        <w:r w:rsidRPr="008F4612">
          <w:t xml:space="preserve"> to support AIoT </w:t>
        </w:r>
        <w:r>
          <w:rPr>
            <w:rFonts w:hint="eastAsia"/>
            <w:lang w:eastAsia="zh-CN"/>
          </w:rPr>
          <w:t>services for Topology 2</w:t>
        </w:r>
        <w:r w:rsidRPr="008F4612">
          <w:t>.</w:t>
        </w:r>
      </w:ins>
    </w:p>
    <w:p w14:paraId="382CFB64" w14:textId="77777777" w:rsidR="002150FC" w:rsidRDefault="002150FC" w:rsidP="002150FC">
      <w:pPr>
        <w:jc w:val="center"/>
        <w:rPr>
          <w:ins w:id="3790" w:author="S2-2405477" w:date="2024-04-20T20:18:00Z"/>
        </w:rPr>
      </w:pPr>
    </w:p>
    <w:p w14:paraId="30B51042" w14:textId="77777777" w:rsidR="002150FC" w:rsidRDefault="002150FC" w:rsidP="002150FC">
      <w:pPr>
        <w:jc w:val="center"/>
        <w:rPr>
          <w:ins w:id="3791" w:author="S2-2405477" w:date="2024-04-20T20:18:00Z"/>
          <w:lang w:eastAsia="zh-CN"/>
        </w:rPr>
      </w:pPr>
      <w:ins w:id="3792" w:author="S2-2405477" w:date="2024-04-20T20:18:00Z">
        <w:r>
          <w:object w:dxaOrig="11856" w:dyaOrig="3913" w14:anchorId="6B7CF445">
            <v:shape id="_x0000_i1077" type="#_x0000_t75" style="width:418.35pt;height:138.1pt" o:ole="">
              <v:imagedata r:id="rId113" o:title=""/>
            </v:shape>
            <o:OLEObject Type="Embed" ProgID="Visio.Drawing.11" ShapeID="_x0000_i1077" DrawAspect="Content" ObjectID="_1775457253" r:id="rId114"/>
          </w:object>
        </w:r>
      </w:ins>
    </w:p>
    <w:p w14:paraId="2D3D8127" w14:textId="0A359E62" w:rsidR="002150FC" w:rsidRPr="00233BB8" w:rsidRDefault="002150FC" w:rsidP="002150FC">
      <w:pPr>
        <w:pStyle w:val="TF"/>
        <w:rPr>
          <w:ins w:id="3793" w:author="S2-2405477" w:date="2024-04-20T20:18:00Z"/>
          <w:lang w:eastAsia="zh-CN"/>
        </w:rPr>
      </w:pPr>
      <w:ins w:id="3794" w:author="S2-2405477" w:date="2024-04-20T20:18:00Z">
        <w:r w:rsidRPr="008F4612">
          <w:rPr>
            <w:rFonts w:hint="eastAsia"/>
          </w:rPr>
          <w:t xml:space="preserve">Figure </w:t>
        </w:r>
        <w:r w:rsidRPr="008F4612">
          <w:t>6.</w:t>
        </w:r>
        <w:del w:id="3795" w:author="Rapporteur" w:date="2024-04-20T20:57:00Z">
          <w:r w:rsidDel="00D41D9A">
            <w:rPr>
              <w:rFonts w:hint="eastAsia"/>
              <w:lang w:eastAsia="zh-CN"/>
            </w:rPr>
            <w:delText>X</w:delText>
          </w:r>
        </w:del>
      </w:ins>
      <w:ins w:id="3796" w:author="Rapporteur" w:date="2024-04-20T20:57:00Z">
        <w:r w:rsidR="00D41D9A">
          <w:rPr>
            <w:lang w:eastAsia="zh-CN"/>
          </w:rPr>
          <w:t>21</w:t>
        </w:r>
      </w:ins>
      <w:ins w:id="3797" w:author="S2-2405477" w:date="2024-04-20T20:18:00Z">
        <w:r>
          <w:t>.1-</w:t>
        </w:r>
        <w:r>
          <w:rPr>
            <w:rFonts w:hint="eastAsia"/>
            <w:lang w:eastAsia="zh-CN"/>
          </w:rPr>
          <w:t>2</w:t>
        </w:r>
        <w:r w:rsidRPr="008F4612">
          <w:t>:</w:t>
        </w:r>
        <w:r w:rsidRPr="008F4612">
          <w:rPr>
            <w:rFonts w:hint="eastAsia"/>
          </w:rPr>
          <w:t xml:space="preserve"> </w:t>
        </w:r>
        <w:r>
          <w:rPr>
            <w:rFonts w:hint="eastAsia"/>
            <w:lang w:eastAsia="zh-CN"/>
          </w:rPr>
          <w:t>Protocol stack</w:t>
        </w:r>
        <w:r w:rsidRPr="008F4612">
          <w:t xml:space="preserve"> to support AIoT </w:t>
        </w:r>
        <w:r>
          <w:rPr>
            <w:rFonts w:hint="eastAsia"/>
            <w:lang w:eastAsia="zh-CN"/>
          </w:rPr>
          <w:t>Services for Topology 2</w:t>
        </w:r>
      </w:ins>
    </w:p>
    <w:p w14:paraId="2B909275" w14:textId="032E956C" w:rsidR="002150FC" w:rsidRDefault="002150FC" w:rsidP="002150FC">
      <w:pPr>
        <w:rPr>
          <w:ins w:id="3798" w:author="S2-2405477" w:date="2024-04-20T20:18:00Z"/>
          <w:lang w:eastAsia="zh-CN"/>
        </w:rPr>
      </w:pPr>
      <w:ins w:id="3799" w:author="S2-2405477" w:date="2024-04-20T20:18:00Z">
        <w:r>
          <w:rPr>
            <w:lang w:eastAsia="zh-CN"/>
          </w:rPr>
          <w:t>A</w:t>
        </w:r>
        <w:r>
          <w:rPr>
            <w:rFonts w:hint="eastAsia"/>
            <w:lang w:eastAsia="zh-CN"/>
          </w:rPr>
          <w:t>s shown in the Figure 6.</w:t>
        </w:r>
        <w:del w:id="3800" w:author="Rapporteur" w:date="2024-04-20T20:57:00Z">
          <w:r w:rsidDel="00D41D9A">
            <w:rPr>
              <w:rFonts w:hint="eastAsia"/>
              <w:lang w:eastAsia="zh-CN"/>
            </w:rPr>
            <w:delText>X</w:delText>
          </w:r>
        </w:del>
      </w:ins>
      <w:ins w:id="3801" w:author="Rapporteur" w:date="2024-04-20T20:57:00Z">
        <w:r w:rsidR="00D41D9A">
          <w:rPr>
            <w:lang w:eastAsia="zh-CN"/>
          </w:rPr>
          <w:t>21</w:t>
        </w:r>
      </w:ins>
      <w:ins w:id="3802" w:author="S2-2405477" w:date="2024-04-20T20:18:00Z">
        <w:r>
          <w:rPr>
            <w:rFonts w:hint="eastAsia"/>
            <w:lang w:eastAsia="zh-CN"/>
          </w:rPr>
          <w:t>.1-2, it is assumed AIoT Device communicates with UE via a new interface AIoT and both Access Stratum layer and Non-Access Stratum layer are supported. The UE communicates with the network using the existing Uu interface.</w:t>
        </w:r>
      </w:ins>
    </w:p>
    <w:p w14:paraId="644F4B73" w14:textId="77C4CFA4" w:rsidR="002150FC" w:rsidRPr="00C15A9F" w:rsidRDefault="002150FC" w:rsidP="002150FC">
      <w:pPr>
        <w:pStyle w:val="B1"/>
        <w:keepLines/>
        <w:ind w:left="1135" w:hanging="851"/>
        <w:rPr>
          <w:ins w:id="3803" w:author="S2-2405477" w:date="2024-04-20T20:18:00Z"/>
          <w:lang w:eastAsia="zh-CN"/>
        </w:rPr>
      </w:pPr>
      <w:ins w:id="3804" w:author="S2-2405477" w:date="2024-04-20T20:18:00Z">
        <w:r w:rsidRPr="00723221">
          <w:t>NOTE</w:t>
        </w:r>
      </w:ins>
      <w:ins w:id="3805" w:author="Rapporteur" w:date="2024-04-20T22:08:00Z">
        <w:r w:rsidR="00DF02D1">
          <w:rPr>
            <w:lang w:eastAsia="zh-CN"/>
          </w:rPr>
          <w:t> </w:t>
        </w:r>
      </w:ins>
      <w:ins w:id="3806" w:author="S2-2405477" w:date="2024-04-20T20:18:00Z">
        <w:del w:id="3807" w:author="Rapporteur" w:date="2024-04-20T22:08:00Z">
          <w:r w:rsidDel="00DF02D1">
            <w:rPr>
              <w:rFonts w:hint="eastAsia"/>
              <w:lang w:eastAsia="zh-CN"/>
            </w:rPr>
            <w:delText xml:space="preserve"> </w:delText>
          </w:r>
        </w:del>
        <w:r>
          <w:rPr>
            <w:rFonts w:hint="eastAsia"/>
            <w:lang w:eastAsia="zh-CN"/>
          </w:rPr>
          <w:t>1</w:t>
        </w:r>
        <w:r w:rsidRPr="00723221">
          <w:t>:</w:t>
        </w:r>
        <w:r w:rsidRPr="00723221">
          <w:tab/>
        </w:r>
        <w:r>
          <w:rPr>
            <w:rFonts w:hint="eastAsia"/>
            <w:lang w:eastAsia="zh-CN"/>
          </w:rPr>
          <w:t>The Access Stratum layer functionality is to be defined by RAN WGs</w:t>
        </w:r>
        <w:r w:rsidRPr="00723221">
          <w:rPr>
            <w:rFonts w:hint="eastAsia"/>
          </w:rPr>
          <w:t>.</w:t>
        </w:r>
      </w:ins>
    </w:p>
    <w:p w14:paraId="510E566A" w14:textId="77777777" w:rsidR="002150FC" w:rsidRDefault="002150FC" w:rsidP="002150FC">
      <w:pPr>
        <w:rPr>
          <w:ins w:id="3808" w:author="S2-2405477" w:date="2024-04-20T20:18:00Z"/>
          <w:lang w:eastAsia="zh-CN"/>
        </w:rPr>
      </w:pPr>
      <w:ins w:id="3809" w:author="S2-2405477" w:date="2024-04-20T20:18:00Z">
        <w:r>
          <w:rPr>
            <w:lang w:eastAsia="zh-CN"/>
          </w:rPr>
          <w:t>F</w:t>
        </w:r>
        <w:r>
          <w:rPr>
            <w:rFonts w:hint="eastAsia"/>
            <w:lang w:eastAsia="zh-CN"/>
          </w:rPr>
          <w:t xml:space="preserve">or topology 2, the </w:t>
        </w:r>
        <w:r w:rsidRPr="00843EA5">
          <w:rPr>
            <w:lang w:eastAsia="zh-CN"/>
          </w:rPr>
          <w:t xml:space="preserve">UE </w:t>
        </w:r>
        <w:r>
          <w:rPr>
            <w:rFonts w:eastAsia="Malgun Gothic" w:hint="eastAsia"/>
            <w:lang w:eastAsia="zh-CN"/>
          </w:rPr>
          <w:t xml:space="preserve">performs the Reader functions to send AIoT service request (e.g. Inventory, Command) to the AIoT Devices and receive AIoT service response (e.g. Device ID, AIoT data) from the AIoT Devices. The UE also </w:t>
        </w:r>
        <w:r w:rsidRPr="007418E2">
          <w:rPr>
            <w:rFonts w:eastAsia="Malgun Gothic"/>
            <w:lang w:eastAsia="zh-CN"/>
          </w:rPr>
          <w:t>act</w:t>
        </w:r>
        <w:r>
          <w:rPr>
            <w:rFonts w:eastAsia="Malgun Gothic" w:hint="eastAsia"/>
            <w:lang w:eastAsia="zh-CN"/>
          </w:rPr>
          <w:t>s</w:t>
        </w:r>
        <w:r w:rsidRPr="007418E2">
          <w:rPr>
            <w:rFonts w:eastAsia="Malgun Gothic"/>
            <w:lang w:eastAsia="zh-CN"/>
          </w:rPr>
          <w:t xml:space="preserve"> as an intermediate node which is under the network control</w:t>
        </w:r>
        <w:r>
          <w:rPr>
            <w:rFonts w:eastAsia="Malgun Gothic" w:hint="eastAsia"/>
            <w:lang w:eastAsia="zh-CN"/>
          </w:rPr>
          <w:t xml:space="preserve">. </w:t>
        </w:r>
        <w:r>
          <w:rPr>
            <w:rFonts w:eastAsia="Malgun Gothic"/>
            <w:lang w:eastAsia="zh-CN"/>
          </w:rPr>
          <w:t>T</w:t>
        </w:r>
        <w:r>
          <w:rPr>
            <w:rFonts w:eastAsia="Malgun Gothic" w:hint="eastAsia"/>
            <w:lang w:eastAsia="zh-CN"/>
          </w:rPr>
          <w:t>his solution proposes a control plane based solution for core network to select the UE and to transfer the AIoT service request/response between UE and AF.</w:t>
        </w:r>
      </w:ins>
    </w:p>
    <w:p w14:paraId="2E15FFF8" w14:textId="77777777" w:rsidR="002150FC" w:rsidRDefault="002150FC" w:rsidP="002150FC">
      <w:pPr>
        <w:rPr>
          <w:ins w:id="3810" w:author="S2-2405477" w:date="2024-04-20T20:18:00Z"/>
          <w:lang w:eastAsia="zh-CN"/>
        </w:rPr>
      </w:pPr>
      <w:ins w:id="3811" w:author="S2-2405477" w:date="2024-04-20T20:18:00Z">
        <w:r w:rsidRPr="00723221">
          <w:rPr>
            <w:rFonts w:hint="eastAsia"/>
          </w:rPr>
          <w:t>The AF requests service operation for an AIoT Device or a group of</w:t>
        </w:r>
        <w:r>
          <w:rPr>
            <w:rFonts w:hint="eastAsia"/>
            <w:lang w:eastAsia="zh-CN"/>
          </w:rPr>
          <w:t xml:space="preserve"> AIoT Devices or all of</w:t>
        </w:r>
        <w:r w:rsidRPr="00723221">
          <w:rPr>
            <w:rFonts w:hint="eastAsia"/>
          </w:rPr>
          <w:t xml:space="preserve"> AIoT Devices via the NEF, and</w:t>
        </w:r>
        <w:r>
          <w:rPr>
            <w:rFonts w:hint="eastAsia"/>
            <w:lang w:eastAsia="zh-CN"/>
          </w:rPr>
          <w:t xml:space="preserve"> the NEF forwards</w:t>
        </w:r>
        <w:r w:rsidRPr="00723221">
          <w:rPr>
            <w:rFonts w:hint="eastAsia"/>
          </w:rPr>
          <w:t xml:space="preserve"> the </w:t>
        </w:r>
        <w:r>
          <w:rPr>
            <w:rFonts w:hint="eastAsia"/>
            <w:lang w:eastAsia="zh-CN"/>
          </w:rPr>
          <w:t xml:space="preserve">requested </w:t>
        </w:r>
        <w:r w:rsidRPr="00723221">
          <w:rPr>
            <w:rFonts w:hint="eastAsia"/>
          </w:rPr>
          <w:t xml:space="preserve">service </w:t>
        </w:r>
        <w:r w:rsidRPr="00723221">
          <w:t>operation</w:t>
        </w:r>
        <w:r w:rsidRPr="00723221">
          <w:rPr>
            <w:rFonts w:hint="eastAsia"/>
          </w:rPr>
          <w:t xml:space="preserve"> to the AMF</w:t>
        </w:r>
        <w:r>
          <w:rPr>
            <w:rFonts w:hint="eastAsia"/>
            <w:lang w:eastAsia="zh-CN"/>
          </w:rPr>
          <w:t>. The AMF</w:t>
        </w:r>
        <w:r w:rsidRPr="00723221">
          <w:rPr>
            <w:rFonts w:hint="eastAsia"/>
          </w:rPr>
          <w:t xml:space="preserve"> </w:t>
        </w:r>
        <w:r>
          <w:rPr>
            <w:rFonts w:hint="eastAsia"/>
            <w:lang w:eastAsia="zh-CN"/>
          </w:rPr>
          <w:t>selects the UE and delivers the requested service operation to the UE. T</w:t>
        </w:r>
        <w:r>
          <w:rPr>
            <w:lang w:eastAsia="zh-CN"/>
          </w:rPr>
          <w:t>h</w:t>
        </w:r>
        <w:r>
          <w:rPr>
            <w:rFonts w:hint="eastAsia"/>
            <w:lang w:eastAsia="zh-CN"/>
          </w:rPr>
          <w:t xml:space="preserve">e UE performs service operation (e.g. Inventory, Command) with the AIoT Devices and transfers the AIoT information (e.g. Device ID, AIoT data) received from the AIoT Devices to the AMF. </w:t>
        </w:r>
        <w:r>
          <w:rPr>
            <w:lang w:eastAsia="zh-CN"/>
          </w:rPr>
          <w:t>T</w:t>
        </w:r>
        <w:r>
          <w:rPr>
            <w:rFonts w:hint="eastAsia"/>
            <w:lang w:eastAsia="zh-CN"/>
          </w:rPr>
          <w:t>he AMF then sends the AIoT information the AF via the NEF.</w:t>
        </w:r>
      </w:ins>
    </w:p>
    <w:p w14:paraId="1D09904F" w14:textId="4F669366" w:rsidR="002150FC" w:rsidRPr="00723221" w:rsidRDefault="002150FC" w:rsidP="002150FC">
      <w:pPr>
        <w:pStyle w:val="31"/>
        <w:rPr>
          <w:ins w:id="3812" w:author="S2-2405477" w:date="2024-04-20T20:18:00Z"/>
        </w:rPr>
      </w:pPr>
      <w:bookmarkStart w:id="3813" w:name="_Toc164844041"/>
      <w:ins w:id="3814" w:author="S2-2405477" w:date="2024-04-20T20:18:00Z">
        <w:r>
          <w:t>6.</w:t>
        </w:r>
      </w:ins>
      <w:ins w:id="3815" w:author="Rapporteur" w:date="2024-04-20T20:57:00Z">
        <w:r w:rsidR="00D41D9A">
          <w:rPr>
            <w:lang w:eastAsia="zh-CN"/>
          </w:rPr>
          <w:t>21</w:t>
        </w:r>
      </w:ins>
      <w:ins w:id="3816" w:author="S2-2405477" w:date="2024-04-20T20:18:00Z">
        <w:del w:id="3817" w:author="Rapporteur" w:date="2024-04-20T20:57:00Z">
          <w:r w:rsidDel="00D41D9A">
            <w:rPr>
              <w:rFonts w:hint="eastAsia"/>
              <w:lang w:eastAsia="zh-CN"/>
            </w:rPr>
            <w:delText>X</w:delText>
          </w:r>
        </w:del>
        <w:r w:rsidRPr="00723221">
          <w:t>.2</w:t>
        </w:r>
        <w:r w:rsidRPr="00723221">
          <w:tab/>
          <w:t>Procedures</w:t>
        </w:r>
        <w:bookmarkEnd w:id="3813"/>
      </w:ins>
    </w:p>
    <w:p w14:paraId="12F1D78E" w14:textId="52C64F4D" w:rsidR="002150FC" w:rsidRPr="00723221" w:rsidRDefault="002150FC" w:rsidP="002150FC">
      <w:pPr>
        <w:rPr>
          <w:ins w:id="3818" w:author="S2-2405477" w:date="2024-04-20T20:18:00Z"/>
        </w:rPr>
      </w:pPr>
      <w:ins w:id="3819" w:author="S2-2405477" w:date="2024-04-20T20:18:00Z">
        <w:r w:rsidRPr="00723221">
          <w:rPr>
            <w:rFonts w:hint="eastAsia"/>
          </w:rPr>
          <w:t>Depicted in Figure 6.</w:t>
        </w:r>
      </w:ins>
      <w:ins w:id="3820" w:author="Rapporteur" w:date="2024-04-20T20:58:00Z">
        <w:r w:rsidR="00D41D9A">
          <w:rPr>
            <w:lang w:eastAsia="zh-CN"/>
          </w:rPr>
          <w:t>21</w:t>
        </w:r>
      </w:ins>
      <w:ins w:id="3821" w:author="S2-2405477" w:date="2024-04-20T20:18:00Z">
        <w:del w:id="3822" w:author="Rapporteur" w:date="2024-04-20T20:58:00Z">
          <w:r w:rsidDel="00D41D9A">
            <w:rPr>
              <w:rFonts w:hint="eastAsia"/>
              <w:lang w:eastAsia="zh-CN"/>
            </w:rPr>
            <w:delText>X</w:delText>
          </w:r>
        </w:del>
        <w:r w:rsidRPr="00723221">
          <w:rPr>
            <w:rFonts w:hint="eastAsia"/>
          </w:rPr>
          <w:t xml:space="preserve">.2-1 is the procedure </w:t>
        </w:r>
        <w:r w:rsidRPr="00E6322F">
          <w:t>to support AIoT Services for Topology 2</w:t>
        </w:r>
        <w:r w:rsidRPr="00723221">
          <w:t>.</w:t>
        </w:r>
      </w:ins>
    </w:p>
    <w:p w14:paraId="62E7268B" w14:textId="77777777" w:rsidR="002150FC" w:rsidRPr="00723221" w:rsidRDefault="002150FC" w:rsidP="002150FC">
      <w:pPr>
        <w:pStyle w:val="TH"/>
        <w:rPr>
          <w:ins w:id="3823" w:author="S2-2405477" w:date="2024-04-20T20:18:00Z"/>
          <w:lang w:eastAsia="zh-CN"/>
        </w:rPr>
      </w:pPr>
      <w:ins w:id="3824" w:author="S2-2405477" w:date="2024-04-20T20:18:00Z">
        <w:r>
          <w:object w:dxaOrig="12064" w:dyaOrig="7873" w14:anchorId="33B3F414">
            <v:shape id="_x0000_i1078" type="#_x0000_t75" style="width:481.2pt;height:313.95pt" o:ole="">
              <v:imagedata r:id="rId115" o:title=""/>
            </v:shape>
            <o:OLEObject Type="Embed" ProgID="Visio.Drawing.11" ShapeID="_x0000_i1078" DrawAspect="Content" ObjectID="_1775457254" r:id="rId116"/>
          </w:object>
        </w:r>
      </w:ins>
    </w:p>
    <w:p w14:paraId="58BE9908" w14:textId="69C542FC" w:rsidR="002150FC" w:rsidRPr="00723221" w:rsidRDefault="002150FC" w:rsidP="002150FC">
      <w:pPr>
        <w:pStyle w:val="TF"/>
        <w:rPr>
          <w:ins w:id="3825" w:author="S2-2405477" w:date="2024-04-20T20:18:00Z"/>
        </w:rPr>
      </w:pPr>
      <w:ins w:id="3826" w:author="S2-2405477" w:date="2024-04-20T20:18:00Z">
        <w:r>
          <w:t>Figure 6.</w:t>
        </w:r>
      </w:ins>
      <w:ins w:id="3827" w:author="Rapporteur" w:date="2024-04-20T20:58:00Z">
        <w:r w:rsidR="00D41D9A">
          <w:rPr>
            <w:lang w:eastAsia="zh-CN"/>
          </w:rPr>
          <w:t>21</w:t>
        </w:r>
      </w:ins>
      <w:ins w:id="3828" w:author="S2-2405477" w:date="2024-04-20T20:18:00Z">
        <w:del w:id="3829" w:author="Rapporteur" w:date="2024-04-20T20:58:00Z">
          <w:r w:rsidDel="00D41D9A">
            <w:rPr>
              <w:rFonts w:hint="eastAsia"/>
              <w:lang w:eastAsia="zh-CN"/>
            </w:rPr>
            <w:delText>X</w:delText>
          </w:r>
        </w:del>
        <w:r w:rsidRPr="00723221">
          <w:t>.</w:t>
        </w:r>
        <w:r w:rsidRPr="00723221">
          <w:rPr>
            <w:rFonts w:hint="eastAsia"/>
          </w:rPr>
          <w:t>2</w:t>
        </w:r>
        <w:r w:rsidRPr="00723221">
          <w:t xml:space="preserve">-1: </w:t>
        </w:r>
        <w:r w:rsidRPr="00723221">
          <w:rPr>
            <w:rFonts w:hint="eastAsia"/>
          </w:rPr>
          <w:t xml:space="preserve">Procedure </w:t>
        </w:r>
        <w:r w:rsidRPr="00E6322F">
          <w:t>to support AIoT Services for Topology 2</w:t>
        </w:r>
      </w:ins>
    </w:p>
    <w:p w14:paraId="2301AF62" w14:textId="77777777" w:rsidR="002150FC" w:rsidRPr="009347BE" w:rsidRDefault="002150FC" w:rsidP="002150FC">
      <w:pPr>
        <w:pStyle w:val="B1"/>
        <w:rPr>
          <w:ins w:id="3830" w:author="S2-2405477" w:date="2024-04-20T20:18:00Z"/>
          <w:lang w:eastAsia="zh-CN"/>
        </w:rPr>
      </w:pPr>
      <w:ins w:id="3831" w:author="S2-2405477" w:date="2024-04-20T20:18:00Z">
        <w:r>
          <w:rPr>
            <w:rFonts w:hint="eastAsia"/>
            <w:lang w:eastAsia="zh-CN"/>
          </w:rPr>
          <w:t>1.</w:t>
        </w:r>
        <w:r>
          <w:rPr>
            <w:rFonts w:hint="eastAsia"/>
            <w:lang w:eastAsia="zh-CN"/>
          </w:rPr>
          <w:tab/>
          <w:t xml:space="preserve">UE performs Registration procedure as defined in TS 23.502 [5]. The UE </w:t>
        </w:r>
        <w:r w:rsidRPr="00045DBE">
          <w:rPr>
            <w:lang w:eastAsia="zh-CN"/>
          </w:rPr>
          <w:t xml:space="preserve">includes AIoT Communication </w:t>
        </w:r>
        <w:r>
          <w:rPr>
            <w:rFonts w:hint="eastAsia"/>
            <w:lang w:eastAsia="zh-CN"/>
          </w:rPr>
          <w:t>Indication</w:t>
        </w:r>
        <w:r w:rsidRPr="00045DBE">
          <w:rPr>
            <w:lang w:eastAsia="zh-CN"/>
          </w:rPr>
          <w:t xml:space="preserve"> in t</w:t>
        </w:r>
        <w:r>
          <w:rPr>
            <w:lang w:eastAsia="zh-CN"/>
          </w:rPr>
          <w:t>he Registration Request message</w:t>
        </w:r>
        <w:r>
          <w:rPr>
            <w:rFonts w:hint="eastAsia"/>
            <w:lang w:eastAsia="zh-CN"/>
          </w:rPr>
          <w:t xml:space="preserve"> and the</w:t>
        </w:r>
        <w:r w:rsidRPr="00045DBE">
          <w:rPr>
            <w:lang w:eastAsia="zh-CN"/>
          </w:rPr>
          <w:t xml:space="preserve"> AIoT Communication </w:t>
        </w:r>
        <w:r>
          <w:rPr>
            <w:rFonts w:hint="eastAsia"/>
            <w:lang w:eastAsia="zh-CN"/>
          </w:rPr>
          <w:t>Indication</w:t>
        </w:r>
        <w:r w:rsidRPr="00045DBE">
          <w:rPr>
            <w:lang w:eastAsia="zh-CN"/>
          </w:rPr>
          <w:t xml:space="preserve"> indicates whether UE supports communication with AIoT Devices.</w:t>
        </w:r>
        <w:r>
          <w:rPr>
            <w:rFonts w:hint="eastAsia"/>
            <w:lang w:eastAsia="zh-CN"/>
          </w:rPr>
          <w:t xml:space="preserve"> </w:t>
        </w:r>
        <w:r>
          <w:rPr>
            <w:lang w:eastAsia="zh-CN"/>
          </w:rPr>
          <w:t>I</w:t>
        </w:r>
        <w:r>
          <w:rPr>
            <w:rFonts w:hint="eastAsia"/>
            <w:lang w:eastAsia="zh-CN"/>
          </w:rPr>
          <w:t xml:space="preserve">f </w:t>
        </w:r>
        <w:r w:rsidRPr="00045DBE">
          <w:rPr>
            <w:lang w:eastAsia="zh-CN"/>
          </w:rPr>
          <w:t>the UE is authorized to communicate with the AIoT Devices</w:t>
        </w:r>
        <w:r>
          <w:rPr>
            <w:rFonts w:hint="eastAsia"/>
            <w:lang w:eastAsia="zh-CN"/>
          </w:rPr>
          <w:t xml:space="preserve">, the AMF </w:t>
        </w:r>
        <w:r w:rsidRPr="00045DBE">
          <w:rPr>
            <w:lang w:eastAsia="zh-CN"/>
          </w:rPr>
          <w:t>includes authorized information in the Registration Accept message to the UE.</w:t>
        </w:r>
      </w:ins>
    </w:p>
    <w:p w14:paraId="12B21686" w14:textId="77777777" w:rsidR="002150FC" w:rsidRDefault="002150FC" w:rsidP="002150FC">
      <w:pPr>
        <w:pStyle w:val="B1"/>
        <w:rPr>
          <w:ins w:id="3832" w:author="S2-2405477" w:date="2024-04-20T20:18:00Z"/>
          <w:lang w:eastAsia="zh-CN"/>
        </w:rPr>
      </w:pPr>
      <w:ins w:id="3833" w:author="S2-2405477" w:date="2024-04-20T20:18:00Z">
        <w:r>
          <w:rPr>
            <w:rFonts w:hint="eastAsia"/>
            <w:lang w:eastAsia="zh-CN"/>
          </w:rPr>
          <w:t>2</w:t>
        </w:r>
        <w:r w:rsidRPr="00723221">
          <w:rPr>
            <w:rFonts w:hint="eastAsia"/>
          </w:rPr>
          <w:t>.</w:t>
        </w:r>
        <w:r w:rsidRPr="00723221">
          <w:rPr>
            <w:rFonts w:hint="eastAsia"/>
          </w:rPr>
          <w:tab/>
          <w:t>AF sends a</w:t>
        </w:r>
        <w:r>
          <w:rPr>
            <w:rFonts w:hint="eastAsia"/>
            <w:lang w:eastAsia="zh-CN"/>
          </w:rPr>
          <w:t>n</w:t>
        </w:r>
        <w:r w:rsidRPr="00723221">
          <w:rPr>
            <w:rFonts w:hint="eastAsia"/>
          </w:rPr>
          <w:t xml:space="preserve"> AIoT Service Request (AF Identifier, </w:t>
        </w:r>
        <w:r>
          <w:rPr>
            <w:rFonts w:hint="eastAsia"/>
            <w:lang w:eastAsia="zh-CN"/>
          </w:rPr>
          <w:t xml:space="preserve">UE ID, </w:t>
        </w:r>
        <w:r w:rsidRPr="00723221">
          <w:rPr>
            <w:rFonts w:hint="eastAsia"/>
          </w:rPr>
          <w:t xml:space="preserve">Device ID, </w:t>
        </w:r>
        <w:r>
          <w:rPr>
            <w:rFonts w:hint="eastAsia"/>
            <w:lang w:eastAsia="zh-CN"/>
          </w:rPr>
          <w:t xml:space="preserve">requested </w:t>
        </w:r>
        <w:r w:rsidRPr="00723221">
          <w:rPr>
            <w:rFonts w:hint="eastAsia"/>
          </w:rPr>
          <w:t>service operation</w:t>
        </w:r>
        <w:r>
          <w:rPr>
            <w:rFonts w:hint="eastAsia"/>
            <w:lang w:eastAsia="zh-CN"/>
          </w:rPr>
          <w:t xml:space="preserve">, area </w:t>
        </w:r>
        <w:r>
          <w:rPr>
            <w:lang w:eastAsia="zh-CN"/>
          </w:rPr>
          <w:t>information</w:t>
        </w:r>
        <w:r w:rsidRPr="00723221">
          <w:rPr>
            <w:rFonts w:hint="eastAsia"/>
          </w:rPr>
          <w:t xml:space="preserve">) message to the NEF. </w:t>
        </w:r>
        <w:r w:rsidRPr="00723221">
          <w:t>T</w:t>
        </w:r>
        <w:r w:rsidRPr="00723221">
          <w:rPr>
            <w:rFonts w:hint="eastAsia"/>
          </w:rPr>
          <w:t xml:space="preserve">he </w:t>
        </w:r>
        <w:r>
          <w:rPr>
            <w:rFonts w:hint="eastAsia"/>
            <w:lang w:eastAsia="zh-CN"/>
          </w:rPr>
          <w:t xml:space="preserve">requested </w:t>
        </w:r>
        <w:r w:rsidRPr="00723221">
          <w:rPr>
            <w:rFonts w:hint="eastAsia"/>
          </w:rPr>
          <w:t>service operation indicates the service (e.g. Inventory, Command) the AF requested for the Ambient IoT Device(s). Device ID is used to iden</w:t>
        </w:r>
        <w:r>
          <w:rPr>
            <w:rFonts w:hint="eastAsia"/>
          </w:rPr>
          <w:t xml:space="preserve">tify </w:t>
        </w:r>
        <w:r>
          <w:rPr>
            <w:rFonts w:hint="eastAsia"/>
            <w:lang w:eastAsia="zh-CN"/>
          </w:rPr>
          <w:t>one/</w:t>
        </w:r>
        <w:r w:rsidRPr="00723221">
          <w:rPr>
            <w:rFonts w:hint="eastAsia"/>
          </w:rPr>
          <w:t>group</w:t>
        </w:r>
        <w:r>
          <w:rPr>
            <w:rFonts w:hint="eastAsia"/>
            <w:lang w:eastAsia="zh-CN"/>
          </w:rPr>
          <w:t>/all</w:t>
        </w:r>
        <w:r w:rsidRPr="00723221">
          <w:rPr>
            <w:rFonts w:hint="eastAsia"/>
          </w:rPr>
          <w:t xml:space="preserve"> of Ambient IoT Devices.</w:t>
        </w:r>
        <w:r>
          <w:rPr>
            <w:rFonts w:hint="eastAsia"/>
            <w:lang w:eastAsia="zh-CN"/>
          </w:rPr>
          <w:t xml:space="preserve"> </w:t>
        </w:r>
        <w:r>
          <w:rPr>
            <w:lang w:eastAsia="zh-CN"/>
          </w:rPr>
          <w:t>T</w:t>
        </w:r>
        <w:r>
          <w:rPr>
            <w:rFonts w:hint="eastAsia"/>
            <w:lang w:eastAsia="zh-CN"/>
          </w:rPr>
          <w:t>he area information is used to indicate the area the service operation will be applied, and the area information could be geographic area. The UE ID is the GPSI of UE.</w:t>
        </w:r>
      </w:ins>
    </w:p>
    <w:p w14:paraId="5516D6F0" w14:textId="77777777" w:rsidR="002150FC" w:rsidRDefault="002150FC" w:rsidP="002150FC">
      <w:pPr>
        <w:pStyle w:val="B1"/>
        <w:rPr>
          <w:ins w:id="3834" w:author="S2-2405477" w:date="2024-04-20T20:18:00Z"/>
          <w:lang w:eastAsia="zh-CN"/>
        </w:rPr>
      </w:pPr>
      <w:ins w:id="3835" w:author="S2-2405477" w:date="2024-04-20T20:18:00Z">
        <w:r>
          <w:rPr>
            <w:rFonts w:hint="eastAsia"/>
            <w:lang w:eastAsia="zh-CN"/>
          </w:rPr>
          <w:tab/>
        </w:r>
        <w:r>
          <w:rPr>
            <w:lang w:eastAsia="zh-CN"/>
          </w:rPr>
          <w:t>T</w:t>
        </w:r>
        <w:r>
          <w:rPr>
            <w:rFonts w:hint="eastAsia"/>
            <w:lang w:eastAsia="zh-CN"/>
          </w:rPr>
          <w:t xml:space="preserve">he service operation could be an </w:t>
        </w:r>
        <w:r w:rsidRPr="00DC7BA6">
          <w:rPr>
            <w:rFonts w:hint="eastAsia"/>
          </w:rPr>
          <w:t>end-to-end parameter between AF and Ambient IoT Device</w:t>
        </w:r>
        <w:r>
          <w:rPr>
            <w:rFonts w:hint="eastAsia"/>
            <w:lang w:eastAsia="zh-CN"/>
          </w:rPr>
          <w:t xml:space="preserve"> which means it is transparent to CN, NG-RAN and UE, it also could be a parameter that can be understood by CN and UE. </w:t>
        </w:r>
        <w:r>
          <w:rPr>
            <w:lang w:eastAsia="zh-CN"/>
          </w:rPr>
          <w:t>T</w:t>
        </w:r>
        <w:r>
          <w:rPr>
            <w:rFonts w:hint="eastAsia"/>
            <w:lang w:eastAsia="zh-CN"/>
          </w:rPr>
          <w:t>he following steps further clarify how these two options work.</w:t>
        </w:r>
      </w:ins>
    </w:p>
    <w:p w14:paraId="6840A13B" w14:textId="77777777" w:rsidR="002150FC" w:rsidRPr="009347BE" w:rsidRDefault="002150FC" w:rsidP="002150FC">
      <w:pPr>
        <w:pStyle w:val="EditorsNote"/>
        <w:rPr>
          <w:ins w:id="3836" w:author="S2-2405477" w:date="2024-04-20T20:18:00Z"/>
        </w:rPr>
      </w:pPr>
      <w:ins w:id="3837" w:author="S2-2405477" w:date="2024-04-20T20:18:00Z">
        <w:r w:rsidRPr="00DC7BA6">
          <w:t>Editor's note:</w:t>
        </w:r>
        <w:r w:rsidRPr="00DC7BA6">
          <w:tab/>
        </w:r>
        <w:r>
          <w:t>How does AF know whether UE is in the target area or not is FFS.</w:t>
        </w:r>
      </w:ins>
    </w:p>
    <w:p w14:paraId="127651CB" w14:textId="77777777" w:rsidR="002150FC" w:rsidRPr="00723221" w:rsidRDefault="002150FC" w:rsidP="002150FC">
      <w:pPr>
        <w:pStyle w:val="B1"/>
        <w:rPr>
          <w:ins w:id="3838" w:author="S2-2405477" w:date="2024-04-20T20:18:00Z"/>
          <w:lang w:eastAsia="zh-CN"/>
        </w:rPr>
      </w:pPr>
      <w:ins w:id="3839" w:author="S2-2405477" w:date="2024-04-20T20:18:00Z">
        <w:r>
          <w:rPr>
            <w:rFonts w:hint="eastAsia"/>
            <w:lang w:eastAsia="zh-CN"/>
          </w:rPr>
          <w:t>3</w:t>
        </w:r>
        <w:r w:rsidRPr="00723221">
          <w:t>.</w:t>
        </w:r>
        <w:r w:rsidRPr="00723221">
          <w:tab/>
        </w:r>
        <w:r w:rsidRPr="00723221">
          <w:rPr>
            <w:rFonts w:hint="eastAsia"/>
          </w:rPr>
          <w:t>The NEF checks if the AF is authorized to request the AIoT service</w:t>
        </w:r>
        <w:r>
          <w:rPr>
            <w:rFonts w:hint="eastAsia"/>
            <w:lang w:eastAsia="zh-CN"/>
          </w:rPr>
          <w:t xml:space="preserve"> and requests for the serving AMF of the UE if UE ID is provided in step 2</w:t>
        </w:r>
        <w:r w:rsidRPr="00723221">
          <w:rPr>
            <w:rFonts w:hint="eastAsia"/>
          </w:rPr>
          <w:t>.</w:t>
        </w:r>
      </w:ins>
    </w:p>
    <w:p w14:paraId="602C87CD" w14:textId="77777777" w:rsidR="002150FC" w:rsidRPr="00723221" w:rsidRDefault="002150FC" w:rsidP="002150FC">
      <w:pPr>
        <w:pStyle w:val="B1"/>
        <w:rPr>
          <w:ins w:id="3840" w:author="S2-2405477" w:date="2024-04-20T20:18:00Z"/>
          <w:lang w:eastAsia="zh-CN"/>
        </w:rPr>
      </w:pPr>
      <w:ins w:id="3841" w:author="S2-2405477" w:date="2024-04-20T20:18:00Z">
        <w:r>
          <w:rPr>
            <w:rFonts w:hint="eastAsia"/>
            <w:lang w:eastAsia="zh-CN"/>
          </w:rPr>
          <w:t>4</w:t>
        </w:r>
        <w:r w:rsidRPr="00723221">
          <w:rPr>
            <w:rFonts w:hint="eastAsia"/>
          </w:rPr>
          <w:t>.</w:t>
        </w:r>
        <w:r w:rsidRPr="00723221">
          <w:rPr>
            <w:rFonts w:hint="eastAsia"/>
          </w:rPr>
          <w:tab/>
          <w:t>The NEF selects the AMF</w:t>
        </w:r>
        <w:r>
          <w:rPr>
            <w:rFonts w:hint="eastAsia"/>
            <w:lang w:eastAsia="zh-CN"/>
          </w:rPr>
          <w:t xml:space="preserve"> either using the serving AMF retrieved from UDM in step 3 or mapping the area information to the corresponding AMF,</w:t>
        </w:r>
        <w:r w:rsidRPr="00723221">
          <w:rPr>
            <w:rFonts w:hint="eastAsia"/>
          </w:rPr>
          <w:t xml:space="preserve"> and forwards the </w:t>
        </w:r>
        <w:r>
          <w:rPr>
            <w:rFonts w:hint="eastAsia"/>
            <w:lang w:eastAsia="zh-CN"/>
          </w:rPr>
          <w:t xml:space="preserve">requested </w:t>
        </w:r>
        <w:r w:rsidRPr="00723221">
          <w:t>service</w:t>
        </w:r>
        <w:r w:rsidRPr="00723221">
          <w:rPr>
            <w:rFonts w:hint="eastAsia"/>
          </w:rPr>
          <w:t xml:space="preserve"> operation to the AMF using AIoT Service Request (Device ID, </w:t>
        </w:r>
        <w:r>
          <w:rPr>
            <w:rFonts w:hint="eastAsia"/>
            <w:lang w:eastAsia="zh-CN"/>
          </w:rPr>
          <w:t xml:space="preserve">UE ID, requested </w:t>
        </w:r>
        <w:r w:rsidRPr="00723221">
          <w:rPr>
            <w:rFonts w:hint="eastAsia"/>
          </w:rPr>
          <w:t>service operation</w:t>
        </w:r>
        <w:r>
          <w:rPr>
            <w:rFonts w:hint="eastAsia"/>
            <w:lang w:eastAsia="zh-CN"/>
          </w:rPr>
          <w:t>, RA list</w:t>
        </w:r>
        <w:r w:rsidRPr="00723221">
          <w:rPr>
            <w:rFonts w:hint="eastAsia"/>
          </w:rPr>
          <w:t>) message.</w:t>
        </w:r>
        <w:r>
          <w:rPr>
            <w:rFonts w:hint="eastAsia"/>
            <w:lang w:eastAsia="zh-CN"/>
          </w:rPr>
          <w:t xml:space="preserve"> </w:t>
        </w:r>
        <w:r>
          <w:rPr>
            <w:lang w:eastAsia="zh-CN"/>
          </w:rPr>
          <w:t>T</w:t>
        </w:r>
        <w:r>
          <w:rPr>
            <w:rFonts w:hint="eastAsia"/>
            <w:lang w:eastAsia="zh-CN"/>
          </w:rPr>
          <w:t>he RA</w:t>
        </w:r>
        <w:r>
          <w:rPr>
            <w:lang w:eastAsia="zh-CN"/>
          </w:rPr>
          <w:t xml:space="preserve"> (Registration Area)</w:t>
        </w:r>
        <w:r>
          <w:rPr>
            <w:rFonts w:hint="eastAsia"/>
            <w:lang w:eastAsia="zh-CN"/>
          </w:rPr>
          <w:t xml:space="preserve"> list is mapped from area information and may also be included for UE selection by the AMF. </w:t>
        </w:r>
        <w:r>
          <w:rPr>
            <w:lang w:eastAsia="zh-CN"/>
          </w:rPr>
          <w:t>T</w:t>
        </w:r>
        <w:r>
          <w:rPr>
            <w:rFonts w:hint="eastAsia"/>
            <w:lang w:eastAsia="zh-CN"/>
          </w:rPr>
          <w:t>he UE ID is SUPI of UE.</w:t>
        </w:r>
      </w:ins>
    </w:p>
    <w:p w14:paraId="2762A003" w14:textId="77777777" w:rsidR="002150FC" w:rsidRDefault="002150FC" w:rsidP="002150FC">
      <w:pPr>
        <w:pStyle w:val="B1"/>
        <w:rPr>
          <w:ins w:id="3842" w:author="S2-2405477" w:date="2024-04-20T20:18:00Z"/>
          <w:lang w:eastAsia="zh-CN"/>
        </w:rPr>
      </w:pPr>
      <w:ins w:id="3843" w:author="S2-2405477" w:date="2024-04-20T20:18:00Z">
        <w:r>
          <w:rPr>
            <w:rFonts w:hint="eastAsia"/>
            <w:lang w:eastAsia="zh-CN"/>
          </w:rPr>
          <w:t>5</w:t>
        </w:r>
        <w:r w:rsidRPr="00723221">
          <w:rPr>
            <w:rFonts w:hint="eastAsia"/>
          </w:rPr>
          <w:t>.</w:t>
        </w:r>
        <w:r w:rsidRPr="00723221">
          <w:rPr>
            <w:rFonts w:hint="eastAsia"/>
          </w:rPr>
          <w:tab/>
        </w:r>
        <w:r>
          <w:rPr>
            <w:rFonts w:hint="eastAsia"/>
            <w:lang w:eastAsia="zh-CN"/>
          </w:rPr>
          <w:t xml:space="preserve">The AMF selects the UE (if not provided in step 4) for AIoT service operation if its registered area is in the RA list. </w:t>
        </w:r>
      </w:ins>
    </w:p>
    <w:p w14:paraId="0DA15315" w14:textId="77777777" w:rsidR="002150FC" w:rsidRPr="00AE443B" w:rsidRDefault="002150FC" w:rsidP="002150FC">
      <w:pPr>
        <w:pStyle w:val="EditorsNote"/>
        <w:rPr>
          <w:ins w:id="3844" w:author="S2-2405477" w:date="2024-04-20T20:18:00Z"/>
        </w:rPr>
      </w:pPr>
      <w:ins w:id="3845" w:author="S2-2405477" w:date="2024-04-20T20:18:00Z">
        <w:r>
          <w:t>Editor's note:</w:t>
        </w:r>
        <w:r>
          <w:tab/>
          <w:t>Other criteria and further details on UE selection is FFS.</w:t>
        </w:r>
      </w:ins>
    </w:p>
    <w:p w14:paraId="00FD04C1" w14:textId="77777777" w:rsidR="002150FC" w:rsidRPr="00710BE4" w:rsidRDefault="002150FC" w:rsidP="002150FC">
      <w:pPr>
        <w:pStyle w:val="B1"/>
        <w:rPr>
          <w:ins w:id="3846" w:author="S2-2405477" w:date="2024-04-20T20:18:00Z"/>
          <w:lang w:eastAsia="zh-CN"/>
        </w:rPr>
      </w:pPr>
      <w:ins w:id="3847" w:author="S2-2405477" w:date="2024-04-20T20:18:00Z">
        <w:r>
          <w:rPr>
            <w:rFonts w:hint="eastAsia"/>
            <w:lang w:eastAsia="zh-CN"/>
          </w:rPr>
          <w:t>6.</w:t>
        </w:r>
        <w:r>
          <w:rPr>
            <w:rFonts w:hint="eastAsia"/>
            <w:lang w:eastAsia="zh-CN"/>
          </w:rPr>
          <w:tab/>
        </w:r>
        <w:r>
          <w:rPr>
            <w:rFonts w:hint="eastAsia"/>
          </w:rPr>
          <w:t xml:space="preserve">The AMF may derive the service operation based on the requested service </w:t>
        </w:r>
        <w:r>
          <w:t>operation</w:t>
        </w:r>
        <w:r>
          <w:rPr>
            <w:rFonts w:hint="eastAsia"/>
          </w:rPr>
          <w:t xml:space="preserve"> and include the service operation in a </w:t>
        </w:r>
        <w:r>
          <w:rPr>
            <w:rFonts w:hint="eastAsia"/>
            <w:lang w:eastAsia="zh-CN"/>
          </w:rPr>
          <w:t xml:space="preserve">DL </w:t>
        </w:r>
        <w:r>
          <w:rPr>
            <w:rFonts w:hint="eastAsia"/>
          </w:rPr>
          <w:t>NAS message</w:t>
        </w:r>
        <w:r>
          <w:rPr>
            <w:rFonts w:hint="eastAsia"/>
            <w:lang w:eastAsia="zh-CN"/>
          </w:rPr>
          <w:t xml:space="preserve"> (Device ID, service operation) to the UE</w:t>
        </w:r>
        <w:r>
          <w:rPr>
            <w:rFonts w:hint="eastAsia"/>
          </w:rPr>
          <w:t xml:space="preserve">, or the AMF may include the </w:t>
        </w:r>
        <w:r>
          <w:lastRenderedPageBreak/>
          <w:t>requested</w:t>
        </w:r>
        <w:r>
          <w:rPr>
            <w:rFonts w:hint="eastAsia"/>
          </w:rPr>
          <w:t xml:space="preserve"> service operation as a </w:t>
        </w:r>
        <w:r>
          <w:t>container</w:t>
        </w:r>
        <w:r>
          <w:rPr>
            <w:rFonts w:hint="eastAsia"/>
          </w:rPr>
          <w:t xml:space="preserve"> in a </w:t>
        </w:r>
        <w:r>
          <w:rPr>
            <w:rFonts w:hint="eastAsia"/>
            <w:lang w:eastAsia="zh-CN"/>
          </w:rPr>
          <w:t xml:space="preserve">DL </w:t>
        </w:r>
        <w:r>
          <w:rPr>
            <w:rFonts w:hint="eastAsia"/>
          </w:rPr>
          <w:t>NAS message</w:t>
        </w:r>
        <w:r>
          <w:rPr>
            <w:rFonts w:hint="eastAsia"/>
            <w:lang w:eastAsia="zh-CN"/>
          </w:rPr>
          <w:t xml:space="preserve"> (Device ID, service operation) to the UE</w:t>
        </w:r>
        <w:r>
          <w:rPr>
            <w:rFonts w:hint="eastAsia"/>
          </w:rPr>
          <w:t>.</w:t>
        </w:r>
        <w:r>
          <w:rPr>
            <w:rFonts w:hint="eastAsia"/>
            <w:lang w:eastAsia="zh-CN"/>
          </w:rPr>
          <w:t xml:space="preserve"> If the UE is in CM_IDLE state, the network initiated service </w:t>
        </w:r>
        <w:r>
          <w:rPr>
            <w:lang w:eastAsia="zh-CN"/>
          </w:rPr>
          <w:t>request</w:t>
        </w:r>
        <w:r>
          <w:rPr>
            <w:rFonts w:hint="eastAsia"/>
            <w:lang w:eastAsia="zh-CN"/>
          </w:rPr>
          <w:t xml:space="preserve"> procedure is performed before sending the DL NAS message.</w:t>
        </w:r>
      </w:ins>
    </w:p>
    <w:p w14:paraId="05AC1577" w14:textId="77777777" w:rsidR="002150FC" w:rsidRPr="00723221" w:rsidRDefault="002150FC" w:rsidP="002150FC">
      <w:pPr>
        <w:pStyle w:val="B1"/>
        <w:rPr>
          <w:ins w:id="3848" w:author="S2-2405477" w:date="2024-04-20T20:18:00Z"/>
        </w:rPr>
      </w:pPr>
      <w:ins w:id="3849" w:author="S2-2405477" w:date="2024-04-20T20:18:00Z">
        <w:r>
          <w:rPr>
            <w:rFonts w:hint="eastAsia"/>
            <w:lang w:eastAsia="zh-CN"/>
          </w:rPr>
          <w:t>7</w:t>
        </w:r>
        <w:r w:rsidRPr="00723221">
          <w:rPr>
            <w:rFonts w:hint="eastAsia"/>
          </w:rPr>
          <w:t>.</w:t>
        </w:r>
        <w:r w:rsidRPr="00723221">
          <w:rPr>
            <w:rFonts w:hint="eastAsia"/>
          </w:rPr>
          <w:tab/>
          <w:t xml:space="preserve">The </w:t>
        </w:r>
        <w:r>
          <w:rPr>
            <w:rFonts w:hint="eastAsia"/>
            <w:lang w:eastAsia="zh-CN"/>
          </w:rPr>
          <w:t>UE (Reader)</w:t>
        </w:r>
        <w:r w:rsidRPr="00723221">
          <w:rPr>
            <w:rFonts w:hint="eastAsia"/>
          </w:rPr>
          <w:t xml:space="preserve"> performs AS procedure</w:t>
        </w:r>
        <w:r>
          <w:rPr>
            <w:rFonts w:hint="eastAsia"/>
            <w:lang w:eastAsia="zh-CN"/>
          </w:rPr>
          <w:t xml:space="preserve"> (e.g. paging-like procedure)</w:t>
        </w:r>
        <w:r w:rsidRPr="00723221">
          <w:rPr>
            <w:rFonts w:hint="eastAsia"/>
          </w:rPr>
          <w:t xml:space="preserve"> with Ambient IoT Devices. The</w:t>
        </w:r>
        <w:r>
          <w:rPr>
            <w:rFonts w:hint="eastAsia"/>
            <w:lang w:eastAsia="zh-CN"/>
          </w:rPr>
          <w:t xml:space="preserve"> UE may include an</w:t>
        </w:r>
        <w:r w:rsidRPr="00723221">
          <w:rPr>
            <w:rFonts w:hint="eastAsia"/>
          </w:rPr>
          <w:t xml:space="preserve"> </w:t>
        </w:r>
        <w:r>
          <w:rPr>
            <w:rFonts w:hint="eastAsia"/>
            <w:lang w:eastAsia="zh-CN"/>
          </w:rPr>
          <w:t>AIoT-</w:t>
        </w:r>
        <w:r w:rsidRPr="00723221">
          <w:rPr>
            <w:rFonts w:hint="eastAsia"/>
          </w:rPr>
          <w:t>NAS message (Device ID, service operation) in</w:t>
        </w:r>
        <w:r>
          <w:rPr>
            <w:rFonts w:hint="eastAsia"/>
            <w:lang w:eastAsia="zh-CN"/>
          </w:rPr>
          <w:t>to</w:t>
        </w:r>
        <w:r w:rsidRPr="00723221">
          <w:rPr>
            <w:rFonts w:hint="eastAsia"/>
          </w:rPr>
          <w:t xml:space="preserve"> the AS message to</w:t>
        </w:r>
        <w:r>
          <w:rPr>
            <w:rFonts w:hint="eastAsia"/>
            <w:lang w:eastAsia="zh-CN"/>
          </w:rPr>
          <w:t xml:space="preserve"> the</w:t>
        </w:r>
        <w:r w:rsidRPr="00723221">
          <w:rPr>
            <w:rFonts w:hint="eastAsia"/>
          </w:rPr>
          <w:t xml:space="preserve"> Ambient IoT Devices.</w:t>
        </w:r>
      </w:ins>
    </w:p>
    <w:p w14:paraId="35C0364C" w14:textId="77777777" w:rsidR="002150FC" w:rsidRPr="00723221" w:rsidRDefault="002150FC" w:rsidP="002150FC">
      <w:pPr>
        <w:pStyle w:val="B1"/>
        <w:rPr>
          <w:ins w:id="3850" w:author="S2-2405477" w:date="2024-04-20T20:18:00Z"/>
          <w:lang w:eastAsia="zh-CN"/>
        </w:rPr>
      </w:pPr>
      <w:ins w:id="3851" w:author="S2-2405477" w:date="2024-04-20T20:18:00Z">
        <w:r>
          <w:rPr>
            <w:rFonts w:hint="eastAsia"/>
            <w:lang w:eastAsia="zh-CN"/>
          </w:rPr>
          <w:t>8</w:t>
        </w:r>
        <w:r w:rsidRPr="00723221">
          <w:rPr>
            <w:rFonts w:hint="eastAsia"/>
          </w:rPr>
          <w:t>.</w:t>
        </w:r>
        <w:r w:rsidRPr="00723221">
          <w:rPr>
            <w:rFonts w:hint="eastAsia"/>
          </w:rPr>
          <w:tab/>
          <w:t xml:space="preserve">For each Ambient IoT Device, if </w:t>
        </w:r>
        <w:r>
          <w:rPr>
            <w:rFonts w:hint="eastAsia"/>
            <w:lang w:eastAsia="zh-CN"/>
          </w:rPr>
          <w:t xml:space="preserve">the </w:t>
        </w:r>
        <w:r w:rsidRPr="00723221">
          <w:rPr>
            <w:rFonts w:hint="eastAsia"/>
          </w:rPr>
          <w:t xml:space="preserve">Ambient IoT Device receives AS message and is matched with </w:t>
        </w:r>
        <w:r w:rsidRPr="00723221">
          <w:t>the</w:t>
        </w:r>
        <w:r w:rsidRPr="00723221">
          <w:rPr>
            <w:rFonts w:hint="eastAsia"/>
          </w:rPr>
          <w:t xml:space="preserve"> Device ID, the Ambient IoT Device initiates </w:t>
        </w:r>
        <w:r>
          <w:rPr>
            <w:rFonts w:hint="eastAsia"/>
            <w:lang w:eastAsia="zh-CN"/>
          </w:rPr>
          <w:t xml:space="preserve">the </w:t>
        </w:r>
        <w:r w:rsidRPr="00723221">
          <w:rPr>
            <w:rFonts w:hint="eastAsia"/>
          </w:rPr>
          <w:t>Random Access like procedure.</w:t>
        </w:r>
      </w:ins>
    </w:p>
    <w:p w14:paraId="29EFCC33" w14:textId="77777777" w:rsidR="002150FC" w:rsidRDefault="002150FC" w:rsidP="002150FC">
      <w:pPr>
        <w:pStyle w:val="B1"/>
        <w:rPr>
          <w:ins w:id="3852" w:author="S2-2405477" w:date="2024-04-20T20:18:00Z"/>
        </w:rPr>
      </w:pPr>
      <w:ins w:id="3853" w:author="S2-2405477" w:date="2024-04-20T20:18:00Z">
        <w:r>
          <w:rPr>
            <w:rFonts w:hint="eastAsia"/>
            <w:lang w:eastAsia="zh-CN"/>
          </w:rPr>
          <w:t>9</w:t>
        </w:r>
        <w:r w:rsidRPr="00723221">
          <w:rPr>
            <w:rFonts w:hint="eastAsia"/>
          </w:rPr>
          <w:t>.</w:t>
        </w:r>
        <w:r w:rsidRPr="00723221">
          <w:rPr>
            <w:rFonts w:hint="eastAsia"/>
          </w:rPr>
          <w:tab/>
          <w:t xml:space="preserve">The Ambient IoT Device sends </w:t>
        </w:r>
        <w:r>
          <w:rPr>
            <w:rFonts w:hint="eastAsia"/>
            <w:lang w:eastAsia="zh-CN"/>
          </w:rPr>
          <w:t>and AIoT-NAS</w:t>
        </w:r>
        <w:r w:rsidRPr="00723221">
          <w:rPr>
            <w:rFonts w:hint="eastAsia"/>
          </w:rPr>
          <w:t xml:space="preserve"> message (Device ID, AIoT data) over AS message. </w:t>
        </w:r>
        <w:r>
          <w:rPr>
            <w:lang w:eastAsia="zh-CN"/>
          </w:rPr>
          <w:t>I</w:t>
        </w:r>
        <w:r>
          <w:rPr>
            <w:rFonts w:hint="eastAsia"/>
            <w:lang w:eastAsia="zh-CN"/>
          </w:rPr>
          <w:t xml:space="preserve">f the service operation is Inventory, the Device ID is included in the AIoT-NAS message. </w:t>
        </w:r>
        <w:r>
          <w:rPr>
            <w:lang w:eastAsia="zh-CN"/>
          </w:rPr>
          <w:t>I</w:t>
        </w:r>
        <w:r>
          <w:rPr>
            <w:rFonts w:hint="eastAsia"/>
            <w:lang w:eastAsia="zh-CN"/>
          </w:rPr>
          <w:t xml:space="preserve">f the service operation is Command (e.g. Read), the </w:t>
        </w:r>
        <w:r w:rsidRPr="00723221">
          <w:rPr>
            <w:rFonts w:hint="eastAsia"/>
          </w:rPr>
          <w:t>AIoT data</w:t>
        </w:r>
        <w:r>
          <w:rPr>
            <w:rFonts w:hint="eastAsia"/>
            <w:lang w:eastAsia="zh-CN"/>
          </w:rPr>
          <w:t xml:space="preserve"> along with the Device ID</w:t>
        </w:r>
        <w:r w:rsidRPr="00723221">
          <w:rPr>
            <w:rFonts w:hint="eastAsia"/>
          </w:rPr>
          <w:t xml:space="preserve"> </w:t>
        </w:r>
        <w:r>
          <w:rPr>
            <w:rFonts w:hint="eastAsia"/>
            <w:lang w:eastAsia="zh-CN"/>
          </w:rPr>
          <w:t>are</w:t>
        </w:r>
        <w:r w:rsidRPr="00723221">
          <w:rPr>
            <w:rFonts w:hint="eastAsia"/>
          </w:rPr>
          <w:t xml:space="preserve"> included in the </w:t>
        </w:r>
        <w:r>
          <w:rPr>
            <w:rFonts w:hint="eastAsia"/>
            <w:lang w:eastAsia="zh-CN"/>
          </w:rPr>
          <w:t>AIoT-</w:t>
        </w:r>
        <w:r w:rsidRPr="00723221">
          <w:rPr>
            <w:rFonts w:hint="eastAsia"/>
          </w:rPr>
          <w:t>NAS message if requested by the service operation.</w:t>
        </w:r>
      </w:ins>
    </w:p>
    <w:p w14:paraId="6F7978CC" w14:textId="77777777" w:rsidR="002150FC" w:rsidRPr="009B59E1" w:rsidRDefault="002150FC" w:rsidP="002150FC">
      <w:pPr>
        <w:pStyle w:val="EditorsNote"/>
        <w:rPr>
          <w:ins w:id="3854" w:author="S2-2405477" w:date="2024-04-20T20:18:00Z"/>
        </w:rPr>
      </w:pPr>
      <w:ins w:id="3855" w:author="S2-2405477" w:date="2024-04-20T20:18:00Z">
        <w:r>
          <w:t>Editor's note:</w:t>
        </w:r>
        <w:r>
          <w:tab/>
          <w:t>The security aspects of IoT-NAS message including group security is FFS.</w:t>
        </w:r>
      </w:ins>
    </w:p>
    <w:p w14:paraId="221C13C3" w14:textId="71E893AD" w:rsidR="002150FC" w:rsidRDefault="002150FC" w:rsidP="002150FC">
      <w:pPr>
        <w:pStyle w:val="NO"/>
        <w:rPr>
          <w:ins w:id="3856" w:author="S2-2405477" w:date="2024-04-20T20:18:00Z"/>
          <w:lang w:eastAsia="zh-CN"/>
        </w:rPr>
      </w:pPr>
      <w:ins w:id="3857" w:author="S2-2405477" w:date="2024-04-20T20:18:00Z">
        <w:r w:rsidRPr="00723221">
          <w:t>NOTE</w:t>
        </w:r>
      </w:ins>
      <w:ins w:id="3858" w:author="Rapporteur" w:date="2024-04-20T22:08:00Z">
        <w:r w:rsidR="00903899">
          <w:rPr>
            <w:lang w:eastAsia="zh-CN"/>
          </w:rPr>
          <w:t> </w:t>
        </w:r>
      </w:ins>
      <w:ins w:id="3859" w:author="S2-2405477" w:date="2024-04-20T20:18:00Z">
        <w:del w:id="3860" w:author="Rapporteur" w:date="2024-04-20T22:08:00Z">
          <w:r w:rsidDel="00903899">
            <w:rPr>
              <w:rFonts w:hint="eastAsia"/>
              <w:lang w:eastAsia="zh-CN"/>
            </w:rPr>
            <w:delText xml:space="preserve"> </w:delText>
          </w:r>
        </w:del>
        <w:r>
          <w:rPr>
            <w:rFonts w:hint="eastAsia"/>
            <w:lang w:eastAsia="zh-CN"/>
          </w:rPr>
          <w:t>1</w:t>
        </w:r>
        <w:r w:rsidRPr="00723221">
          <w:t>:</w:t>
        </w:r>
        <w:r w:rsidRPr="00723221">
          <w:tab/>
        </w:r>
        <w:r w:rsidRPr="00723221">
          <w:rPr>
            <w:rFonts w:hint="eastAsia"/>
          </w:rPr>
          <w:t>The</w:t>
        </w:r>
        <w:r>
          <w:rPr>
            <w:rFonts w:hint="eastAsia"/>
            <w:lang w:eastAsia="zh-CN"/>
          </w:rPr>
          <w:t xml:space="preserve"> AS procedures in</w:t>
        </w:r>
        <w:r w:rsidRPr="00723221">
          <w:rPr>
            <w:rFonts w:hint="eastAsia"/>
          </w:rPr>
          <w:t xml:space="preserve"> s</w:t>
        </w:r>
        <w:r>
          <w:rPr>
            <w:rFonts w:hint="eastAsia"/>
          </w:rPr>
          <w:t xml:space="preserve">teps </w:t>
        </w:r>
        <w:r>
          <w:rPr>
            <w:rFonts w:hint="eastAsia"/>
            <w:lang w:eastAsia="zh-CN"/>
          </w:rPr>
          <w:t>7, 8</w:t>
        </w:r>
        <w:r>
          <w:rPr>
            <w:rFonts w:hint="eastAsia"/>
          </w:rPr>
          <w:t xml:space="preserve"> and </w:t>
        </w:r>
        <w:r>
          <w:rPr>
            <w:rFonts w:hint="eastAsia"/>
            <w:lang w:eastAsia="zh-CN"/>
          </w:rPr>
          <w:t>9</w:t>
        </w:r>
        <w:r w:rsidRPr="00723221">
          <w:rPr>
            <w:rFonts w:hint="eastAsia"/>
          </w:rPr>
          <w:t xml:space="preserve"> are to be defined by RAN</w:t>
        </w:r>
        <w:r>
          <w:t> </w:t>
        </w:r>
        <w:r w:rsidRPr="00723221">
          <w:rPr>
            <w:rFonts w:hint="eastAsia"/>
          </w:rPr>
          <w:t>WGs.</w:t>
        </w:r>
      </w:ins>
    </w:p>
    <w:p w14:paraId="2A2ED7D0" w14:textId="7CC880A8" w:rsidR="002150FC" w:rsidRPr="000C1DBC" w:rsidRDefault="002150FC" w:rsidP="002150FC">
      <w:pPr>
        <w:pStyle w:val="B1"/>
        <w:keepLines/>
        <w:ind w:left="1135" w:hanging="851"/>
        <w:rPr>
          <w:ins w:id="3861" w:author="S2-2405477" w:date="2024-04-20T20:18:00Z"/>
          <w:lang w:eastAsia="zh-CN"/>
        </w:rPr>
      </w:pPr>
      <w:ins w:id="3862" w:author="S2-2405477" w:date="2024-04-20T20:18:00Z">
        <w:r w:rsidRPr="00723221">
          <w:t>NOTE</w:t>
        </w:r>
      </w:ins>
      <w:ins w:id="3863" w:author="Rapporteur" w:date="2024-04-20T22:08:00Z">
        <w:r w:rsidR="00903899">
          <w:rPr>
            <w:lang w:eastAsia="zh-CN"/>
          </w:rPr>
          <w:t> </w:t>
        </w:r>
      </w:ins>
      <w:ins w:id="3864" w:author="S2-2405477" w:date="2024-04-20T20:18:00Z">
        <w:del w:id="3865" w:author="Rapporteur" w:date="2024-04-20T22:08:00Z">
          <w:r w:rsidDel="00903899">
            <w:rPr>
              <w:rFonts w:hint="eastAsia"/>
              <w:lang w:eastAsia="zh-CN"/>
            </w:rPr>
            <w:delText xml:space="preserve"> </w:delText>
          </w:r>
        </w:del>
        <w:r>
          <w:rPr>
            <w:rFonts w:hint="eastAsia"/>
            <w:lang w:eastAsia="zh-CN"/>
          </w:rPr>
          <w:t>2</w:t>
        </w:r>
        <w:r w:rsidRPr="00723221">
          <w:t>:</w:t>
        </w:r>
        <w:r w:rsidRPr="00723221">
          <w:tab/>
        </w:r>
        <w:r w:rsidRPr="00723221">
          <w:rPr>
            <w:rFonts w:hint="eastAsia"/>
          </w:rPr>
          <w:t xml:space="preserve">The </w:t>
        </w:r>
        <w:r>
          <w:rPr>
            <w:rFonts w:hint="eastAsia"/>
            <w:lang w:eastAsia="zh-CN"/>
          </w:rPr>
          <w:t>security protection of AIoT-NAS message is to be designed by SA3</w:t>
        </w:r>
        <w:r w:rsidRPr="00723221">
          <w:rPr>
            <w:rFonts w:hint="eastAsia"/>
          </w:rPr>
          <w:t>.</w:t>
        </w:r>
      </w:ins>
    </w:p>
    <w:p w14:paraId="621A1456" w14:textId="77777777" w:rsidR="002150FC" w:rsidRDefault="002150FC" w:rsidP="002150FC">
      <w:pPr>
        <w:pStyle w:val="B1"/>
        <w:rPr>
          <w:ins w:id="3866" w:author="S2-2405477" w:date="2024-04-20T20:18:00Z"/>
          <w:lang w:eastAsia="zh-CN"/>
        </w:rPr>
      </w:pPr>
      <w:ins w:id="3867" w:author="S2-2405477" w:date="2024-04-20T20:18:00Z">
        <w:r>
          <w:rPr>
            <w:rFonts w:hint="eastAsia"/>
            <w:lang w:eastAsia="zh-CN"/>
          </w:rPr>
          <w:t>10.</w:t>
        </w:r>
        <w:r>
          <w:rPr>
            <w:rFonts w:hint="eastAsia"/>
            <w:lang w:eastAsia="zh-CN"/>
          </w:rPr>
          <w:tab/>
          <w:t>The UE validates the Device ID which may require interaction with the core network.</w:t>
        </w:r>
      </w:ins>
    </w:p>
    <w:p w14:paraId="1D8B15EA" w14:textId="77777777" w:rsidR="002150FC" w:rsidRPr="00CD0265" w:rsidRDefault="002150FC" w:rsidP="002150FC">
      <w:pPr>
        <w:pStyle w:val="EditorsNote"/>
        <w:rPr>
          <w:ins w:id="3868" w:author="S2-2405477" w:date="2024-04-20T20:18:00Z"/>
        </w:rPr>
      </w:pPr>
      <w:ins w:id="3869" w:author="S2-2405477" w:date="2024-04-20T20:18:00Z">
        <w:r>
          <w:t>Editor's note:</w:t>
        </w:r>
        <w:r>
          <w:tab/>
          <w:t>The details on how does UE validate the Device ID and whether and how UDM is involved is FFS.</w:t>
        </w:r>
      </w:ins>
    </w:p>
    <w:p w14:paraId="7BD47058" w14:textId="77777777" w:rsidR="002150FC" w:rsidRDefault="002150FC" w:rsidP="002150FC">
      <w:pPr>
        <w:pStyle w:val="B1"/>
        <w:rPr>
          <w:ins w:id="3870" w:author="S2-2405477" w:date="2024-04-20T20:18:00Z"/>
          <w:lang w:eastAsia="zh-CN"/>
        </w:rPr>
      </w:pPr>
      <w:ins w:id="3871" w:author="S2-2405477" w:date="2024-04-20T20:18:00Z">
        <w:r>
          <w:rPr>
            <w:rFonts w:hint="eastAsia"/>
            <w:lang w:eastAsia="zh-CN"/>
          </w:rPr>
          <w:t>11</w:t>
        </w:r>
        <w:r w:rsidRPr="00723221">
          <w:rPr>
            <w:rFonts w:hint="eastAsia"/>
          </w:rPr>
          <w:t>.</w:t>
        </w:r>
        <w:r w:rsidRPr="00723221">
          <w:rPr>
            <w:rFonts w:hint="eastAsia"/>
          </w:rPr>
          <w:tab/>
          <w:t xml:space="preserve">The </w:t>
        </w:r>
        <w:r>
          <w:rPr>
            <w:rFonts w:hint="eastAsia"/>
            <w:lang w:eastAsia="zh-CN"/>
          </w:rPr>
          <w:t>UE sends an UL NAS message (Device ID, AIoT data) to the AMF.</w:t>
        </w:r>
      </w:ins>
    </w:p>
    <w:p w14:paraId="1FE6E4F8" w14:textId="77777777" w:rsidR="002150FC" w:rsidRPr="00723221" w:rsidRDefault="002150FC" w:rsidP="002150FC">
      <w:pPr>
        <w:pStyle w:val="B1"/>
        <w:rPr>
          <w:ins w:id="3872" w:author="S2-2405477" w:date="2024-04-20T20:18:00Z"/>
        </w:rPr>
      </w:pPr>
      <w:ins w:id="3873" w:author="S2-2405477" w:date="2024-04-20T20:18:00Z">
        <w:r w:rsidRPr="00723221">
          <w:rPr>
            <w:rFonts w:hint="eastAsia"/>
          </w:rPr>
          <w:t>1</w:t>
        </w:r>
        <w:r>
          <w:rPr>
            <w:rFonts w:hint="eastAsia"/>
            <w:lang w:eastAsia="zh-CN"/>
          </w:rPr>
          <w:t>2</w:t>
        </w:r>
        <w:r w:rsidRPr="00723221">
          <w:rPr>
            <w:rFonts w:hint="eastAsia"/>
          </w:rPr>
          <w:t>.</w:t>
        </w:r>
        <w:r w:rsidRPr="00723221">
          <w:rPr>
            <w:rFonts w:hint="eastAsia"/>
          </w:rPr>
          <w:tab/>
          <w:t>The AMF responds to the NEF using AIoT Service Response (Device ID, AIoT data) message.</w:t>
        </w:r>
      </w:ins>
    </w:p>
    <w:p w14:paraId="77EAC174" w14:textId="77777777" w:rsidR="002150FC" w:rsidRPr="00723221" w:rsidRDefault="002150FC" w:rsidP="002150FC">
      <w:pPr>
        <w:pStyle w:val="B1"/>
        <w:rPr>
          <w:ins w:id="3874" w:author="S2-2405477" w:date="2024-04-20T20:18:00Z"/>
        </w:rPr>
      </w:pPr>
      <w:ins w:id="3875" w:author="S2-2405477" w:date="2024-04-20T20:18:00Z">
        <w:r w:rsidRPr="00723221">
          <w:rPr>
            <w:rFonts w:hint="eastAsia"/>
          </w:rPr>
          <w:t>1</w:t>
        </w:r>
        <w:r>
          <w:rPr>
            <w:rFonts w:hint="eastAsia"/>
            <w:lang w:eastAsia="zh-CN"/>
          </w:rPr>
          <w:t>3</w:t>
        </w:r>
        <w:r w:rsidRPr="00723221">
          <w:rPr>
            <w:rFonts w:hint="eastAsia"/>
          </w:rPr>
          <w:t>.</w:t>
        </w:r>
        <w:r w:rsidRPr="00723221">
          <w:rPr>
            <w:rFonts w:hint="eastAsia"/>
          </w:rPr>
          <w:tab/>
          <w:t xml:space="preserve">The NEF responds to </w:t>
        </w:r>
        <w:r w:rsidRPr="00723221">
          <w:t>the</w:t>
        </w:r>
        <w:r w:rsidRPr="00723221">
          <w:rPr>
            <w:rFonts w:hint="eastAsia"/>
          </w:rPr>
          <w:t xml:space="preserve"> AF using AIoT Service Response (Device ID, AIoT data) message.</w:t>
        </w:r>
      </w:ins>
    </w:p>
    <w:p w14:paraId="040C644C" w14:textId="67B3E8B9" w:rsidR="002150FC" w:rsidRPr="00723221" w:rsidRDefault="002150FC" w:rsidP="002150FC">
      <w:pPr>
        <w:pStyle w:val="31"/>
        <w:rPr>
          <w:ins w:id="3876" w:author="S2-2405477" w:date="2024-04-20T20:18:00Z"/>
        </w:rPr>
      </w:pPr>
      <w:bookmarkStart w:id="3877" w:name="_Toc164844042"/>
      <w:ins w:id="3878" w:author="S2-2405477" w:date="2024-04-20T20:18:00Z">
        <w:r>
          <w:t>6.</w:t>
        </w:r>
        <w:del w:id="3879" w:author="Rapporteur" w:date="2024-04-20T20:58:00Z">
          <w:r w:rsidDel="00D41D9A">
            <w:rPr>
              <w:rFonts w:hint="eastAsia"/>
              <w:lang w:eastAsia="zh-CN"/>
            </w:rPr>
            <w:delText>X</w:delText>
          </w:r>
        </w:del>
      </w:ins>
      <w:ins w:id="3880" w:author="Rapporteur" w:date="2024-04-20T20:58:00Z">
        <w:r w:rsidR="00D41D9A">
          <w:rPr>
            <w:lang w:eastAsia="zh-CN"/>
          </w:rPr>
          <w:t>21</w:t>
        </w:r>
      </w:ins>
      <w:ins w:id="3881" w:author="S2-2405477" w:date="2024-04-20T20:18:00Z">
        <w:r w:rsidRPr="00723221">
          <w:t>.3</w:t>
        </w:r>
        <w:r w:rsidRPr="00723221">
          <w:tab/>
          <w:t>Impacts on services, entities and interfaces</w:t>
        </w:r>
        <w:bookmarkEnd w:id="3877"/>
      </w:ins>
    </w:p>
    <w:p w14:paraId="6A70737A" w14:textId="77777777" w:rsidR="002150FC" w:rsidRPr="00DC7BA6" w:rsidRDefault="002150FC" w:rsidP="002150FC">
      <w:pPr>
        <w:pStyle w:val="EditorsNote"/>
        <w:rPr>
          <w:ins w:id="3882" w:author="S2-2405477" w:date="2024-04-20T20:18:00Z"/>
        </w:rPr>
      </w:pPr>
      <w:ins w:id="3883" w:author="S2-2405477" w:date="2024-04-20T20:18:00Z">
        <w:r w:rsidRPr="00DC7BA6">
          <w:t>Editor's note:</w:t>
        </w:r>
        <w:r w:rsidRPr="00DC7BA6">
          <w:tab/>
          <w:t>This clause captures impacts on existing services, entities and interfaces.</w:t>
        </w:r>
      </w:ins>
    </w:p>
    <w:p w14:paraId="7418C0A4" w14:textId="5E12D314" w:rsidR="003C020B" w:rsidRPr="0006313A" w:rsidRDefault="003C020B" w:rsidP="003C020B">
      <w:pPr>
        <w:pStyle w:val="21"/>
        <w:rPr>
          <w:ins w:id="3884" w:author="S2-2405478" w:date="2024-04-20T20:20:00Z"/>
        </w:rPr>
      </w:pPr>
      <w:bookmarkStart w:id="3885" w:name="_Toc164844043"/>
      <w:ins w:id="3886" w:author="S2-2405478" w:date="2024-04-20T20:20:00Z">
        <w:r w:rsidRPr="0006313A">
          <w:t>6.</w:t>
        </w:r>
        <w:del w:id="3887" w:author="Rapporteur" w:date="2024-04-20T20:58:00Z">
          <w:r w:rsidRPr="0006313A" w:rsidDel="00D41D9A">
            <w:rPr>
              <w:rFonts w:hint="eastAsia"/>
            </w:rPr>
            <w:delText>X</w:delText>
          </w:r>
        </w:del>
      </w:ins>
      <w:ins w:id="3888" w:author="Rapporteur" w:date="2024-04-20T20:58:00Z">
        <w:r w:rsidR="00D41D9A">
          <w:t>22</w:t>
        </w:r>
      </w:ins>
      <w:ins w:id="3889" w:author="S2-2405478" w:date="2024-04-20T20:20:00Z">
        <w:r w:rsidRPr="0006313A">
          <w:rPr>
            <w:rFonts w:hint="eastAsia"/>
          </w:rPr>
          <w:tab/>
        </w:r>
        <w:r w:rsidRPr="0006313A">
          <w:t>Solution</w:t>
        </w:r>
        <w:r w:rsidRPr="0006313A">
          <w:rPr>
            <w:rFonts w:hint="eastAsia"/>
          </w:rPr>
          <w:t xml:space="preserve"> #</w:t>
        </w:r>
        <w:del w:id="3890" w:author="Rapporteur" w:date="2024-04-20T20:58:00Z">
          <w:r w:rsidRPr="0006313A" w:rsidDel="00D41D9A">
            <w:delText>X</w:delText>
          </w:r>
        </w:del>
      </w:ins>
      <w:ins w:id="3891" w:author="Rapporteur" w:date="2024-04-20T20:58:00Z">
        <w:r w:rsidR="00D41D9A">
          <w:t>22</w:t>
        </w:r>
      </w:ins>
      <w:ins w:id="3892" w:author="S2-2405478" w:date="2024-04-20T20:20:00Z">
        <w:r w:rsidRPr="0006313A">
          <w:t xml:space="preserve">: </w:t>
        </w:r>
        <w:r w:rsidRPr="0006313A">
          <w:rPr>
            <w:rFonts w:cs="Arial"/>
            <w:bCs/>
          </w:rPr>
          <w:t>AF Based Solution for Topology 2</w:t>
        </w:r>
        <w:bookmarkEnd w:id="3885"/>
      </w:ins>
    </w:p>
    <w:p w14:paraId="74A357E6" w14:textId="53C7ED31" w:rsidR="003C020B" w:rsidRDefault="003C020B" w:rsidP="003C020B">
      <w:pPr>
        <w:pStyle w:val="31"/>
        <w:rPr>
          <w:ins w:id="3893" w:author="Rapporteur" w:date="2024-04-20T20:58:00Z"/>
        </w:rPr>
      </w:pPr>
      <w:bookmarkStart w:id="3894" w:name="_Toc164844044"/>
      <w:ins w:id="3895" w:author="S2-2405478" w:date="2024-04-20T20:20:00Z">
        <w:r w:rsidRPr="0006313A">
          <w:t>6.</w:t>
        </w:r>
        <w:del w:id="3896" w:author="Rapporteur" w:date="2024-04-20T20:58:00Z">
          <w:r w:rsidRPr="0006313A" w:rsidDel="00D41D9A">
            <w:rPr>
              <w:rFonts w:hint="eastAsia"/>
            </w:rPr>
            <w:delText>X</w:delText>
          </w:r>
        </w:del>
      </w:ins>
      <w:ins w:id="3897" w:author="Rapporteur" w:date="2024-04-20T20:58:00Z">
        <w:r w:rsidR="00D41D9A">
          <w:t>22</w:t>
        </w:r>
      </w:ins>
      <w:ins w:id="3898" w:author="S2-2405478" w:date="2024-04-20T20:20:00Z">
        <w:r w:rsidRPr="0006313A">
          <w:t>.1</w:t>
        </w:r>
        <w:r w:rsidRPr="0006313A">
          <w:rPr>
            <w:rFonts w:hint="eastAsia"/>
          </w:rPr>
          <w:tab/>
          <w:t>Description</w:t>
        </w:r>
      </w:ins>
      <w:bookmarkEnd w:id="3894"/>
    </w:p>
    <w:p w14:paraId="37E35462" w14:textId="6E5A8293" w:rsidR="00D41D9A" w:rsidRPr="00D41D9A" w:rsidRDefault="00D41D9A">
      <w:pPr>
        <w:pStyle w:val="41"/>
        <w:rPr>
          <w:ins w:id="3899" w:author="S2-2405478" w:date="2024-04-20T20:20:00Z"/>
          <w:lang w:eastAsia="ko-KR"/>
        </w:rPr>
        <w:pPrChange w:id="3900" w:author="Rapporteur" w:date="2024-04-20T20:58:00Z">
          <w:pPr>
            <w:pStyle w:val="31"/>
          </w:pPr>
        </w:pPrChange>
      </w:pPr>
      <w:bookmarkStart w:id="3901" w:name="_Toc164844045"/>
      <w:ins w:id="3902" w:author="Rapporteur" w:date="2024-04-20T20:58:00Z">
        <w:r w:rsidRPr="0006313A">
          <w:rPr>
            <w:lang w:eastAsia="ko-KR"/>
          </w:rPr>
          <w:t>6.</w:t>
        </w:r>
        <w:r>
          <w:rPr>
            <w:lang w:eastAsia="ko-KR"/>
          </w:rPr>
          <w:t>22</w:t>
        </w:r>
        <w:r w:rsidRPr="0006313A">
          <w:rPr>
            <w:lang w:eastAsia="ko-KR"/>
          </w:rPr>
          <w:t>.1.</w:t>
        </w:r>
        <w:r>
          <w:rPr>
            <w:lang w:eastAsia="ko-KR"/>
          </w:rPr>
          <w:t>0</w:t>
        </w:r>
        <w:r w:rsidRPr="0006313A">
          <w:rPr>
            <w:lang w:eastAsia="ko-KR"/>
          </w:rPr>
          <w:tab/>
        </w:r>
        <w:r>
          <w:rPr>
            <w:lang w:eastAsia="zh-CN"/>
          </w:rPr>
          <w:t>General</w:t>
        </w:r>
      </w:ins>
      <w:bookmarkEnd w:id="3901"/>
    </w:p>
    <w:p w14:paraId="39700A5E" w14:textId="77777777" w:rsidR="003C020B" w:rsidRPr="0006313A" w:rsidRDefault="003C020B" w:rsidP="003C020B">
      <w:pPr>
        <w:rPr>
          <w:ins w:id="3903" w:author="S2-2405478" w:date="2024-04-20T20:20:00Z"/>
          <w:lang w:eastAsia="ko-KR"/>
        </w:rPr>
      </w:pPr>
      <w:ins w:id="3904" w:author="S2-2405478" w:date="2024-04-20T20:20:00Z">
        <w:r w:rsidRPr="0006313A">
          <w:rPr>
            <w:lang w:eastAsia="ko-KR"/>
          </w:rPr>
          <w:t>This solution proposes an AF based solution, which addresses KI#1, KI#2 and KI#3.</w:t>
        </w:r>
      </w:ins>
    </w:p>
    <w:p w14:paraId="1A4A7CB6" w14:textId="77777777" w:rsidR="003C020B" w:rsidRPr="0006313A" w:rsidRDefault="003C020B" w:rsidP="003C020B">
      <w:pPr>
        <w:rPr>
          <w:ins w:id="3905" w:author="S2-2405478" w:date="2024-04-20T20:20:00Z"/>
          <w:lang w:eastAsia="ko-KR"/>
        </w:rPr>
      </w:pPr>
      <w:ins w:id="3906" w:author="S2-2405478" w:date="2024-04-20T20:20:00Z">
        <w:r w:rsidRPr="0006313A">
          <w:rPr>
            <w:lang w:eastAsia="ko-KR"/>
          </w:rPr>
          <w:t xml:space="preserve">In this solution, it is AF who is in charge of the intermediate UE for the Ambient IoT operations, including </w:t>
        </w:r>
        <w:r w:rsidRPr="0006313A">
          <w:rPr>
            <w:rFonts w:hint="eastAsia"/>
            <w:lang w:eastAsia="zh-CN"/>
          </w:rPr>
          <w:t>co</w:t>
        </w:r>
        <w:r w:rsidRPr="0006313A">
          <w:rPr>
            <w:lang w:eastAsia="ko-KR"/>
          </w:rPr>
          <w:t>mmunicating with and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AIoT devices.</w:t>
        </w:r>
      </w:ins>
    </w:p>
    <w:p w14:paraId="369F0D50" w14:textId="77777777" w:rsidR="003C020B" w:rsidRPr="0006313A" w:rsidRDefault="003C020B" w:rsidP="003C020B">
      <w:pPr>
        <w:pStyle w:val="EditorsNote"/>
        <w:ind w:left="1701" w:hanging="1417"/>
        <w:rPr>
          <w:ins w:id="3907" w:author="S2-2405478" w:date="2024-04-20T20:20:00Z"/>
          <w:rFonts w:eastAsia="等线"/>
        </w:rPr>
      </w:pPr>
      <w:ins w:id="3908" w:author="S2-2405478" w:date="2024-04-20T20:20:00Z">
        <w:r w:rsidRPr="0006313A">
          <w:rPr>
            <w:lang w:val="en-US" w:eastAsia="ja-JP"/>
          </w:rPr>
          <w:t>Editor</w:t>
        </w:r>
        <w:r w:rsidRPr="0006313A">
          <w:t>'</w:t>
        </w:r>
        <w:r w:rsidRPr="0006313A">
          <w:rPr>
            <w:lang w:val="en-US" w:eastAsia="ja-JP"/>
          </w:rPr>
          <w:t>s note:</w:t>
        </w:r>
        <w:r w:rsidRPr="0006313A">
          <w:rPr>
            <w:rFonts w:eastAsia="等线"/>
          </w:rPr>
          <w:tab/>
          <w:t>It is FFS about the improvements by locating more functions in CN, e.g., AF get locations of Interme</w:t>
        </w:r>
        <w:r w:rsidRPr="0006313A">
          <w:rPr>
            <w:rFonts w:eastAsia="等线" w:hint="eastAsia"/>
            <w:lang w:eastAsia="zh-CN"/>
          </w:rPr>
          <w:t>di</w:t>
        </w:r>
        <w:r w:rsidRPr="0006313A">
          <w:rPr>
            <w:rFonts w:eastAsia="等线"/>
          </w:rPr>
          <w:t xml:space="preserve">ate UEs from </w:t>
        </w:r>
        <w:r w:rsidRPr="0006313A">
          <w:rPr>
            <w:rFonts w:eastAsia="等线" w:hint="eastAsia"/>
            <w:lang w:eastAsia="zh-CN"/>
          </w:rPr>
          <w:t>CN</w:t>
        </w:r>
        <w:r w:rsidRPr="0006313A">
          <w:rPr>
            <w:rFonts w:eastAsia="等线"/>
            <w:lang w:eastAsia="zh-CN"/>
          </w:rPr>
          <w:t xml:space="preserve"> but not from UEs</w:t>
        </w:r>
        <w:r w:rsidRPr="0006313A">
          <w:rPr>
            <w:rFonts w:eastAsia="等线"/>
          </w:rPr>
          <w:t>; CN may determine Intermediate UEs on behalf of AF.</w:t>
        </w:r>
      </w:ins>
    </w:p>
    <w:p w14:paraId="0ECE7C93" w14:textId="54D9FEF6" w:rsidR="003C020B" w:rsidRPr="0006313A" w:rsidRDefault="003C020B" w:rsidP="003C020B">
      <w:pPr>
        <w:pStyle w:val="41"/>
        <w:rPr>
          <w:ins w:id="3909" w:author="S2-2405478" w:date="2024-04-20T20:20:00Z"/>
          <w:lang w:eastAsia="ko-KR"/>
        </w:rPr>
      </w:pPr>
      <w:bookmarkStart w:id="3910" w:name="_Toc164844046"/>
      <w:ins w:id="3911" w:author="S2-2405478" w:date="2024-04-20T20:20:00Z">
        <w:r w:rsidRPr="0006313A">
          <w:rPr>
            <w:lang w:eastAsia="ko-KR"/>
          </w:rPr>
          <w:t>6.</w:t>
        </w:r>
        <w:del w:id="3912" w:author="Rapporteur" w:date="2024-04-20T20:58:00Z">
          <w:r w:rsidRPr="0006313A" w:rsidDel="00D41D9A">
            <w:rPr>
              <w:lang w:eastAsia="ko-KR"/>
            </w:rPr>
            <w:delText>X</w:delText>
          </w:r>
        </w:del>
      </w:ins>
      <w:ins w:id="3913" w:author="Rapporteur" w:date="2024-04-20T20:58:00Z">
        <w:r w:rsidR="00D41D9A">
          <w:rPr>
            <w:lang w:eastAsia="ko-KR"/>
          </w:rPr>
          <w:t>22</w:t>
        </w:r>
      </w:ins>
      <w:ins w:id="3914" w:author="S2-2405478" w:date="2024-04-20T20:20:00Z">
        <w:r w:rsidRPr="0006313A">
          <w:rPr>
            <w:lang w:eastAsia="ko-KR"/>
          </w:rPr>
          <w:t>.1.1</w:t>
        </w:r>
        <w:r w:rsidRPr="0006313A">
          <w:rPr>
            <w:lang w:eastAsia="ko-KR"/>
          </w:rPr>
          <w:tab/>
        </w:r>
        <w:r w:rsidRPr="0006313A">
          <w:rPr>
            <w:lang w:eastAsia="zh-CN"/>
          </w:rPr>
          <w:t>Reference</w:t>
        </w:r>
        <w:r w:rsidRPr="0006313A">
          <w:rPr>
            <w:lang w:eastAsia="ko-KR"/>
          </w:rPr>
          <w:t xml:space="preserve"> Architecture</w:t>
        </w:r>
        <w:bookmarkEnd w:id="3910"/>
      </w:ins>
    </w:p>
    <w:p w14:paraId="228DC3F5" w14:textId="753E0300" w:rsidR="003C020B" w:rsidRPr="0006313A" w:rsidRDefault="003C020B" w:rsidP="003C020B">
      <w:pPr>
        <w:rPr>
          <w:ins w:id="3915" w:author="S2-2405478" w:date="2024-04-20T20:20:00Z"/>
          <w:lang w:eastAsia="ko-KR"/>
        </w:rPr>
      </w:pPr>
      <w:ins w:id="3916" w:author="S2-2405478" w:date="2024-04-20T20:20:00Z">
        <w:r w:rsidRPr="0006313A">
          <w:rPr>
            <w:lang w:eastAsia="ko-KR"/>
          </w:rPr>
          <w:t>The Figure 6.</w:t>
        </w:r>
        <w:del w:id="3917" w:author="Rapporteur" w:date="2024-04-20T20:58:00Z">
          <w:r w:rsidRPr="0006313A" w:rsidDel="00D41D9A">
            <w:rPr>
              <w:lang w:eastAsia="ko-KR"/>
            </w:rPr>
            <w:delText>X</w:delText>
          </w:r>
        </w:del>
      </w:ins>
      <w:ins w:id="3918" w:author="Rapporteur" w:date="2024-04-20T20:58:00Z">
        <w:r w:rsidR="00D41D9A">
          <w:rPr>
            <w:lang w:eastAsia="ko-KR"/>
          </w:rPr>
          <w:t>22</w:t>
        </w:r>
      </w:ins>
      <w:ins w:id="3919" w:author="S2-2405478" w:date="2024-04-20T20:20:00Z">
        <w:r w:rsidRPr="0006313A">
          <w:rPr>
            <w:lang w:eastAsia="ko-KR"/>
          </w:rPr>
          <w:t>.1.1-1 illustrates the architecture for AF based solution:</w:t>
        </w:r>
      </w:ins>
    </w:p>
    <w:p w14:paraId="33A35C74" w14:textId="77777777" w:rsidR="003C020B" w:rsidRPr="0006313A" w:rsidRDefault="003C020B" w:rsidP="003C020B">
      <w:pPr>
        <w:rPr>
          <w:ins w:id="3920" w:author="S2-2405478" w:date="2024-04-20T20:20:00Z"/>
          <w:lang w:eastAsia="ko-KR"/>
        </w:rPr>
      </w:pPr>
      <w:ins w:id="3921" w:author="S2-2405478" w:date="2024-04-20T20:20:00Z">
        <w:r w:rsidRPr="0006313A">
          <w:rPr>
            <w:lang w:val="en-US" w:eastAsia="ko-KR"/>
          </w:rPr>
          <w:object w:dxaOrig="12030" w:dyaOrig="4471" w14:anchorId="30F6EF61">
            <v:shape id="_x0000_i1079" type="#_x0000_t75" style="width:481.65pt;height:179.1pt" o:ole="">
              <v:imagedata r:id="rId117" o:title=""/>
            </v:shape>
            <o:OLEObject Type="Embed" ProgID="Visio.Drawing.15" ShapeID="_x0000_i1079" DrawAspect="Content" ObjectID="_1775457255" r:id="rId118"/>
          </w:object>
        </w:r>
      </w:ins>
    </w:p>
    <w:p w14:paraId="1D1EAECD" w14:textId="2B7B5193" w:rsidR="003C020B" w:rsidRPr="0006313A" w:rsidRDefault="003C020B" w:rsidP="003C020B">
      <w:pPr>
        <w:pStyle w:val="TF"/>
        <w:rPr>
          <w:ins w:id="3922" w:author="S2-2405478" w:date="2024-04-20T20:20:00Z"/>
        </w:rPr>
      </w:pPr>
      <w:ins w:id="3923" w:author="S2-2405478" w:date="2024-04-20T20:20:00Z">
        <w:r w:rsidRPr="0006313A">
          <w:t xml:space="preserve">Figure </w:t>
        </w:r>
        <w:r w:rsidRPr="0006313A">
          <w:rPr>
            <w:lang w:val="en-US"/>
          </w:rPr>
          <w:t>6.</w:t>
        </w:r>
        <w:del w:id="3924" w:author="Rapporteur" w:date="2024-04-20T20:58:00Z">
          <w:r w:rsidRPr="0006313A" w:rsidDel="00D41D9A">
            <w:rPr>
              <w:lang w:val="en-US"/>
            </w:rPr>
            <w:delText>X</w:delText>
          </w:r>
        </w:del>
      </w:ins>
      <w:ins w:id="3925" w:author="Rapporteur" w:date="2024-04-20T20:58:00Z">
        <w:r w:rsidR="00D41D9A">
          <w:rPr>
            <w:lang w:val="en-US"/>
          </w:rPr>
          <w:t>22</w:t>
        </w:r>
      </w:ins>
      <w:ins w:id="3926" w:author="S2-2405478" w:date="2024-04-20T20:20:00Z">
        <w:r w:rsidRPr="0006313A">
          <w:rPr>
            <w:lang w:val="en-US"/>
          </w:rPr>
          <w:t>.1.1-1</w:t>
        </w:r>
        <w:r w:rsidRPr="0006313A">
          <w:t xml:space="preserve">: System Architecture of AF Based Solution </w:t>
        </w:r>
      </w:ins>
    </w:p>
    <w:p w14:paraId="3D24AE16" w14:textId="77777777" w:rsidR="003C020B" w:rsidRPr="0006313A" w:rsidRDefault="003C020B" w:rsidP="003C020B">
      <w:pPr>
        <w:rPr>
          <w:ins w:id="3927" w:author="S2-2405478" w:date="2024-04-20T20:20:00Z"/>
          <w:rFonts w:eastAsia="等线"/>
          <w:lang w:eastAsia="zh-CN"/>
        </w:rPr>
      </w:pPr>
      <w:ins w:id="3928" w:author="S2-2405478" w:date="2024-04-20T20:20:00Z">
        <w:r w:rsidRPr="0006313A">
          <w:rPr>
            <w:rFonts w:eastAsia="等线"/>
            <w:lang w:eastAsia="zh-CN"/>
          </w:rPr>
          <w:t>This solution focuses on Topology 2.</w:t>
        </w:r>
      </w:ins>
    </w:p>
    <w:p w14:paraId="43376400" w14:textId="77777777" w:rsidR="003C020B" w:rsidRPr="0006313A" w:rsidRDefault="003C020B" w:rsidP="003C020B">
      <w:pPr>
        <w:pStyle w:val="EditorsNote"/>
        <w:ind w:left="1701" w:hanging="1417"/>
        <w:rPr>
          <w:ins w:id="3929" w:author="S2-2405478" w:date="2024-04-20T20:20:00Z"/>
          <w:rFonts w:eastAsia="等线"/>
        </w:rPr>
      </w:pPr>
      <w:ins w:id="3930" w:author="S2-2405478" w:date="2024-04-20T20:20:00Z">
        <w:r w:rsidRPr="0006313A">
          <w:rPr>
            <w:lang w:val="en-US" w:eastAsia="ja-JP"/>
          </w:rPr>
          <w:t>Editor</w:t>
        </w:r>
        <w:r w:rsidRPr="0006313A">
          <w:t>'</w:t>
        </w:r>
        <w:r w:rsidRPr="0006313A">
          <w:rPr>
            <w:lang w:val="en-US" w:eastAsia="ja-JP"/>
          </w:rPr>
          <w:t>s note:</w:t>
        </w:r>
        <w:r w:rsidRPr="0006313A">
          <w:rPr>
            <w:rFonts w:eastAsia="等线"/>
          </w:rPr>
          <w:tab/>
          <w:t>It is FFS whether and how the solution can be evolved for Topology 1.</w:t>
        </w:r>
      </w:ins>
    </w:p>
    <w:p w14:paraId="3F041DF4" w14:textId="77777777" w:rsidR="003C020B" w:rsidRPr="0006313A" w:rsidRDefault="003C020B" w:rsidP="003C020B">
      <w:pPr>
        <w:rPr>
          <w:ins w:id="3931" w:author="S2-2405478" w:date="2024-04-20T20:20:00Z"/>
          <w:lang w:eastAsia="ko-KR"/>
        </w:rPr>
      </w:pPr>
      <w:ins w:id="3932" w:author="S2-2405478" w:date="2024-04-20T20:20:00Z">
        <w:r w:rsidRPr="0006313A">
          <w:rPr>
            <w:lang w:eastAsia="ko-KR"/>
          </w:rPr>
          <w:t>The functional entities defined in TS 23.501 [4] are reused with the exception for the following additions:</w:t>
        </w:r>
      </w:ins>
    </w:p>
    <w:p w14:paraId="1BFDFE32" w14:textId="77777777" w:rsidR="003C020B" w:rsidRPr="0006313A" w:rsidRDefault="003C020B" w:rsidP="003C020B">
      <w:pPr>
        <w:pStyle w:val="B1"/>
        <w:rPr>
          <w:ins w:id="3933" w:author="S2-2405478" w:date="2024-04-20T20:20:00Z"/>
        </w:rPr>
      </w:pPr>
      <w:ins w:id="3934" w:author="S2-2405478" w:date="2024-04-20T20:20:00Z">
        <w:r w:rsidRPr="0006313A">
          <w:t>-</w:t>
        </w:r>
        <w:r w:rsidRPr="0006313A">
          <w:tab/>
          <w:t>UDM/UDR: The authorization information of Intermediate UE for AIoT is stored in UE subscription data</w:t>
        </w:r>
      </w:ins>
    </w:p>
    <w:p w14:paraId="7A0D94DC" w14:textId="77777777" w:rsidR="003C020B" w:rsidRPr="0006313A" w:rsidRDefault="003C020B" w:rsidP="003C020B">
      <w:pPr>
        <w:pStyle w:val="B1"/>
        <w:rPr>
          <w:ins w:id="3935" w:author="S2-2405478" w:date="2024-04-20T20:20:00Z"/>
        </w:rPr>
      </w:pPr>
      <w:ins w:id="3936" w:author="S2-2405478" w:date="2024-04-20T20:20:00Z">
        <w:r w:rsidRPr="0006313A">
          <w:t>-</w:t>
        </w:r>
        <w:r w:rsidRPr="0006313A">
          <w:tab/>
          <w:t>AMF: Receive AIoT capability information from UE and authorize based on the subscription data in UDM/UDR.</w:t>
        </w:r>
      </w:ins>
    </w:p>
    <w:p w14:paraId="7614ADCF" w14:textId="77777777" w:rsidR="003C020B" w:rsidRPr="0006313A" w:rsidRDefault="003C020B" w:rsidP="003C020B">
      <w:pPr>
        <w:pStyle w:val="B1"/>
        <w:rPr>
          <w:ins w:id="3937" w:author="S2-2405478" w:date="2024-04-20T20:20:00Z"/>
        </w:rPr>
      </w:pPr>
      <w:ins w:id="3938" w:author="S2-2405478" w:date="2024-04-20T20:20:00Z">
        <w:r w:rsidRPr="0006313A">
          <w:t>-</w:t>
        </w:r>
        <w:r w:rsidRPr="0006313A">
          <w:tab/>
          <w:t>NG-RAN: Provide spectrum information towards authorized intermediate UE.</w:t>
        </w:r>
      </w:ins>
    </w:p>
    <w:p w14:paraId="125CE200" w14:textId="77777777" w:rsidR="003C020B" w:rsidRPr="0006313A" w:rsidRDefault="003C020B" w:rsidP="003C020B">
      <w:pPr>
        <w:pStyle w:val="B1"/>
        <w:rPr>
          <w:ins w:id="3939" w:author="S2-2405478" w:date="2024-04-20T20:20:00Z"/>
        </w:rPr>
      </w:pPr>
      <w:ins w:id="3940" w:author="S2-2405478" w:date="2024-04-20T20:20:00Z">
        <w:r w:rsidRPr="0006313A">
          <w:t>-</w:t>
        </w:r>
        <w:r w:rsidRPr="0006313A">
          <w:tab/>
          <w:t>Intermediate UE:</w:t>
        </w:r>
      </w:ins>
    </w:p>
    <w:p w14:paraId="1056E0F6" w14:textId="77777777" w:rsidR="003C020B" w:rsidRPr="0006313A" w:rsidRDefault="003C020B" w:rsidP="003C020B">
      <w:pPr>
        <w:pStyle w:val="B2"/>
        <w:rPr>
          <w:ins w:id="3941" w:author="S2-2405478" w:date="2024-04-20T20:20:00Z"/>
        </w:rPr>
      </w:pPr>
      <w:ins w:id="3942" w:author="S2-2405478" w:date="2024-04-20T20:20:00Z">
        <w:r w:rsidRPr="0006313A">
          <w:t>-</w:t>
        </w:r>
        <w:r w:rsidRPr="0006313A">
          <w:tab/>
          <w:t>Provide Ambient IoT capability information to AMF and receive the authorization information</w:t>
        </w:r>
      </w:ins>
    </w:p>
    <w:p w14:paraId="7000F15D" w14:textId="77777777" w:rsidR="003C020B" w:rsidRPr="0006313A" w:rsidRDefault="003C020B" w:rsidP="003C020B">
      <w:pPr>
        <w:pStyle w:val="B2"/>
        <w:rPr>
          <w:ins w:id="3943" w:author="S2-2405478" w:date="2024-04-20T20:20:00Z"/>
        </w:rPr>
      </w:pPr>
      <w:ins w:id="3944" w:author="S2-2405478" w:date="2024-04-20T20:20:00Z">
        <w:r w:rsidRPr="0006313A">
          <w:t>-</w:t>
        </w:r>
        <w:r w:rsidRPr="0006313A">
          <w:tab/>
        </w:r>
        <w:r w:rsidRPr="0006313A">
          <w:tab/>
          <w:t>Receive the instruction from AF and perform Ambient IoT operations (e.g., inventory, command, etc.) on the proper spectrum. The radio resource information is received from NG-RAN</w:t>
        </w:r>
      </w:ins>
    </w:p>
    <w:p w14:paraId="6F387F3C" w14:textId="77777777" w:rsidR="003C020B" w:rsidRPr="0006313A" w:rsidRDefault="003C020B" w:rsidP="003C020B">
      <w:pPr>
        <w:pStyle w:val="B2"/>
        <w:rPr>
          <w:ins w:id="3945" w:author="S2-2405478" w:date="2024-04-20T20:20:00Z"/>
        </w:rPr>
      </w:pPr>
      <w:ins w:id="3946" w:author="S2-2405478" w:date="2024-04-20T20:20:00Z">
        <w:r w:rsidRPr="0006313A">
          <w:t>-</w:t>
        </w:r>
        <w:r w:rsidRPr="0006313A">
          <w:tab/>
          <w:t>Receive command results from AIoT devices and send to AF.</w:t>
        </w:r>
      </w:ins>
    </w:p>
    <w:p w14:paraId="657603C6" w14:textId="77777777" w:rsidR="003C020B" w:rsidRPr="0006313A" w:rsidRDefault="003C020B" w:rsidP="003C020B">
      <w:pPr>
        <w:pStyle w:val="B1"/>
        <w:rPr>
          <w:ins w:id="3947" w:author="S2-2405478" w:date="2024-04-20T20:20:00Z"/>
        </w:rPr>
      </w:pPr>
      <w:ins w:id="3948" w:author="S2-2405478" w:date="2024-04-20T20:20:00Z">
        <w:r w:rsidRPr="0006313A">
          <w:t>-</w:t>
        </w:r>
        <w:r w:rsidRPr="0006313A">
          <w:tab/>
          <w:t>AF:</w:t>
        </w:r>
      </w:ins>
    </w:p>
    <w:p w14:paraId="7B7BC12E" w14:textId="77777777" w:rsidR="003C020B" w:rsidRPr="0006313A" w:rsidRDefault="003C020B" w:rsidP="003C020B">
      <w:pPr>
        <w:pStyle w:val="B2"/>
        <w:rPr>
          <w:ins w:id="3949" w:author="S2-2405478" w:date="2024-04-20T20:20:00Z"/>
        </w:rPr>
      </w:pPr>
      <w:ins w:id="3950" w:author="S2-2405478" w:date="2024-04-20T20:20:00Z">
        <w:r w:rsidRPr="0006313A">
          <w:t>-</w:t>
        </w:r>
        <w:r w:rsidRPr="0006313A">
          <w:tab/>
          <w:t>UE AIOT layer interactions with Intermediate UEs</w:t>
        </w:r>
      </w:ins>
    </w:p>
    <w:p w14:paraId="55AF0463" w14:textId="77777777" w:rsidR="003C020B" w:rsidRPr="0006313A" w:rsidRDefault="003C020B" w:rsidP="003C020B">
      <w:pPr>
        <w:pStyle w:val="B2"/>
        <w:rPr>
          <w:ins w:id="3951" w:author="S2-2405478" w:date="2024-04-20T20:20:00Z"/>
        </w:rPr>
      </w:pPr>
      <w:ins w:id="3952" w:author="S2-2405478" w:date="2024-04-20T20:20:00Z">
        <w:r w:rsidRPr="0006313A">
          <w:t>-</w:t>
        </w:r>
        <w:r w:rsidRPr="0006313A">
          <w:tab/>
          <w:t>Determine Intermediate UEs, send the instruction to the Intermediate UEs, and receive responses from Intermediate UEs.</w:t>
        </w:r>
      </w:ins>
    </w:p>
    <w:p w14:paraId="36481B6A" w14:textId="77777777" w:rsidR="003C020B" w:rsidRPr="0006313A" w:rsidRDefault="003C020B" w:rsidP="003C020B">
      <w:pPr>
        <w:pStyle w:val="EditorsNote"/>
        <w:ind w:left="1701" w:hanging="1417"/>
        <w:rPr>
          <w:ins w:id="3953" w:author="S2-2405478" w:date="2024-04-20T20:20:00Z"/>
          <w:rFonts w:eastAsia="等线"/>
        </w:rPr>
      </w:pPr>
      <w:ins w:id="3954" w:author="S2-2405478" w:date="2024-04-20T20:20:00Z">
        <w:r w:rsidRPr="0006313A">
          <w:rPr>
            <w:lang w:val="en-US" w:eastAsia="ja-JP"/>
          </w:rPr>
          <w:t>Editor</w:t>
        </w:r>
        <w:r w:rsidRPr="0006313A">
          <w:t>'</w:t>
        </w:r>
        <w:r w:rsidRPr="0006313A">
          <w:rPr>
            <w:lang w:val="en-US" w:eastAsia="ja-JP"/>
          </w:rPr>
          <w:t>s note:</w:t>
        </w:r>
        <w:r w:rsidRPr="0006313A">
          <w:rPr>
            <w:rFonts w:eastAsia="等线"/>
          </w:rPr>
          <w:tab/>
          <w:t>Further involvement of the CN is FFS, including whether and how to perform access control for devices, and how to perform charging towards CHF.</w:t>
        </w:r>
      </w:ins>
    </w:p>
    <w:p w14:paraId="075075FF" w14:textId="77777777" w:rsidR="003C020B" w:rsidRPr="0006313A" w:rsidRDefault="003C020B" w:rsidP="003C020B">
      <w:pPr>
        <w:pStyle w:val="B2"/>
        <w:rPr>
          <w:ins w:id="3955" w:author="S2-2405478" w:date="2024-04-20T20:20:00Z"/>
        </w:rPr>
      </w:pPr>
    </w:p>
    <w:p w14:paraId="34CB6BDD" w14:textId="74D8A0D4" w:rsidR="003C020B" w:rsidRPr="0006313A" w:rsidRDefault="003C020B" w:rsidP="003C020B">
      <w:pPr>
        <w:pStyle w:val="41"/>
        <w:rPr>
          <w:ins w:id="3956" w:author="S2-2405478" w:date="2024-04-20T20:20:00Z"/>
          <w:lang w:eastAsia="ko-KR"/>
        </w:rPr>
      </w:pPr>
      <w:bookmarkStart w:id="3957" w:name="_Toc164844047"/>
      <w:ins w:id="3958" w:author="S2-2405478" w:date="2024-04-20T20:20:00Z">
        <w:r w:rsidRPr="0006313A">
          <w:rPr>
            <w:lang w:eastAsia="ko-KR"/>
          </w:rPr>
          <w:t>6.</w:t>
        </w:r>
        <w:del w:id="3959" w:author="Rapporteur" w:date="2024-04-20T20:58:00Z">
          <w:r w:rsidRPr="0006313A" w:rsidDel="00D41D9A">
            <w:rPr>
              <w:lang w:eastAsia="ko-KR"/>
            </w:rPr>
            <w:delText>X</w:delText>
          </w:r>
        </w:del>
      </w:ins>
      <w:ins w:id="3960" w:author="Rapporteur" w:date="2024-04-20T20:58:00Z">
        <w:r w:rsidR="00D41D9A">
          <w:rPr>
            <w:lang w:eastAsia="ko-KR"/>
          </w:rPr>
          <w:t>22</w:t>
        </w:r>
      </w:ins>
      <w:ins w:id="3961" w:author="S2-2405478" w:date="2024-04-20T20:20:00Z">
        <w:r w:rsidRPr="0006313A">
          <w:rPr>
            <w:lang w:eastAsia="ko-KR"/>
          </w:rPr>
          <w:t>.1.2</w:t>
        </w:r>
        <w:r w:rsidRPr="0006313A">
          <w:rPr>
            <w:lang w:eastAsia="ko-KR"/>
          </w:rPr>
          <w:tab/>
        </w:r>
        <w:r w:rsidRPr="0006313A">
          <w:rPr>
            <w:lang w:eastAsia="zh-CN"/>
          </w:rPr>
          <w:t>Protocol Stack</w:t>
        </w:r>
        <w:bookmarkEnd w:id="3957"/>
      </w:ins>
    </w:p>
    <w:p w14:paraId="7AF5C7E9" w14:textId="1B80DA24" w:rsidR="003C020B" w:rsidRPr="0006313A" w:rsidRDefault="003C020B" w:rsidP="003C020B">
      <w:pPr>
        <w:rPr>
          <w:ins w:id="3962" w:author="S2-2405478" w:date="2024-04-20T20:20:00Z"/>
          <w:lang w:eastAsia="ko-KR"/>
        </w:rPr>
      </w:pPr>
      <w:ins w:id="3963" w:author="S2-2405478" w:date="2024-04-20T20:20:00Z">
        <w:r w:rsidRPr="0006313A">
          <w:rPr>
            <w:lang w:eastAsia="ko-KR"/>
          </w:rPr>
          <w:t>The Figure 6.</w:t>
        </w:r>
        <w:del w:id="3964" w:author="Rapporteur" w:date="2024-04-20T21:01:00Z">
          <w:r w:rsidRPr="0006313A" w:rsidDel="00271567">
            <w:rPr>
              <w:lang w:eastAsia="ko-KR"/>
            </w:rPr>
            <w:delText>X</w:delText>
          </w:r>
        </w:del>
      </w:ins>
      <w:ins w:id="3965" w:author="Rapporteur" w:date="2024-04-20T21:01:00Z">
        <w:r w:rsidR="00271567">
          <w:rPr>
            <w:lang w:eastAsia="ko-KR"/>
          </w:rPr>
          <w:t>22</w:t>
        </w:r>
      </w:ins>
      <w:ins w:id="3966" w:author="S2-2405478" w:date="2024-04-20T20:20:00Z">
        <w:r w:rsidRPr="0006313A">
          <w:rPr>
            <w:lang w:eastAsia="ko-KR"/>
          </w:rPr>
          <w:t>.1.2-1 illustrates the protocol stack for AF based solution over user plane:</w:t>
        </w:r>
      </w:ins>
    </w:p>
    <w:p w14:paraId="4203328D" w14:textId="77777777" w:rsidR="003C020B" w:rsidRPr="0006313A" w:rsidRDefault="003C020B" w:rsidP="003C020B">
      <w:pPr>
        <w:pStyle w:val="TH"/>
        <w:rPr>
          <w:ins w:id="3967" w:author="S2-2405478" w:date="2024-04-20T20:20:00Z"/>
          <w:lang w:val="en-US" w:eastAsia="ko-KR"/>
        </w:rPr>
      </w:pPr>
    </w:p>
    <w:p w14:paraId="0FB71D46" w14:textId="77777777" w:rsidR="003C020B" w:rsidRPr="0006313A" w:rsidRDefault="003C020B" w:rsidP="003C020B">
      <w:pPr>
        <w:pStyle w:val="TH"/>
        <w:rPr>
          <w:ins w:id="3968" w:author="S2-2405478" w:date="2024-04-20T20:20:00Z"/>
          <w:lang w:eastAsia="ko-KR"/>
        </w:rPr>
      </w:pPr>
      <w:ins w:id="3969" w:author="S2-2405478" w:date="2024-04-20T20:20:00Z">
        <w:r w:rsidRPr="0006313A">
          <w:rPr>
            <w:lang w:val="en-US" w:eastAsia="ko-KR"/>
          </w:rPr>
          <w:object w:dxaOrig="11960" w:dyaOrig="4141" w14:anchorId="0C4A2CB7">
            <v:shape id="_x0000_i1080" type="#_x0000_t75" style="width:481.2pt;height:166.35pt" o:ole="">
              <v:imagedata r:id="rId119" o:title=""/>
            </v:shape>
            <o:OLEObject Type="Embed" ProgID="Visio.Drawing.15" ShapeID="_x0000_i1080" DrawAspect="Content" ObjectID="_1775457256" r:id="rId120"/>
          </w:object>
        </w:r>
      </w:ins>
    </w:p>
    <w:p w14:paraId="7EEAB5EE" w14:textId="4E53744D" w:rsidR="003C020B" w:rsidRPr="0006313A" w:rsidRDefault="003C020B" w:rsidP="003C020B">
      <w:pPr>
        <w:pStyle w:val="TF"/>
        <w:rPr>
          <w:ins w:id="3970" w:author="S2-2405478" w:date="2024-04-20T20:20:00Z"/>
        </w:rPr>
      </w:pPr>
      <w:ins w:id="3971" w:author="S2-2405478" w:date="2024-04-20T20:20:00Z">
        <w:r w:rsidRPr="0006313A">
          <w:t xml:space="preserve">Figure </w:t>
        </w:r>
        <w:r w:rsidRPr="0006313A">
          <w:rPr>
            <w:lang w:val="en-US"/>
          </w:rPr>
          <w:t>6.</w:t>
        </w:r>
        <w:del w:id="3972" w:author="Rapporteur" w:date="2024-04-20T21:01:00Z">
          <w:r w:rsidRPr="0006313A" w:rsidDel="00271567">
            <w:rPr>
              <w:lang w:val="en-US"/>
            </w:rPr>
            <w:delText>X</w:delText>
          </w:r>
        </w:del>
      </w:ins>
      <w:ins w:id="3973" w:author="Rapporteur" w:date="2024-04-20T21:01:00Z">
        <w:r w:rsidR="00271567">
          <w:rPr>
            <w:lang w:val="en-US"/>
          </w:rPr>
          <w:t>22</w:t>
        </w:r>
      </w:ins>
      <w:ins w:id="3974" w:author="S2-2405478" w:date="2024-04-20T20:20:00Z">
        <w:r w:rsidRPr="0006313A">
          <w:rPr>
            <w:lang w:val="en-US"/>
          </w:rPr>
          <w:t>.1.2-1</w:t>
        </w:r>
        <w:r w:rsidRPr="0006313A">
          <w:t xml:space="preserve">: Protocol Stack for AF Based Solution </w:t>
        </w:r>
        <w:r w:rsidRPr="0006313A">
          <w:rPr>
            <w:lang w:eastAsia="zh-CN"/>
          </w:rPr>
          <w:t>(over user plane)</w:t>
        </w:r>
      </w:ins>
    </w:p>
    <w:p w14:paraId="0D5271D0" w14:textId="77777777" w:rsidR="003C020B" w:rsidRPr="0006313A" w:rsidRDefault="003C020B" w:rsidP="003C020B">
      <w:pPr>
        <w:rPr>
          <w:ins w:id="3975" w:author="S2-2405478" w:date="2024-04-20T20:20:00Z"/>
          <w:rFonts w:eastAsia="等线"/>
        </w:rPr>
      </w:pPr>
      <w:ins w:id="3976" w:author="S2-2405478" w:date="2024-04-20T20:20:00Z">
        <w:r w:rsidRPr="0006313A">
          <w:rPr>
            <w:rFonts w:eastAsia="等线"/>
          </w:rPr>
          <w:t>Within the protocol stack:</w:t>
        </w:r>
      </w:ins>
    </w:p>
    <w:p w14:paraId="2EE4DFE7" w14:textId="77777777" w:rsidR="003C020B" w:rsidRPr="0006313A" w:rsidRDefault="003C020B" w:rsidP="003C020B">
      <w:pPr>
        <w:pStyle w:val="B1"/>
        <w:rPr>
          <w:ins w:id="3977" w:author="S2-2405478" w:date="2024-04-20T20:20:00Z"/>
        </w:rPr>
      </w:pPr>
      <w:ins w:id="3978" w:author="S2-2405478" w:date="2024-04-20T20:20:00Z">
        <w:r w:rsidRPr="0006313A">
          <w:t>-</w:t>
        </w:r>
        <w:r w:rsidRPr="0006313A">
          <w:tab/>
          <w:t>UE AIoT layer: between AF and UE reader. AF provides Ambient IoT operation commands to Intermeidate UEs via UE AIoT layer.</w:t>
        </w:r>
      </w:ins>
    </w:p>
    <w:p w14:paraId="1D6E6242" w14:textId="77777777" w:rsidR="003C020B" w:rsidRPr="0006313A" w:rsidRDefault="003C020B" w:rsidP="003C020B">
      <w:pPr>
        <w:pStyle w:val="B1"/>
        <w:rPr>
          <w:ins w:id="3979" w:author="S2-2405478" w:date="2024-04-20T20:20:00Z"/>
        </w:rPr>
      </w:pPr>
      <w:ins w:id="3980" w:author="S2-2405478" w:date="2024-04-20T20:20:00Z">
        <w:r w:rsidRPr="0006313A">
          <w:t>-</w:t>
        </w:r>
        <w:r w:rsidRPr="0006313A">
          <w:tab/>
          <w:t>Command layer: The command layer protocol between AIoT devices and AF, including, e.g., read, write, execute, etc.</w:t>
        </w:r>
      </w:ins>
    </w:p>
    <w:p w14:paraId="2EBC4070" w14:textId="77777777" w:rsidR="003C020B" w:rsidRPr="0006313A" w:rsidRDefault="003C020B" w:rsidP="003C020B">
      <w:pPr>
        <w:pStyle w:val="B1"/>
        <w:rPr>
          <w:ins w:id="3981" w:author="S2-2405478" w:date="2024-04-20T20:20:00Z"/>
        </w:rPr>
      </w:pPr>
      <w:ins w:id="3982" w:author="S2-2405478" w:date="2024-04-20T20:20:00Z">
        <w:r w:rsidRPr="0006313A">
          <w:t>-</w:t>
        </w:r>
        <w:r w:rsidRPr="0006313A">
          <w:tab/>
          <w:t>Uu AS layer: On top of the existing Uu AS layer, radio resource information request from UE reader to NG-RAN.</w:t>
        </w:r>
      </w:ins>
    </w:p>
    <w:p w14:paraId="0700E6F3" w14:textId="77777777" w:rsidR="003C020B" w:rsidRPr="0006313A" w:rsidRDefault="003C020B" w:rsidP="003C020B">
      <w:pPr>
        <w:rPr>
          <w:ins w:id="3983" w:author="S2-2405478" w:date="2024-04-20T20:20:00Z"/>
          <w:rFonts w:eastAsia="等线"/>
        </w:rPr>
      </w:pPr>
      <w:ins w:id="3984" w:author="S2-2405478" w:date="2024-04-20T20:20:00Z">
        <w:r w:rsidRPr="0006313A">
          <w:rPr>
            <w:rFonts w:eastAsia="等线"/>
          </w:rPr>
          <w:t>It is assumed that the end-to-end protection is implemented between AF and AIoT devices.</w:t>
        </w:r>
      </w:ins>
    </w:p>
    <w:p w14:paraId="48A8BF16" w14:textId="77777777" w:rsidR="003C020B" w:rsidRPr="0006313A" w:rsidRDefault="003C020B" w:rsidP="003C020B">
      <w:pPr>
        <w:pStyle w:val="NO"/>
        <w:rPr>
          <w:ins w:id="3985" w:author="S2-2405478" w:date="2024-04-20T20:20:00Z"/>
        </w:rPr>
      </w:pPr>
      <w:ins w:id="3986" w:author="S2-2405478" w:date="2024-04-20T20:20:00Z">
        <w:r w:rsidRPr="0006313A">
          <w:t>NOTE 1:</w:t>
        </w:r>
        <w:r w:rsidRPr="0006313A">
          <w:tab/>
          <w:t xml:space="preserve">The </w:t>
        </w:r>
        <w:r w:rsidRPr="0006313A">
          <w:rPr>
            <w:rFonts w:hint="eastAsia"/>
            <w:lang w:eastAsia="zh-CN"/>
          </w:rPr>
          <w:t>UE</w:t>
        </w:r>
        <w:r w:rsidRPr="0006313A">
          <w:t xml:space="preserve"> AIOT layer and Command layer are assumed to be defined by SA2 (Stage 2 aspects) and CT1 (Stage 3 aspects) but can be determined during conclusion phase.</w:t>
        </w:r>
      </w:ins>
    </w:p>
    <w:p w14:paraId="0CB77B6C" w14:textId="005DF539" w:rsidR="003C020B" w:rsidRPr="0006313A" w:rsidRDefault="003C020B" w:rsidP="003C020B">
      <w:pPr>
        <w:pStyle w:val="NO"/>
        <w:rPr>
          <w:ins w:id="3987" w:author="S2-2405478" w:date="2024-04-20T20:20:00Z"/>
        </w:rPr>
      </w:pPr>
      <w:ins w:id="3988" w:author="S2-2405478" w:date="2024-04-20T20:20:00Z">
        <w:r w:rsidRPr="0006313A">
          <w:rPr>
            <w:rFonts w:eastAsia="等线"/>
          </w:rPr>
          <w:t>NOTE</w:t>
        </w:r>
      </w:ins>
      <w:ins w:id="3989" w:author="Rapporteur" w:date="2024-04-20T22:09:00Z">
        <w:r w:rsidR="00903899">
          <w:rPr>
            <w:rFonts w:eastAsia="等线"/>
          </w:rPr>
          <w:t> </w:t>
        </w:r>
      </w:ins>
      <w:ins w:id="3990" w:author="S2-2405478" w:date="2024-04-20T20:20:00Z">
        <w:del w:id="3991" w:author="Rapporteur" w:date="2024-04-20T22:09:00Z">
          <w:r w:rsidRPr="0006313A" w:rsidDel="00903899">
            <w:rPr>
              <w:rFonts w:eastAsia="等线"/>
            </w:rPr>
            <w:delText xml:space="preserve"> </w:delText>
          </w:r>
        </w:del>
        <w:r w:rsidRPr="0006313A">
          <w:rPr>
            <w:rFonts w:eastAsia="等线"/>
          </w:rPr>
          <w:t>2:</w:t>
        </w:r>
        <w:del w:id="3992" w:author="Rapporteur" w:date="2024-04-20T22:09:00Z">
          <w:r w:rsidRPr="0006313A" w:rsidDel="00903899">
            <w:rPr>
              <w:rFonts w:eastAsia="等线"/>
            </w:rPr>
            <w:delText xml:space="preserve"> </w:delText>
          </w:r>
        </w:del>
        <w:r w:rsidRPr="0006313A">
          <w:rPr>
            <w:rFonts w:eastAsia="等线"/>
          </w:rPr>
          <w:tab/>
          <w:t xml:space="preserve">The </w:t>
        </w:r>
        <w:r w:rsidRPr="0006313A">
          <w:t xml:space="preserve">Details </w:t>
        </w:r>
        <w:r w:rsidRPr="0006313A">
          <w:rPr>
            <w:lang w:val="en-US"/>
          </w:rPr>
          <w:t xml:space="preserve">of the protection between AIoT device and AF and the protection between AIoT device and UE reader are assumed </w:t>
        </w:r>
        <w:r w:rsidRPr="0006313A">
          <w:t xml:space="preserve">to be </w:t>
        </w:r>
        <w:r w:rsidRPr="0006313A">
          <w:rPr>
            <w:lang w:val="en-US"/>
          </w:rPr>
          <w:t>addressed</w:t>
        </w:r>
        <w:r w:rsidRPr="0006313A">
          <w:t xml:space="preserve"> by SA3.</w:t>
        </w:r>
      </w:ins>
    </w:p>
    <w:p w14:paraId="76069C32" w14:textId="77777777" w:rsidR="003C020B" w:rsidRPr="0006313A" w:rsidDel="00FE382C" w:rsidRDefault="003C020B" w:rsidP="003C020B">
      <w:pPr>
        <w:rPr>
          <w:ins w:id="3993" w:author="S2-2405478" w:date="2024-04-20T20:20:00Z"/>
          <w:del w:id="3994" w:author="Rapporteur" w:date="2024-04-20T22:09:00Z"/>
        </w:rPr>
      </w:pPr>
      <w:ins w:id="3995" w:author="S2-2405478" w:date="2024-04-20T20:20:00Z">
        <w:r w:rsidRPr="0006313A">
          <w:t xml:space="preserve">The UE AIOT layer messages between AF and UE reader can be transferred via PDU session user plane. AF delivers downlink messages towards Intermediate UE and receives uplink messages from Intermediate UE via UPF. </w:t>
        </w:r>
      </w:ins>
    </w:p>
    <w:p w14:paraId="76A332AE" w14:textId="77777777" w:rsidR="003C020B" w:rsidRPr="0006313A" w:rsidRDefault="003C020B" w:rsidP="003C020B">
      <w:pPr>
        <w:rPr>
          <w:ins w:id="3996" w:author="S2-2405478" w:date="2024-04-20T20:20:00Z"/>
          <w:rFonts w:eastAsia="等线"/>
        </w:rPr>
      </w:pPr>
    </w:p>
    <w:p w14:paraId="6DDC3B9D" w14:textId="77777777" w:rsidR="003C020B" w:rsidRPr="0006313A" w:rsidRDefault="003C020B" w:rsidP="003C020B">
      <w:pPr>
        <w:rPr>
          <w:ins w:id="3997" w:author="S2-2405478" w:date="2024-04-20T20:20:00Z"/>
          <w:lang w:val="en-US" w:eastAsia="zh-CN"/>
        </w:rPr>
      </w:pPr>
      <w:ins w:id="3998" w:author="S2-2405478" w:date="2024-04-20T20:20:00Z">
        <w:r w:rsidRPr="0006313A">
          <w:rPr>
            <w:rFonts w:eastAsia="等线"/>
          </w:rPr>
          <w:t xml:space="preserve">The protocol stack for AF Based Solution over control plane is similar, with the involvement of CN control plane NFs (AMF, SMF, NEF) instead of user plane NF (UPF). Over control plane, UE AIOT layer is over the NAS layer in UE reader. </w:t>
        </w:r>
        <w:r w:rsidRPr="0006313A">
          <w:t>AF communicates with UE reader via control plane, by utilizing the Control Plane CIoT 5GS Optimisation. The downlink messages are sent by AF, and delivered through NEF, SMF, AMF, NG-RAN towards Intermediate UE. The uplink messages are sent by the Intermediate UE, and delivered through NG-RAN, AMF, SMF, NEF towards AF.</w:t>
        </w:r>
      </w:ins>
    </w:p>
    <w:p w14:paraId="34E7E05C" w14:textId="77777777" w:rsidR="003C020B" w:rsidRPr="0006313A" w:rsidRDefault="003C020B" w:rsidP="003C020B">
      <w:pPr>
        <w:rPr>
          <w:ins w:id="3999" w:author="S2-2405478" w:date="2024-04-20T20:20:00Z"/>
          <w:lang w:val="en-US"/>
        </w:rPr>
      </w:pPr>
    </w:p>
    <w:p w14:paraId="3E96F9AC" w14:textId="2F238D17" w:rsidR="003C020B" w:rsidRPr="0006313A" w:rsidRDefault="003C020B" w:rsidP="003C020B">
      <w:pPr>
        <w:pStyle w:val="31"/>
        <w:rPr>
          <w:ins w:id="4000" w:author="S2-2405478" w:date="2024-04-20T20:20:00Z"/>
        </w:rPr>
      </w:pPr>
      <w:bookmarkStart w:id="4001" w:name="_Toc164844048"/>
      <w:ins w:id="4002" w:author="S2-2405478" w:date="2024-04-20T20:20:00Z">
        <w:r w:rsidRPr="0006313A">
          <w:t>6.</w:t>
        </w:r>
        <w:del w:id="4003" w:author="Rapporteur" w:date="2024-04-20T21:02:00Z">
          <w:r w:rsidRPr="0006313A" w:rsidDel="00271567">
            <w:delText>X</w:delText>
          </w:r>
        </w:del>
      </w:ins>
      <w:ins w:id="4004" w:author="Rapporteur" w:date="2024-04-20T21:02:00Z">
        <w:r w:rsidR="00271567">
          <w:t>22</w:t>
        </w:r>
      </w:ins>
      <w:ins w:id="4005" w:author="S2-2405478" w:date="2024-04-20T20:20:00Z">
        <w:r w:rsidRPr="0006313A">
          <w:t>.2</w:t>
        </w:r>
        <w:r w:rsidRPr="0006313A">
          <w:tab/>
          <w:t>Procedures</w:t>
        </w:r>
        <w:bookmarkEnd w:id="4001"/>
      </w:ins>
    </w:p>
    <w:p w14:paraId="40F50391" w14:textId="77777777" w:rsidR="003C020B" w:rsidRPr="0006313A" w:rsidRDefault="003C020B" w:rsidP="003C020B">
      <w:pPr>
        <w:pStyle w:val="NO"/>
        <w:rPr>
          <w:ins w:id="4006" w:author="S2-2405478" w:date="2024-04-20T20:20:00Z"/>
        </w:rPr>
      </w:pPr>
      <w:ins w:id="4007" w:author="S2-2405478" w:date="2024-04-20T20:20:00Z">
        <w:r w:rsidRPr="0006313A">
          <w:t>NOTE:</w:t>
        </w:r>
        <w:r w:rsidRPr="0006313A">
          <w:tab/>
          <w:t>The message names in the procedures below are descriptive. It is assumed that the names are updated with corresponding SBI based names where applicable during the normative phase.</w:t>
        </w:r>
      </w:ins>
    </w:p>
    <w:p w14:paraId="1296A17A" w14:textId="43A643F9" w:rsidR="003C020B" w:rsidRPr="0006313A" w:rsidRDefault="003C020B" w:rsidP="003C020B">
      <w:pPr>
        <w:pStyle w:val="41"/>
        <w:rPr>
          <w:ins w:id="4008" w:author="S2-2405478" w:date="2024-04-20T20:20:00Z"/>
        </w:rPr>
      </w:pPr>
      <w:bookmarkStart w:id="4009" w:name="_Toc164844049"/>
      <w:ins w:id="4010" w:author="S2-2405478" w:date="2024-04-20T20:20:00Z">
        <w:r w:rsidRPr="0006313A">
          <w:t>6.</w:t>
        </w:r>
        <w:del w:id="4011" w:author="Rapporteur" w:date="2024-04-20T21:02:00Z">
          <w:r w:rsidRPr="0006313A" w:rsidDel="00271567">
            <w:delText>X</w:delText>
          </w:r>
        </w:del>
      </w:ins>
      <w:ins w:id="4012" w:author="Rapporteur" w:date="2024-04-20T21:02:00Z">
        <w:r w:rsidR="00271567">
          <w:t>22</w:t>
        </w:r>
      </w:ins>
      <w:ins w:id="4013" w:author="S2-2405478" w:date="2024-04-20T20:20:00Z">
        <w:r w:rsidRPr="0006313A">
          <w:t>.2.1</w:t>
        </w:r>
        <w:r w:rsidRPr="0006313A">
          <w:tab/>
        </w:r>
        <w:r w:rsidRPr="0006313A">
          <w:rPr>
            <w:lang w:eastAsia="zh-CN"/>
          </w:rPr>
          <w:t>AIoT Service Authorization for Intermediate UE</w:t>
        </w:r>
        <w:bookmarkEnd w:id="4009"/>
      </w:ins>
    </w:p>
    <w:p w14:paraId="37BD89F5" w14:textId="77777777" w:rsidR="003C020B" w:rsidRPr="0006313A" w:rsidRDefault="003C020B" w:rsidP="003C020B">
      <w:pPr>
        <w:rPr>
          <w:ins w:id="4014" w:author="S2-2405478" w:date="2024-04-20T20:20:00Z"/>
        </w:rPr>
      </w:pPr>
      <w:ins w:id="4015" w:author="S2-2405478" w:date="2024-04-20T20:20:00Z">
        <w:r w:rsidRPr="0006313A">
          <w:t>The Registration procedure for UE is performed as defined in clause 4.2.2.2 of TS 23.502 with the following additions:</w:t>
        </w:r>
      </w:ins>
    </w:p>
    <w:p w14:paraId="7D623E2A" w14:textId="77777777" w:rsidR="003C020B" w:rsidRPr="0006313A" w:rsidRDefault="003C020B" w:rsidP="003C020B">
      <w:pPr>
        <w:pStyle w:val="B1"/>
        <w:rPr>
          <w:ins w:id="4016" w:author="S2-2405478" w:date="2024-04-20T20:20:00Z"/>
        </w:rPr>
      </w:pPr>
      <w:ins w:id="4017" w:author="S2-2405478" w:date="2024-04-20T20:20:00Z">
        <w:r w:rsidRPr="0006313A">
          <w:t>-</w:t>
        </w:r>
        <w:r w:rsidRPr="0006313A">
          <w:tab/>
          <w:t>UE includes the AIoT Intermediate node capability as part of “5GMM capability” in Registration Request message.</w:t>
        </w:r>
      </w:ins>
    </w:p>
    <w:p w14:paraId="3CF7BA02" w14:textId="77777777" w:rsidR="003C020B" w:rsidRPr="0006313A" w:rsidRDefault="003C020B" w:rsidP="003C020B">
      <w:pPr>
        <w:pStyle w:val="B1"/>
        <w:rPr>
          <w:ins w:id="4018" w:author="S2-2405478" w:date="2024-04-20T20:20:00Z"/>
        </w:rPr>
      </w:pPr>
      <w:ins w:id="4019" w:author="S2-2405478" w:date="2024-04-20T20:20:00Z">
        <w:r w:rsidRPr="0006313A">
          <w:lastRenderedPageBreak/>
          <w:t>-</w:t>
        </w:r>
        <w:r w:rsidRPr="0006313A">
          <w:tab/>
        </w:r>
        <w:r w:rsidRPr="0006313A">
          <w:rPr>
            <w:rFonts w:hint="eastAsia"/>
            <w:lang w:eastAsia="zh-CN"/>
          </w:rPr>
          <w:t>The</w:t>
        </w:r>
        <w:r w:rsidRPr="0006313A">
          <w:t xml:space="preserve"> AMF obtains the AIoT Subscription data as part of the user subscription data from UDM using Nudm_SDM service</w:t>
        </w:r>
      </w:ins>
    </w:p>
    <w:p w14:paraId="06A7B62C" w14:textId="77777777" w:rsidR="003C020B" w:rsidRPr="0006313A" w:rsidRDefault="003C020B" w:rsidP="003C020B">
      <w:pPr>
        <w:pStyle w:val="B1"/>
        <w:rPr>
          <w:ins w:id="4020" w:author="S2-2405478" w:date="2024-04-20T20:20:00Z"/>
        </w:rPr>
      </w:pPr>
      <w:ins w:id="4021" w:author="S2-2405478" w:date="2024-04-20T20:20:00Z">
        <w:r w:rsidRPr="0006313A">
          <w:t>-</w:t>
        </w:r>
        <w:r w:rsidRPr="0006313A">
          <w:tab/>
          <w:t>The AMF determines whether the UE is authorized to work as Intermediate UE for AIoT based on UE’s AIoT Intermediate node capability and the AIoT Subscription data. The AMF includes the authorization information as part of UE context in NGAP message sent to NG-RAN.</w:t>
        </w:r>
      </w:ins>
    </w:p>
    <w:p w14:paraId="6B04687C" w14:textId="77777777" w:rsidR="003C020B" w:rsidRPr="0006313A" w:rsidRDefault="003C020B" w:rsidP="003C020B">
      <w:pPr>
        <w:rPr>
          <w:ins w:id="4022" w:author="S2-2405478" w:date="2024-04-20T20:20:00Z"/>
        </w:rPr>
      </w:pPr>
      <w:ins w:id="4023" w:author="S2-2405478" w:date="2024-04-20T20:20:00Z">
        <w:r w:rsidRPr="0006313A">
          <w:t>In Service Request procedure, N2 Handover prodcure, Xn Handover procedure, and when receiving Subscriber Data Update to AMF, the AMF includes the authorization information in NGAP message sent to NG-RAN.</w:t>
        </w:r>
      </w:ins>
    </w:p>
    <w:p w14:paraId="23294739" w14:textId="61AB020C" w:rsidR="003C020B" w:rsidRPr="0006313A" w:rsidRDefault="003C020B" w:rsidP="003C020B">
      <w:pPr>
        <w:pStyle w:val="41"/>
        <w:rPr>
          <w:ins w:id="4024" w:author="S2-2405478" w:date="2024-04-20T20:20:00Z"/>
          <w:lang w:eastAsia="zh-CN"/>
        </w:rPr>
      </w:pPr>
      <w:bookmarkStart w:id="4025" w:name="_Toc164844050"/>
      <w:ins w:id="4026" w:author="S2-2405478" w:date="2024-04-20T20:20:00Z">
        <w:r w:rsidRPr="0006313A">
          <w:t>6.</w:t>
        </w:r>
        <w:del w:id="4027" w:author="Rapporteur" w:date="2024-04-20T21:02:00Z">
          <w:r w:rsidRPr="0006313A" w:rsidDel="00271567">
            <w:delText>X</w:delText>
          </w:r>
        </w:del>
      </w:ins>
      <w:ins w:id="4028" w:author="Rapporteur" w:date="2024-04-20T21:02:00Z">
        <w:r w:rsidR="00271567">
          <w:t>22</w:t>
        </w:r>
      </w:ins>
      <w:ins w:id="4029" w:author="S2-2405478" w:date="2024-04-20T20:20:00Z">
        <w:r w:rsidRPr="0006313A">
          <w:t>.2.2</w:t>
        </w:r>
        <w:r w:rsidRPr="0006313A">
          <w:tab/>
        </w:r>
        <w:r w:rsidRPr="0006313A">
          <w:rPr>
            <w:lang w:eastAsia="zh-CN"/>
          </w:rPr>
          <w:t>Inventory Procedure</w:t>
        </w:r>
        <w:bookmarkEnd w:id="4025"/>
      </w:ins>
    </w:p>
    <w:p w14:paraId="019E1806" w14:textId="77777777" w:rsidR="003C020B" w:rsidRPr="0006313A" w:rsidRDefault="003C020B" w:rsidP="003C020B">
      <w:pPr>
        <w:rPr>
          <w:ins w:id="4030" w:author="S2-2405478" w:date="2024-04-20T20:20:00Z"/>
        </w:rPr>
      </w:pPr>
      <w:ins w:id="4031" w:author="S2-2405478" w:date="2024-04-20T20:20:00Z">
        <w:r w:rsidRPr="0006313A">
          <w:t>The Inventory procedure can be initiated by the AF to discover one or more AIoT devices in a specific area via Intermediate UEs.</w:t>
        </w:r>
      </w:ins>
    </w:p>
    <w:p w14:paraId="290C4824" w14:textId="77777777" w:rsidR="003C020B" w:rsidRPr="0006313A" w:rsidRDefault="003C020B" w:rsidP="003C020B">
      <w:pPr>
        <w:pStyle w:val="TH"/>
        <w:rPr>
          <w:ins w:id="4032" w:author="S2-2405478" w:date="2024-04-20T20:20:00Z"/>
          <w:noProof/>
          <w:lang w:val="en-US"/>
        </w:rPr>
      </w:pPr>
    </w:p>
    <w:p w14:paraId="57385C21" w14:textId="77777777" w:rsidR="003C020B" w:rsidRPr="0006313A" w:rsidRDefault="003C020B" w:rsidP="003C020B">
      <w:pPr>
        <w:pStyle w:val="TH"/>
        <w:rPr>
          <w:ins w:id="4033" w:author="S2-2405478" w:date="2024-04-20T20:20:00Z"/>
          <w:noProof/>
        </w:rPr>
      </w:pPr>
      <w:ins w:id="4034" w:author="S2-2405478" w:date="2024-04-20T20:20:00Z">
        <w:r w:rsidRPr="0006313A">
          <w:rPr>
            <w:noProof/>
            <w:lang w:val="en-US"/>
          </w:rPr>
          <w:object w:dxaOrig="12740" w:dyaOrig="7450" w14:anchorId="14A21F1B">
            <v:shape id="_x0000_i1081" type="#_x0000_t75" style="width:481.65pt;height:281.6pt" o:ole="">
              <v:imagedata r:id="rId121" o:title=""/>
            </v:shape>
            <o:OLEObject Type="Embed" ProgID="Visio.Drawing.15" ShapeID="_x0000_i1081" DrawAspect="Content" ObjectID="_1775457257" r:id="rId122"/>
          </w:object>
        </w:r>
      </w:ins>
    </w:p>
    <w:p w14:paraId="2833352B" w14:textId="69719B12" w:rsidR="003C020B" w:rsidRPr="0006313A" w:rsidRDefault="003C020B" w:rsidP="003C020B">
      <w:pPr>
        <w:pStyle w:val="TF"/>
        <w:rPr>
          <w:ins w:id="4035" w:author="S2-2405478" w:date="2024-04-20T20:20:00Z"/>
        </w:rPr>
      </w:pPr>
      <w:ins w:id="4036" w:author="S2-2405478" w:date="2024-04-20T20:20:00Z">
        <w:r w:rsidRPr="0006313A">
          <w:rPr>
            <w:rFonts w:hint="eastAsia"/>
          </w:rPr>
          <w:t xml:space="preserve">Figure </w:t>
        </w:r>
        <w:r w:rsidRPr="0006313A">
          <w:rPr>
            <w:lang w:val="en-US"/>
          </w:rPr>
          <w:t>6.</w:t>
        </w:r>
        <w:del w:id="4037" w:author="Rapporteur" w:date="2024-04-20T21:02:00Z">
          <w:r w:rsidRPr="0006313A" w:rsidDel="00271567">
            <w:rPr>
              <w:lang w:val="en-US"/>
            </w:rPr>
            <w:delText>X</w:delText>
          </w:r>
        </w:del>
      </w:ins>
      <w:ins w:id="4038" w:author="Rapporteur" w:date="2024-04-20T21:02:00Z">
        <w:r w:rsidR="00271567">
          <w:rPr>
            <w:lang w:val="en-US"/>
          </w:rPr>
          <w:t>22</w:t>
        </w:r>
      </w:ins>
      <w:ins w:id="4039" w:author="S2-2405478" w:date="2024-04-20T20:20:00Z">
        <w:r w:rsidRPr="0006313A">
          <w:rPr>
            <w:lang w:val="en-US"/>
          </w:rPr>
          <w:t>.2.2-1</w:t>
        </w:r>
        <w:r w:rsidRPr="0006313A">
          <w:t>:</w:t>
        </w:r>
        <w:r w:rsidRPr="0006313A">
          <w:rPr>
            <w:rFonts w:hint="eastAsia"/>
          </w:rPr>
          <w:t xml:space="preserve"> </w:t>
        </w:r>
        <w:r w:rsidRPr="0006313A">
          <w:rPr>
            <w:lang w:val="en-US"/>
          </w:rPr>
          <w:t>Inventory Procedure</w:t>
        </w:r>
        <w:r w:rsidRPr="0006313A">
          <w:t xml:space="preserve"> </w:t>
        </w:r>
      </w:ins>
    </w:p>
    <w:p w14:paraId="4F8B863E" w14:textId="77777777" w:rsidR="003C020B" w:rsidRPr="0006313A" w:rsidRDefault="003C020B" w:rsidP="003C020B">
      <w:pPr>
        <w:rPr>
          <w:ins w:id="4040" w:author="S2-2405478" w:date="2024-04-20T20:20:00Z"/>
          <w:lang w:eastAsia="zh-CN"/>
        </w:rPr>
      </w:pPr>
    </w:p>
    <w:p w14:paraId="36A9C746" w14:textId="77777777" w:rsidR="003C020B" w:rsidRPr="0006313A" w:rsidRDefault="003C020B" w:rsidP="003C020B">
      <w:pPr>
        <w:pStyle w:val="B1"/>
        <w:numPr>
          <w:ilvl w:val="0"/>
          <w:numId w:val="33"/>
        </w:numPr>
        <w:overflowPunct/>
        <w:autoSpaceDE/>
        <w:autoSpaceDN/>
        <w:adjustRightInd/>
        <w:textAlignment w:val="auto"/>
        <w:rPr>
          <w:ins w:id="4041" w:author="S2-2405478" w:date="2024-04-20T20:20:00Z"/>
          <w:lang w:eastAsia="zh-CN"/>
        </w:rPr>
      </w:pPr>
      <w:ins w:id="4042" w:author="S2-2405478" w:date="2024-04-20T20:20:00Z">
        <w:r w:rsidRPr="0006313A">
          <w:rPr>
            <w:lang w:eastAsia="zh-CN"/>
          </w:rPr>
          <w:t>Via the Intermediate UE’s PDU session user plane or control plane, the Intermediate UE communicates with the AF to transport UE AIOT layer messages, including location information reporting and reader capability information.</w:t>
        </w:r>
      </w:ins>
    </w:p>
    <w:p w14:paraId="2A4E9E99" w14:textId="77777777" w:rsidR="003C020B" w:rsidRPr="0006313A" w:rsidRDefault="003C020B" w:rsidP="003C020B">
      <w:pPr>
        <w:pStyle w:val="B1"/>
        <w:rPr>
          <w:ins w:id="4043" w:author="S2-2405478" w:date="2024-04-20T20:20:00Z"/>
          <w:lang w:eastAsia="zh-CN"/>
        </w:rPr>
      </w:pPr>
      <w:ins w:id="4044" w:author="S2-2405478" w:date="2024-04-20T20:20:00Z">
        <w:r w:rsidRPr="0006313A">
          <w:rPr>
            <w:lang w:eastAsia="zh-CN"/>
          </w:rPr>
          <w:t>2.</w:t>
        </w:r>
        <w:r w:rsidRPr="0006313A">
          <w:rPr>
            <w:lang w:eastAsia="zh-CN"/>
          </w:rPr>
          <w:tab/>
          <w:t>The AF determines Intermediate UEs based on the location information and reader capability information reported by the Intermediate UEs in step 1, as well as the area AF intended to perform inventory.</w:t>
        </w:r>
      </w:ins>
    </w:p>
    <w:p w14:paraId="25272914" w14:textId="77777777" w:rsidR="003C020B" w:rsidRPr="0006313A" w:rsidRDefault="003C020B" w:rsidP="003C020B">
      <w:pPr>
        <w:pStyle w:val="EditorsNote"/>
        <w:ind w:left="1701" w:hanging="1417"/>
        <w:rPr>
          <w:ins w:id="4045" w:author="S2-2405478" w:date="2024-04-20T20:20:00Z"/>
          <w:lang w:eastAsia="zh-CN"/>
        </w:rPr>
      </w:pPr>
      <w:ins w:id="4046" w:author="S2-2405478" w:date="2024-04-20T20:20:00Z">
        <w:r w:rsidRPr="0006313A">
          <w:rPr>
            <w:lang w:val="en-US" w:eastAsia="ja-JP"/>
          </w:rPr>
          <w:t>Editor</w:t>
        </w:r>
        <w:r w:rsidRPr="0006313A">
          <w:t>'</w:t>
        </w:r>
        <w:r w:rsidRPr="0006313A">
          <w:rPr>
            <w:lang w:val="en-US" w:eastAsia="ja-JP"/>
          </w:rPr>
          <w:t>s note:</w:t>
        </w:r>
        <w:r w:rsidRPr="0006313A">
          <w:rPr>
            <w:rFonts w:eastAsia="等线"/>
          </w:rPr>
          <w:tab/>
        </w:r>
        <w:r w:rsidRPr="0006313A">
          <w:rPr>
            <w:rFonts w:eastAsia="等线"/>
            <w:lang w:eastAsia="zh-CN"/>
          </w:rPr>
          <w:t>It</w:t>
        </w:r>
        <w:r w:rsidRPr="0006313A">
          <w:rPr>
            <w:rFonts w:eastAsia="等线"/>
          </w:rPr>
          <w:t xml:space="preserve"> is FFS on whether and how the posture information of Intermediate UEs can be collected and the impacts on the determination of Intermediate UEs.</w:t>
        </w:r>
      </w:ins>
    </w:p>
    <w:p w14:paraId="6A5FA168" w14:textId="77777777" w:rsidR="003C020B" w:rsidRPr="0006313A" w:rsidRDefault="003C020B" w:rsidP="003C020B">
      <w:pPr>
        <w:pStyle w:val="B1"/>
        <w:rPr>
          <w:ins w:id="4047" w:author="S2-2405478" w:date="2024-04-20T20:20:00Z"/>
          <w:lang w:eastAsia="zh-CN"/>
        </w:rPr>
      </w:pPr>
      <w:ins w:id="4048" w:author="S2-2405478" w:date="2024-04-20T20:20:00Z">
        <w:r w:rsidRPr="0006313A">
          <w:rPr>
            <w:lang w:eastAsia="zh-CN"/>
          </w:rPr>
          <w:t>3.</w:t>
        </w:r>
        <w:r w:rsidRPr="0006313A">
          <w:rPr>
            <w:lang w:eastAsia="zh-CN"/>
          </w:rPr>
          <w:tab/>
          <w:t xml:space="preserve">The AF sends Inventory Request towards the selected Intermediate UEs via Core Network and NG-RAN over PDU session user plane or control plane. </w:t>
        </w:r>
        <w:r w:rsidRPr="0006313A">
          <w:rPr>
            <w:rFonts w:hint="eastAsia"/>
            <w:lang w:eastAsia="zh-CN"/>
          </w:rPr>
          <w:t>The</w:t>
        </w:r>
        <w:r w:rsidRPr="0006313A">
          <w:rPr>
            <w:lang w:eastAsia="zh-CN"/>
          </w:rPr>
          <w:t xml:space="preserve"> Inventory Request includes the device information, inventory strategy information.</w:t>
        </w:r>
      </w:ins>
    </w:p>
    <w:p w14:paraId="71BFF502" w14:textId="3FCF71B4" w:rsidR="003C020B" w:rsidRPr="0006313A" w:rsidRDefault="003C020B" w:rsidP="003C020B">
      <w:pPr>
        <w:pStyle w:val="B2"/>
        <w:rPr>
          <w:ins w:id="4049" w:author="S2-2405478" w:date="2024-04-20T20:20:00Z"/>
          <w:lang w:eastAsia="zh-CN"/>
        </w:rPr>
      </w:pPr>
      <w:ins w:id="4050" w:author="S2-2405478" w:date="2024-04-20T20:20:00Z">
        <w:r w:rsidRPr="0006313A">
          <w:rPr>
            <w:lang w:eastAsia="zh-CN"/>
          </w:rPr>
          <w:t>-</w:t>
        </w:r>
        <w:r w:rsidRPr="0006313A">
          <w:rPr>
            <w:lang w:eastAsia="zh-CN"/>
          </w:rPr>
          <w:tab/>
          <w:t>The device information could be device ID, device group ID, and/or device type. The device type refers to type 1, 2A or 2B in TR</w:t>
        </w:r>
      </w:ins>
      <w:ins w:id="4051" w:author="Rapporteur" w:date="2024-04-20T22:09:00Z">
        <w:r w:rsidR="00FE382C">
          <w:rPr>
            <w:lang w:eastAsia="zh-CN"/>
          </w:rPr>
          <w:t> </w:t>
        </w:r>
      </w:ins>
      <w:ins w:id="4052" w:author="S2-2405478" w:date="2024-04-20T20:20:00Z">
        <w:del w:id="4053" w:author="Rapporteur" w:date="2024-04-20T22:09:00Z">
          <w:r w:rsidRPr="0006313A" w:rsidDel="00FE382C">
            <w:rPr>
              <w:lang w:eastAsia="zh-CN"/>
            </w:rPr>
            <w:delText xml:space="preserve"> </w:delText>
          </w:r>
        </w:del>
        <w:r w:rsidRPr="0006313A">
          <w:rPr>
            <w:lang w:eastAsia="zh-CN"/>
          </w:rPr>
          <w:t>38.769 [8].</w:t>
        </w:r>
      </w:ins>
    </w:p>
    <w:p w14:paraId="6C2752F2" w14:textId="1DD59410" w:rsidR="003C020B" w:rsidRPr="0006313A" w:rsidRDefault="003C020B" w:rsidP="003C020B">
      <w:pPr>
        <w:pStyle w:val="NO"/>
        <w:rPr>
          <w:ins w:id="4054" w:author="S2-2405478" w:date="2024-04-20T20:20:00Z"/>
          <w:lang w:eastAsia="zh-CN"/>
        </w:rPr>
      </w:pPr>
      <w:ins w:id="4055" w:author="S2-2405478" w:date="2024-04-20T20:20:00Z">
        <w:r w:rsidRPr="0006313A">
          <w:rPr>
            <w:lang w:eastAsia="zh-CN"/>
          </w:rPr>
          <w:lastRenderedPageBreak/>
          <w:t>NOTE</w:t>
        </w:r>
      </w:ins>
      <w:ins w:id="4056" w:author="Rapporteur" w:date="2024-04-20T22:09:00Z">
        <w:r w:rsidR="00FE382C">
          <w:rPr>
            <w:lang w:eastAsia="zh-CN"/>
          </w:rPr>
          <w:t> </w:t>
        </w:r>
      </w:ins>
      <w:ins w:id="4057" w:author="S2-2405478" w:date="2024-04-20T20:20:00Z">
        <w:del w:id="4058" w:author="Rapporteur" w:date="2024-04-20T22:09:00Z">
          <w:r w:rsidRPr="0006313A" w:rsidDel="00FE382C">
            <w:rPr>
              <w:lang w:eastAsia="zh-CN"/>
            </w:rPr>
            <w:delText xml:space="preserve"> </w:delText>
          </w:r>
        </w:del>
        <w:r w:rsidRPr="0006313A">
          <w:rPr>
            <w:lang w:eastAsia="zh-CN"/>
          </w:rPr>
          <w:t>1:</w:t>
        </w:r>
      </w:ins>
      <w:ins w:id="4059" w:author="Rapporteur" w:date="2024-04-20T22:09:00Z">
        <w:r w:rsidR="00FE382C" w:rsidRPr="009A120A">
          <w:tab/>
        </w:r>
      </w:ins>
      <w:ins w:id="4060" w:author="S2-2405478" w:date="2024-04-20T20:20:00Z">
        <w:del w:id="4061" w:author="Rapporteur" w:date="2024-04-20T22:09:00Z">
          <w:r w:rsidRPr="0006313A" w:rsidDel="00FE382C">
            <w:rPr>
              <w:lang w:eastAsia="zh-CN"/>
            </w:rPr>
            <w:delText xml:space="preserve"> </w:delText>
          </w:r>
        </w:del>
        <w:r w:rsidRPr="0006313A">
          <w:rPr>
            <w:lang w:eastAsia="zh-CN"/>
          </w:rPr>
          <w:t>It’s up to RAN to determine whether the device type is useful or not for Intermediate UE, based on the assumption</w:t>
        </w:r>
        <w:del w:id="4062" w:author="Rapporteur" w:date="2024-04-20T21:02:00Z">
          <w:r w:rsidRPr="0006313A" w:rsidDel="00271567">
            <w:rPr>
              <w:lang w:eastAsia="zh-CN"/>
            </w:rPr>
            <w:delText>on</w:delText>
          </w:r>
        </w:del>
        <w:r w:rsidRPr="0006313A">
          <w:rPr>
            <w:lang w:eastAsia="zh-CN"/>
          </w:rPr>
          <w:t xml:space="preserve"> of harmonized air interface.</w:t>
        </w:r>
      </w:ins>
    </w:p>
    <w:p w14:paraId="3BA60C9E" w14:textId="77777777" w:rsidR="003C020B" w:rsidRPr="0006313A" w:rsidRDefault="003C020B" w:rsidP="003C020B">
      <w:pPr>
        <w:pStyle w:val="B2"/>
        <w:rPr>
          <w:ins w:id="4063" w:author="S2-2405478" w:date="2024-04-20T20:20:00Z"/>
          <w:lang w:eastAsia="zh-CN"/>
        </w:rPr>
      </w:pPr>
      <w:ins w:id="4064" w:author="S2-2405478" w:date="2024-04-20T20:20:00Z">
        <w:r w:rsidRPr="0006313A">
          <w:rPr>
            <w:lang w:eastAsia="zh-CN"/>
          </w:rPr>
          <w:t>-</w:t>
        </w:r>
        <w:r w:rsidRPr="0006313A">
          <w:rPr>
            <w:lang w:eastAsia="zh-CN"/>
          </w:rPr>
          <w:tab/>
          <w:t>The inventory strategy information contains, e.g., the inventory frequency and inventory period to guide the reader to perform the inventory periodically. It also indicates whether all the targeted devices need to respond (full inventory), or only those who haven’t performed the inventory procedure (delta inventory) should respond. For flexibility, the delta inventory may require the device to respond if it is reading by a different reader, even if the device has performed the inventory procedure, which requires the AIoT devices to keep the reader ID.</w:t>
        </w:r>
      </w:ins>
    </w:p>
    <w:p w14:paraId="6C3EE93B" w14:textId="77777777" w:rsidR="003C020B" w:rsidRPr="0006313A" w:rsidRDefault="003C020B" w:rsidP="003C020B">
      <w:pPr>
        <w:pStyle w:val="B2"/>
        <w:rPr>
          <w:ins w:id="4065" w:author="S2-2405478" w:date="2024-04-20T20:20:00Z"/>
          <w:lang w:eastAsia="zh-CN"/>
        </w:rPr>
      </w:pPr>
      <w:ins w:id="4066" w:author="S2-2405478" w:date="2024-04-20T20:20:00Z">
        <w:r w:rsidRPr="0006313A">
          <w:rPr>
            <w:lang w:eastAsia="zh-CN"/>
          </w:rPr>
          <w:t>-</w:t>
        </w:r>
        <w:r w:rsidRPr="0006313A">
          <w:rPr>
            <w:lang w:eastAsia="zh-CN"/>
          </w:rPr>
          <w:tab/>
          <w:t>The report aggregation info indicates whether the reports need to be aggregated or not for a specific aggregation period, and whether the reports are needed after the aggregation period.</w:t>
        </w:r>
      </w:ins>
    </w:p>
    <w:p w14:paraId="4486627C" w14:textId="77777777" w:rsidR="003C020B" w:rsidRPr="0006313A" w:rsidRDefault="003C020B" w:rsidP="003C020B">
      <w:pPr>
        <w:pStyle w:val="B1"/>
        <w:rPr>
          <w:ins w:id="4067" w:author="S2-2405478" w:date="2024-04-20T20:20:00Z"/>
          <w:lang w:eastAsia="zh-CN"/>
        </w:rPr>
      </w:pPr>
      <w:ins w:id="4068" w:author="S2-2405478" w:date="2024-04-20T20:20:00Z">
        <w:r w:rsidRPr="0006313A">
          <w:rPr>
            <w:lang w:eastAsia="zh-CN"/>
          </w:rPr>
          <w:t>4.</w:t>
        </w:r>
        <w:r w:rsidRPr="0006313A">
          <w:rPr>
            <w:lang w:eastAsia="zh-CN"/>
          </w:rPr>
          <w:tab/>
          <w:t>The Intermediate UE interacts with NG-RAN for radio resource allocation</w:t>
        </w:r>
      </w:ins>
    </w:p>
    <w:p w14:paraId="727D182B" w14:textId="4F8D262B" w:rsidR="003C020B" w:rsidRPr="0006313A" w:rsidRDefault="003C020B" w:rsidP="003C020B">
      <w:pPr>
        <w:pStyle w:val="NO"/>
        <w:rPr>
          <w:ins w:id="4069" w:author="S2-2405478" w:date="2024-04-20T20:20:00Z"/>
          <w:lang w:eastAsia="zh-CN"/>
        </w:rPr>
      </w:pPr>
      <w:ins w:id="4070" w:author="S2-2405478" w:date="2024-04-20T20:20:00Z">
        <w:r w:rsidRPr="0006313A">
          <w:rPr>
            <w:lang w:eastAsia="zh-CN"/>
          </w:rPr>
          <w:t>NOTE</w:t>
        </w:r>
      </w:ins>
      <w:ins w:id="4071" w:author="Rapporteur" w:date="2024-04-20T22:10:00Z">
        <w:r w:rsidR="00FE382C">
          <w:rPr>
            <w:lang w:eastAsia="zh-CN"/>
          </w:rPr>
          <w:t> </w:t>
        </w:r>
      </w:ins>
      <w:ins w:id="4072" w:author="S2-2405478" w:date="2024-04-20T20:20:00Z">
        <w:del w:id="4073" w:author="Rapporteur" w:date="2024-04-20T22:09:00Z">
          <w:r w:rsidRPr="0006313A" w:rsidDel="00FE382C">
            <w:rPr>
              <w:lang w:eastAsia="zh-CN"/>
            </w:rPr>
            <w:delText xml:space="preserve"> </w:delText>
          </w:r>
        </w:del>
        <w:r w:rsidRPr="0006313A">
          <w:rPr>
            <w:lang w:eastAsia="zh-CN"/>
          </w:rPr>
          <w:t>2:</w:t>
        </w:r>
      </w:ins>
      <w:ins w:id="4074" w:author="Rapporteur" w:date="2024-04-20T22:10:00Z">
        <w:r w:rsidR="00FE382C" w:rsidRPr="009A120A">
          <w:tab/>
        </w:r>
      </w:ins>
      <w:ins w:id="4075" w:author="S2-2405478" w:date="2024-04-20T20:20:00Z">
        <w:del w:id="4076" w:author="Rapporteur" w:date="2024-04-20T22:10:00Z">
          <w:r w:rsidRPr="0006313A" w:rsidDel="00FE382C">
            <w:rPr>
              <w:lang w:eastAsia="zh-CN"/>
            </w:rPr>
            <w:delText xml:space="preserve"> </w:delText>
          </w:r>
        </w:del>
        <w:r w:rsidRPr="0006313A">
          <w:rPr>
            <w:lang w:eastAsia="zh-CN"/>
          </w:rPr>
          <w:t>The detail of this function is assumed to be defined by RAN.</w:t>
        </w:r>
      </w:ins>
    </w:p>
    <w:p w14:paraId="441523C1" w14:textId="77777777" w:rsidR="003C020B" w:rsidRPr="0006313A" w:rsidRDefault="003C020B" w:rsidP="003C020B">
      <w:pPr>
        <w:pStyle w:val="B1"/>
        <w:rPr>
          <w:ins w:id="4077" w:author="S2-2405478" w:date="2024-04-20T20:20:00Z"/>
          <w:lang w:eastAsia="zh-CN"/>
        </w:rPr>
      </w:pPr>
      <w:ins w:id="4078" w:author="S2-2405478" w:date="2024-04-20T20:20:00Z">
        <w:r w:rsidRPr="0006313A">
          <w:rPr>
            <w:lang w:eastAsia="zh-CN"/>
          </w:rPr>
          <w:t>5.</w:t>
        </w:r>
        <w:r w:rsidRPr="0006313A">
          <w:rPr>
            <w:lang w:eastAsia="zh-CN"/>
          </w:rPr>
          <w:tab/>
          <w:t xml:space="preserve">The Intermediate UE initiates inventory based on device information as well as the inventory strategy information provided by the AF. To be able to differentiate readers in delta inventory, the Intermediate UE may provide reader identity information to enable the AIoT devices to understand they are read by which Intermediate UE. Considering the mobility of the Intermediate UE (e.g., when the Intermediate UE and some devices move together to another room, in the following delta inventory, the devices can regard the Intermeidate UE in a new room as a different reader than the one they have responded), the reader </w:t>
        </w:r>
        <w:r w:rsidRPr="0006313A">
          <w:rPr>
            <w:rFonts w:hint="eastAsia"/>
            <w:lang w:eastAsia="zh-CN"/>
          </w:rPr>
          <w:t>i</w:t>
        </w:r>
        <w:r w:rsidRPr="0006313A">
          <w:rPr>
            <w:lang w:eastAsia="zh-CN"/>
          </w:rPr>
          <w:t>dentity information can be a combination of an application layer reader ID and the location information.</w:t>
        </w:r>
      </w:ins>
    </w:p>
    <w:p w14:paraId="7A097FF2" w14:textId="77777777" w:rsidR="003C020B" w:rsidRPr="0006313A" w:rsidRDefault="003C020B" w:rsidP="003C020B">
      <w:pPr>
        <w:pStyle w:val="B1"/>
        <w:rPr>
          <w:ins w:id="4079" w:author="S2-2405478" w:date="2024-04-20T20:20:00Z"/>
          <w:lang w:eastAsia="zh-CN"/>
        </w:rPr>
      </w:pPr>
      <w:ins w:id="4080" w:author="S2-2405478" w:date="2024-04-20T20:20:00Z">
        <w:r w:rsidRPr="0006313A">
          <w:rPr>
            <w:lang w:eastAsia="zh-CN"/>
          </w:rPr>
          <w:t>6.</w:t>
        </w:r>
        <w:r w:rsidRPr="0006313A">
          <w:rPr>
            <w:lang w:eastAsia="zh-CN"/>
          </w:rPr>
          <w:tab/>
          <w:t>The AIoT Device reports the device ID. If the Inventory procedure indicates only who haven’t performed the inventory procedure should respond, and if the AIoT Device has performed the inventory procedure towards this reader, it should skip the reporting.</w:t>
        </w:r>
      </w:ins>
    </w:p>
    <w:p w14:paraId="597E6923" w14:textId="77777777" w:rsidR="003C020B" w:rsidRPr="0006313A" w:rsidRDefault="003C020B" w:rsidP="003C020B">
      <w:pPr>
        <w:pStyle w:val="B1"/>
        <w:rPr>
          <w:ins w:id="4081" w:author="S2-2405478" w:date="2024-04-20T20:20:00Z"/>
          <w:lang w:eastAsia="zh-CN"/>
        </w:rPr>
      </w:pPr>
      <w:ins w:id="4082" w:author="S2-2405478" w:date="2024-04-20T20:20:00Z">
        <w:r w:rsidRPr="0006313A">
          <w:rPr>
            <w:lang w:eastAsia="zh-CN"/>
          </w:rPr>
          <w:t>7.</w:t>
        </w:r>
        <w:r w:rsidRPr="0006313A">
          <w:rPr>
            <w:lang w:eastAsia="zh-CN"/>
          </w:rPr>
          <w:tab/>
          <w:t>The Intermediate UE may perform aggregation for the device ID, based on the report aggregation information provided by the AF. Within the aggregation period, the Intermediate UE will buffer the device IDs reported from the AIoT devices. The Intermediate UE may stop buffering and send report immediately, if it determines no further report from devices. When the aggregation period expires, the Intermediate UE sends the report. For those device ID report after the aggregation period, if it is needed by the AF, the Intermediate UE sends the report. Otherwise, it will be dropped.</w:t>
        </w:r>
      </w:ins>
    </w:p>
    <w:p w14:paraId="6194583A" w14:textId="77777777" w:rsidR="003C020B" w:rsidRPr="0006313A" w:rsidRDefault="003C020B" w:rsidP="003C020B">
      <w:pPr>
        <w:pStyle w:val="B1"/>
        <w:rPr>
          <w:ins w:id="4083" w:author="S2-2405478" w:date="2024-04-20T20:20:00Z"/>
          <w:lang w:eastAsia="zh-CN"/>
        </w:rPr>
      </w:pPr>
      <w:ins w:id="4084" w:author="S2-2405478" w:date="2024-04-20T20:20:00Z">
        <w:r w:rsidRPr="0006313A">
          <w:rPr>
            <w:lang w:eastAsia="zh-CN"/>
          </w:rPr>
          <w:t>8.</w:t>
        </w:r>
        <w:r w:rsidRPr="0006313A">
          <w:rPr>
            <w:lang w:eastAsia="zh-CN"/>
          </w:rPr>
          <w:tab/>
          <w:t>The Intermediate UE sends Inventory Response or Notification Request towards the AF for the device ID or the aggregated device ID information.</w:t>
        </w:r>
      </w:ins>
    </w:p>
    <w:p w14:paraId="13099439" w14:textId="71D52728" w:rsidR="003C020B" w:rsidRPr="0006313A" w:rsidRDefault="003C020B" w:rsidP="003C020B">
      <w:pPr>
        <w:pStyle w:val="B1"/>
        <w:rPr>
          <w:ins w:id="4085" w:author="S2-2405478" w:date="2024-04-20T20:20:00Z"/>
          <w:lang w:eastAsia="zh-CN"/>
        </w:rPr>
      </w:pPr>
      <w:ins w:id="4086" w:author="S2-2405478" w:date="2024-04-20T20:21:00Z">
        <w:r w:rsidRPr="0006313A">
          <w:rPr>
            <w:lang w:eastAsia="zh-CN"/>
          </w:rPr>
          <w:tab/>
        </w:r>
      </w:ins>
      <w:ins w:id="4087" w:author="S2-2405478" w:date="2024-04-20T20:20:00Z">
        <w:r w:rsidRPr="0006313A">
          <w:rPr>
            <w:lang w:eastAsia="zh-CN"/>
          </w:rPr>
          <w:t>The Intermediate UE may perform periodic inventory following the instructions from AF, as described in Solution#8.</w:t>
        </w:r>
      </w:ins>
    </w:p>
    <w:p w14:paraId="7187F870" w14:textId="5342E389" w:rsidR="003C020B" w:rsidRPr="0006313A" w:rsidRDefault="003C020B" w:rsidP="003C020B">
      <w:pPr>
        <w:pStyle w:val="41"/>
        <w:rPr>
          <w:ins w:id="4088" w:author="S2-2405478" w:date="2024-04-20T20:20:00Z"/>
        </w:rPr>
      </w:pPr>
      <w:bookmarkStart w:id="4089" w:name="_Toc164844051"/>
      <w:ins w:id="4090" w:author="S2-2405478" w:date="2024-04-20T20:20:00Z">
        <w:r w:rsidRPr="0006313A">
          <w:t>6.</w:t>
        </w:r>
        <w:del w:id="4091" w:author="Rapporteur" w:date="2024-04-20T21:02:00Z">
          <w:r w:rsidRPr="0006313A" w:rsidDel="00271567">
            <w:delText>X</w:delText>
          </w:r>
        </w:del>
      </w:ins>
      <w:ins w:id="4092" w:author="Rapporteur" w:date="2024-04-20T21:02:00Z">
        <w:r w:rsidR="00271567">
          <w:t>22</w:t>
        </w:r>
      </w:ins>
      <w:ins w:id="4093" w:author="S2-2405478" w:date="2024-04-20T20:20:00Z">
        <w:r w:rsidRPr="0006313A">
          <w:t>.2.3</w:t>
        </w:r>
        <w:r w:rsidRPr="0006313A">
          <w:tab/>
          <w:t>Command Procedure</w:t>
        </w:r>
        <w:bookmarkEnd w:id="4089"/>
      </w:ins>
    </w:p>
    <w:p w14:paraId="0852E790" w14:textId="77777777" w:rsidR="003C020B" w:rsidRPr="0006313A" w:rsidRDefault="003C020B" w:rsidP="003C020B">
      <w:pPr>
        <w:rPr>
          <w:ins w:id="4094" w:author="S2-2405478" w:date="2024-04-20T20:20:00Z"/>
        </w:rPr>
      </w:pPr>
      <w:ins w:id="4095" w:author="S2-2405478" w:date="2024-04-20T20:20:00Z">
        <w:r w:rsidRPr="0006313A">
          <w:t>The Command procedure is initiated by the AF to request one or more AIoT devices in a specific area to execute a command via Intermediate UEs. The device may or may not send back the command results depends on the command.</w:t>
        </w:r>
      </w:ins>
    </w:p>
    <w:p w14:paraId="6F8A30FD" w14:textId="77777777" w:rsidR="003C020B" w:rsidRPr="0006313A" w:rsidRDefault="003C020B" w:rsidP="003C020B">
      <w:pPr>
        <w:pStyle w:val="TH"/>
        <w:rPr>
          <w:ins w:id="4096" w:author="S2-2405478" w:date="2024-04-20T20:20:00Z"/>
          <w:noProof/>
          <w:lang w:val="en-US"/>
        </w:rPr>
      </w:pPr>
    </w:p>
    <w:p w14:paraId="23864429" w14:textId="77777777" w:rsidR="003C020B" w:rsidRPr="0006313A" w:rsidRDefault="003C020B" w:rsidP="003C020B">
      <w:pPr>
        <w:pStyle w:val="TH"/>
        <w:rPr>
          <w:ins w:id="4097" w:author="S2-2405478" w:date="2024-04-20T20:20:00Z"/>
          <w:noProof/>
        </w:rPr>
      </w:pPr>
      <w:ins w:id="4098" w:author="S2-2405478" w:date="2024-04-20T20:20:00Z">
        <w:r w:rsidRPr="0006313A">
          <w:rPr>
            <w:noProof/>
            <w:lang w:val="en-US"/>
          </w:rPr>
          <w:object w:dxaOrig="12740" w:dyaOrig="7450" w14:anchorId="2A90123F">
            <v:shape id="_x0000_i1082" type="#_x0000_t75" style="width:481.65pt;height:281.6pt" o:ole="">
              <v:imagedata r:id="rId123" o:title=""/>
            </v:shape>
            <o:OLEObject Type="Embed" ProgID="Visio.Drawing.15" ShapeID="_x0000_i1082" DrawAspect="Content" ObjectID="_1775457258" r:id="rId124"/>
          </w:object>
        </w:r>
      </w:ins>
    </w:p>
    <w:p w14:paraId="70F1A23F" w14:textId="592C7C9F" w:rsidR="003C020B" w:rsidRPr="0006313A" w:rsidRDefault="003C020B" w:rsidP="003C020B">
      <w:pPr>
        <w:pStyle w:val="TF"/>
        <w:rPr>
          <w:ins w:id="4099" w:author="S2-2405478" w:date="2024-04-20T20:20:00Z"/>
        </w:rPr>
      </w:pPr>
      <w:ins w:id="4100" w:author="S2-2405478" w:date="2024-04-20T20:20:00Z">
        <w:r w:rsidRPr="0006313A">
          <w:rPr>
            <w:rFonts w:hint="eastAsia"/>
          </w:rPr>
          <w:t xml:space="preserve">Figure </w:t>
        </w:r>
        <w:r w:rsidRPr="0006313A">
          <w:rPr>
            <w:lang w:val="en-US"/>
          </w:rPr>
          <w:t>6.</w:t>
        </w:r>
        <w:del w:id="4101" w:author="Rapporteur" w:date="2024-04-20T21:02:00Z">
          <w:r w:rsidRPr="0006313A" w:rsidDel="00271567">
            <w:rPr>
              <w:lang w:val="en-US"/>
            </w:rPr>
            <w:delText>X</w:delText>
          </w:r>
        </w:del>
      </w:ins>
      <w:ins w:id="4102" w:author="Rapporteur" w:date="2024-04-20T21:02:00Z">
        <w:r w:rsidR="00271567">
          <w:rPr>
            <w:lang w:val="en-US"/>
          </w:rPr>
          <w:t>22</w:t>
        </w:r>
      </w:ins>
      <w:ins w:id="4103" w:author="S2-2405478" w:date="2024-04-20T20:20:00Z">
        <w:r w:rsidRPr="0006313A">
          <w:rPr>
            <w:lang w:val="en-US"/>
          </w:rPr>
          <w:t>.2.3-1</w:t>
        </w:r>
        <w:r w:rsidRPr="0006313A">
          <w:t>:</w:t>
        </w:r>
        <w:r w:rsidRPr="0006313A">
          <w:rPr>
            <w:rFonts w:hint="eastAsia"/>
          </w:rPr>
          <w:t xml:space="preserve"> </w:t>
        </w:r>
        <w:r w:rsidRPr="0006313A">
          <w:rPr>
            <w:lang w:val="en-US"/>
          </w:rPr>
          <w:t>Command Procedure</w:t>
        </w:r>
        <w:r w:rsidRPr="0006313A">
          <w:t xml:space="preserve"> </w:t>
        </w:r>
      </w:ins>
    </w:p>
    <w:p w14:paraId="00EA446D" w14:textId="77777777" w:rsidR="003C020B" w:rsidRPr="0006313A" w:rsidRDefault="003C020B" w:rsidP="003C020B">
      <w:pPr>
        <w:pStyle w:val="B1"/>
        <w:rPr>
          <w:ins w:id="4104" w:author="S2-2405478" w:date="2024-04-20T20:20:00Z"/>
          <w:lang w:eastAsia="zh-CN"/>
        </w:rPr>
      </w:pPr>
      <w:ins w:id="4105" w:author="S2-2405478" w:date="2024-04-20T20:20:00Z">
        <w:r w:rsidRPr="0006313A">
          <w:rPr>
            <w:lang w:eastAsia="zh-CN"/>
          </w:rPr>
          <w:t>1.</w:t>
        </w:r>
        <w:r w:rsidRPr="0006313A">
          <w:rPr>
            <w:lang w:eastAsia="zh-CN"/>
          </w:rPr>
          <w:tab/>
          <w:t>Via the Intermediate UE’s PDU session user plane or control plane, the Intermediate UE communicates with the AF to transport UE AIOT layer messages, including location information reporting and reader capability information.</w:t>
        </w:r>
      </w:ins>
    </w:p>
    <w:p w14:paraId="364FAEB0" w14:textId="77777777" w:rsidR="003C020B" w:rsidRPr="0006313A" w:rsidRDefault="003C020B" w:rsidP="003C020B">
      <w:pPr>
        <w:pStyle w:val="B1"/>
        <w:rPr>
          <w:ins w:id="4106" w:author="S2-2405478" w:date="2024-04-20T20:20:00Z"/>
          <w:lang w:eastAsia="zh-CN"/>
        </w:rPr>
      </w:pPr>
      <w:ins w:id="4107" w:author="S2-2405478" w:date="2024-04-20T20:20:00Z">
        <w:r w:rsidRPr="0006313A">
          <w:rPr>
            <w:lang w:eastAsia="zh-CN"/>
          </w:rPr>
          <w:t>2.</w:t>
        </w:r>
        <w:r w:rsidRPr="0006313A">
          <w:rPr>
            <w:lang w:eastAsia="zh-CN"/>
          </w:rPr>
          <w:tab/>
          <w:t>The AF determines Intermediate UEs based on the location information and reader capability information reported by the Intermediate UEs in step 1, as well as the area AF intended to perform command.</w:t>
        </w:r>
      </w:ins>
    </w:p>
    <w:p w14:paraId="29ED6C68" w14:textId="77777777" w:rsidR="003C020B" w:rsidRPr="0006313A" w:rsidRDefault="003C020B" w:rsidP="003C020B">
      <w:pPr>
        <w:pStyle w:val="B1"/>
        <w:rPr>
          <w:ins w:id="4108" w:author="S2-2405478" w:date="2024-04-20T20:20:00Z"/>
          <w:lang w:eastAsia="zh-CN"/>
        </w:rPr>
      </w:pPr>
      <w:ins w:id="4109" w:author="S2-2405478" w:date="2024-04-20T20:20:00Z">
        <w:r w:rsidRPr="0006313A">
          <w:rPr>
            <w:lang w:eastAsia="zh-CN"/>
          </w:rPr>
          <w:t>3.</w:t>
        </w:r>
        <w:r w:rsidRPr="0006313A">
          <w:rPr>
            <w:lang w:eastAsia="zh-CN"/>
          </w:rPr>
          <w:tab/>
          <w:t xml:space="preserve">The AF sends Command Request towards the selected Intermediate UEs via Core Network and NG-RAN over user plane or control plane. </w:t>
        </w:r>
        <w:r w:rsidRPr="0006313A">
          <w:rPr>
            <w:rFonts w:hint="eastAsia"/>
            <w:lang w:eastAsia="zh-CN"/>
          </w:rPr>
          <w:t>The</w:t>
        </w:r>
        <w:r w:rsidRPr="0006313A">
          <w:rPr>
            <w:lang w:eastAsia="zh-CN"/>
          </w:rPr>
          <w:t xml:space="preserve"> Command Request includes the command, device information, result aggregation information.</w:t>
        </w:r>
      </w:ins>
    </w:p>
    <w:p w14:paraId="1464A840" w14:textId="77777777" w:rsidR="003C020B" w:rsidRPr="0006313A" w:rsidRDefault="003C020B" w:rsidP="003C020B">
      <w:pPr>
        <w:pStyle w:val="B2"/>
        <w:rPr>
          <w:ins w:id="4110" w:author="S2-2405478" w:date="2024-04-20T20:20:00Z"/>
          <w:lang w:eastAsia="zh-CN"/>
        </w:rPr>
      </w:pPr>
      <w:ins w:id="4111" w:author="S2-2405478" w:date="2024-04-20T20:20:00Z">
        <w:r w:rsidRPr="0006313A">
          <w:rPr>
            <w:lang w:eastAsia="zh-CN"/>
          </w:rPr>
          <w:t>-</w:t>
        </w:r>
        <w:r w:rsidRPr="0006313A">
          <w:rPr>
            <w:lang w:eastAsia="zh-CN"/>
          </w:rPr>
          <w:tab/>
          <w:t>The command is the command to be executed in the device, including read, write, enable, disable, or other application specific command.</w:t>
        </w:r>
      </w:ins>
    </w:p>
    <w:p w14:paraId="74976A40" w14:textId="77777777" w:rsidR="003C020B" w:rsidRPr="0006313A" w:rsidRDefault="003C020B" w:rsidP="003C020B">
      <w:pPr>
        <w:pStyle w:val="B2"/>
        <w:rPr>
          <w:ins w:id="4112" w:author="S2-2405478" w:date="2024-04-20T20:20:00Z"/>
          <w:lang w:eastAsia="zh-CN"/>
        </w:rPr>
      </w:pPr>
      <w:ins w:id="4113" w:author="S2-2405478" w:date="2024-04-20T20:20:00Z">
        <w:r w:rsidRPr="0006313A">
          <w:rPr>
            <w:lang w:eastAsia="zh-CN"/>
          </w:rPr>
          <w:t>-</w:t>
        </w:r>
        <w:r w:rsidRPr="0006313A">
          <w:rPr>
            <w:lang w:eastAsia="zh-CN"/>
          </w:rPr>
          <w:tab/>
          <w:t>The device information could be device ID, device group ID, and/or device type. The device type refers to type 1, 2A or 2B in TR 38.769 [8].</w:t>
        </w:r>
      </w:ins>
    </w:p>
    <w:p w14:paraId="6FD412A2" w14:textId="6632937D" w:rsidR="003C020B" w:rsidRPr="0006313A" w:rsidRDefault="003C020B" w:rsidP="003C020B">
      <w:pPr>
        <w:pStyle w:val="NO"/>
        <w:rPr>
          <w:ins w:id="4114" w:author="S2-2405478" w:date="2024-04-20T20:20:00Z"/>
          <w:lang w:eastAsia="zh-CN"/>
        </w:rPr>
      </w:pPr>
      <w:ins w:id="4115" w:author="S2-2405478" w:date="2024-04-20T20:20:00Z">
        <w:r w:rsidRPr="0006313A">
          <w:rPr>
            <w:lang w:eastAsia="zh-CN"/>
          </w:rPr>
          <w:t>NOTE</w:t>
        </w:r>
      </w:ins>
      <w:ins w:id="4116" w:author="Rapporteur" w:date="2024-04-20T22:10:00Z">
        <w:r w:rsidR="00FE382C">
          <w:rPr>
            <w:lang w:eastAsia="zh-CN"/>
          </w:rPr>
          <w:t> </w:t>
        </w:r>
      </w:ins>
      <w:ins w:id="4117" w:author="S2-2405478" w:date="2024-04-20T20:20:00Z">
        <w:del w:id="4118" w:author="Rapporteur" w:date="2024-04-20T22:10:00Z">
          <w:r w:rsidRPr="0006313A" w:rsidDel="00FE382C">
            <w:rPr>
              <w:lang w:eastAsia="zh-CN"/>
            </w:rPr>
            <w:delText xml:space="preserve"> </w:delText>
          </w:r>
        </w:del>
        <w:r w:rsidRPr="0006313A">
          <w:rPr>
            <w:lang w:eastAsia="zh-CN"/>
          </w:rPr>
          <w:t>1:</w:t>
        </w:r>
      </w:ins>
      <w:ins w:id="4119" w:author="Rapporteur" w:date="2024-04-20T22:10:00Z">
        <w:r w:rsidR="00FE382C" w:rsidRPr="009A120A">
          <w:tab/>
        </w:r>
      </w:ins>
      <w:ins w:id="4120" w:author="S2-2405478" w:date="2024-04-20T20:20:00Z">
        <w:del w:id="4121" w:author="Rapporteur" w:date="2024-04-20T22:10:00Z">
          <w:r w:rsidRPr="0006313A" w:rsidDel="00FE382C">
            <w:rPr>
              <w:lang w:eastAsia="zh-CN"/>
            </w:rPr>
            <w:delText xml:space="preserve"> </w:delText>
          </w:r>
        </w:del>
        <w:r w:rsidRPr="0006313A">
          <w:rPr>
            <w:lang w:eastAsia="zh-CN"/>
          </w:rPr>
          <w:t>It’s up to RAN to determine whether the device type is useful or not for Intermediate UE, based on the assumption</w:t>
        </w:r>
        <w:del w:id="4122" w:author="Rapporteur" w:date="2024-04-20T22:10:00Z">
          <w:r w:rsidRPr="0006313A" w:rsidDel="00FE382C">
            <w:rPr>
              <w:lang w:eastAsia="zh-CN"/>
            </w:rPr>
            <w:delText>on</w:delText>
          </w:r>
        </w:del>
        <w:r w:rsidRPr="0006313A">
          <w:rPr>
            <w:lang w:eastAsia="zh-CN"/>
          </w:rPr>
          <w:t xml:space="preserve"> of harmonized air interface.</w:t>
        </w:r>
      </w:ins>
    </w:p>
    <w:p w14:paraId="35DBB495" w14:textId="77777777" w:rsidR="003C020B" w:rsidRPr="0006313A" w:rsidRDefault="003C020B" w:rsidP="003C020B">
      <w:pPr>
        <w:pStyle w:val="B2"/>
        <w:rPr>
          <w:ins w:id="4123" w:author="S2-2405478" w:date="2024-04-20T20:20:00Z"/>
          <w:lang w:eastAsia="zh-CN"/>
        </w:rPr>
      </w:pPr>
      <w:ins w:id="4124" w:author="S2-2405478" w:date="2024-04-20T20:20:00Z">
        <w:r w:rsidRPr="0006313A">
          <w:rPr>
            <w:lang w:eastAsia="zh-CN"/>
          </w:rPr>
          <w:t>-</w:t>
        </w:r>
        <w:r w:rsidRPr="0006313A">
          <w:rPr>
            <w:lang w:eastAsia="zh-CN"/>
          </w:rPr>
          <w:tab/>
          <w:t>The result aggregation info indicates whether the results need to be aggregated or not for a specific aggregation period, and whether the reports are needed after the aggregation period.</w:t>
        </w:r>
      </w:ins>
    </w:p>
    <w:p w14:paraId="48AB88FA" w14:textId="2432284B" w:rsidR="003C020B" w:rsidRPr="0006313A" w:rsidRDefault="003C020B" w:rsidP="003C020B">
      <w:pPr>
        <w:pStyle w:val="B1"/>
        <w:rPr>
          <w:ins w:id="4125" w:author="S2-2405478" w:date="2024-04-20T20:20:00Z"/>
          <w:lang w:eastAsia="zh-CN"/>
        </w:rPr>
      </w:pPr>
      <w:ins w:id="4126" w:author="S2-2405478" w:date="2024-04-20T20:20:00Z">
        <w:r w:rsidRPr="0006313A">
          <w:rPr>
            <w:lang w:eastAsia="zh-CN"/>
          </w:rPr>
          <w:t>4.</w:t>
        </w:r>
        <w:r w:rsidRPr="0006313A">
          <w:rPr>
            <w:lang w:eastAsia="zh-CN"/>
          </w:rPr>
          <w:tab/>
          <w:t>The Interme</w:t>
        </w:r>
        <w:del w:id="4127" w:author="Rapporteur" w:date="2024-04-20T22:10:00Z">
          <w:r w:rsidRPr="0006313A" w:rsidDel="00FE382C">
            <w:rPr>
              <w:lang w:eastAsia="zh-CN"/>
            </w:rPr>
            <w:delText>i</w:delText>
          </w:r>
        </w:del>
        <w:r w:rsidRPr="0006313A">
          <w:rPr>
            <w:lang w:eastAsia="zh-CN"/>
          </w:rPr>
          <w:t>d</w:t>
        </w:r>
      </w:ins>
      <w:ins w:id="4128" w:author="Rapporteur" w:date="2024-04-20T22:10:00Z">
        <w:r w:rsidR="00FE382C">
          <w:rPr>
            <w:lang w:eastAsia="zh-CN"/>
          </w:rPr>
          <w:t>i</w:t>
        </w:r>
      </w:ins>
      <w:ins w:id="4129" w:author="S2-2405478" w:date="2024-04-20T20:20:00Z">
        <w:r w:rsidRPr="0006313A">
          <w:rPr>
            <w:lang w:eastAsia="zh-CN"/>
          </w:rPr>
          <w:t>ate UE interacts with NG-RAN for radio resource allocation</w:t>
        </w:r>
      </w:ins>
    </w:p>
    <w:p w14:paraId="77B2B848" w14:textId="77777777" w:rsidR="003C020B" w:rsidRPr="0006313A" w:rsidRDefault="003C020B" w:rsidP="003C020B">
      <w:pPr>
        <w:pStyle w:val="NO"/>
        <w:rPr>
          <w:ins w:id="4130" w:author="S2-2405478" w:date="2024-04-20T20:20:00Z"/>
          <w:lang w:eastAsia="zh-CN"/>
        </w:rPr>
      </w:pPr>
      <w:ins w:id="4131" w:author="S2-2405478" w:date="2024-04-20T20:20:00Z">
        <w:r w:rsidRPr="0006313A">
          <w:rPr>
            <w:lang w:eastAsia="zh-CN"/>
          </w:rPr>
          <w:t>NOTE 2: The detail of this function is assumed to be defined by RAN.</w:t>
        </w:r>
      </w:ins>
    </w:p>
    <w:p w14:paraId="1E549DB7" w14:textId="77777777" w:rsidR="003C020B" w:rsidRPr="0006313A" w:rsidRDefault="003C020B" w:rsidP="003C020B">
      <w:pPr>
        <w:pStyle w:val="B1"/>
        <w:rPr>
          <w:ins w:id="4132" w:author="S2-2405478" w:date="2024-04-20T20:20:00Z"/>
          <w:lang w:eastAsia="zh-CN"/>
        </w:rPr>
      </w:pPr>
      <w:ins w:id="4133" w:author="S2-2405478" w:date="2024-04-20T20:20:00Z">
        <w:r w:rsidRPr="0006313A">
          <w:rPr>
            <w:lang w:eastAsia="zh-CN"/>
          </w:rPr>
          <w:t>5.</w:t>
        </w:r>
        <w:r w:rsidRPr="0006313A">
          <w:rPr>
            <w:lang w:eastAsia="zh-CN"/>
          </w:rPr>
          <w:tab/>
          <w:t>The Intermediate UE delivers the command to the AIoT devices.</w:t>
        </w:r>
      </w:ins>
    </w:p>
    <w:p w14:paraId="2F333D30" w14:textId="77777777" w:rsidR="003C020B" w:rsidRPr="0006313A" w:rsidRDefault="003C020B" w:rsidP="003C020B">
      <w:pPr>
        <w:pStyle w:val="B1"/>
        <w:rPr>
          <w:ins w:id="4134" w:author="S2-2405478" w:date="2024-04-20T20:20:00Z"/>
          <w:lang w:eastAsia="zh-CN"/>
        </w:rPr>
      </w:pPr>
      <w:ins w:id="4135" w:author="S2-2405478" w:date="2024-04-20T20:20:00Z">
        <w:r w:rsidRPr="0006313A">
          <w:rPr>
            <w:lang w:eastAsia="zh-CN"/>
          </w:rPr>
          <w:t>6.</w:t>
        </w:r>
        <w:r w:rsidRPr="0006313A">
          <w:rPr>
            <w:lang w:eastAsia="zh-CN"/>
          </w:rPr>
          <w:tab/>
          <w:t>The AIoT Device executes the command and send back the result to the Intermediate UE if needed.</w:t>
        </w:r>
      </w:ins>
    </w:p>
    <w:p w14:paraId="5BBF2DC2" w14:textId="77777777" w:rsidR="003C020B" w:rsidRPr="0006313A" w:rsidRDefault="003C020B" w:rsidP="003C020B">
      <w:pPr>
        <w:pStyle w:val="B1"/>
        <w:rPr>
          <w:ins w:id="4136" w:author="S2-2405478" w:date="2024-04-20T20:20:00Z"/>
          <w:lang w:eastAsia="zh-CN"/>
        </w:rPr>
      </w:pPr>
      <w:ins w:id="4137" w:author="S2-2405478" w:date="2024-04-20T20:20:00Z">
        <w:r w:rsidRPr="0006313A">
          <w:rPr>
            <w:lang w:eastAsia="zh-CN"/>
          </w:rPr>
          <w:t>7.</w:t>
        </w:r>
        <w:r w:rsidRPr="0006313A">
          <w:rPr>
            <w:lang w:eastAsia="zh-CN"/>
          </w:rPr>
          <w:tab/>
          <w:t xml:space="preserve">The Intermediate UE may perform aggregation for the result, based on the report aggregation information provided by the AF. Within the aggregation period, the Intermediate UE will buffer the results from the AIoT devices. The Intermediate UE may stop buffering and send report immediately, if it determines no further results </w:t>
        </w:r>
        <w:r w:rsidRPr="0006313A">
          <w:rPr>
            <w:lang w:eastAsia="zh-CN"/>
          </w:rPr>
          <w:lastRenderedPageBreak/>
          <w:t>from devices. When the aggregation period expires, the Intermediate UE sends the report. For those results after the aggregation period, if it is needed by the AF, the Intermediate UE sends the report. Otherwise, they will be dropped.</w:t>
        </w:r>
      </w:ins>
    </w:p>
    <w:p w14:paraId="504B44B7" w14:textId="134FD1EF" w:rsidR="003C020B" w:rsidRPr="0006313A" w:rsidRDefault="003C020B" w:rsidP="003C020B">
      <w:pPr>
        <w:pStyle w:val="B1"/>
        <w:rPr>
          <w:ins w:id="4138" w:author="S2-2405478" w:date="2024-04-20T20:20:00Z"/>
          <w:lang w:eastAsia="zh-CN"/>
        </w:rPr>
      </w:pPr>
      <w:ins w:id="4139" w:author="S2-2405478" w:date="2024-04-20T20:20:00Z">
        <w:r w:rsidRPr="0006313A">
          <w:rPr>
            <w:lang w:eastAsia="zh-CN"/>
          </w:rPr>
          <w:t>8.</w:t>
        </w:r>
        <w:r w:rsidRPr="0006313A">
          <w:rPr>
            <w:lang w:eastAsia="zh-CN"/>
          </w:rPr>
          <w:tab/>
          <w:t>The Intermediate UE sends Command Response or Notification Request towards the AF for the result or the aggre</w:t>
        </w:r>
      </w:ins>
      <w:ins w:id="4140" w:author="Rapporteur" w:date="2024-04-20T22:10:00Z">
        <w:r w:rsidR="00FE382C">
          <w:rPr>
            <w:lang w:eastAsia="zh-CN"/>
          </w:rPr>
          <w:t>g</w:t>
        </w:r>
      </w:ins>
      <w:ins w:id="4141" w:author="S2-2405478" w:date="2024-04-20T20:20:00Z">
        <w:del w:id="4142" w:author="Rapporteur" w:date="2024-04-20T22:10:00Z">
          <w:r w:rsidRPr="0006313A" w:rsidDel="00FE382C">
            <w:rPr>
              <w:lang w:eastAsia="zh-CN"/>
            </w:rPr>
            <w:delText>d</w:delText>
          </w:r>
        </w:del>
        <w:r w:rsidRPr="0006313A">
          <w:rPr>
            <w:lang w:eastAsia="zh-CN"/>
          </w:rPr>
          <w:t>ated results.</w:t>
        </w:r>
      </w:ins>
    </w:p>
    <w:p w14:paraId="72980721" w14:textId="21F91293" w:rsidR="003C020B" w:rsidRPr="0006313A" w:rsidRDefault="003C020B" w:rsidP="003C020B">
      <w:pPr>
        <w:pStyle w:val="31"/>
        <w:rPr>
          <w:ins w:id="4143" w:author="S2-2405478" w:date="2024-04-20T20:20:00Z"/>
        </w:rPr>
      </w:pPr>
      <w:bookmarkStart w:id="4144" w:name="_Toc164844052"/>
      <w:ins w:id="4145" w:author="S2-2405478" w:date="2024-04-20T20:20:00Z">
        <w:r w:rsidRPr="0006313A">
          <w:rPr>
            <w:lang w:eastAsia="zh-CN"/>
          </w:rPr>
          <w:t>6.</w:t>
        </w:r>
        <w:del w:id="4146" w:author="Rapporteur" w:date="2024-04-20T21:02:00Z">
          <w:r w:rsidRPr="0006313A" w:rsidDel="00271567">
            <w:rPr>
              <w:lang w:eastAsia="zh-CN"/>
            </w:rPr>
            <w:delText>X</w:delText>
          </w:r>
        </w:del>
      </w:ins>
      <w:ins w:id="4147" w:author="Rapporteur" w:date="2024-04-20T21:02:00Z">
        <w:r w:rsidR="00271567">
          <w:rPr>
            <w:lang w:eastAsia="zh-CN"/>
          </w:rPr>
          <w:t>22</w:t>
        </w:r>
      </w:ins>
      <w:ins w:id="4148" w:author="S2-2405478" w:date="2024-04-20T20:20:00Z">
        <w:r w:rsidRPr="0006313A">
          <w:rPr>
            <w:lang w:eastAsia="zh-CN"/>
          </w:rPr>
          <w:t>.3</w:t>
        </w:r>
        <w:r w:rsidRPr="0006313A">
          <w:rPr>
            <w:lang w:eastAsia="zh-CN"/>
          </w:rPr>
          <w:tab/>
        </w:r>
        <w:r w:rsidRPr="0006313A">
          <w:t>Impacts on services, entities and interfaces</w:t>
        </w:r>
        <w:bookmarkEnd w:id="4144"/>
      </w:ins>
    </w:p>
    <w:p w14:paraId="4D567758" w14:textId="77777777" w:rsidR="003C020B" w:rsidRPr="0006313A" w:rsidRDefault="003C020B" w:rsidP="003C020B">
      <w:pPr>
        <w:rPr>
          <w:ins w:id="4149" w:author="S2-2405478" w:date="2024-04-20T20:20:00Z"/>
          <w:lang w:eastAsia="ko-KR"/>
        </w:rPr>
      </w:pPr>
      <w:ins w:id="4150" w:author="S2-2405478" w:date="2024-04-20T20:20:00Z">
        <w:r w:rsidRPr="0006313A">
          <w:rPr>
            <w:lang w:eastAsia="ko-KR"/>
          </w:rPr>
          <w:t>The following NFs are impacted:</w:t>
        </w:r>
      </w:ins>
    </w:p>
    <w:p w14:paraId="092D5CA3" w14:textId="77777777" w:rsidR="003C020B" w:rsidRPr="0006313A" w:rsidRDefault="003C020B" w:rsidP="003C020B">
      <w:pPr>
        <w:pStyle w:val="B1"/>
        <w:rPr>
          <w:ins w:id="4151" w:author="S2-2405478" w:date="2024-04-20T20:20:00Z"/>
        </w:rPr>
      </w:pPr>
      <w:ins w:id="4152" w:author="S2-2405478" w:date="2024-04-20T20:20:00Z">
        <w:r w:rsidRPr="0006313A">
          <w:t>-</w:t>
        </w:r>
        <w:r w:rsidRPr="0006313A">
          <w:tab/>
          <w:t>UDM/UDR: Store the authorization information of Intermediate UE for AIoT</w:t>
        </w:r>
      </w:ins>
    </w:p>
    <w:p w14:paraId="2C47A1BF" w14:textId="77777777" w:rsidR="003C020B" w:rsidRPr="0006313A" w:rsidRDefault="003C020B" w:rsidP="003C020B">
      <w:pPr>
        <w:pStyle w:val="B1"/>
        <w:rPr>
          <w:ins w:id="4153" w:author="S2-2405478" w:date="2024-04-20T20:20:00Z"/>
        </w:rPr>
      </w:pPr>
      <w:ins w:id="4154" w:author="S2-2405478" w:date="2024-04-20T20:20:00Z">
        <w:r w:rsidRPr="0006313A">
          <w:t>-</w:t>
        </w:r>
        <w:r w:rsidRPr="0006313A">
          <w:tab/>
          <w:t>AMF: Receive AIoT capability information from UE and authorize based on the subscription data in UDM/UDR.</w:t>
        </w:r>
      </w:ins>
    </w:p>
    <w:p w14:paraId="5314EFA2" w14:textId="77777777" w:rsidR="003C020B" w:rsidRPr="0006313A" w:rsidRDefault="003C020B" w:rsidP="003C020B">
      <w:pPr>
        <w:pStyle w:val="B1"/>
        <w:rPr>
          <w:ins w:id="4155" w:author="S2-2405478" w:date="2024-04-20T20:20:00Z"/>
        </w:rPr>
      </w:pPr>
      <w:ins w:id="4156" w:author="S2-2405478" w:date="2024-04-20T20:20:00Z">
        <w:r w:rsidRPr="0006313A">
          <w:t>-</w:t>
        </w:r>
        <w:r w:rsidRPr="0006313A">
          <w:tab/>
          <w:t>NG-RAN: Provide spectrum information towards authorized intermediate UE.</w:t>
        </w:r>
      </w:ins>
    </w:p>
    <w:p w14:paraId="6539EC1F" w14:textId="77777777" w:rsidR="003C020B" w:rsidRPr="0006313A" w:rsidRDefault="003C020B" w:rsidP="003C020B">
      <w:pPr>
        <w:pStyle w:val="B1"/>
        <w:rPr>
          <w:ins w:id="4157" w:author="S2-2405478" w:date="2024-04-20T20:20:00Z"/>
        </w:rPr>
      </w:pPr>
      <w:ins w:id="4158" w:author="S2-2405478" w:date="2024-04-20T20:20:00Z">
        <w:r w:rsidRPr="0006313A">
          <w:t>-</w:t>
        </w:r>
        <w:r w:rsidRPr="0006313A">
          <w:tab/>
          <w:t>Intermediate UE:</w:t>
        </w:r>
      </w:ins>
    </w:p>
    <w:p w14:paraId="7A244C08" w14:textId="77777777" w:rsidR="003C020B" w:rsidRPr="0006313A" w:rsidRDefault="003C020B" w:rsidP="003C020B">
      <w:pPr>
        <w:pStyle w:val="B2"/>
        <w:rPr>
          <w:ins w:id="4159" w:author="S2-2405478" w:date="2024-04-20T20:20:00Z"/>
        </w:rPr>
      </w:pPr>
      <w:ins w:id="4160" w:author="S2-2405478" w:date="2024-04-20T20:20:00Z">
        <w:r w:rsidRPr="0006313A">
          <w:t>-</w:t>
        </w:r>
        <w:r w:rsidRPr="0006313A">
          <w:tab/>
          <w:t>Provide Ambient IoT capability information to AMF and receive the authorization information</w:t>
        </w:r>
      </w:ins>
    </w:p>
    <w:p w14:paraId="5D85C8E3" w14:textId="77777777" w:rsidR="003C020B" w:rsidRPr="0006313A" w:rsidRDefault="003C020B" w:rsidP="003C020B">
      <w:pPr>
        <w:pStyle w:val="B2"/>
        <w:rPr>
          <w:ins w:id="4161" w:author="S2-2405478" w:date="2024-04-20T20:20:00Z"/>
        </w:rPr>
      </w:pPr>
      <w:ins w:id="4162" w:author="S2-2405478" w:date="2024-04-20T20:20:00Z">
        <w:r w:rsidRPr="0006313A">
          <w:t>-</w:t>
        </w:r>
        <w:r w:rsidRPr="0006313A">
          <w:tab/>
        </w:r>
        <w:r w:rsidRPr="0006313A">
          <w:tab/>
          <w:t>Receive the instruction from AF and perform Ambient IoT operations (e.g., inventory, command, etc.) on the proper spectrum. The radio resource information is received from NG-RAN</w:t>
        </w:r>
      </w:ins>
    </w:p>
    <w:p w14:paraId="7078A193" w14:textId="77777777" w:rsidR="003C020B" w:rsidRPr="0006313A" w:rsidRDefault="003C020B" w:rsidP="003C020B">
      <w:pPr>
        <w:pStyle w:val="B2"/>
        <w:rPr>
          <w:ins w:id="4163" w:author="S2-2405478" w:date="2024-04-20T20:20:00Z"/>
        </w:rPr>
      </w:pPr>
      <w:ins w:id="4164" w:author="S2-2405478" w:date="2024-04-20T20:20:00Z">
        <w:r w:rsidRPr="0006313A">
          <w:t>-</w:t>
        </w:r>
        <w:r w:rsidRPr="0006313A">
          <w:tab/>
          <w:t>Receive responses from AIoT devices and send to AF.</w:t>
        </w:r>
      </w:ins>
    </w:p>
    <w:p w14:paraId="5EDB80EE" w14:textId="77777777" w:rsidR="003C020B" w:rsidRPr="0006313A" w:rsidRDefault="003C020B" w:rsidP="003C020B">
      <w:pPr>
        <w:pStyle w:val="B1"/>
        <w:rPr>
          <w:ins w:id="4165" w:author="S2-2405478" w:date="2024-04-20T20:20:00Z"/>
        </w:rPr>
      </w:pPr>
      <w:ins w:id="4166" w:author="S2-2405478" w:date="2024-04-20T20:20:00Z">
        <w:r w:rsidRPr="0006313A">
          <w:t>-</w:t>
        </w:r>
        <w:r w:rsidRPr="0006313A">
          <w:tab/>
          <w:t>AF:</w:t>
        </w:r>
      </w:ins>
    </w:p>
    <w:p w14:paraId="25EE2678" w14:textId="77777777" w:rsidR="003C020B" w:rsidRPr="0006313A" w:rsidRDefault="003C020B" w:rsidP="003C020B">
      <w:pPr>
        <w:pStyle w:val="B2"/>
        <w:rPr>
          <w:ins w:id="4167" w:author="S2-2405478" w:date="2024-04-20T20:20:00Z"/>
        </w:rPr>
      </w:pPr>
      <w:ins w:id="4168" w:author="S2-2405478" w:date="2024-04-20T20:20:00Z">
        <w:r w:rsidRPr="0006313A">
          <w:t>-</w:t>
        </w:r>
        <w:r w:rsidRPr="0006313A">
          <w:tab/>
          <w:t>UE AIOT layer interactions with Intermediate UEs</w:t>
        </w:r>
      </w:ins>
    </w:p>
    <w:p w14:paraId="3C4694AC" w14:textId="77777777" w:rsidR="003C020B" w:rsidRDefault="003C020B" w:rsidP="003C020B">
      <w:pPr>
        <w:pStyle w:val="B2"/>
        <w:rPr>
          <w:ins w:id="4169" w:author="S2-2405478" w:date="2024-04-20T20:20:00Z"/>
        </w:rPr>
      </w:pPr>
      <w:ins w:id="4170" w:author="S2-2405478" w:date="2024-04-20T20:20:00Z">
        <w:r w:rsidRPr="0006313A">
          <w:t>-</w:t>
        </w:r>
        <w:r w:rsidRPr="0006313A">
          <w:tab/>
          <w:t>Determine Intermediate UEs, send the instruction to the Intermediate UEs, and receive responses from Intermediate UEs.</w:t>
        </w:r>
      </w:ins>
    </w:p>
    <w:p w14:paraId="791AB35E" w14:textId="6732AB4D" w:rsidR="009C72D5" w:rsidRPr="00F813FC" w:rsidRDefault="009C72D5" w:rsidP="009C72D5">
      <w:pPr>
        <w:pStyle w:val="21"/>
        <w:rPr>
          <w:ins w:id="4171" w:author="S2-2405480" w:date="2024-04-20T20:39:00Z"/>
        </w:rPr>
      </w:pPr>
      <w:bookmarkStart w:id="4172" w:name="_Toc164844053"/>
      <w:ins w:id="4173" w:author="S2-2405480" w:date="2024-04-20T20:39:00Z">
        <w:r w:rsidRPr="00F813FC">
          <w:t>6.</w:t>
        </w:r>
        <w:del w:id="4174" w:author="Rapporteur" w:date="2024-04-20T21:03:00Z">
          <w:r w:rsidRPr="00F813FC" w:rsidDel="00271567">
            <w:delText>X</w:delText>
          </w:r>
        </w:del>
      </w:ins>
      <w:ins w:id="4175" w:author="Rapporteur" w:date="2024-04-20T21:03:00Z">
        <w:r w:rsidR="00271567">
          <w:t>23</w:t>
        </w:r>
      </w:ins>
      <w:ins w:id="4176" w:author="S2-2405480" w:date="2024-04-20T20:39:00Z">
        <w:r w:rsidRPr="00F813FC">
          <w:tab/>
          <w:t>Solution #</w:t>
        </w:r>
        <w:del w:id="4177" w:author="Rapporteur" w:date="2024-04-20T21:17:00Z">
          <w:r w:rsidRPr="00F813FC" w:rsidDel="00254F51">
            <w:delText>X</w:delText>
          </w:r>
        </w:del>
      </w:ins>
      <w:ins w:id="4178" w:author="Rapporteur" w:date="2024-04-20T21:17:00Z">
        <w:r w:rsidR="00254F51">
          <w:t>23</w:t>
        </w:r>
      </w:ins>
      <w:ins w:id="4179" w:author="S2-2405480" w:date="2024-04-20T20:39:00Z">
        <w:r w:rsidRPr="00F813FC">
          <w:t>: UE reader selection for inventory procedure</w:t>
        </w:r>
        <w:bookmarkEnd w:id="4172"/>
      </w:ins>
    </w:p>
    <w:p w14:paraId="10600FF1" w14:textId="4DDD6AE5" w:rsidR="009C72D5" w:rsidRPr="00F813FC" w:rsidRDefault="009C72D5" w:rsidP="009C72D5">
      <w:pPr>
        <w:pStyle w:val="31"/>
        <w:rPr>
          <w:ins w:id="4180" w:author="S2-2405480" w:date="2024-04-20T20:39:00Z"/>
        </w:rPr>
      </w:pPr>
      <w:bookmarkStart w:id="4181" w:name="_Toc164844054"/>
      <w:ins w:id="4182" w:author="S2-2405480" w:date="2024-04-20T20:39:00Z">
        <w:r w:rsidRPr="00F813FC">
          <w:t>6.</w:t>
        </w:r>
        <w:del w:id="4183" w:author="Rapporteur" w:date="2024-04-20T21:03:00Z">
          <w:r w:rsidRPr="00F813FC" w:rsidDel="00271567">
            <w:delText>X</w:delText>
          </w:r>
        </w:del>
      </w:ins>
      <w:ins w:id="4184" w:author="Rapporteur" w:date="2024-04-20T21:03:00Z">
        <w:r w:rsidR="00271567">
          <w:t>23</w:t>
        </w:r>
      </w:ins>
      <w:ins w:id="4185" w:author="S2-2405480" w:date="2024-04-20T20:39:00Z">
        <w:r w:rsidRPr="00F813FC">
          <w:t>.1</w:t>
        </w:r>
        <w:r w:rsidRPr="00F813FC">
          <w:tab/>
          <w:t>Description</w:t>
        </w:r>
        <w:bookmarkEnd w:id="4181"/>
      </w:ins>
    </w:p>
    <w:p w14:paraId="50504E84" w14:textId="0F9B0104" w:rsidR="009C72D5" w:rsidRPr="00F813FC" w:rsidRDefault="009C72D5" w:rsidP="009C72D5">
      <w:pPr>
        <w:pStyle w:val="41"/>
        <w:rPr>
          <w:ins w:id="4186" w:author="S2-2405480" w:date="2024-04-20T20:39:00Z"/>
          <w:rFonts w:eastAsia="MS Mincho"/>
        </w:rPr>
      </w:pPr>
      <w:bookmarkStart w:id="4187" w:name="_Toc164844055"/>
      <w:ins w:id="4188" w:author="S2-2405480" w:date="2024-04-20T20:39:00Z">
        <w:r w:rsidRPr="00F813FC">
          <w:t>6.</w:t>
        </w:r>
        <w:del w:id="4189" w:author="Rapporteur" w:date="2024-04-20T21:03:00Z">
          <w:r w:rsidRPr="00F813FC" w:rsidDel="00271567">
            <w:delText>x</w:delText>
          </w:r>
        </w:del>
      </w:ins>
      <w:ins w:id="4190" w:author="Rapporteur" w:date="2024-04-20T21:03:00Z">
        <w:r w:rsidR="00271567">
          <w:t>23</w:t>
        </w:r>
      </w:ins>
      <w:ins w:id="4191" w:author="S2-2405480" w:date="2024-04-20T20:39:00Z">
        <w:r w:rsidRPr="00F813FC">
          <w:t>.1.1</w:t>
        </w:r>
        <w:r w:rsidRPr="00F813FC">
          <w:tab/>
          <w:t>Definition</w:t>
        </w:r>
        <w:bookmarkEnd w:id="4187"/>
      </w:ins>
    </w:p>
    <w:p w14:paraId="33E1001C" w14:textId="77777777" w:rsidR="009C72D5" w:rsidRPr="00F813FC" w:rsidRDefault="009C72D5" w:rsidP="009C72D5">
      <w:pPr>
        <w:rPr>
          <w:ins w:id="4192" w:author="S2-2405480" w:date="2024-04-20T20:39:00Z"/>
        </w:rPr>
      </w:pPr>
      <w:ins w:id="4193" w:author="S2-2405480" w:date="2024-04-20T20:39:00Z">
        <w:r w:rsidRPr="00F813FC">
          <w:rPr>
            <w:b/>
          </w:rPr>
          <w:t>AIoT device capability</w:t>
        </w:r>
        <w:r w:rsidRPr="00F813FC">
          <w:t xml:space="preserve">: e.g. </w:t>
        </w:r>
        <w:bookmarkStart w:id="4194" w:name="OLE_LINK8"/>
        <w:bookmarkStart w:id="4195" w:name="OLE_LINK9"/>
        <w:r w:rsidRPr="00F813FC">
          <w:t xml:space="preserve">inventory </w:t>
        </w:r>
        <w:bookmarkEnd w:id="4194"/>
        <w:r w:rsidRPr="00F813FC">
          <w:t>frequency</w:t>
        </w:r>
        <w:bookmarkEnd w:id="4195"/>
        <w:r w:rsidRPr="00F813FC">
          <w:t>, etc. Different AIoT devices may support different inventory frequency.</w:t>
        </w:r>
      </w:ins>
    </w:p>
    <w:p w14:paraId="59CE0A10" w14:textId="77777777" w:rsidR="009C72D5" w:rsidRPr="00F813FC" w:rsidRDefault="009C72D5" w:rsidP="009C72D5">
      <w:pPr>
        <w:rPr>
          <w:ins w:id="4196" w:author="S2-2405480" w:date="2024-04-20T20:39:00Z"/>
          <w:rFonts w:eastAsia="MS Mincho"/>
        </w:rPr>
      </w:pPr>
      <w:ins w:id="4197" w:author="S2-2405480" w:date="2024-04-20T20:39:00Z">
        <w:r w:rsidRPr="00F813FC">
          <w:rPr>
            <w:b/>
          </w:rPr>
          <w:t>reader</w:t>
        </w:r>
        <w:r w:rsidRPr="00F813FC">
          <w:t>: part of the intermediate node UE, which can communicate with the AIoT device via radio interface;</w:t>
        </w:r>
      </w:ins>
    </w:p>
    <w:p w14:paraId="5064E420" w14:textId="77777777" w:rsidR="009C72D5" w:rsidRPr="00F813FC" w:rsidDel="00FE382C" w:rsidRDefault="009C72D5" w:rsidP="009C72D5">
      <w:pPr>
        <w:rPr>
          <w:ins w:id="4198" w:author="S2-2405480" w:date="2024-04-20T20:39:00Z"/>
          <w:del w:id="4199" w:author="Rapporteur" w:date="2024-04-20T22:11:00Z"/>
          <w:rFonts w:eastAsia="MS Mincho"/>
        </w:rPr>
      </w:pPr>
      <w:ins w:id="4200" w:author="S2-2405480" w:date="2024-04-20T20:39:00Z">
        <w:r w:rsidRPr="00F813FC">
          <w:rPr>
            <w:b/>
          </w:rPr>
          <w:t>UE reader capability</w:t>
        </w:r>
        <w:r w:rsidRPr="00F813FC">
          <w:t>: e.g. inventory frequency, etc. Different readers may support different inventory frequencies, and the inventory frequency supported by the reader may be different from the inventory frequency supported by the AIoT device as well. To execute the inventory related procedure between the device and the reader, the inventory frequency used by the device and the reader should match with each other;</w:t>
        </w:r>
      </w:ins>
    </w:p>
    <w:p w14:paraId="49907112" w14:textId="77777777" w:rsidR="009C72D5" w:rsidRPr="00F813FC" w:rsidRDefault="009C72D5" w:rsidP="009C72D5">
      <w:pPr>
        <w:rPr>
          <w:ins w:id="4201" w:author="S2-2405480" w:date="2024-04-20T20:39:00Z"/>
        </w:rPr>
      </w:pPr>
    </w:p>
    <w:p w14:paraId="454EAA63" w14:textId="506E3D42" w:rsidR="009C72D5" w:rsidRPr="00F813FC" w:rsidRDefault="009C72D5" w:rsidP="009C72D5">
      <w:pPr>
        <w:pStyle w:val="41"/>
        <w:rPr>
          <w:ins w:id="4202" w:author="S2-2405480" w:date="2024-04-20T20:39:00Z"/>
        </w:rPr>
      </w:pPr>
      <w:bookmarkStart w:id="4203" w:name="_Toc164844056"/>
      <w:ins w:id="4204" w:author="S2-2405480" w:date="2024-04-20T20:39:00Z">
        <w:r w:rsidRPr="00F813FC">
          <w:t>6.</w:t>
        </w:r>
        <w:del w:id="4205" w:author="Rapporteur" w:date="2024-04-20T21:03:00Z">
          <w:r w:rsidRPr="00F813FC" w:rsidDel="00271567">
            <w:delText>x</w:delText>
          </w:r>
        </w:del>
      </w:ins>
      <w:ins w:id="4206" w:author="Rapporteur" w:date="2024-04-20T21:03:00Z">
        <w:r w:rsidR="00271567">
          <w:t>23</w:t>
        </w:r>
      </w:ins>
      <w:ins w:id="4207" w:author="S2-2405480" w:date="2024-04-20T20:39:00Z">
        <w:r w:rsidRPr="00F813FC">
          <w:t>.1.2</w:t>
        </w:r>
        <w:r w:rsidRPr="00F813FC">
          <w:tab/>
          <w:t>General</w:t>
        </w:r>
        <w:bookmarkEnd w:id="4203"/>
      </w:ins>
    </w:p>
    <w:p w14:paraId="75EB728D" w14:textId="77777777" w:rsidR="009C72D5" w:rsidRPr="00F813FC" w:rsidRDefault="009C72D5" w:rsidP="009C72D5">
      <w:pPr>
        <w:jc w:val="both"/>
        <w:rPr>
          <w:ins w:id="4208" w:author="S2-2405480" w:date="2024-04-20T20:39:00Z"/>
          <w:lang w:eastAsia="zh-CN"/>
        </w:rPr>
      </w:pPr>
      <w:ins w:id="4209" w:author="S2-2405480" w:date="2024-04-20T20:39:00Z">
        <w:r w:rsidRPr="00F813FC">
          <w:t>This solution applies to</w:t>
        </w:r>
        <w:r w:rsidRPr="00F813FC">
          <w:rPr>
            <w:lang w:eastAsia="zh-CN"/>
          </w:rPr>
          <w:t xml:space="preserve"> </w:t>
        </w:r>
        <w:r w:rsidRPr="00F813FC">
          <w:t>Key issue #3 in terms of selecting the reader used for Ambient IoT inventory service.</w:t>
        </w:r>
      </w:ins>
    </w:p>
    <w:p w14:paraId="64967C36" w14:textId="77777777" w:rsidR="009C72D5" w:rsidRPr="00F813FC" w:rsidRDefault="009C72D5" w:rsidP="009C72D5">
      <w:pPr>
        <w:rPr>
          <w:ins w:id="4210" w:author="S2-2405480" w:date="2024-04-20T20:39:00Z"/>
        </w:rPr>
      </w:pPr>
      <w:ins w:id="4211" w:author="S2-2405480" w:date="2024-04-20T20:39:00Z">
        <w:r w:rsidRPr="00F813FC">
          <w:t>This solution applies to the following scenario:</w:t>
        </w:r>
      </w:ins>
    </w:p>
    <w:p w14:paraId="7C282085" w14:textId="4073E1FF" w:rsidR="009C72D5" w:rsidRPr="00F813FC" w:rsidRDefault="00FE382C">
      <w:pPr>
        <w:pStyle w:val="B1"/>
        <w:rPr>
          <w:ins w:id="4212" w:author="S2-2405480" w:date="2024-04-20T20:39:00Z"/>
        </w:rPr>
        <w:pPrChange w:id="4213" w:author="Rapporteur" w:date="2024-04-20T22:11:00Z">
          <w:pPr>
            <w:pStyle w:val="af7"/>
            <w:numPr>
              <w:numId w:val="41"/>
            </w:numPr>
            <w:ind w:hanging="360"/>
            <w:contextualSpacing w:val="0"/>
          </w:pPr>
        </w:pPrChange>
      </w:pPr>
      <w:ins w:id="4214" w:author="Rapporteur" w:date="2024-04-20T22:11:00Z">
        <w:r w:rsidRPr="0006313A">
          <w:t>-</w:t>
        </w:r>
        <w:r w:rsidRPr="0006313A">
          <w:tab/>
        </w:r>
      </w:ins>
      <w:ins w:id="4215" w:author="S2-2405480" w:date="2024-04-20T20:39:00Z">
        <w:r w:rsidR="009C72D5" w:rsidRPr="00F813FC">
          <w:t xml:space="preserve">The AF (i.e. third party) uses a bulk of AIoT devices that have the same AIoT device capabilities, e.g. the same inventory frequency, etc; </w:t>
        </w:r>
      </w:ins>
    </w:p>
    <w:p w14:paraId="2A7486A7" w14:textId="7313BB7A" w:rsidR="009C72D5" w:rsidRPr="00F813FC" w:rsidRDefault="00FE382C">
      <w:pPr>
        <w:pStyle w:val="B1"/>
        <w:rPr>
          <w:ins w:id="4216" w:author="S2-2405480" w:date="2024-04-20T20:39:00Z"/>
        </w:rPr>
        <w:pPrChange w:id="4217" w:author="Rapporteur" w:date="2024-04-20T22:11:00Z">
          <w:pPr>
            <w:pStyle w:val="af7"/>
            <w:numPr>
              <w:numId w:val="41"/>
            </w:numPr>
            <w:ind w:hanging="360"/>
            <w:contextualSpacing w:val="0"/>
          </w:pPr>
        </w:pPrChange>
      </w:pPr>
      <w:ins w:id="4218" w:author="Rapporteur" w:date="2024-04-20T22:11:00Z">
        <w:r w:rsidRPr="0006313A">
          <w:t>-</w:t>
        </w:r>
        <w:r w:rsidRPr="0006313A">
          <w:tab/>
        </w:r>
      </w:ins>
      <w:ins w:id="4219" w:author="S2-2405480" w:date="2024-04-20T20:39:00Z">
        <w:r w:rsidR="009C72D5" w:rsidRPr="00F813FC">
          <w:t>the AF holds the AIoT device information (e.g. device capabilities, etc.).</w:t>
        </w:r>
      </w:ins>
    </w:p>
    <w:p w14:paraId="535E83B7" w14:textId="77777777" w:rsidR="009C72D5" w:rsidRPr="00F813FC" w:rsidRDefault="009C72D5" w:rsidP="009C72D5">
      <w:pPr>
        <w:rPr>
          <w:ins w:id="4220" w:author="S2-2405480" w:date="2024-04-20T20:39:00Z"/>
        </w:rPr>
      </w:pPr>
      <w:ins w:id="4221" w:author="S2-2405480" w:date="2024-04-20T20:39:00Z">
        <w:r w:rsidRPr="00F813FC">
          <w:lastRenderedPageBreak/>
          <w:t>This solution applies to topology 2.</w:t>
        </w:r>
      </w:ins>
    </w:p>
    <w:p w14:paraId="6BEFF585" w14:textId="77777777" w:rsidR="009C72D5" w:rsidRPr="00F813FC" w:rsidRDefault="009C72D5" w:rsidP="009C72D5">
      <w:pPr>
        <w:rPr>
          <w:ins w:id="4222" w:author="S2-2405480" w:date="2024-04-20T20:39:00Z"/>
        </w:rPr>
      </w:pPr>
      <w:ins w:id="4223" w:author="S2-2405480" w:date="2024-04-20T20:39:00Z">
        <w:r w:rsidRPr="00F813FC">
          <w:t>This solution proposes to select the appropriate UE readers before performing the inventory procedure.</w:t>
        </w:r>
      </w:ins>
    </w:p>
    <w:p w14:paraId="6FAADAB0" w14:textId="1EAE8AED" w:rsidR="009C72D5" w:rsidRPr="00F813FC" w:rsidRDefault="009C72D5" w:rsidP="009C72D5">
      <w:pPr>
        <w:pStyle w:val="41"/>
        <w:rPr>
          <w:ins w:id="4224" w:author="S2-2405480" w:date="2024-04-20T20:39:00Z"/>
        </w:rPr>
      </w:pPr>
      <w:bookmarkStart w:id="4225" w:name="_Toc164844057"/>
      <w:ins w:id="4226" w:author="S2-2405480" w:date="2024-04-20T20:39:00Z">
        <w:r w:rsidRPr="00F813FC">
          <w:t>6.</w:t>
        </w:r>
        <w:del w:id="4227" w:author="Rapporteur" w:date="2024-04-20T21:03:00Z">
          <w:r w:rsidRPr="00F813FC" w:rsidDel="00271567">
            <w:delText>x</w:delText>
          </w:r>
        </w:del>
      </w:ins>
      <w:ins w:id="4228" w:author="Rapporteur" w:date="2024-04-20T21:03:00Z">
        <w:r w:rsidR="00271567">
          <w:t>23</w:t>
        </w:r>
      </w:ins>
      <w:ins w:id="4229" w:author="S2-2405480" w:date="2024-04-20T20:39:00Z">
        <w:r w:rsidRPr="00F813FC">
          <w:t>.1.3</w:t>
        </w:r>
        <w:r w:rsidRPr="00F813FC">
          <w:tab/>
          <w:t>Architecture and Principles</w:t>
        </w:r>
        <w:bookmarkEnd w:id="4225"/>
      </w:ins>
    </w:p>
    <w:p w14:paraId="08947705" w14:textId="77777777" w:rsidR="009C72D5" w:rsidRPr="00F813FC" w:rsidRDefault="009C72D5" w:rsidP="009C72D5">
      <w:pPr>
        <w:rPr>
          <w:ins w:id="4230" w:author="S2-2405480" w:date="2024-04-20T20:39:00Z"/>
          <w:rFonts w:eastAsiaTheme="minorEastAsia"/>
          <w:lang w:eastAsia="zh-CN"/>
        </w:rPr>
      </w:pPr>
    </w:p>
    <w:p w14:paraId="42A6AFA4" w14:textId="77777777" w:rsidR="009C72D5" w:rsidRPr="00F813FC" w:rsidRDefault="009C72D5" w:rsidP="009C72D5">
      <w:pPr>
        <w:jc w:val="center"/>
        <w:rPr>
          <w:ins w:id="4231" w:author="S2-2405480" w:date="2024-04-20T20:39:00Z"/>
        </w:rPr>
      </w:pPr>
      <w:ins w:id="4232" w:author="S2-2405480" w:date="2024-04-20T20:39:00Z">
        <w:r w:rsidRPr="00F813FC">
          <w:object w:dxaOrig="11641" w:dyaOrig="5771" w14:anchorId="303602F1">
            <v:shape id="_x0000_i1083" type="#_x0000_t75" style="width:333.1pt;height:165.4pt" o:ole="">
              <v:imagedata r:id="rId125" o:title=""/>
            </v:shape>
            <o:OLEObject Type="Embed" ProgID="Visio.Drawing.15" ShapeID="_x0000_i1083" DrawAspect="Content" ObjectID="_1775457259" r:id="rId126"/>
          </w:object>
        </w:r>
      </w:ins>
    </w:p>
    <w:p w14:paraId="0FAD0298" w14:textId="67FB0F61" w:rsidR="009C72D5" w:rsidRPr="00F813FC" w:rsidRDefault="009C72D5" w:rsidP="009C72D5">
      <w:pPr>
        <w:pStyle w:val="TF"/>
        <w:rPr>
          <w:ins w:id="4233" w:author="S2-2405480" w:date="2024-04-20T20:39:00Z"/>
        </w:rPr>
      </w:pPr>
      <w:ins w:id="4234" w:author="S2-2405480" w:date="2024-04-20T20:39:00Z">
        <w:r w:rsidRPr="00F813FC">
          <w:t>Figure 6.</w:t>
        </w:r>
      </w:ins>
      <w:ins w:id="4235" w:author="Rapporteur" w:date="2024-04-20T21:10:00Z">
        <w:r w:rsidR="006545A9">
          <w:t>23</w:t>
        </w:r>
      </w:ins>
      <w:ins w:id="4236" w:author="S2-2405480" w:date="2024-04-20T20:39:00Z">
        <w:del w:id="4237" w:author="Rapporteur" w:date="2024-04-20T21:10:00Z">
          <w:r w:rsidRPr="00F813FC" w:rsidDel="006545A9">
            <w:delText>x</w:delText>
          </w:r>
        </w:del>
        <w:r w:rsidRPr="00F813FC">
          <w:t>.1.3-1: Reference architecture</w:t>
        </w:r>
      </w:ins>
    </w:p>
    <w:p w14:paraId="7B4936CA" w14:textId="77777777" w:rsidR="009C72D5" w:rsidRPr="00F813FC" w:rsidRDefault="009C72D5" w:rsidP="009C72D5">
      <w:pPr>
        <w:rPr>
          <w:ins w:id="4238" w:author="S2-2405480" w:date="2024-04-20T20:39:00Z"/>
        </w:rPr>
      </w:pPr>
      <w:ins w:id="4239" w:author="S2-2405480" w:date="2024-04-20T20:39:00Z">
        <w:r w:rsidRPr="00F813FC">
          <w:t xml:space="preserve">The principles of the solution: </w:t>
        </w:r>
      </w:ins>
    </w:p>
    <w:p w14:paraId="42C7DEB7" w14:textId="6C76AF77" w:rsidR="009C72D5" w:rsidRPr="00F813FC" w:rsidRDefault="00FE382C">
      <w:pPr>
        <w:pStyle w:val="B1"/>
        <w:rPr>
          <w:ins w:id="4240" w:author="S2-2405480" w:date="2024-04-20T20:39:00Z"/>
        </w:rPr>
        <w:pPrChange w:id="4241" w:author="Rapporteur" w:date="2024-04-20T22:11:00Z">
          <w:pPr>
            <w:pStyle w:val="af7"/>
            <w:numPr>
              <w:numId w:val="39"/>
            </w:numPr>
            <w:ind w:hanging="360"/>
            <w:contextualSpacing w:val="0"/>
          </w:pPr>
        </w:pPrChange>
      </w:pPr>
      <w:ins w:id="4242" w:author="Rapporteur" w:date="2024-04-20T22:11:00Z">
        <w:r w:rsidRPr="0006313A">
          <w:t>-</w:t>
        </w:r>
        <w:r w:rsidRPr="0006313A">
          <w:tab/>
        </w:r>
      </w:ins>
      <w:ins w:id="4243" w:author="S2-2405480" w:date="2024-04-20T20:39:00Z">
        <w:r w:rsidR="009C72D5" w:rsidRPr="00F813FC">
          <w:t>AF provides the AIoT device capability to the Ambient IoT Function (AIoTF);</w:t>
        </w:r>
      </w:ins>
    </w:p>
    <w:p w14:paraId="08B7EBB9" w14:textId="35668814" w:rsidR="009C72D5" w:rsidRPr="00F813FC" w:rsidRDefault="00EC023E">
      <w:pPr>
        <w:pStyle w:val="B1"/>
        <w:rPr>
          <w:ins w:id="4244" w:author="S2-2405480" w:date="2024-04-20T20:39:00Z"/>
          <w:i/>
        </w:rPr>
        <w:pPrChange w:id="4245" w:author="Rapporteur" w:date="2024-04-20T22:11:00Z">
          <w:pPr>
            <w:pStyle w:val="af7"/>
            <w:numPr>
              <w:numId w:val="39"/>
            </w:numPr>
            <w:ind w:hanging="360"/>
            <w:contextualSpacing w:val="0"/>
          </w:pPr>
        </w:pPrChange>
      </w:pPr>
      <w:ins w:id="4246" w:author="Rapporteur" w:date="2024-04-20T22:12:00Z">
        <w:r w:rsidRPr="0006313A">
          <w:t>-</w:t>
        </w:r>
        <w:r w:rsidRPr="0006313A">
          <w:tab/>
        </w:r>
      </w:ins>
      <w:ins w:id="4247" w:author="S2-2405480" w:date="2024-04-20T20:39:00Z">
        <w:r w:rsidR="009C72D5" w:rsidRPr="00F813FC">
          <w:t xml:space="preserve">the selection of the intermediate node UE will be based on: the AIoT device capability, </w:t>
        </w:r>
        <w:bookmarkStart w:id="4248" w:name="OLE_LINK2"/>
        <w:r w:rsidR="009C72D5" w:rsidRPr="00F813FC">
          <w:t>the inventory area wherein the AIoT devices are supposed to be</w:t>
        </w:r>
        <w:bookmarkEnd w:id="4248"/>
        <w:r w:rsidR="009C72D5" w:rsidRPr="00F813FC">
          <w:t>, and the the UE reader capability;</w:t>
        </w:r>
      </w:ins>
    </w:p>
    <w:p w14:paraId="12DAD880" w14:textId="32EB504A" w:rsidR="009C72D5" w:rsidRPr="00EC023E" w:rsidRDefault="00EC023E">
      <w:pPr>
        <w:pStyle w:val="B1"/>
        <w:rPr>
          <w:ins w:id="4249" w:author="S2-2405480" w:date="2024-04-20T20:39:00Z"/>
        </w:rPr>
        <w:pPrChange w:id="4250" w:author="Rapporteur" w:date="2024-04-20T22:12:00Z">
          <w:pPr>
            <w:pStyle w:val="B1"/>
            <w:ind w:left="0" w:firstLine="0"/>
          </w:pPr>
        </w:pPrChange>
      </w:pPr>
      <w:ins w:id="4251" w:author="Rapporteur" w:date="2024-04-20T22:12:00Z">
        <w:r w:rsidRPr="0006313A">
          <w:t>-</w:t>
        </w:r>
        <w:r w:rsidRPr="0006313A">
          <w:tab/>
        </w:r>
      </w:ins>
      <w:ins w:id="4252" w:author="S2-2405480" w:date="2024-04-20T20:39:00Z">
        <w:r w:rsidR="009C72D5" w:rsidRPr="00B06591">
          <w:t>AIoTF</w:t>
        </w:r>
        <w:r w:rsidR="009C72D5" w:rsidRPr="00EC023E">
          <w:t xml:space="preserve"> is responsible for:</w:t>
        </w:r>
      </w:ins>
    </w:p>
    <w:p w14:paraId="70B05421" w14:textId="2984619C" w:rsidR="009C72D5" w:rsidRPr="0042214D" w:rsidRDefault="0042214D">
      <w:pPr>
        <w:pStyle w:val="B2"/>
        <w:rPr>
          <w:ins w:id="4253" w:author="S2-2405480" w:date="2024-04-20T20:39:00Z"/>
        </w:rPr>
        <w:pPrChange w:id="4254" w:author="Rapporteur" w:date="2024-04-20T22:12:00Z">
          <w:pPr>
            <w:pStyle w:val="B2"/>
            <w:numPr>
              <w:numId w:val="40"/>
            </w:numPr>
            <w:ind w:left="720" w:hanging="360"/>
          </w:pPr>
        </w:pPrChange>
      </w:pPr>
      <w:bookmarkStart w:id="4255" w:name="OLE_LINK3"/>
      <w:ins w:id="4256" w:author="Rapporteur" w:date="2024-04-20T22:12:00Z">
        <w:r w:rsidRPr="0006313A">
          <w:t>-</w:t>
        </w:r>
        <w:r w:rsidRPr="0006313A">
          <w:tab/>
        </w:r>
      </w:ins>
      <w:ins w:id="4257" w:author="S2-2405480" w:date="2024-04-20T20:39:00Z">
        <w:r w:rsidR="009C72D5" w:rsidRPr="00B06591">
          <w:t>mapping the third party information (e.g. the inventory area information) to 3GPP information (e.g. cell ID, etc);</w:t>
        </w:r>
      </w:ins>
    </w:p>
    <w:p w14:paraId="37986795" w14:textId="5D555EC7" w:rsidR="009C72D5" w:rsidRPr="0042214D" w:rsidDel="009405E2" w:rsidRDefault="0042214D">
      <w:pPr>
        <w:pStyle w:val="B2"/>
        <w:rPr>
          <w:ins w:id="4258" w:author="S2-2405480" w:date="2024-04-20T20:39:00Z"/>
          <w:del w:id="4259" w:author="Rapporteur" w:date="2024-04-20T22:12:00Z"/>
        </w:rPr>
        <w:pPrChange w:id="4260" w:author="Rapporteur" w:date="2024-04-20T22:12:00Z">
          <w:pPr>
            <w:pStyle w:val="B2"/>
            <w:numPr>
              <w:numId w:val="40"/>
            </w:numPr>
            <w:ind w:left="720" w:hanging="360"/>
          </w:pPr>
        </w:pPrChange>
      </w:pPr>
      <w:ins w:id="4261" w:author="Rapporteur" w:date="2024-04-20T22:12:00Z">
        <w:r w:rsidRPr="0006313A">
          <w:t>-</w:t>
        </w:r>
        <w:r w:rsidRPr="0006313A">
          <w:tab/>
        </w:r>
      </w:ins>
      <w:ins w:id="4262" w:author="S2-2405480" w:date="2024-04-20T20:39:00Z">
        <w:r w:rsidR="009C72D5" w:rsidRPr="00B06591">
          <w:t>selecting the appropriate intermediate node UE</w:t>
        </w:r>
        <w:r w:rsidR="009C72D5" w:rsidRPr="0042214D">
          <w:t xml:space="preserve">; </w:t>
        </w:r>
      </w:ins>
    </w:p>
    <w:bookmarkEnd w:id="4255"/>
    <w:p w14:paraId="6CCA80B0" w14:textId="77777777" w:rsidR="009C72D5" w:rsidRPr="00F813FC" w:rsidRDefault="009C72D5">
      <w:pPr>
        <w:pStyle w:val="B2"/>
        <w:rPr>
          <w:ins w:id="4263" w:author="S2-2405480" w:date="2024-04-20T20:39:00Z"/>
          <w:rFonts w:eastAsiaTheme="minorEastAsia"/>
          <w:lang w:eastAsia="zh-CN"/>
        </w:rPr>
        <w:pPrChange w:id="4264" w:author="Rapporteur" w:date="2024-04-20T22:12:00Z">
          <w:pPr/>
        </w:pPrChange>
      </w:pPr>
    </w:p>
    <w:p w14:paraId="2FB7DDAB" w14:textId="48C5BC32" w:rsidR="009C72D5" w:rsidRPr="00F813FC" w:rsidRDefault="009C72D5" w:rsidP="009C72D5">
      <w:pPr>
        <w:pStyle w:val="31"/>
        <w:rPr>
          <w:ins w:id="4265" w:author="S2-2405480" w:date="2024-04-20T20:39:00Z"/>
        </w:rPr>
      </w:pPr>
      <w:bookmarkStart w:id="4266" w:name="_Toc164844058"/>
      <w:ins w:id="4267" w:author="S2-2405480" w:date="2024-04-20T20:39:00Z">
        <w:r w:rsidRPr="00F813FC">
          <w:t>6.</w:t>
        </w:r>
        <w:del w:id="4268" w:author="Rapporteur" w:date="2024-04-20T21:03:00Z">
          <w:r w:rsidRPr="00F813FC" w:rsidDel="00271567">
            <w:delText>X</w:delText>
          </w:r>
        </w:del>
      </w:ins>
      <w:ins w:id="4269" w:author="Rapporteur" w:date="2024-04-20T21:03:00Z">
        <w:r w:rsidR="00271567">
          <w:t>23</w:t>
        </w:r>
      </w:ins>
      <w:ins w:id="4270" w:author="S2-2405480" w:date="2024-04-20T20:39:00Z">
        <w:r w:rsidRPr="00F813FC">
          <w:t>.2</w:t>
        </w:r>
        <w:r w:rsidRPr="00F813FC">
          <w:tab/>
          <w:t>Procedures</w:t>
        </w:r>
        <w:bookmarkEnd w:id="4266"/>
        <w:r w:rsidRPr="00F813FC">
          <w:t xml:space="preserve">  </w:t>
        </w:r>
      </w:ins>
    </w:p>
    <w:p w14:paraId="3BBFBB2B" w14:textId="77777777" w:rsidR="009C72D5" w:rsidRPr="00F813FC" w:rsidRDefault="009C72D5" w:rsidP="009C72D5">
      <w:pPr>
        <w:rPr>
          <w:ins w:id="4271" w:author="S2-2405480" w:date="2024-04-20T20:39:00Z"/>
        </w:rPr>
      </w:pPr>
      <w:ins w:id="4272" w:author="S2-2405480" w:date="2024-04-20T20:39:00Z">
        <w:r w:rsidRPr="00F813FC">
          <w:rPr>
            <w:rFonts w:eastAsiaTheme="minorEastAsia"/>
            <w:lang w:eastAsia="zh-CN"/>
          </w:rPr>
          <w:t>This clause provides how to select the UE readers that will be used for the inventory procedure.</w:t>
        </w:r>
      </w:ins>
    </w:p>
    <w:p w14:paraId="457C367D" w14:textId="77777777" w:rsidR="009C72D5" w:rsidRPr="00F813FC" w:rsidRDefault="009C72D5" w:rsidP="009C72D5">
      <w:pPr>
        <w:rPr>
          <w:ins w:id="4273" w:author="S2-2405480" w:date="2024-04-20T20:39:00Z"/>
        </w:rPr>
      </w:pPr>
    </w:p>
    <w:p w14:paraId="49433965" w14:textId="77777777" w:rsidR="009C72D5" w:rsidRPr="00F813FC" w:rsidRDefault="009C72D5" w:rsidP="009C72D5">
      <w:pPr>
        <w:rPr>
          <w:ins w:id="4274" w:author="S2-2405480" w:date="2024-04-20T20:39:00Z"/>
        </w:rPr>
      </w:pPr>
    </w:p>
    <w:p w14:paraId="32FDA551" w14:textId="56066661" w:rsidR="009C72D5" w:rsidRPr="00F813FC" w:rsidRDefault="000C1367" w:rsidP="009C72D5">
      <w:pPr>
        <w:rPr>
          <w:ins w:id="4275" w:author="S2-2405480" w:date="2024-04-20T20:39:00Z"/>
        </w:rPr>
      </w:pPr>
      <w:ins w:id="4276" w:author="S2-2405480" w:date="2024-04-20T20:39:00Z">
        <w:r w:rsidRPr="00F813FC">
          <w:object w:dxaOrig="13510" w:dyaOrig="7130" w14:anchorId="231BB5D0">
            <v:shape id="_x0000_i1084" type="#_x0000_t75" style="width:481.65pt;height:253.8pt" o:ole="">
              <v:imagedata r:id="rId127" o:title=""/>
            </v:shape>
            <o:OLEObject Type="Embed" ProgID="Visio.Drawing.15" ShapeID="_x0000_i1084" DrawAspect="Content" ObjectID="_1775457260" r:id="rId128"/>
          </w:object>
        </w:r>
      </w:ins>
    </w:p>
    <w:p w14:paraId="47BBF528" w14:textId="318C1A25" w:rsidR="009C72D5" w:rsidRPr="00F813FC" w:rsidRDefault="009C72D5" w:rsidP="009C72D5">
      <w:pPr>
        <w:pStyle w:val="TF"/>
        <w:rPr>
          <w:ins w:id="4277" w:author="S2-2405480" w:date="2024-04-20T20:39:00Z"/>
        </w:rPr>
      </w:pPr>
      <w:ins w:id="4278" w:author="S2-2405480" w:date="2024-04-20T20:39:00Z">
        <w:r w:rsidRPr="00F813FC">
          <w:t>Figure 6.</w:t>
        </w:r>
      </w:ins>
      <w:ins w:id="4279" w:author="Rapporteur" w:date="2024-04-20T21:10:00Z">
        <w:r w:rsidR="006545A9">
          <w:t>23</w:t>
        </w:r>
      </w:ins>
      <w:ins w:id="4280" w:author="S2-2405480" w:date="2024-04-20T20:39:00Z">
        <w:del w:id="4281" w:author="Rapporteur" w:date="2024-04-20T21:10:00Z">
          <w:r w:rsidRPr="00F813FC" w:rsidDel="006545A9">
            <w:delText>x</w:delText>
          </w:r>
        </w:del>
        <w:r w:rsidRPr="00F813FC">
          <w:t xml:space="preserve">.2-1: UE reader selection procedure </w:t>
        </w:r>
      </w:ins>
    </w:p>
    <w:p w14:paraId="10B8EC7B" w14:textId="77777777" w:rsidR="009C72D5" w:rsidRPr="00F813FC" w:rsidRDefault="009C72D5" w:rsidP="009C72D5">
      <w:pPr>
        <w:rPr>
          <w:ins w:id="4282" w:author="S2-2405480" w:date="2024-04-20T20:39:00Z"/>
        </w:rPr>
      </w:pPr>
    </w:p>
    <w:p w14:paraId="2154E235" w14:textId="64771D49" w:rsidR="009C72D5" w:rsidRPr="00F813FC" w:rsidRDefault="000C1367">
      <w:pPr>
        <w:pStyle w:val="B1"/>
        <w:rPr>
          <w:ins w:id="4283" w:author="S2-2405480" w:date="2024-04-20T20:39:00Z"/>
        </w:rPr>
        <w:pPrChange w:id="4284" w:author="Rapporteur" w:date="2024-04-20T22:13:00Z">
          <w:pPr/>
        </w:pPrChange>
      </w:pPr>
      <w:ins w:id="4285" w:author="Rapporteur" w:date="2024-04-20T22:13:00Z">
        <w:r>
          <w:rPr>
            <w:lang w:eastAsia="zh-CN"/>
          </w:rPr>
          <w:t>1</w:t>
        </w:r>
        <w:r w:rsidRPr="0006313A">
          <w:rPr>
            <w:lang w:eastAsia="zh-CN"/>
          </w:rPr>
          <w:t>.</w:t>
        </w:r>
        <w:r w:rsidRPr="0006313A">
          <w:rPr>
            <w:lang w:eastAsia="zh-CN"/>
          </w:rPr>
          <w:tab/>
        </w:r>
      </w:ins>
      <w:ins w:id="4286" w:author="S2-2405480" w:date="2024-04-20T20:39:00Z">
        <w:del w:id="4287" w:author="Rapporteur" w:date="2024-04-20T22:13:00Z">
          <w:r w:rsidR="009C72D5" w:rsidRPr="00F813FC" w:rsidDel="000C1367">
            <w:delText xml:space="preserve">1. </w:delText>
          </w:r>
        </w:del>
        <w:r w:rsidR="009C72D5" w:rsidRPr="00F813FC">
          <w:t xml:space="preserve">The intermediate node UE performs the registration procedure. The AIoT UE reader capabilities (e.g. supported inventory frequency) will be transmitted to the AMF via the NAS message (e.g. the Registration Request message). </w:t>
        </w:r>
      </w:ins>
    </w:p>
    <w:p w14:paraId="5076D595" w14:textId="270B68E3" w:rsidR="009C72D5" w:rsidRPr="00F813FC" w:rsidRDefault="000C1367">
      <w:pPr>
        <w:pStyle w:val="B1"/>
        <w:rPr>
          <w:ins w:id="4288" w:author="S2-2405480" w:date="2024-04-20T20:39:00Z"/>
          <w:lang w:eastAsia="en-US"/>
        </w:rPr>
        <w:pPrChange w:id="4289" w:author="Rapporteur" w:date="2024-04-20T22:13:00Z">
          <w:pPr/>
        </w:pPrChange>
      </w:pPr>
      <w:ins w:id="4290" w:author="Rapporteur" w:date="2024-04-20T22:13:00Z">
        <w:r>
          <w:rPr>
            <w:lang w:eastAsia="zh-CN"/>
          </w:rPr>
          <w:t>2</w:t>
        </w:r>
        <w:r w:rsidRPr="0006313A">
          <w:rPr>
            <w:lang w:eastAsia="zh-CN"/>
          </w:rPr>
          <w:t>.</w:t>
        </w:r>
        <w:r w:rsidRPr="0006313A">
          <w:rPr>
            <w:lang w:eastAsia="zh-CN"/>
          </w:rPr>
          <w:tab/>
        </w:r>
      </w:ins>
      <w:ins w:id="4291" w:author="S2-2405480" w:date="2024-04-20T20:39:00Z">
        <w:del w:id="4292" w:author="Rapporteur" w:date="2024-04-20T22:13:00Z">
          <w:r w:rsidR="009C72D5" w:rsidRPr="00F813FC" w:rsidDel="000C1367">
            <w:delText xml:space="preserve">2. </w:delText>
          </w:r>
        </w:del>
        <w:r w:rsidR="009C72D5" w:rsidRPr="00F813FC">
          <w:rPr>
            <w:lang w:eastAsia="en-US"/>
          </w:rPr>
          <w:t xml:space="preserve">The AF sends to the AIoTF the inventory request information that includes: </w:t>
        </w:r>
        <w:r w:rsidR="009C72D5" w:rsidRPr="00F813FC">
          <w:t>inventory area</w:t>
        </w:r>
        <w:r w:rsidR="009C72D5" w:rsidRPr="00F813FC">
          <w:rPr>
            <w:lang w:eastAsia="en-US"/>
          </w:rPr>
          <w:t xml:space="preserve"> information, </w:t>
        </w:r>
        <w:r w:rsidR="009C72D5" w:rsidRPr="00F813FC">
          <w:t>AIoT device capabilities (e.g. supported frequency</w:t>
        </w:r>
        <w:r w:rsidR="009C72D5" w:rsidRPr="00F813FC">
          <w:rPr>
            <w:lang w:eastAsia="en-US"/>
          </w:rPr>
          <w:t>, etc.</w:t>
        </w:r>
        <w:r w:rsidR="009C72D5" w:rsidRPr="00F813FC">
          <w:t>), etc. The inventory area</w:t>
        </w:r>
        <w:r w:rsidR="009C72D5" w:rsidRPr="00F813FC">
          <w:rPr>
            <w:lang w:eastAsia="en-US"/>
          </w:rPr>
          <w:t xml:space="preserve"> information</w:t>
        </w:r>
        <w:r w:rsidR="009C72D5" w:rsidRPr="00F813FC">
          <w:t xml:space="preserve"> defined by the third party indicates the area where the AIoT devices are supposed to be. </w:t>
        </w:r>
      </w:ins>
    </w:p>
    <w:p w14:paraId="79EC9628" w14:textId="77777777" w:rsidR="009C72D5" w:rsidRPr="00F813FC" w:rsidRDefault="009C72D5" w:rsidP="009C72D5">
      <w:pPr>
        <w:pStyle w:val="EditorsNote"/>
        <w:ind w:left="1701" w:hanging="1417"/>
        <w:rPr>
          <w:ins w:id="4293" w:author="S2-2405480" w:date="2024-04-20T20:39:00Z"/>
          <w:lang w:eastAsia="en-US"/>
        </w:rPr>
      </w:pPr>
      <w:ins w:id="4294"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AF selects AIoTF if multiple AIoTF</w:t>
        </w:r>
        <w:r w:rsidRPr="00F813FC">
          <w:rPr>
            <w:rFonts w:eastAsia="等线" w:hint="eastAsia"/>
            <w:lang w:eastAsia="zh-CN"/>
          </w:rPr>
          <w:t>s</w:t>
        </w:r>
        <w:r w:rsidRPr="00F813FC">
          <w:rPr>
            <w:rFonts w:eastAsia="等线"/>
          </w:rPr>
          <w:t xml:space="preserve"> are deployed in the core network.</w:t>
        </w:r>
      </w:ins>
    </w:p>
    <w:p w14:paraId="0449855B" w14:textId="183F9CBA" w:rsidR="009C72D5" w:rsidRPr="00F813FC" w:rsidRDefault="000C1367">
      <w:pPr>
        <w:pStyle w:val="B1"/>
        <w:rPr>
          <w:ins w:id="4295" w:author="S2-2405480" w:date="2024-04-20T20:39:00Z"/>
          <w:lang w:eastAsia="en-US"/>
        </w:rPr>
        <w:pPrChange w:id="4296" w:author="Rapporteur" w:date="2024-04-20T22:13:00Z">
          <w:pPr/>
        </w:pPrChange>
      </w:pPr>
      <w:ins w:id="4297" w:author="Rapporteur" w:date="2024-04-20T22:13:00Z">
        <w:r>
          <w:rPr>
            <w:lang w:eastAsia="zh-CN"/>
          </w:rPr>
          <w:t>3</w:t>
        </w:r>
        <w:r w:rsidRPr="0006313A">
          <w:rPr>
            <w:lang w:eastAsia="zh-CN"/>
          </w:rPr>
          <w:t>.</w:t>
        </w:r>
        <w:r w:rsidRPr="0006313A">
          <w:rPr>
            <w:lang w:eastAsia="zh-CN"/>
          </w:rPr>
          <w:tab/>
        </w:r>
      </w:ins>
      <w:ins w:id="4298" w:author="S2-2405480" w:date="2024-04-20T20:39:00Z">
        <w:del w:id="4299" w:author="Rapporteur" w:date="2024-04-20T22:13:00Z">
          <w:r w:rsidR="009C72D5" w:rsidRPr="00F813FC" w:rsidDel="000C1367">
            <w:rPr>
              <w:lang w:eastAsia="en-US"/>
            </w:rPr>
            <w:delText>3.</w:delText>
          </w:r>
        </w:del>
        <w:r w:rsidR="009C72D5" w:rsidRPr="00F813FC">
          <w:rPr>
            <w:lang w:eastAsia="en-US"/>
          </w:rPr>
          <w:t xml:space="preserve"> The AIoTF maps the third party defined information into the information defined in 3GPP. For example, the </w:t>
        </w:r>
        <w:r w:rsidR="009C72D5" w:rsidRPr="00F813FC">
          <w:t>inventory area</w:t>
        </w:r>
        <w:r w:rsidR="009C72D5" w:rsidRPr="00F813FC">
          <w:rPr>
            <w:lang w:eastAsia="en-US"/>
          </w:rPr>
          <w:t xml:space="preserve"> information is mapped into the cell ID which could help the AIoTF to select the AMF. </w:t>
        </w:r>
      </w:ins>
    </w:p>
    <w:p w14:paraId="138D9B40" w14:textId="77777777" w:rsidR="009C72D5" w:rsidRPr="00F813FC" w:rsidRDefault="009C72D5" w:rsidP="009C72D5">
      <w:pPr>
        <w:pStyle w:val="EditorsNote"/>
        <w:ind w:left="1701" w:hanging="1417"/>
        <w:rPr>
          <w:ins w:id="4300" w:author="S2-2405480" w:date="2024-04-20T20:39:00Z"/>
          <w:lang w:eastAsia="zh-CN"/>
        </w:rPr>
      </w:pPr>
      <w:ins w:id="4301"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AIoTF selects AMF if multiple AMFs serve the same area.</w:t>
        </w:r>
      </w:ins>
    </w:p>
    <w:p w14:paraId="3A8999A7" w14:textId="1454F7A9" w:rsidR="009C72D5" w:rsidRPr="00F813FC" w:rsidRDefault="000C1367">
      <w:pPr>
        <w:pStyle w:val="B1"/>
        <w:rPr>
          <w:ins w:id="4302" w:author="S2-2405480" w:date="2024-04-20T20:39:00Z"/>
          <w:lang w:val="en-US" w:eastAsia="en-US"/>
        </w:rPr>
        <w:pPrChange w:id="4303" w:author="Rapporteur" w:date="2024-04-20T22:13:00Z">
          <w:pPr/>
        </w:pPrChange>
      </w:pPr>
      <w:ins w:id="4304" w:author="Rapporteur" w:date="2024-04-20T22:13:00Z">
        <w:r>
          <w:rPr>
            <w:lang w:eastAsia="zh-CN"/>
          </w:rPr>
          <w:t>4</w:t>
        </w:r>
        <w:r w:rsidRPr="0006313A">
          <w:rPr>
            <w:lang w:eastAsia="zh-CN"/>
          </w:rPr>
          <w:t>.</w:t>
        </w:r>
        <w:r w:rsidRPr="0006313A">
          <w:rPr>
            <w:lang w:eastAsia="zh-CN"/>
          </w:rPr>
          <w:tab/>
        </w:r>
      </w:ins>
      <w:ins w:id="4305" w:author="S2-2405480" w:date="2024-04-20T20:39:00Z">
        <w:del w:id="4306" w:author="Rapporteur" w:date="2024-04-20T22:13:00Z">
          <w:r w:rsidR="009C72D5" w:rsidRPr="00F813FC" w:rsidDel="000C1367">
            <w:rPr>
              <w:lang w:eastAsia="en-US"/>
            </w:rPr>
            <w:delText xml:space="preserve">4. </w:delText>
          </w:r>
        </w:del>
        <w:r w:rsidR="009C72D5" w:rsidRPr="00F813FC">
          <w:rPr>
            <w:lang w:eastAsia="en-US"/>
          </w:rPr>
          <w:t xml:space="preserve">The AIoTF get from the AMF the information of the </w:t>
        </w:r>
        <w:r w:rsidR="009C72D5" w:rsidRPr="00F813FC">
          <w:t>intermediate node UEs that are available in the cell with the cell ID mapped in step 3. T</w:t>
        </w:r>
        <w:r w:rsidR="009C72D5" w:rsidRPr="00F813FC">
          <w:rPr>
            <w:lang w:eastAsia="en-US"/>
          </w:rPr>
          <w:t xml:space="preserve">he information of the </w:t>
        </w:r>
        <w:r w:rsidR="009C72D5" w:rsidRPr="00F813FC">
          <w:t>intermediate node UE includes: e.g. UE ID, inventory frequency;</w:t>
        </w:r>
      </w:ins>
    </w:p>
    <w:p w14:paraId="4BD8665F" w14:textId="36282EC0" w:rsidR="009C72D5" w:rsidRPr="00F813FC" w:rsidRDefault="000C1367">
      <w:pPr>
        <w:pStyle w:val="B1"/>
        <w:rPr>
          <w:ins w:id="4307" w:author="S2-2405480" w:date="2024-04-20T20:39:00Z"/>
          <w:lang w:eastAsia="en-US"/>
        </w:rPr>
        <w:pPrChange w:id="4308" w:author="Rapporteur" w:date="2024-04-20T22:14:00Z">
          <w:pPr/>
        </w:pPrChange>
      </w:pPr>
      <w:ins w:id="4309" w:author="Rapporteur" w:date="2024-04-20T22:14:00Z">
        <w:r>
          <w:rPr>
            <w:lang w:eastAsia="zh-CN"/>
          </w:rPr>
          <w:t>5</w:t>
        </w:r>
        <w:r w:rsidRPr="0006313A">
          <w:rPr>
            <w:lang w:eastAsia="zh-CN"/>
          </w:rPr>
          <w:t>.</w:t>
        </w:r>
        <w:r w:rsidRPr="0006313A">
          <w:rPr>
            <w:lang w:eastAsia="zh-CN"/>
          </w:rPr>
          <w:tab/>
        </w:r>
      </w:ins>
      <w:ins w:id="4310" w:author="S2-2405480" w:date="2024-04-20T20:39:00Z">
        <w:del w:id="4311" w:author="Rapporteur" w:date="2024-04-20T22:14:00Z">
          <w:r w:rsidR="009C72D5" w:rsidRPr="00F813FC" w:rsidDel="000C1367">
            <w:delText xml:space="preserve">5. </w:delText>
          </w:r>
        </w:del>
        <w:r w:rsidR="009C72D5" w:rsidRPr="00F813FC">
          <w:rPr>
            <w:lang w:eastAsia="en-US"/>
          </w:rPr>
          <w:t xml:space="preserve">The AIoTF selects the appropriate intermediate node UEs that will be engaged in the inventory procedure. The inventory frequency of the intermediate UE should overlap with the inventory frequency supported by the AIoT device. </w:t>
        </w:r>
      </w:ins>
    </w:p>
    <w:p w14:paraId="47DC2806" w14:textId="7790A70E" w:rsidR="009C72D5" w:rsidRPr="00F813FC" w:rsidDel="000C1367" w:rsidRDefault="009C72D5" w:rsidP="009C72D5">
      <w:pPr>
        <w:rPr>
          <w:ins w:id="4312" w:author="S2-2405480" w:date="2024-04-20T20:39:00Z"/>
          <w:del w:id="4313" w:author="Rapporteur" w:date="2024-04-20T22:14:00Z"/>
        </w:rPr>
      </w:pPr>
      <w:ins w:id="4314" w:author="S2-2405480" w:date="2024-04-20T20:39:00Z">
        <w:del w:id="4315" w:author="Rapporteur" w:date="2024-04-20T22:14:00Z">
          <w:r w:rsidRPr="00F813FC" w:rsidDel="000C1367">
            <w:rPr>
              <w:lang w:eastAsia="en-US"/>
            </w:rPr>
            <w:delText>6. void.</w:delText>
          </w:r>
        </w:del>
      </w:ins>
    </w:p>
    <w:p w14:paraId="63F83C07" w14:textId="4EA3884E" w:rsidR="009C72D5" w:rsidRPr="00F813FC" w:rsidDel="000C1367" w:rsidRDefault="009C72D5" w:rsidP="009C72D5">
      <w:pPr>
        <w:rPr>
          <w:ins w:id="4316" w:author="S2-2405480" w:date="2024-04-20T20:39:00Z"/>
          <w:del w:id="4317" w:author="Rapporteur" w:date="2024-04-20T22:14:00Z"/>
        </w:rPr>
      </w:pPr>
      <w:ins w:id="4318" w:author="S2-2405480" w:date="2024-04-20T20:39:00Z">
        <w:del w:id="4319" w:author="Rapporteur" w:date="2024-04-20T22:14:00Z">
          <w:r w:rsidRPr="00F813FC" w:rsidDel="000C1367">
            <w:delText>6a. void.</w:delText>
          </w:r>
        </w:del>
      </w:ins>
    </w:p>
    <w:p w14:paraId="4523CE2E" w14:textId="2C395BE6" w:rsidR="009C72D5" w:rsidRPr="00F813FC" w:rsidRDefault="000C1367">
      <w:pPr>
        <w:pStyle w:val="B1"/>
        <w:rPr>
          <w:ins w:id="4320" w:author="S2-2405480" w:date="2024-04-20T20:39:00Z"/>
        </w:rPr>
        <w:pPrChange w:id="4321" w:author="Rapporteur" w:date="2024-04-20T22:14:00Z">
          <w:pPr/>
        </w:pPrChange>
      </w:pPr>
      <w:ins w:id="4322" w:author="Rapporteur" w:date="2024-04-20T22:14:00Z">
        <w:r>
          <w:rPr>
            <w:lang w:eastAsia="zh-CN"/>
          </w:rPr>
          <w:t>6</w:t>
        </w:r>
        <w:r w:rsidRPr="0006313A">
          <w:rPr>
            <w:lang w:eastAsia="zh-CN"/>
          </w:rPr>
          <w:t>.</w:t>
        </w:r>
        <w:r w:rsidRPr="0006313A">
          <w:rPr>
            <w:lang w:eastAsia="zh-CN"/>
          </w:rPr>
          <w:tab/>
        </w:r>
      </w:ins>
      <w:ins w:id="4323" w:author="S2-2405480" w:date="2024-04-20T20:39:00Z">
        <w:del w:id="4324" w:author="Rapporteur" w:date="2024-04-20T22:14:00Z">
          <w:r w:rsidR="009C72D5" w:rsidRPr="00F813FC" w:rsidDel="000C1367">
            <w:delText>7.</w:delText>
          </w:r>
          <w:r w:rsidR="009C72D5" w:rsidRPr="00F813FC" w:rsidDel="000C1367">
            <w:rPr>
              <w:lang w:eastAsia="zh-CN"/>
            </w:rPr>
            <w:delText xml:space="preserve"> </w:delText>
          </w:r>
        </w:del>
        <w:r w:rsidR="009C72D5" w:rsidRPr="00F813FC">
          <w:rPr>
            <w:lang w:eastAsia="zh-CN"/>
          </w:rPr>
          <w:t xml:space="preserve">The inventory procedure is carried out. </w:t>
        </w:r>
        <w:r w:rsidR="009C72D5" w:rsidRPr="00F813FC">
          <w:rPr>
            <w:lang w:val="en-US"/>
          </w:rPr>
          <w:t>The radio configuration (</w:t>
        </w:r>
        <w:r w:rsidR="009C72D5" w:rsidRPr="00F813FC">
          <w:rPr>
            <w:rFonts w:hint="eastAsia"/>
            <w:lang w:eastAsia="zh-CN"/>
          </w:rPr>
          <w:t>inv</w:t>
        </w:r>
        <w:r w:rsidR="009C72D5" w:rsidRPr="00F813FC">
          <w:t xml:space="preserve">entory </w:t>
        </w:r>
        <w:r w:rsidR="009C72D5" w:rsidRPr="00F813FC">
          <w:rPr>
            <w:lang w:val="en-US"/>
          </w:rPr>
          <w:t xml:space="preserve">frequency, etc.) of the </w:t>
        </w:r>
        <w:r w:rsidR="009C72D5" w:rsidRPr="00F813FC">
          <w:rPr>
            <w:rFonts w:hint="eastAsia"/>
            <w:lang w:eastAsia="zh-CN"/>
          </w:rPr>
          <w:t>inter</w:t>
        </w:r>
        <w:r w:rsidR="009C72D5" w:rsidRPr="00F813FC">
          <w:t xml:space="preserve">mediate node, e.g. how RAN to schedule the radio resource to reader UE, </w:t>
        </w:r>
        <w:r w:rsidR="009C72D5" w:rsidRPr="00F813FC">
          <w:rPr>
            <w:lang w:val="en-US"/>
          </w:rPr>
          <w:t xml:space="preserve">is </w:t>
        </w:r>
        <w:r w:rsidR="009C72D5" w:rsidRPr="00F813FC">
          <w:rPr>
            <w:rFonts w:hint="eastAsia"/>
            <w:lang w:eastAsia="zh-CN"/>
          </w:rPr>
          <w:t>up</w:t>
        </w:r>
        <w:r w:rsidR="009C72D5" w:rsidRPr="00F813FC">
          <w:t xml:space="preserve"> to </w:t>
        </w:r>
        <w:r w:rsidR="009C72D5" w:rsidRPr="00F813FC">
          <w:rPr>
            <w:rFonts w:hint="eastAsia"/>
          </w:rPr>
          <w:t>RAN</w:t>
        </w:r>
        <w:r w:rsidR="009C72D5" w:rsidRPr="00F813FC">
          <w:t> </w:t>
        </w:r>
        <w:r w:rsidR="009C72D5" w:rsidRPr="00F813FC">
          <w:rPr>
            <w:rFonts w:hint="eastAsia"/>
          </w:rPr>
          <w:t>WGs.</w:t>
        </w:r>
      </w:ins>
    </w:p>
    <w:p w14:paraId="09A99B4C" w14:textId="77777777" w:rsidR="009C72D5" w:rsidRPr="00F813FC" w:rsidRDefault="009C72D5" w:rsidP="009C72D5">
      <w:pPr>
        <w:pStyle w:val="NO"/>
        <w:rPr>
          <w:ins w:id="4325" w:author="S2-2405480" w:date="2024-04-20T20:39:00Z"/>
        </w:rPr>
      </w:pPr>
      <w:ins w:id="4326" w:author="S2-2405480" w:date="2024-04-20T20:39:00Z">
        <w:r w:rsidRPr="00F813FC">
          <w:t>NOTE</w:t>
        </w:r>
        <w:del w:id="4327" w:author="Rapporteur" w:date="2024-04-20T22:12:00Z">
          <w:r w:rsidRPr="00F813FC" w:rsidDel="000C1367">
            <w:rPr>
              <w:lang w:val="en-US"/>
            </w:rPr>
            <w:delText> 1</w:delText>
          </w:r>
        </w:del>
        <w:r w:rsidRPr="00F813FC">
          <w:t>:</w:t>
        </w:r>
        <w:r w:rsidRPr="00F813FC">
          <w:tab/>
          <w:t>It depends on operator's policy or configuration that there can be different selection criteria of the intermediate node, e.g. based on the frequency capability of the AIoT device and the intermediate node.</w:t>
        </w:r>
      </w:ins>
    </w:p>
    <w:p w14:paraId="4AB76B41" w14:textId="77777777" w:rsidR="009C72D5" w:rsidRPr="00F813FC" w:rsidRDefault="009C72D5" w:rsidP="009C72D5">
      <w:pPr>
        <w:pStyle w:val="EditorsNote"/>
        <w:ind w:left="1701" w:hanging="1417"/>
        <w:rPr>
          <w:ins w:id="4328" w:author="S2-2405480" w:date="2024-04-20T20:39:00Z"/>
        </w:rPr>
      </w:pPr>
      <w:ins w:id="4329"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inventory procedure is carried out in terms of other aspects.</w:t>
        </w:r>
      </w:ins>
    </w:p>
    <w:p w14:paraId="799A82BD" w14:textId="6D0BB78C" w:rsidR="009C72D5" w:rsidRPr="00F813FC" w:rsidRDefault="009C72D5" w:rsidP="009C72D5">
      <w:pPr>
        <w:pStyle w:val="31"/>
        <w:rPr>
          <w:ins w:id="4330" w:author="S2-2405480" w:date="2024-04-20T20:39:00Z"/>
        </w:rPr>
      </w:pPr>
      <w:bookmarkStart w:id="4331" w:name="_Toc164844059"/>
      <w:ins w:id="4332" w:author="S2-2405480" w:date="2024-04-20T20:39:00Z">
        <w:r w:rsidRPr="00F813FC">
          <w:lastRenderedPageBreak/>
          <w:t>6.</w:t>
        </w:r>
        <w:del w:id="4333" w:author="Rapporteur" w:date="2024-04-20T21:03:00Z">
          <w:r w:rsidRPr="00F813FC" w:rsidDel="00271567">
            <w:delText>X</w:delText>
          </w:r>
        </w:del>
      </w:ins>
      <w:ins w:id="4334" w:author="Rapporteur" w:date="2024-04-20T21:03:00Z">
        <w:r w:rsidR="00271567">
          <w:t>23</w:t>
        </w:r>
      </w:ins>
      <w:ins w:id="4335" w:author="S2-2405480" w:date="2024-04-20T20:39:00Z">
        <w:r w:rsidRPr="00F813FC">
          <w:t>.3</w:t>
        </w:r>
        <w:r w:rsidRPr="00F813FC">
          <w:tab/>
          <w:t>Impacts on services, entities and interfaces</w:t>
        </w:r>
        <w:bookmarkEnd w:id="4331"/>
      </w:ins>
    </w:p>
    <w:p w14:paraId="37967C9B" w14:textId="77777777" w:rsidR="009C72D5" w:rsidRPr="000D094B" w:rsidRDefault="009C72D5" w:rsidP="009C72D5">
      <w:pPr>
        <w:pStyle w:val="EditorsNote"/>
        <w:ind w:left="1701" w:hanging="1417"/>
        <w:rPr>
          <w:ins w:id="4336" w:author="S2-2405480" w:date="2024-04-20T20:39:00Z"/>
          <w:rFonts w:eastAsia="等线"/>
        </w:rPr>
      </w:pPr>
      <w:ins w:id="4337"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This clause captures impacts on existing services, entities and interfaces.</w:t>
        </w:r>
      </w:ins>
    </w:p>
    <w:p w14:paraId="72D4B042" w14:textId="65EB8F19" w:rsidR="00B3069E" w:rsidRPr="00806AFF" w:rsidRDefault="00B3069E" w:rsidP="00B3069E">
      <w:pPr>
        <w:pStyle w:val="21"/>
        <w:rPr>
          <w:ins w:id="4338" w:author="S2-2405733" w:date="2024-04-20T20:41:00Z"/>
          <w:rFonts w:eastAsia="宋体"/>
        </w:rPr>
      </w:pPr>
      <w:bookmarkStart w:id="4339" w:name="_Toc157674380"/>
      <w:bookmarkStart w:id="4340" w:name="_Toc157682321"/>
      <w:bookmarkStart w:id="4341" w:name="_Toc164844060"/>
      <w:ins w:id="4342" w:author="S2-2405733" w:date="2024-04-20T20:41:00Z">
        <w:r w:rsidRPr="00806AFF">
          <w:rPr>
            <w:rFonts w:eastAsia="宋体"/>
          </w:rPr>
          <w:t>6.</w:t>
        </w:r>
        <w:del w:id="4343" w:author="Rapporteur" w:date="2024-04-20T21:03:00Z">
          <w:r w:rsidDel="00271567">
            <w:rPr>
              <w:rFonts w:eastAsia="宋体"/>
            </w:rPr>
            <w:delText>x</w:delText>
          </w:r>
        </w:del>
      </w:ins>
      <w:ins w:id="4344" w:author="Rapporteur" w:date="2024-04-20T21:03:00Z">
        <w:r w:rsidR="00271567">
          <w:rPr>
            <w:rFonts w:eastAsia="宋体"/>
          </w:rPr>
          <w:t>24</w:t>
        </w:r>
      </w:ins>
      <w:ins w:id="4345" w:author="S2-2405733" w:date="2024-04-20T20:41:00Z">
        <w:r w:rsidRPr="00806AFF">
          <w:rPr>
            <w:rFonts w:eastAsia="宋体"/>
          </w:rPr>
          <w:tab/>
          <w:t>Solution #</w:t>
        </w:r>
      </w:ins>
      <w:ins w:id="4346" w:author="Rapporteur" w:date="2024-04-20T21:17:00Z">
        <w:r w:rsidR="00254F51">
          <w:rPr>
            <w:rFonts w:eastAsia="宋体"/>
          </w:rPr>
          <w:t>24</w:t>
        </w:r>
      </w:ins>
      <w:ins w:id="4347" w:author="S2-2405733" w:date="2024-04-20T20:41:00Z">
        <w:del w:id="4348" w:author="Rapporteur" w:date="2024-04-20T21:17:00Z">
          <w:r w:rsidDel="00254F51">
            <w:rPr>
              <w:rFonts w:eastAsia="宋体"/>
            </w:rPr>
            <w:delText>x</w:delText>
          </w:r>
        </w:del>
        <w:r w:rsidRPr="00806AFF">
          <w:rPr>
            <w:rFonts w:eastAsia="宋体"/>
          </w:rPr>
          <w:t xml:space="preserve">: </w:t>
        </w:r>
        <w:bookmarkEnd w:id="4339"/>
        <w:bookmarkEnd w:id="4340"/>
        <w:r>
          <w:rPr>
            <w:rFonts w:eastAsia="宋体"/>
          </w:rPr>
          <w:t>Availability Reporting without Ambient IoT Device Timers</w:t>
        </w:r>
        <w:bookmarkEnd w:id="4341"/>
        <w:r w:rsidRPr="00806AFF">
          <w:rPr>
            <w:rFonts w:eastAsia="宋体"/>
          </w:rPr>
          <w:t xml:space="preserve"> </w:t>
        </w:r>
      </w:ins>
    </w:p>
    <w:p w14:paraId="647AD753" w14:textId="5BF21A95" w:rsidR="00B3069E" w:rsidRPr="00806AFF" w:rsidRDefault="00B3069E" w:rsidP="00B3069E">
      <w:pPr>
        <w:pStyle w:val="31"/>
        <w:ind w:left="0" w:firstLine="0"/>
        <w:rPr>
          <w:ins w:id="4349" w:author="S2-2405733" w:date="2024-04-20T20:41:00Z"/>
          <w:rFonts w:eastAsia="宋体"/>
        </w:rPr>
      </w:pPr>
      <w:bookmarkStart w:id="4350" w:name="_Toc157674382"/>
      <w:bookmarkStart w:id="4351" w:name="_Toc157682323"/>
      <w:bookmarkStart w:id="4352" w:name="_Toc164844061"/>
      <w:ins w:id="4353" w:author="S2-2405733" w:date="2024-04-20T20:41:00Z">
        <w:r w:rsidRPr="00806AFF">
          <w:rPr>
            <w:rFonts w:eastAsia="宋体"/>
          </w:rPr>
          <w:t>6.</w:t>
        </w:r>
        <w:del w:id="4354" w:author="Rapporteur" w:date="2024-04-20T21:03:00Z">
          <w:r w:rsidDel="00271567">
            <w:rPr>
              <w:rFonts w:eastAsia="宋体"/>
            </w:rPr>
            <w:delText>x</w:delText>
          </w:r>
        </w:del>
      </w:ins>
      <w:ins w:id="4355" w:author="Rapporteur" w:date="2024-04-20T21:03:00Z">
        <w:r w:rsidR="00271567">
          <w:rPr>
            <w:rFonts w:eastAsia="宋体"/>
          </w:rPr>
          <w:t>24</w:t>
        </w:r>
      </w:ins>
      <w:ins w:id="4356" w:author="S2-2405733" w:date="2024-04-20T20:41:00Z">
        <w:r w:rsidRPr="00806AFF">
          <w:rPr>
            <w:rFonts w:eastAsia="宋体"/>
          </w:rPr>
          <w:t>.</w:t>
        </w:r>
        <w:r>
          <w:rPr>
            <w:rFonts w:eastAsia="宋体"/>
          </w:rPr>
          <w:t>1</w:t>
        </w:r>
        <w:r w:rsidRPr="00806AFF">
          <w:rPr>
            <w:rFonts w:eastAsia="宋体"/>
          </w:rPr>
          <w:tab/>
          <w:t>Functional Description</w:t>
        </w:r>
        <w:bookmarkEnd w:id="4350"/>
        <w:bookmarkEnd w:id="4351"/>
        <w:bookmarkEnd w:id="4352"/>
      </w:ins>
    </w:p>
    <w:p w14:paraId="57A37506" w14:textId="77777777" w:rsidR="00B3069E" w:rsidRDefault="00B3069E" w:rsidP="00B3069E">
      <w:pPr>
        <w:rPr>
          <w:ins w:id="4357" w:author="S2-2405733" w:date="2024-04-20T20:41:00Z"/>
        </w:rPr>
      </w:pPr>
      <w:ins w:id="4358" w:author="S2-2405733" w:date="2024-04-20T20:41:00Z">
        <w:r>
          <w:t>This</w:t>
        </w:r>
        <w:r w:rsidRPr="006E1308">
          <w:t xml:space="preserve"> solution </w:t>
        </w:r>
        <w:r>
          <w:t xml:space="preserve">focuses on the </w:t>
        </w:r>
        <w:r w:rsidRPr="00780C5A">
          <w:rPr>
            <w:rFonts w:eastAsia="宋体"/>
          </w:rPr>
          <w:t>registration management and/or connection</w:t>
        </w:r>
        <w:r w:rsidRPr="00780C5A">
          <w:rPr>
            <w:rFonts w:eastAsia="宋体" w:hint="eastAsia"/>
          </w:rPr>
          <w:t xml:space="preserve"> </w:t>
        </w:r>
        <w:r w:rsidRPr="00780C5A">
          <w:rPr>
            <w:rFonts w:eastAsia="宋体"/>
          </w:rPr>
          <w:t>management</w:t>
        </w:r>
        <w:r>
          <w:rPr>
            <w:rFonts w:eastAsia="宋体"/>
          </w:rPr>
          <w:t xml:space="preserve"> aspects of</w:t>
        </w:r>
        <w:r w:rsidRPr="006E1308">
          <w:t xml:space="preserve"> Key Issue #</w:t>
        </w:r>
        <w:r>
          <w:t>2</w:t>
        </w:r>
        <w:r w:rsidRPr="006E1308">
          <w:t xml:space="preserve"> </w:t>
        </w:r>
        <w:r>
          <w:t>"</w:t>
        </w:r>
        <w:r w:rsidRPr="00F327A9">
          <w:t>Identification, Subscription, Registration and Connection management</w:t>
        </w:r>
        <w:r>
          <w:t>"</w:t>
        </w:r>
        <w:r w:rsidRPr="006E1308">
          <w:t>.</w:t>
        </w:r>
        <w:r>
          <w:t xml:space="preserve"> </w:t>
        </w:r>
      </w:ins>
    </w:p>
    <w:p w14:paraId="34CD5A45" w14:textId="77777777" w:rsidR="00B3069E" w:rsidRDefault="00B3069E" w:rsidP="00B3069E">
      <w:pPr>
        <w:rPr>
          <w:ins w:id="4359" w:author="S2-2405733" w:date="2024-04-20T20:41:00Z"/>
        </w:rPr>
      </w:pPr>
      <w:ins w:id="4360" w:author="S2-2405733" w:date="2024-04-20T20:41:00Z">
        <w:r>
          <w:t xml:space="preserve">The main principle of the proposal is that the architecture should support a way for the Ambient IoT Device to determine when it needs to perform a control plane procedure without requiring the Ambient IoT device to always run timers (e.g. a periodic registration timer). </w:t>
        </w:r>
      </w:ins>
    </w:p>
    <w:p w14:paraId="450CE2E8" w14:textId="77777777" w:rsidR="00B3069E" w:rsidRDefault="00B3069E" w:rsidP="00B3069E">
      <w:pPr>
        <w:rPr>
          <w:ins w:id="4361" w:author="S2-2405733" w:date="2024-04-20T20:41:00Z"/>
        </w:rPr>
      </w:pPr>
      <w:ins w:id="4362" w:author="S2-2405733" w:date="2024-04-20T20:41:00Z">
        <w:r>
          <w:t>In this solution, the network can send a “check-in” time value to the Ambient IoT Device in any procedure. The Ambient IoT Device stores the time value while it sleeps and does not have to run any timers. When the Ambient IoT Device wakes up from a sleep state, the Ambient IoT Device will read time information that is broadcasted from the network or an intermediate node. If the broadcasted information indicates that the time is past the “check-in” time, then the Ambient IoT Device will initiate a control plane procedure.</w:t>
        </w:r>
      </w:ins>
    </w:p>
    <w:p w14:paraId="1A69AFF5" w14:textId="77777777" w:rsidR="00B3069E" w:rsidRDefault="00B3069E" w:rsidP="00B3069E">
      <w:pPr>
        <w:rPr>
          <w:ins w:id="4363" w:author="S2-2405733" w:date="2024-04-20T20:41:00Z"/>
        </w:rPr>
      </w:pPr>
      <w:ins w:id="4364" w:author="S2-2405733" w:date="2024-04-20T20:41:00Z">
        <w:r>
          <w:t>This approach</w:t>
        </w:r>
        <w:r w:rsidRPr="006B4684">
          <w:rPr>
            <w:lang w:eastAsia="zh-CN"/>
          </w:rPr>
          <w:t xml:space="preserve"> </w:t>
        </w:r>
        <w:r>
          <w:rPr>
            <w:lang w:eastAsia="zh-CN"/>
          </w:rPr>
          <w:t>will help ensure that the Ambient IoT Device will not go a long period of time without announcing its availability (e.g. registering) and will also help ensure that the Ambient IoT Device does not initiate control plane procedures too often.</w:t>
        </w:r>
      </w:ins>
    </w:p>
    <w:p w14:paraId="638FFD07" w14:textId="0B4BB592" w:rsidR="00B3069E" w:rsidRDefault="00B3069E" w:rsidP="00B3069E">
      <w:pPr>
        <w:pStyle w:val="31"/>
        <w:rPr>
          <w:ins w:id="4365" w:author="S2-2405733" w:date="2024-04-20T20:41:00Z"/>
          <w:rFonts w:eastAsia="宋体"/>
        </w:rPr>
      </w:pPr>
      <w:bookmarkStart w:id="4366" w:name="_Toc157674383"/>
      <w:bookmarkStart w:id="4367" w:name="_Toc157682324"/>
      <w:bookmarkStart w:id="4368" w:name="_Toc164844062"/>
      <w:ins w:id="4369" w:author="S2-2405733" w:date="2024-04-20T20:41:00Z">
        <w:r>
          <w:rPr>
            <w:rFonts w:eastAsia="宋体"/>
          </w:rPr>
          <w:t>6.</w:t>
        </w:r>
        <w:del w:id="4370" w:author="Rapporteur" w:date="2024-04-20T21:03:00Z">
          <w:r w:rsidDel="00271567">
            <w:rPr>
              <w:rFonts w:eastAsia="宋体"/>
            </w:rPr>
            <w:delText>x</w:delText>
          </w:r>
        </w:del>
      </w:ins>
      <w:ins w:id="4371" w:author="Rapporteur" w:date="2024-04-20T21:03:00Z">
        <w:r w:rsidR="00271567">
          <w:rPr>
            <w:rFonts w:eastAsia="宋体"/>
          </w:rPr>
          <w:t>24</w:t>
        </w:r>
      </w:ins>
      <w:ins w:id="4372" w:author="S2-2405733" w:date="2024-04-20T20:41:00Z">
        <w:r>
          <w:rPr>
            <w:rFonts w:eastAsia="宋体"/>
          </w:rPr>
          <w:t>.2</w:t>
        </w:r>
        <w:r>
          <w:rPr>
            <w:rFonts w:eastAsia="宋体"/>
          </w:rPr>
          <w:tab/>
          <w:t>Procedures</w:t>
        </w:r>
        <w:bookmarkEnd w:id="4366"/>
        <w:bookmarkEnd w:id="4367"/>
        <w:bookmarkEnd w:id="4368"/>
      </w:ins>
    </w:p>
    <w:p w14:paraId="25EAEA22" w14:textId="3049FD2F" w:rsidR="00B3069E" w:rsidRDefault="00B3069E" w:rsidP="00B3069E">
      <w:pPr>
        <w:rPr>
          <w:ins w:id="4373" w:author="S2-2405733" w:date="2024-04-20T20:41:00Z"/>
          <w:lang w:eastAsia="zh-CN"/>
        </w:rPr>
      </w:pPr>
      <w:ins w:id="4374" w:author="S2-2405733" w:date="2024-04-20T20:41:00Z">
        <w:r w:rsidRPr="006B4684">
          <w:rPr>
            <w:lang w:eastAsia="zh-CN"/>
          </w:rPr>
          <w:t>Figure 6.</w:t>
        </w:r>
        <w:del w:id="4375" w:author="Rapporteur" w:date="2024-04-20T21:03:00Z">
          <w:r w:rsidRPr="006B4684" w:rsidDel="00271567">
            <w:rPr>
              <w:lang w:eastAsia="zh-CN"/>
            </w:rPr>
            <w:delText>x</w:delText>
          </w:r>
        </w:del>
      </w:ins>
      <w:ins w:id="4376" w:author="Rapporteur" w:date="2024-04-20T21:03:00Z">
        <w:r w:rsidR="00271567">
          <w:rPr>
            <w:lang w:eastAsia="zh-CN"/>
          </w:rPr>
          <w:t>24</w:t>
        </w:r>
      </w:ins>
      <w:ins w:id="4377" w:author="S2-2405733" w:date="2024-04-20T20:41:00Z">
        <w:r w:rsidRPr="006B4684">
          <w:rPr>
            <w:lang w:eastAsia="zh-CN"/>
          </w:rPr>
          <w:t>.2-1 shows the procedure.</w:t>
        </w:r>
      </w:ins>
    </w:p>
    <w:p w14:paraId="4024E61B" w14:textId="77777777" w:rsidR="00B3069E" w:rsidRDefault="00B3069E" w:rsidP="00B3069E">
      <w:pPr>
        <w:pStyle w:val="TH"/>
        <w:rPr>
          <w:ins w:id="4378" w:author="S2-2405733" w:date="2024-04-20T20:41:00Z"/>
        </w:rPr>
      </w:pPr>
      <w:ins w:id="4379" w:author="S2-2405733" w:date="2024-04-20T20:41:00Z">
        <w:r>
          <w:object w:dxaOrig="6571" w:dyaOrig="8910" w14:anchorId="3D048E52">
            <v:shape id="_x0000_i1085" type="#_x0000_t75" style="width:329.9pt;height:446.15pt" o:ole="">
              <v:imagedata r:id="rId129" o:title=""/>
            </v:shape>
            <o:OLEObject Type="Embed" ProgID="Visio.Drawing.15" ShapeID="_x0000_i1085" DrawAspect="Content" ObjectID="_1775457261" r:id="rId130"/>
          </w:object>
        </w:r>
      </w:ins>
    </w:p>
    <w:p w14:paraId="629C65C9" w14:textId="77777777" w:rsidR="00B3069E" w:rsidRPr="00140E21" w:rsidRDefault="00B3069E" w:rsidP="00B3069E">
      <w:pPr>
        <w:pStyle w:val="TH"/>
        <w:rPr>
          <w:ins w:id="4380" w:author="S2-2405733" w:date="2024-04-20T20:41:00Z"/>
        </w:rPr>
      </w:pPr>
    </w:p>
    <w:p w14:paraId="24F9B0E7" w14:textId="260582B6" w:rsidR="00B3069E" w:rsidRPr="00140E21" w:rsidRDefault="00B3069E" w:rsidP="00B3069E">
      <w:pPr>
        <w:pStyle w:val="TF"/>
        <w:rPr>
          <w:ins w:id="4381" w:author="S2-2405733" w:date="2024-04-20T20:41:00Z"/>
        </w:rPr>
      </w:pPr>
      <w:bookmarkStart w:id="4382" w:name="_CRFigure4_16_7_21"/>
      <w:ins w:id="4383" w:author="S2-2405733" w:date="2024-04-20T20:41:00Z">
        <w:r w:rsidRPr="00140E21">
          <w:t xml:space="preserve">Figure </w:t>
        </w:r>
        <w:bookmarkEnd w:id="4382"/>
        <w:r>
          <w:t>6.</w:t>
        </w:r>
        <w:del w:id="4384" w:author="Rapporteur" w:date="2024-04-20T21:03:00Z">
          <w:r w:rsidDel="00271567">
            <w:delText>x</w:delText>
          </w:r>
        </w:del>
      </w:ins>
      <w:ins w:id="4385" w:author="Rapporteur" w:date="2024-04-20T21:03:00Z">
        <w:r w:rsidR="00271567">
          <w:t>24</w:t>
        </w:r>
      </w:ins>
      <w:ins w:id="4386" w:author="S2-2405733" w:date="2024-04-20T20:41:00Z">
        <w:r>
          <w:t>.2</w:t>
        </w:r>
        <w:r w:rsidRPr="00140E21">
          <w:t xml:space="preserve">-1: </w:t>
        </w:r>
        <w:r>
          <w:t>Procedure for Ambient IoT Device Availability Reporting</w:t>
        </w:r>
      </w:ins>
    </w:p>
    <w:p w14:paraId="1A046271" w14:textId="77777777" w:rsidR="00B3069E" w:rsidRDefault="00B3069E" w:rsidP="00B3069E">
      <w:pPr>
        <w:rPr>
          <w:ins w:id="4387" w:author="S2-2405733" w:date="2024-04-20T20:41:00Z"/>
          <w:lang w:eastAsia="zh-CN"/>
        </w:rPr>
      </w:pPr>
    </w:p>
    <w:p w14:paraId="35413855" w14:textId="1C00621C" w:rsidR="00B3069E" w:rsidRDefault="000C1367">
      <w:pPr>
        <w:pStyle w:val="B1"/>
        <w:rPr>
          <w:ins w:id="4388" w:author="S2-2405733" w:date="2024-04-20T20:41:00Z"/>
          <w:lang w:eastAsia="zh-CN"/>
        </w:rPr>
        <w:pPrChange w:id="4389" w:author="Rapporteur" w:date="2024-04-20T22:15:00Z">
          <w:pPr/>
        </w:pPrChange>
      </w:pPr>
      <w:ins w:id="4390" w:author="Rapporteur" w:date="2024-04-20T22:16:00Z">
        <w:r>
          <w:rPr>
            <w:lang w:eastAsia="zh-CN"/>
          </w:rPr>
          <w:t>1</w:t>
        </w:r>
        <w:r w:rsidRPr="0006313A">
          <w:rPr>
            <w:lang w:eastAsia="zh-CN"/>
          </w:rPr>
          <w:t>.</w:t>
        </w:r>
        <w:r w:rsidRPr="0006313A">
          <w:rPr>
            <w:lang w:eastAsia="zh-CN"/>
          </w:rPr>
          <w:tab/>
        </w:r>
      </w:ins>
      <w:ins w:id="4391" w:author="S2-2405733" w:date="2024-04-20T20:41:00Z">
        <w:del w:id="4392" w:author="Rapporteur" w:date="2024-04-20T22:16:00Z">
          <w:r w:rsidR="00B3069E" w:rsidDel="000C1367">
            <w:rPr>
              <w:lang w:eastAsia="zh-CN"/>
            </w:rPr>
            <w:delText>In Step 1,</w:delText>
          </w:r>
        </w:del>
        <w:r w:rsidR="00B3069E">
          <w:rPr>
            <w:lang w:eastAsia="zh-CN"/>
          </w:rPr>
          <w:t xml:space="preserve"> Upon network or IN trigger (e.g., activation signal, inventory request, not shown in the figure) the Ambient IoT Device sends a control plane request to the network. For example, it may be a device Registration request or a Inventory report.</w:t>
        </w:r>
        <w:r w:rsidR="00B3069E" w:rsidRPr="002023FC">
          <w:rPr>
            <w:lang w:eastAsia="zh-CN"/>
          </w:rPr>
          <w:t xml:space="preserve"> </w:t>
        </w:r>
        <w:r w:rsidR="00B3069E">
          <w:rPr>
            <w:lang w:eastAsia="zh-CN"/>
          </w:rPr>
          <w:t>This control plane request informs the network that the Ambient IoT Device is still present in the network..</w:t>
        </w:r>
      </w:ins>
    </w:p>
    <w:p w14:paraId="221ADFF6" w14:textId="5DE8F32A" w:rsidR="00B3069E" w:rsidRDefault="000C1367">
      <w:pPr>
        <w:pStyle w:val="B1"/>
        <w:rPr>
          <w:ins w:id="4393" w:author="S2-2405733" w:date="2024-04-20T20:41:00Z"/>
          <w:lang w:eastAsia="zh-CN"/>
        </w:rPr>
        <w:pPrChange w:id="4394" w:author="Rapporteur" w:date="2024-04-20T22:16:00Z">
          <w:pPr/>
        </w:pPrChange>
      </w:pPr>
      <w:ins w:id="4395" w:author="Rapporteur" w:date="2024-04-20T22:16:00Z">
        <w:r>
          <w:rPr>
            <w:lang w:eastAsia="zh-CN"/>
          </w:rPr>
          <w:t>2</w:t>
        </w:r>
        <w:r w:rsidRPr="0006313A">
          <w:rPr>
            <w:lang w:eastAsia="zh-CN"/>
          </w:rPr>
          <w:t>.</w:t>
        </w:r>
        <w:r w:rsidRPr="0006313A">
          <w:rPr>
            <w:lang w:eastAsia="zh-CN"/>
          </w:rPr>
          <w:tab/>
        </w:r>
      </w:ins>
      <w:ins w:id="4396" w:author="S2-2405733" w:date="2024-04-20T20:41:00Z">
        <w:del w:id="4397" w:author="Rapporteur" w:date="2024-04-20T22:16:00Z">
          <w:r w:rsidR="00B3069E" w:rsidDel="000C1367">
            <w:rPr>
              <w:lang w:eastAsia="zh-CN"/>
            </w:rPr>
            <w:delText xml:space="preserve">In Step 2, </w:delText>
          </w:r>
        </w:del>
      </w:ins>
      <w:ins w:id="4398" w:author="Rapporteur" w:date="2024-04-20T22:16:00Z">
        <w:r>
          <w:rPr>
            <w:lang w:eastAsia="zh-CN"/>
          </w:rPr>
          <w:t>T</w:t>
        </w:r>
      </w:ins>
      <w:ins w:id="4399" w:author="S2-2405733" w:date="2024-04-20T20:41:00Z">
        <w:del w:id="4400" w:author="Rapporteur" w:date="2024-04-20T22:16:00Z">
          <w:r w:rsidR="00B3069E" w:rsidDel="000C1367">
            <w:rPr>
              <w:lang w:eastAsia="zh-CN"/>
            </w:rPr>
            <w:delText>t</w:delText>
          </w:r>
        </w:del>
        <w:r w:rsidR="00B3069E">
          <w:rPr>
            <w:lang w:eastAsia="zh-CN"/>
          </w:rPr>
          <w:t>he Ambient IoT Device receives a control plane response from the network. The response includes an absolute time value. The time value indicates to the Ambient IoT Device that the device should send another control plane request sometime after the time value. The network node that assigns the time value depends on the overall architecture of the network that the Ambient IoT Devices connect to, but would most likely be the network function where control plane messages terminate and/or the network function that keeps track of Ambient IoT Device’s presence in the network.</w:t>
        </w:r>
      </w:ins>
    </w:p>
    <w:p w14:paraId="7C0E93FD" w14:textId="04509F78" w:rsidR="00B3069E" w:rsidRDefault="000C1367">
      <w:pPr>
        <w:pStyle w:val="B1"/>
        <w:rPr>
          <w:ins w:id="4401" w:author="S2-2405733" w:date="2024-04-20T20:41:00Z"/>
          <w:lang w:eastAsia="zh-CN"/>
        </w:rPr>
        <w:pPrChange w:id="4402" w:author="Rapporteur" w:date="2024-04-20T22:16:00Z">
          <w:pPr/>
        </w:pPrChange>
      </w:pPr>
      <w:ins w:id="4403" w:author="Rapporteur" w:date="2024-04-20T22:17:00Z">
        <w:r w:rsidRPr="0006313A">
          <w:rPr>
            <w:lang w:eastAsia="zh-CN"/>
          </w:rPr>
          <w:tab/>
        </w:r>
      </w:ins>
      <w:ins w:id="4404" w:author="S2-2405733" w:date="2024-04-20T20:41:00Z">
        <w:r w:rsidR="00B3069E">
          <w:rPr>
            <w:lang w:eastAsia="zh-CN"/>
          </w:rPr>
          <w:t>The Ambient IoT Device is allowed to initiate a control plane request before the time value, for example, to report a detected event. However, the time value will help ensure that the Ambient IoT Device will not go a long period of time without announcing its availability (i.e. registering) and will also help ensure that the Ambient IoT Device does not initiate control plane procedures too often.</w:t>
        </w:r>
      </w:ins>
    </w:p>
    <w:p w14:paraId="565056E2" w14:textId="431BE2A7" w:rsidR="00B3069E" w:rsidRDefault="000C1367">
      <w:pPr>
        <w:pStyle w:val="B1"/>
        <w:rPr>
          <w:ins w:id="4405" w:author="S2-2405733" w:date="2024-04-20T20:41:00Z"/>
          <w:lang w:eastAsia="zh-CN"/>
        </w:rPr>
        <w:pPrChange w:id="4406" w:author="Rapporteur" w:date="2024-04-20T22:17:00Z">
          <w:pPr/>
        </w:pPrChange>
      </w:pPr>
      <w:ins w:id="4407" w:author="Rapporteur" w:date="2024-04-20T22:17:00Z">
        <w:r>
          <w:rPr>
            <w:lang w:eastAsia="zh-CN"/>
          </w:rPr>
          <w:lastRenderedPageBreak/>
          <w:t>3</w:t>
        </w:r>
        <w:r w:rsidRPr="0006313A">
          <w:rPr>
            <w:lang w:eastAsia="zh-CN"/>
          </w:rPr>
          <w:t>.</w:t>
        </w:r>
        <w:r w:rsidRPr="0006313A">
          <w:rPr>
            <w:lang w:eastAsia="zh-CN"/>
          </w:rPr>
          <w:tab/>
        </w:r>
      </w:ins>
      <w:ins w:id="4408" w:author="S2-2405733" w:date="2024-04-20T20:41:00Z">
        <w:del w:id="4409" w:author="Rapporteur" w:date="2024-04-20T22:17:00Z">
          <w:r w:rsidR="00B3069E" w:rsidDel="000C1367">
            <w:rPr>
              <w:lang w:eastAsia="zh-CN"/>
            </w:rPr>
            <w:delText>In Step 3,</w:delText>
          </w:r>
        </w:del>
        <w:r w:rsidR="00B3069E">
          <w:rPr>
            <w:lang w:eastAsia="zh-CN"/>
          </w:rPr>
          <w:t xml:space="preserve"> </w:t>
        </w:r>
      </w:ins>
      <w:ins w:id="4410" w:author="Rapporteur" w:date="2024-04-20T22:17:00Z">
        <w:r>
          <w:rPr>
            <w:lang w:eastAsia="zh-CN"/>
          </w:rPr>
          <w:t>T</w:t>
        </w:r>
      </w:ins>
      <w:ins w:id="4411" w:author="S2-2405733" w:date="2024-04-20T20:41:00Z">
        <w:del w:id="4412" w:author="Rapporteur" w:date="2024-04-20T22:17:00Z">
          <w:r w:rsidR="00B3069E" w:rsidDel="000C1367">
            <w:rPr>
              <w:lang w:eastAsia="zh-CN"/>
            </w:rPr>
            <w:delText>t</w:delText>
          </w:r>
        </w:del>
        <w:r w:rsidR="00B3069E">
          <w:rPr>
            <w:lang w:eastAsia="zh-CN"/>
          </w:rPr>
          <w:t>he Ambient IoT Device enters the sleep state. Timers do not need to run in the Ambient IoT Device and no real-time clock needs to be maintained by the Ambient IoT Device.</w:t>
        </w:r>
      </w:ins>
    </w:p>
    <w:p w14:paraId="6321ED3F" w14:textId="20F1C2E9" w:rsidR="00B3069E" w:rsidRDefault="000C1367">
      <w:pPr>
        <w:pStyle w:val="B1"/>
        <w:rPr>
          <w:ins w:id="4413" w:author="S2-2405733" w:date="2024-04-20T20:41:00Z"/>
          <w:lang w:eastAsia="zh-CN"/>
        </w:rPr>
        <w:pPrChange w:id="4414" w:author="Rapporteur" w:date="2024-04-20T22:17:00Z">
          <w:pPr/>
        </w:pPrChange>
      </w:pPr>
      <w:ins w:id="4415" w:author="Rapporteur" w:date="2024-04-20T22:17:00Z">
        <w:r>
          <w:rPr>
            <w:lang w:eastAsia="zh-CN"/>
          </w:rPr>
          <w:t>4</w:t>
        </w:r>
        <w:r w:rsidRPr="0006313A">
          <w:rPr>
            <w:lang w:eastAsia="zh-CN"/>
          </w:rPr>
          <w:t>.</w:t>
        </w:r>
        <w:r w:rsidRPr="0006313A">
          <w:rPr>
            <w:lang w:eastAsia="zh-CN"/>
          </w:rPr>
          <w:tab/>
        </w:r>
      </w:ins>
      <w:ins w:id="4416" w:author="S2-2405733" w:date="2024-04-20T20:41:00Z">
        <w:del w:id="4417" w:author="Rapporteur" w:date="2024-04-20T22:17:00Z">
          <w:r w:rsidR="00B3069E" w:rsidDel="000C1367">
            <w:rPr>
              <w:lang w:eastAsia="zh-CN"/>
            </w:rPr>
            <w:delText>In Step 4, t</w:delText>
          </w:r>
        </w:del>
      </w:ins>
      <w:ins w:id="4418" w:author="Rapporteur" w:date="2024-04-20T22:17:00Z">
        <w:r>
          <w:rPr>
            <w:lang w:eastAsia="zh-CN"/>
          </w:rPr>
          <w:t>T</w:t>
        </w:r>
      </w:ins>
      <w:ins w:id="4419" w:author="S2-2405733" w:date="2024-04-20T20:41:00Z">
        <w:r w:rsidR="00B3069E">
          <w:rPr>
            <w:lang w:eastAsia="zh-CN"/>
          </w:rPr>
          <w:t xml:space="preserve">he Ambient IoT Device is energized or triggered. The trigger could be an activation signal that is received from the Network or Intermediate Node. </w:t>
        </w:r>
      </w:ins>
    </w:p>
    <w:p w14:paraId="27977F3A" w14:textId="5E1D47BB" w:rsidR="00B3069E" w:rsidRDefault="000C1367">
      <w:pPr>
        <w:pStyle w:val="B1"/>
        <w:rPr>
          <w:ins w:id="4420" w:author="S2-2405733" w:date="2024-04-20T20:41:00Z"/>
          <w:lang w:eastAsia="zh-CN"/>
        </w:rPr>
        <w:pPrChange w:id="4421" w:author="Rapporteur" w:date="2024-04-20T22:17:00Z">
          <w:pPr/>
        </w:pPrChange>
      </w:pPr>
      <w:ins w:id="4422" w:author="Rapporteur" w:date="2024-04-20T22:17:00Z">
        <w:r>
          <w:rPr>
            <w:lang w:eastAsia="zh-CN"/>
          </w:rPr>
          <w:t>5</w:t>
        </w:r>
        <w:r w:rsidRPr="0006313A">
          <w:rPr>
            <w:lang w:eastAsia="zh-CN"/>
          </w:rPr>
          <w:t>.</w:t>
        </w:r>
        <w:r w:rsidRPr="0006313A">
          <w:rPr>
            <w:lang w:eastAsia="zh-CN"/>
          </w:rPr>
          <w:tab/>
        </w:r>
      </w:ins>
      <w:ins w:id="4423" w:author="S2-2405733" w:date="2024-04-20T20:41:00Z">
        <w:del w:id="4424" w:author="Rapporteur" w:date="2024-04-20T22:17:00Z">
          <w:r w:rsidR="00B3069E" w:rsidDel="000C1367">
            <w:rPr>
              <w:lang w:eastAsia="zh-CN"/>
            </w:rPr>
            <w:delText xml:space="preserve">In Step 5, </w:delText>
          </w:r>
        </w:del>
      </w:ins>
      <w:ins w:id="4425" w:author="Rapporteur" w:date="2024-04-20T22:17:00Z">
        <w:r>
          <w:rPr>
            <w:lang w:eastAsia="zh-CN"/>
          </w:rPr>
          <w:t>T</w:t>
        </w:r>
      </w:ins>
      <w:ins w:id="4426" w:author="S2-2405733" w:date="2024-04-20T20:41:00Z">
        <w:del w:id="4427" w:author="Rapporteur" w:date="2024-04-20T22:17:00Z">
          <w:r w:rsidR="00B3069E" w:rsidDel="000C1367">
            <w:rPr>
              <w:lang w:eastAsia="zh-CN"/>
            </w:rPr>
            <w:delText>t</w:delText>
          </w:r>
        </w:del>
        <w:r w:rsidR="00B3069E">
          <w:rPr>
            <w:lang w:eastAsia="zh-CN"/>
          </w:rPr>
          <w:t>he Ambient IoT Device wakes up because of the trigger.</w:t>
        </w:r>
      </w:ins>
    </w:p>
    <w:p w14:paraId="79F898C7" w14:textId="3F61FD04" w:rsidR="00B3069E" w:rsidRDefault="000C1367">
      <w:pPr>
        <w:pStyle w:val="B1"/>
        <w:rPr>
          <w:ins w:id="4428" w:author="S2-2405733" w:date="2024-04-20T20:41:00Z"/>
          <w:lang w:eastAsia="zh-CN"/>
        </w:rPr>
        <w:pPrChange w:id="4429" w:author="Rapporteur" w:date="2024-04-20T22:17:00Z">
          <w:pPr/>
        </w:pPrChange>
      </w:pPr>
      <w:ins w:id="4430" w:author="Rapporteur" w:date="2024-04-20T22:18:00Z">
        <w:r>
          <w:rPr>
            <w:lang w:eastAsia="zh-CN"/>
          </w:rPr>
          <w:t>6</w:t>
        </w:r>
      </w:ins>
      <w:ins w:id="4431" w:author="Rapporteur" w:date="2024-04-20T22:17:00Z">
        <w:r w:rsidRPr="0006313A">
          <w:rPr>
            <w:lang w:eastAsia="zh-CN"/>
          </w:rPr>
          <w:t>.</w:t>
        </w:r>
        <w:r w:rsidRPr="0006313A">
          <w:rPr>
            <w:lang w:eastAsia="zh-CN"/>
          </w:rPr>
          <w:tab/>
        </w:r>
      </w:ins>
      <w:ins w:id="4432" w:author="S2-2405733" w:date="2024-04-20T20:41:00Z">
        <w:del w:id="4433" w:author="Rapporteur" w:date="2024-04-20T22:18:00Z">
          <w:r w:rsidR="00B3069E" w:rsidDel="000C1367">
            <w:rPr>
              <w:lang w:eastAsia="zh-CN"/>
            </w:rPr>
            <w:delText>In Step 6, t</w:delText>
          </w:r>
        </w:del>
      </w:ins>
      <w:ins w:id="4434" w:author="Rapporteur" w:date="2024-04-20T22:18:00Z">
        <w:r>
          <w:rPr>
            <w:lang w:eastAsia="zh-CN"/>
          </w:rPr>
          <w:t>T</w:t>
        </w:r>
      </w:ins>
      <w:ins w:id="4435" w:author="S2-2405733" w:date="2024-04-20T20:41:00Z">
        <w:r w:rsidR="00B3069E">
          <w:rPr>
            <w:lang w:eastAsia="zh-CN"/>
          </w:rPr>
          <w:t>he Ambient IoT Device reads time information that is broadcasted by the Network or Intermediate Node. If the time information indicates that the current time is earlier than the time value that was received in Step 2, then the Ambient IoT Device can return to the sleep state of Step 3. If the time information indicates that the current time is equal to or later than the time value that was received in Step 2, then the Ambient IoT Device indicates its availability to the network by proceeding to Step 7.</w:t>
        </w:r>
      </w:ins>
    </w:p>
    <w:p w14:paraId="5109F9C9" w14:textId="37FD20B8" w:rsidR="00B3069E" w:rsidRDefault="000C1367">
      <w:pPr>
        <w:pStyle w:val="B1"/>
        <w:rPr>
          <w:ins w:id="4436" w:author="S2-2405733" w:date="2024-04-20T20:41:00Z"/>
          <w:lang w:eastAsia="zh-CN"/>
        </w:rPr>
        <w:pPrChange w:id="4437" w:author="Rapporteur" w:date="2024-04-20T22:17:00Z">
          <w:pPr/>
        </w:pPrChange>
      </w:pPr>
      <w:ins w:id="4438" w:author="Rapporteur" w:date="2024-04-20T22:18:00Z">
        <w:r>
          <w:rPr>
            <w:lang w:eastAsia="zh-CN"/>
          </w:rPr>
          <w:t>7</w:t>
        </w:r>
        <w:r w:rsidRPr="0006313A">
          <w:rPr>
            <w:lang w:eastAsia="zh-CN"/>
          </w:rPr>
          <w:t>.</w:t>
        </w:r>
        <w:r w:rsidRPr="0006313A">
          <w:rPr>
            <w:lang w:eastAsia="zh-CN"/>
          </w:rPr>
          <w:tab/>
        </w:r>
      </w:ins>
      <w:ins w:id="4439" w:author="S2-2405733" w:date="2024-04-20T20:41:00Z">
        <w:del w:id="4440" w:author="Rapporteur" w:date="2024-04-20T22:18:00Z">
          <w:r w:rsidR="00B3069E" w:rsidDel="000C1367">
            <w:rPr>
              <w:lang w:eastAsia="zh-CN"/>
            </w:rPr>
            <w:delText>In Step 7,</w:delText>
          </w:r>
        </w:del>
        <w:r w:rsidR="00B3069E">
          <w:rPr>
            <w:lang w:eastAsia="zh-CN"/>
          </w:rPr>
          <w:t xml:space="preserve"> In response to 4a/4b trigger, the Ambient IoT Device sends a control plane request to the network.</w:t>
        </w:r>
      </w:ins>
    </w:p>
    <w:p w14:paraId="06C078A7" w14:textId="4886CC54" w:rsidR="00B3069E" w:rsidRDefault="000C1367">
      <w:pPr>
        <w:pStyle w:val="B1"/>
        <w:rPr>
          <w:ins w:id="4441" w:author="S2-2405733" w:date="2024-04-20T20:41:00Z"/>
          <w:lang w:eastAsia="zh-CN"/>
        </w:rPr>
        <w:pPrChange w:id="4442" w:author="Rapporteur" w:date="2024-04-20T22:17:00Z">
          <w:pPr/>
        </w:pPrChange>
      </w:pPr>
      <w:ins w:id="4443" w:author="Rapporteur" w:date="2024-04-20T22:18:00Z">
        <w:r>
          <w:rPr>
            <w:lang w:eastAsia="zh-CN"/>
          </w:rPr>
          <w:t>8</w:t>
        </w:r>
        <w:r w:rsidRPr="0006313A">
          <w:rPr>
            <w:lang w:eastAsia="zh-CN"/>
          </w:rPr>
          <w:t>.</w:t>
        </w:r>
        <w:r w:rsidRPr="0006313A">
          <w:rPr>
            <w:lang w:eastAsia="zh-CN"/>
          </w:rPr>
          <w:tab/>
        </w:r>
      </w:ins>
      <w:ins w:id="4444" w:author="S2-2405733" w:date="2024-04-20T20:41:00Z">
        <w:del w:id="4445" w:author="Rapporteur" w:date="2024-04-20T22:18:00Z">
          <w:r w:rsidR="00B3069E" w:rsidDel="000C1367">
            <w:rPr>
              <w:lang w:eastAsia="zh-CN"/>
            </w:rPr>
            <w:delText xml:space="preserve">In Step 8, </w:delText>
          </w:r>
        </w:del>
        <w:r w:rsidR="00B3069E">
          <w:rPr>
            <w:lang w:eastAsia="zh-CN"/>
          </w:rPr>
          <w:t>The network updates the device’s availability info (e.g., its current area, associated Reader, etc.).  The network may take the opportunity to send data in a response or new request to the device. The response or new request may include a new time value.</w:t>
        </w:r>
      </w:ins>
    </w:p>
    <w:p w14:paraId="20E14FF9" w14:textId="6795ABAA" w:rsidR="00B3069E" w:rsidRDefault="00B3069E" w:rsidP="00B3069E">
      <w:pPr>
        <w:pStyle w:val="NO"/>
        <w:rPr>
          <w:ins w:id="4446" w:author="S2-2405733" w:date="2024-04-20T20:41:00Z"/>
          <w:lang w:eastAsia="zh-CN"/>
        </w:rPr>
      </w:pPr>
      <w:ins w:id="4447" w:author="S2-2405733" w:date="2024-04-20T20:41:00Z">
        <w:r>
          <w:rPr>
            <w:lang w:eastAsia="zh-CN"/>
          </w:rPr>
          <w:t>NOTE</w:t>
        </w:r>
        <w:del w:id="4448" w:author="Rapporteur" w:date="2024-04-20T22:18:00Z">
          <w:r w:rsidDel="000C1367">
            <w:rPr>
              <w:lang w:eastAsia="zh-CN"/>
            </w:rPr>
            <w:delText xml:space="preserve"> 1</w:delText>
          </w:r>
        </w:del>
        <w:r>
          <w:rPr>
            <w:lang w:eastAsia="zh-CN"/>
          </w:rPr>
          <w:t>:</w:t>
        </w:r>
        <w:r>
          <w:rPr>
            <w:lang w:eastAsia="zh-CN"/>
          </w:rPr>
          <w:tab/>
        </w:r>
        <w:r>
          <w:t>If the network doesn’t receive the device’s check-in message long after the check-in time, the network may consider the device not present in the network.</w:t>
        </w:r>
      </w:ins>
    </w:p>
    <w:p w14:paraId="7EC5CADC" w14:textId="6124A5B7" w:rsidR="00B3069E" w:rsidRDefault="00B3069E" w:rsidP="00B3069E">
      <w:pPr>
        <w:pStyle w:val="31"/>
        <w:rPr>
          <w:ins w:id="4449" w:author="S2-2405733" w:date="2024-04-20T20:41:00Z"/>
          <w:rFonts w:eastAsia="宋体"/>
        </w:rPr>
      </w:pPr>
      <w:bookmarkStart w:id="4450" w:name="_Toc157674384"/>
      <w:bookmarkStart w:id="4451" w:name="_Toc157682325"/>
      <w:bookmarkStart w:id="4452" w:name="_Toc164844063"/>
      <w:ins w:id="4453" w:author="S2-2405733" w:date="2024-04-20T20:41:00Z">
        <w:r>
          <w:rPr>
            <w:rFonts w:eastAsia="宋体"/>
          </w:rPr>
          <w:t>6.</w:t>
        </w:r>
        <w:del w:id="4454" w:author="Rapporteur" w:date="2024-04-20T21:03:00Z">
          <w:r w:rsidDel="00271567">
            <w:rPr>
              <w:rFonts w:eastAsia="宋体"/>
            </w:rPr>
            <w:delText>x</w:delText>
          </w:r>
        </w:del>
      </w:ins>
      <w:ins w:id="4455" w:author="Rapporteur" w:date="2024-04-20T21:03:00Z">
        <w:r w:rsidR="00271567">
          <w:rPr>
            <w:rFonts w:eastAsia="宋体"/>
          </w:rPr>
          <w:t>24</w:t>
        </w:r>
      </w:ins>
      <w:ins w:id="4456" w:author="S2-2405733" w:date="2024-04-20T20:41:00Z">
        <w:r>
          <w:rPr>
            <w:rFonts w:eastAsia="宋体"/>
          </w:rPr>
          <w:t>.3</w:t>
        </w:r>
        <w:r>
          <w:rPr>
            <w:rFonts w:eastAsia="宋体"/>
          </w:rPr>
          <w:tab/>
          <w:t>Impacts on existing services, entities and interfaces</w:t>
        </w:r>
        <w:bookmarkEnd w:id="4450"/>
        <w:bookmarkEnd w:id="4451"/>
        <w:bookmarkEnd w:id="4452"/>
      </w:ins>
    </w:p>
    <w:p w14:paraId="05045E19" w14:textId="77777777" w:rsidR="00B3069E" w:rsidRDefault="00B3069E" w:rsidP="00B3069E">
      <w:pPr>
        <w:rPr>
          <w:ins w:id="4457" w:author="S2-2405733" w:date="2024-04-20T20:41:00Z"/>
          <w:lang w:eastAsia="zh-CN"/>
        </w:rPr>
      </w:pPr>
      <w:ins w:id="4458" w:author="S2-2405733" w:date="2024-04-20T20:41:00Z">
        <w:r>
          <w:rPr>
            <w:lang w:eastAsia="zh-CN"/>
          </w:rPr>
          <w:t>Network:</w:t>
        </w:r>
      </w:ins>
    </w:p>
    <w:p w14:paraId="139AA872" w14:textId="77777777" w:rsidR="00B3069E" w:rsidRDefault="00B3069E" w:rsidP="00B3069E">
      <w:pPr>
        <w:pStyle w:val="B1"/>
        <w:numPr>
          <w:ilvl w:val="0"/>
          <w:numId w:val="43"/>
        </w:numPr>
        <w:rPr>
          <w:ins w:id="4459" w:author="S2-2405733" w:date="2024-04-20T20:41:00Z"/>
          <w:lang w:eastAsia="zh-CN"/>
        </w:rPr>
      </w:pPr>
      <w:ins w:id="4460" w:author="S2-2405733" w:date="2024-04-20T20:41:00Z">
        <w:r>
          <w:rPr>
            <w:lang w:eastAsia="zh-CN"/>
          </w:rPr>
          <w:t>Sends a time value to the Ambient IoT Device.</w:t>
        </w:r>
      </w:ins>
    </w:p>
    <w:p w14:paraId="2F3CDC35" w14:textId="77777777" w:rsidR="00B3069E" w:rsidRDefault="00B3069E" w:rsidP="00B3069E">
      <w:pPr>
        <w:rPr>
          <w:ins w:id="4461" w:author="S2-2405733" w:date="2024-04-20T20:41:00Z"/>
          <w:lang w:eastAsia="zh-CN"/>
        </w:rPr>
      </w:pPr>
      <w:ins w:id="4462" w:author="S2-2405733" w:date="2024-04-20T20:41:00Z">
        <w:r>
          <w:rPr>
            <w:lang w:eastAsia="zh-CN"/>
          </w:rPr>
          <w:t>RAN/Intermediate Node UE:</w:t>
        </w:r>
      </w:ins>
    </w:p>
    <w:p w14:paraId="4CD898F9" w14:textId="77777777" w:rsidR="00B3069E" w:rsidRDefault="00B3069E" w:rsidP="00B3069E">
      <w:pPr>
        <w:pStyle w:val="B1"/>
        <w:numPr>
          <w:ilvl w:val="0"/>
          <w:numId w:val="43"/>
        </w:numPr>
        <w:rPr>
          <w:ins w:id="4463" w:author="S2-2405733" w:date="2024-04-20T20:41:00Z"/>
          <w:lang w:eastAsia="zh-CN"/>
        </w:rPr>
      </w:pPr>
      <w:ins w:id="4464" w:author="S2-2405733" w:date="2024-04-20T20:41:00Z">
        <w:r>
          <w:rPr>
            <w:lang w:eastAsia="zh-CN"/>
          </w:rPr>
          <w:t>Broadcast time information</w:t>
        </w:r>
      </w:ins>
    </w:p>
    <w:p w14:paraId="2C715962" w14:textId="77777777" w:rsidR="00B3069E" w:rsidRDefault="00B3069E" w:rsidP="00B3069E">
      <w:pPr>
        <w:rPr>
          <w:ins w:id="4465" w:author="S2-2405733" w:date="2024-04-20T20:41:00Z"/>
          <w:lang w:eastAsia="zh-CN"/>
        </w:rPr>
      </w:pPr>
      <w:ins w:id="4466" w:author="S2-2405733" w:date="2024-04-20T20:41:00Z">
        <w:r>
          <w:rPr>
            <w:lang w:eastAsia="zh-CN"/>
          </w:rPr>
          <w:t>Ambient IoT Device:</w:t>
        </w:r>
      </w:ins>
    </w:p>
    <w:p w14:paraId="137EBEAD" w14:textId="77777777" w:rsidR="00B3069E" w:rsidRDefault="00B3069E" w:rsidP="00B3069E">
      <w:pPr>
        <w:pStyle w:val="B1"/>
        <w:numPr>
          <w:ilvl w:val="0"/>
          <w:numId w:val="42"/>
        </w:numPr>
        <w:rPr>
          <w:ins w:id="4467" w:author="S2-2405733" w:date="2024-04-20T20:41:00Z"/>
          <w:lang w:eastAsia="zh-CN"/>
        </w:rPr>
      </w:pPr>
      <w:ins w:id="4468" w:author="S2-2405733" w:date="2024-04-20T20:41:00Z">
        <w:r>
          <w:rPr>
            <w:lang w:eastAsia="zh-CN"/>
          </w:rPr>
          <w:t>Receives and stores a time value from the network.</w:t>
        </w:r>
      </w:ins>
    </w:p>
    <w:p w14:paraId="00659D90" w14:textId="77777777" w:rsidR="00B3069E" w:rsidRDefault="00B3069E" w:rsidP="00B3069E">
      <w:pPr>
        <w:pStyle w:val="B1"/>
        <w:numPr>
          <w:ilvl w:val="0"/>
          <w:numId w:val="42"/>
        </w:numPr>
        <w:rPr>
          <w:ins w:id="4469" w:author="S2-2405733" w:date="2024-04-20T20:41:00Z"/>
          <w:lang w:eastAsia="zh-CN"/>
        </w:rPr>
      </w:pPr>
      <w:ins w:id="4470" w:author="S2-2405733" w:date="2024-04-20T20:41:00Z">
        <w:r>
          <w:rPr>
            <w:lang w:eastAsia="zh-CN"/>
          </w:rPr>
          <w:t>Reads broadcasted time information.</w:t>
        </w:r>
      </w:ins>
    </w:p>
    <w:p w14:paraId="1B967B63" w14:textId="555A3EF4" w:rsidR="00770108" w:rsidRPr="00162E35" w:rsidRDefault="00B3069E" w:rsidP="00B3069E">
      <w:pPr>
        <w:pStyle w:val="B1"/>
        <w:numPr>
          <w:ilvl w:val="0"/>
          <w:numId w:val="42"/>
        </w:numPr>
        <w:rPr>
          <w:ins w:id="4471" w:author="S2-2405468" w:date="2024-04-20T19:06:00Z"/>
          <w:lang w:eastAsia="zh-CN"/>
        </w:rPr>
      </w:pPr>
      <w:ins w:id="4472" w:author="S2-2405733" w:date="2024-04-20T20:41:00Z">
        <w:r>
          <w:rPr>
            <w:lang w:eastAsia="zh-CN"/>
          </w:rPr>
          <w:t>Compares the broadcasted time information with the value that was received from the network and uses the comparison to detect if it needs to send a control plane request.</w:t>
        </w:r>
      </w:ins>
    </w:p>
    <w:p w14:paraId="7D7B4C91" w14:textId="4B306B70" w:rsidR="00B5477F" w:rsidRPr="007045CC" w:rsidRDefault="00B5477F" w:rsidP="007045CC">
      <w:pPr>
        <w:pStyle w:val="21"/>
      </w:pPr>
      <w:bookmarkStart w:id="4473" w:name="_Toc164844064"/>
      <w:r w:rsidRPr="007045CC">
        <w:t>6.</w:t>
      </w:r>
      <w:r w:rsidRPr="007045CC">
        <w:rPr>
          <w:rFonts w:hint="eastAsia"/>
        </w:rPr>
        <w:t>X</w:t>
      </w:r>
      <w:r w:rsidRPr="007045CC">
        <w:rPr>
          <w:rFonts w:hint="eastAsia"/>
        </w:rPr>
        <w:tab/>
      </w:r>
      <w:r w:rsidRPr="007045CC">
        <w:t>Solution</w:t>
      </w:r>
      <w:r w:rsidRPr="007045CC">
        <w:rPr>
          <w:rFonts w:hint="eastAsia"/>
        </w:rPr>
        <w:t xml:space="preserve"> #</w:t>
      </w:r>
      <w:r w:rsidRPr="007045CC">
        <w:t xml:space="preserve">X: </w:t>
      </w:r>
      <w:bookmarkEnd w:id="1624"/>
      <w:r w:rsidRPr="007045CC">
        <w:t>&lt;Solution Title&gt;</w:t>
      </w:r>
      <w:bookmarkEnd w:id="1625"/>
      <w:bookmarkEnd w:id="1626"/>
      <w:bookmarkEnd w:id="1627"/>
      <w:bookmarkEnd w:id="1628"/>
      <w:bookmarkEnd w:id="4473"/>
    </w:p>
    <w:p w14:paraId="762A2884" w14:textId="5FA5C486" w:rsidR="00B5477F" w:rsidRPr="00822E86" w:rsidRDefault="00B5477F" w:rsidP="007045CC">
      <w:pPr>
        <w:pStyle w:val="31"/>
      </w:pPr>
      <w:bookmarkStart w:id="4474" w:name="_Toc500949099"/>
      <w:bookmarkStart w:id="4475" w:name="_Toc92875662"/>
      <w:bookmarkStart w:id="4476" w:name="_Toc93070686"/>
      <w:bookmarkStart w:id="4477" w:name="_Toc157661585"/>
      <w:bookmarkStart w:id="4478" w:name="_Toc160698671"/>
      <w:bookmarkStart w:id="4479" w:name="_Toc164844065"/>
      <w:r w:rsidRPr="00822E86">
        <w:t>6.</w:t>
      </w:r>
      <w:r w:rsidRPr="00822E86">
        <w:rPr>
          <w:rFonts w:hint="eastAsia"/>
        </w:rPr>
        <w:t>X</w:t>
      </w:r>
      <w:r w:rsidRPr="00822E86">
        <w:t>.</w:t>
      </w:r>
      <w:r w:rsidR="00A64FF3">
        <w:t>1</w:t>
      </w:r>
      <w:r w:rsidRPr="00822E86">
        <w:rPr>
          <w:rFonts w:hint="eastAsia"/>
        </w:rPr>
        <w:tab/>
        <w:t>Description</w:t>
      </w:r>
      <w:bookmarkEnd w:id="4474"/>
      <w:bookmarkEnd w:id="4475"/>
      <w:bookmarkEnd w:id="4476"/>
      <w:bookmarkEnd w:id="4477"/>
      <w:bookmarkEnd w:id="4478"/>
      <w:bookmarkEnd w:id="4479"/>
    </w:p>
    <w:p w14:paraId="4A6146CA" w14:textId="559B80A3" w:rsidR="00B5477F" w:rsidRPr="00822E86" w:rsidRDefault="00C64DB6" w:rsidP="00BC7ECE">
      <w:pPr>
        <w:pStyle w:val="EditorsNote"/>
        <w:rPr>
          <w:rFonts w:eastAsia="等线"/>
        </w:rPr>
      </w:pPr>
      <w:bookmarkStart w:id="4480" w:name="_Toc500949101"/>
      <w:r w:rsidRPr="00BC7ECE">
        <w:rPr>
          <w:rFonts w:eastAsia="宋体"/>
        </w:rPr>
        <w:t>Editor</w:t>
      </w:r>
      <w:r w:rsidR="00D122D2" w:rsidRPr="00BC7ECE">
        <w:t>'</w:t>
      </w:r>
      <w:r w:rsidRPr="00BC7ECE">
        <w:rPr>
          <w:rFonts w:eastAsia="宋体"/>
        </w:rPr>
        <w:t>s note:</w:t>
      </w:r>
      <w:r w:rsidR="000D094B" w:rsidRPr="00BC7ECE">
        <w:rPr>
          <w:rFonts w:eastAsia="等线"/>
        </w:rPr>
        <w:tab/>
      </w:r>
      <w:r w:rsidR="00B5477F" w:rsidRPr="00BC7ECE">
        <w:rPr>
          <w:rFonts w:eastAsia="等线"/>
        </w:rPr>
        <w:t>This clause</w:t>
      </w:r>
      <w:r w:rsidR="000D094B" w:rsidRPr="00BC7ECE">
        <w:rPr>
          <w:rFonts w:eastAsia="等线"/>
        </w:rPr>
        <w:t xml:space="preserve"> </w:t>
      </w:r>
      <w:r w:rsidR="00B5477F" w:rsidRPr="00BC7ECE">
        <w:rPr>
          <w:rFonts w:eastAsia="等线"/>
        </w:rPr>
        <w:t>will describe the solution principles and architecture assumptions for corresponding key issue(s). Sub-clause(s) may be added to capture details.</w:t>
      </w:r>
    </w:p>
    <w:p w14:paraId="449E608B" w14:textId="77777777" w:rsidR="000F2A93" w:rsidRPr="00822E86" w:rsidRDefault="000F2A93" w:rsidP="000F2A93">
      <w:pPr>
        <w:rPr>
          <w:rFonts w:eastAsia="等线"/>
          <w:lang w:eastAsia="zh-CN"/>
        </w:rPr>
      </w:pPr>
      <w:bookmarkStart w:id="4481" w:name="_Toc92875663"/>
      <w:bookmarkStart w:id="4482" w:name="_Toc93070687"/>
    </w:p>
    <w:p w14:paraId="10E59086" w14:textId="6DF879C1" w:rsidR="00B5477F" w:rsidRPr="00822E86" w:rsidRDefault="00B5477F" w:rsidP="007045CC">
      <w:pPr>
        <w:pStyle w:val="31"/>
      </w:pPr>
      <w:bookmarkStart w:id="4483" w:name="_Toc157661586"/>
      <w:bookmarkStart w:id="4484" w:name="_Toc160698672"/>
      <w:bookmarkStart w:id="4485" w:name="_Toc164844066"/>
      <w:r w:rsidRPr="00822E86">
        <w:t>6.X.</w:t>
      </w:r>
      <w:r w:rsidR="00A64FF3">
        <w:t>2</w:t>
      </w:r>
      <w:r w:rsidRPr="00822E86">
        <w:tab/>
        <w:t>Procedures</w:t>
      </w:r>
      <w:bookmarkEnd w:id="4480"/>
      <w:bookmarkEnd w:id="4481"/>
      <w:bookmarkEnd w:id="4482"/>
      <w:bookmarkEnd w:id="4483"/>
      <w:bookmarkEnd w:id="4484"/>
      <w:bookmarkEnd w:id="4485"/>
    </w:p>
    <w:p w14:paraId="51E60FB0" w14:textId="71D58252" w:rsidR="00B5477F" w:rsidRPr="000D094B" w:rsidRDefault="00C64DB6" w:rsidP="00BC7ECE">
      <w:pPr>
        <w:pStyle w:val="EditorsNote"/>
        <w:rPr>
          <w:rFonts w:eastAsia="等线"/>
        </w:rPr>
      </w:pPr>
      <w:r w:rsidRPr="00BC7ECE">
        <w:rPr>
          <w:rFonts w:eastAsia="宋体"/>
        </w:rPr>
        <w:t>Editor</w:t>
      </w:r>
      <w:r w:rsidR="00D122D2" w:rsidRPr="00BC7ECE">
        <w:t>'</w:t>
      </w:r>
      <w:r w:rsidRPr="00BC7ECE">
        <w:rPr>
          <w:rFonts w:eastAsia="宋体"/>
        </w:rPr>
        <w:t>s note:</w:t>
      </w:r>
      <w:r w:rsidR="000D094B" w:rsidRPr="00BC7ECE">
        <w:rPr>
          <w:rFonts w:eastAsia="等线"/>
        </w:rPr>
        <w:tab/>
      </w:r>
      <w:r w:rsidR="00B5477F" w:rsidRPr="00BC7ECE">
        <w:rPr>
          <w:rFonts w:eastAsia="等线"/>
        </w:rPr>
        <w:t>This clause</w:t>
      </w:r>
      <w:r w:rsidR="000D094B" w:rsidRPr="00BC7ECE">
        <w:rPr>
          <w:rFonts w:eastAsia="等线"/>
        </w:rPr>
        <w:t xml:space="preserve"> </w:t>
      </w:r>
      <w:r w:rsidR="00B5477F" w:rsidRPr="00BC7ECE">
        <w:rPr>
          <w:rFonts w:eastAsia="等线"/>
        </w:rPr>
        <w:t xml:space="preserve">describes </w:t>
      </w:r>
      <w:r w:rsidR="00B5477F" w:rsidRPr="00BC7ECE">
        <w:rPr>
          <w:rFonts w:eastAsia="等线" w:hint="eastAsia"/>
        </w:rPr>
        <w:t xml:space="preserve">high-level </w:t>
      </w:r>
      <w:r w:rsidR="00B5477F" w:rsidRPr="00BC7ECE">
        <w:rPr>
          <w:rFonts w:eastAsia="等线"/>
        </w:rPr>
        <w:t>procedures and information flows for the solution.</w:t>
      </w:r>
    </w:p>
    <w:p w14:paraId="5A36E823" w14:textId="77777777" w:rsidR="000F2A93" w:rsidRPr="00822E86" w:rsidRDefault="000F2A93" w:rsidP="000F2A93">
      <w:pPr>
        <w:rPr>
          <w:rFonts w:eastAsia="等线"/>
          <w:lang w:eastAsia="zh-CN"/>
        </w:rPr>
      </w:pPr>
      <w:bookmarkStart w:id="4486" w:name="_Toc326248711"/>
      <w:bookmarkStart w:id="4487" w:name="_Toc510604409"/>
      <w:bookmarkStart w:id="4488" w:name="_Toc92875664"/>
      <w:bookmarkStart w:id="4489" w:name="_Toc93070688"/>
    </w:p>
    <w:p w14:paraId="01F4B6D2" w14:textId="27898478" w:rsidR="00B5477F" w:rsidRPr="00822E86" w:rsidRDefault="00B5477F" w:rsidP="007045CC">
      <w:pPr>
        <w:pStyle w:val="31"/>
        <w:rPr>
          <w:lang w:eastAsia="zh-CN"/>
        </w:rPr>
      </w:pPr>
      <w:bookmarkStart w:id="4490" w:name="_Toc157661587"/>
      <w:bookmarkStart w:id="4491" w:name="_Toc160698673"/>
      <w:bookmarkStart w:id="4492" w:name="_Toc164844067"/>
      <w:r w:rsidRPr="00822E86">
        <w:rPr>
          <w:lang w:eastAsia="zh-CN"/>
        </w:rPr>
        <w:t>6.X.</w:t>
      </w:r>
      <w:r w:rsidR="00A64FF3">
        <w:rPr>
          <w:lang w:eastAsia="zh-CN"/>
        </w:rPr>
        <w:t>3</w:t>
      </w:r>
      <w:r w:rsidRPr="00822E86">
        <w:rPr>
          <w:lang w:eastAsia="zh-CN"/>
        </w:rPr>
        <w:tab/>
      </w:r>
      <w:bookmarkEnd w:id="4486"/>
      <w:bookmarkEnd w:id="4487"/>
      <w:bookmarkEnd w:id="4488"/>
      <w:r w:rsidRPr="00822E86">
        <w:t>Impacts on services, entities and interfaces</w:t>
      </w:r>
      <w:bookmarkEnd w:id="4489"/>
      <w:bookmarkEnd w:id="4490"/>
      <w:bookmarkEnd w:id="4491"/>
      <w:bookmarkEnd w:id="4492"/>
    </w:p>
    <w:p w14:paraId="7D546088" w14:textId="2F3DCDFE" w:rsidR="000D094B" w:rsidRPr="000D094B" w:rsidRDefault="00C64DB6" w:rsidP="00BC7ECE">
      <w:pPr>
        <w:pStyle w:val="EditorsNote"/>
        <w:rPr>
          <w:rFonts w:eastAsia="等线"/>
        </w:rPr>
      </w:pPr>
      <w:bookmarkStart w:id="4493" w:name="_Toc250980595"/>
      <w:bookmarkStart w:id="4494" w:name="_Toc326037266"/>
      <w:bookmarkStart w:id="4495" w:name="_Toc510604411"/>
      <w:bookmarkStart w:id="4496" w:name="_Toc92875665"/>
      <w:bookmarkStart w:id="4497" w:name="_Toc93070689"/>
      <w:bookmarkStart w:id="4498" w:name="_Toc310438366"/>
      <w:bookmarkStart w:id="4499" w:name="_Toc324232216"/>
      <w:bookmarkStart w:id="4500" w:name="_Toc326248735"/>
      <w:bookmarkStart w:id="4501" w:name="_Toc510604412"/>
      <w:r w:rsidRPr="00BC7ECE">
        <w:rPr>
          <w:rFonts w:eastAsia="宋体"/>
        </w:rPr>
        <w:t>Editor</w:t>
      </w:r>
      <w:r w:rsidR="00D122D2" w:rsidRPr="00BC7ECE">
        <w:t>'</w:t>
      </w:r>
      <w:r w:rsidRPr="00BC7ECE">
        <w:rPr>
          <w:rFonts w:eastAsia="宋体"/>
        </w:rPr>
        <w:t>s note:</w:t>
      </w:r>
      <w:r w:rsidR="000D094B" w:rsidRPr="00BC7ECE">
        <w:rPr>
          <w:rFonts w:eastAsia="等线"/>
        </w:rPr>
        <w:tab/>
        <w:t>This clause captures impacts on existing services, entities and interfaces.</w:t>
      </w:r>
    </w:p>
    <w:p w14:paraId="3BF44B34" w14:textId="77777777" w:rsidR="000F2A93" w:rsidRPr="00822E86" w:rsidRDefault="000F2A93" w:rsidP="000F2A93">
      <w:pPr>
        <w:rPr>
          <w:rFonts w:eastAsia="等线"/>
          <w:lang w:eastAsia="zh-CN"/>
        </w:rPr>
      </w:pPr>
    </w:p>
    <w:p w14:paraId="06D38D7A" w14:textId="77777777" w:rsidR="00B5477F" w:rsidRPr="00822E86" w:rsidRDefault="00B5477F" w:rsidP="007045CC">
      <w:pPr>
        <w:pStyle w:val="1"/>
        <w:rPr>
          <w:lang w:eastAsia="zh-CN"/>
        </w:rPr>
      </w:pPr>
      <w:bookmarkStart w:id="4502" w:name="_Toc157661588"/>
      <w:bookmarkStart w:id="4503" w:name="_Toc160698674"/>
      <w:bookmarkStart w:id="4504" w:name="_Toc164844068"/>
      <w:r w:rsidRPr="00822E86">
        <w:rPr>
          <w:lang w:eastAsia="zh-CN"/>
        </w:rPr>
        <w:lastRenderedPageBreak/>
        <w:t>7</w:t>
      </w:r>
      <w:r w:rsidRPr="00822E86">
        <w:rPr>
          <w:lang w:eastAsia="zh-CN"/>
        </w:rPr>
        <w:tab/>
        <w:t>Overall Evaluation</w:t>
      </w:r>
      <w:bookmarkEnd w:id="4493"/>
      <w:bookmarkEnd w:id="4494"/>
      <w:bookmarkEnd w:id="4495"/>
      <w:bookmarkEnd w:id="4496"/>
      <w:bookmarkEnd w:id="4497"/>
      <w:bookmarkEnd w:id="4502"/>
      <w:bookmarkEnd w:id="4503"/>
      <w:bookmarkEnd w:id="4504"/>
    </w:p>
    <w:p w14:paraId="7CE725A8" w14:textId="3211F06A" w:rsidR="00B5477F" w:rsidRPr="00822E86" w:rsidRDefault="00C64DB6" w:rsidP="00BC7ECE">
      <w:pPr>
        <w:pStyle w:val="EditorsNote"/>
        <w:rPr>
          <w:rFonts w:eastAsia="等线"/>
        </w:rPr>
      </w:pPr>
      <w:r w:rsidRPr="00BC7ECE">
        <w:rPr>
          <w:rFonts w:eastAsia="宋体"/>
        </w:rPr>
        <w:t>Editor</w:t>
      </w:r>
      <w:r w:rsidR="00D122D2" w:rsidRPr="00BC7ECE">
        <w:t>'</w:t>
      </w:r>
      <w:r w:rsidRPr="00BC7ECE">
        <w:rPr>
          <w:rFonts w:eastAsia="宋体"/>
        </w:rPr>
        <w:t>s note:</w:t>
      </w:r>
      <w:r w:rsidR="0086012F" w:rsidRPr="00BC7ECE">
        <w:rPr>
          <w:rFonts w:eastAsia="等线"/>
        </w:rPr>
        <w:tab/>
      </w:r>
      <w:r w:rsidR="00B5477F" w:rsidRPr="00BC7ECE">
        <w:rPr>
          <w:rFonts w:eastAsia="等线"/>
        </w:rPr>
        <w:t xml:space="preserve">This clause </w:t>
      </w:r>
      <w:r w:rsidR="00E23A0A" w:rsidRPr="00BC7ECE">
        <w:rPr>
          <w:rFonts w:eastAsia="等线"/>
        </w:rPr>
        <w:t xml:space="preserve">will </w:t>
      </w:r>
      <w:r w:rsidR="00E23A0A" w:rsidRPr="00BC7ECE">
        <w:t>provide a general evaluation and comparison of the solutions per Key Issue #&lt;X&gt;</w:t>
      </w:r>
      <w:r w:rsidR="00745A4A" w:rsidRPr="00BC7ECE">
        <w:rPr>
          <w:rFonts w:hint="eastAsia"/>
        </w:rPr>
        <w:t>.</w:t>
      </w:r>
    </w:p>
    <w:p w14:paraId="25889439" w14:textId="77777777" w:rsidR="000F2A93" w:rsidRPr="00822E86" w:rsidRDefault="000F2A93" w:rsidP="000F2A93">
      <w:pPr>
        <w:rPr>
          <w:rFonts w:eastAsia="等线"/>
          <w:lang w:eastAsia="zh-CN"/>
        </w:rPr>
      </w:pPr>
      <w:bookmarkStart w:id="4505" w:name="_Toc92875666"/>
      <w:bookmarkStart w:id="4506" w:name="_Toc93070690"/>
    </w:p>
    <w:p w14:paraId="4A9CA1E8" w14:textId="77777777" w:rsidR="00B5477F" w:rsidRPr="00822E86" w:rsidRDefault="00B5477F" w:rsidP="007045CC">
      <w:pPr>
        <w:pStyle w:val="1"/>
      </w:pPr>
      <w:bookmarkStart w:id="4507" w:name="_Toc157661589"/>
      <w:bookmarkStart w:id="4508" w:name="_Toc160698675"/>
      <w:bookmarkStart w:id="4509" w:name="_Toc164844069"/>
      <w:r w:rsidRPr="00822E86">
        <w:t>8</w:t>
      </w:r>
      <w:r w:rsidRPr="00822E86">
        <w:tab/>
        <w:t>Conclusions</w:t>
      </w:r>
      <w:bookmarkEnd w:id="4498"/>
      <w:bookmarkEnd w:id="4499"/>
      <w:bookmarkEnd w:id="4500"/>
      <w:bookmarkEnd w:id="4501"/>
      <w:bookmarkEnd w:id="4505"/>
      <w:bookmarkEnd w:id="4506"/>
      <w:bookmarkEnd w:id="4507"/>
      <w:bookmarkEnd w:id="4508"/>
      <w:bookmarkEnd w:id="4509"/>
    </w:p>
    <w:p w14:paraId="75FC0F21" w14:textId="6B742511" w:rsidR="00B5477F" w:rsidRPr="005904EC" w:rsidRDefault="00C64DB6" w:rsidP="00BC7ECE">
      <w:pPr>
        <w:pStyle w:val="EditorsNote"/>
        <w:rPr>
          <w:lang w:val="en-US" w:eastAsia="ja-JP"/>
        </w:rPr>
      </w:pPr>
      <w:r w:rsidRPr="00BC7ECE">
        <w:rPr>
          <w:rFonts w:eastAsia="宋体"/>
        </w:rPr>
        <w:t>Editor</w:t>
      </w:r>
      <w:r w:rsidR="00D122D2" w:rsidRPr="00BC7ECE">
        <w:t>'</w:t>
      </w:r>
      <w:r w:rsidRPr="00BC7ECE">
        <w:rPr>
          <w:rFonts w:eastAsia="宋体"/>
        </w:rPr>
        <w:t>s note:</w:t>
      </w:r>
      <w:r w:rsidR="005904EC" w:rsidRPr="00BC7ECE">
        <w:tab/>
      </w:r>
      <w:r w:rsidR="00B5477F" w:rsidRPr="00BC7ECE">
        <w:t xml:space="preserve">This clause will </w:t>
      </w:r>
      <w:r w:rsidR="00A8637F" w:rsidRPr="00BC7ECE">
        <w:t>capture conclusions for the study</w:t>
      </w:r>
      <w:r w:rsidR="00B5477F" w:rsidRPr="00BC7ECE">
        <w:t>.</w:t>
      </w:r>
    </w:p>
    <w:p w14:paraId="14AEF425" w14:textId="20890968" w:rsidR="00184BCA" w:rsidRDefault="00184BCA">
      <w:pPr>
        <w:pStyle w:val="9"/>
        <w:rPr>
          <w:ins w:id="4510" w:author="S2-2405130" w:date="2024-04-20T18:59:00Z"/>
        </w:rPr>
        <w:pPrChange w:id="4511" w:author="Rapporteur" w:date="2024-04-20T21:10:00Z">
          <w:pPr>
            <w:pStyle w:val="1"/>
          </w:pPr>
        </w:pPrChange>
      </w:pPr>
      <w:bookmarkStart w:id="4512" w:name="_Toc164844070"/>
      <w:ins w:id="4513" w:author="S2-2405130" w:date="2024-04-20T18:59:00Z">
        <w:r w:rsidRPr="00822E86">
          <w:t xml:space="preserve">Annex </w:t>
        </w:r>
      </w:ins>
      <w:ins w:id="4514" w:author="Rapporteur" w:date="2024-04-20T21:10:00Z">
        <w:r w:rsidR="003C4651">
          <w:t>A</w:t>
        </w:r>
      </w:ins>
      <w:ins w:id="4515" w:author="S2-2405130" w:date="2024-04-20T18:59:00Z">
        <w:del w:id="4516" w:author="Rapporteur" w:date="2024-04-20T21:10:00Z">
          <w:r w:rsidDel="003C4651">
            <w:delText>X</w:delText>
          </w:r>
        </w:del>
        <w:r w:rsidRPr="00822E86">
          <w:t>:</w:t>
        </w:r>
        <w:r>
          <w:t xml:space="preserve"> Overview of the Electronic Product Code</w:t>
        </w:r>
        <w:bookmarkEnd w:id="4512"/>
      </w:ins>
    </w:p>
    <w:p w14:paraId="16D8F4C1" w14:textId="2A0BB69F" w:rsidR="00184BCA" w:rsidRDefault="00184BCA" w:rsidP="00184BCA">
      <w:pPr>
        <w:rPr>
          <w:ins w:id="4517" w:author="S2-2405130" w:date="2024-04-20T18:59:00Z"/>
        </w:rPr>
      </w:pPr>
      <w:ins w:id="4518" w:author="S2-2405130" w:date="2024-04-20T18:59:00Z">
        <w:r w:rsidRPr="00E37700">
          <w:t xml:space="preserve">The </w:t>
        </w:r>
        <w:r w:rsidRPr="00E37700">
          <w:rPr>
            <w:lang w:eastAsia="zh-CN"/>
          </w:rPr>
          <w:t>EPC Tag Data Standard</w:t>
        </w:r>
        <w:r w:rsidRPr="00E37700">
          <w:t> [10]</w:t>
        </w:r>
        <w:r>
          <w:t>, issued and maintained by the GS1 organisation [</w:t>
        </w:r>
        <w:del w:id="4519" w:author="Rapporteur" w:date="2024-04-20T21:11:00Z">
          <w:r w:rsidDel="00D7064D">
            <w:delText>X</w:delText>
          </w:r>
        </w:del>
      </w:ins>
      <w:ins w:id="4520" w:author="Rapporteur" w:date="2024-04-20T21:11:00Z">
        <w:r w:rsidR="00D7064D">
          <w:t>1</w:t>
        </w:r>
      </w:ins>
      <w:ins w:id="4521" w:author="S2-2405130" w:date="2024-04-20T18:59:00Z">
        <w:r>
          <w:t>1], defines the Electronic Product Code as follows:</w:t>
        </w:r>
      </w:ins>
    </w:p>
    <w:p w14:paraId="1C324444" w14:textId="77777777" w:rsidR="00184BCA" w:rsidRPr="008212B9" w:rsidRDefault="00184BCA" w:rsidP="00184BCA">
      <w:pPr>
        <w:pStyle w:val="B1"/>
        <w:ind w:firstLine="0"/>
        <w:rPr>
          <w:ins w:id="4522" w:author="S2-2405130" w:date="2024-04-20T18:59:00Z"/>
          <w:i/>
          <w:iCs/>
        </w:rPr>
      </w:pPr>
      <w:ins w:id="4523" w:author="S2-2405130" w:date="2024-04-20T18:59:00Z">
        <w:r w:rsidRPr="008212B9">
          <w:rPr>
            <w:i/>
            <w:iCs/>
          </w:rPr>
          <w:t>The EPC is a universal identifier that provides a unique identity for any physical object. The EPC is designed to be unique across all physical objects in the world, over all time, and across all categories of physical objects. It is expressly intended for use by business applications that need to track all categories of physical objects, whatever they may be.</w:t>
        </w:r>
      </w:ins>
    </w:p>
    <w:p w14:paraId="4F71A85D" w14:textId="77777777" w:rsidR="00184BCA" w:rsidRDefault="00184BCA" w:rsidP="00184BCA">
      <w:pPr>
        <w:rPr>
          <w:ins w:id="4524" w:author="S2-2405130" w:date="2024-04-20T18:59:00Z"/>
        </w:rPr>
      </w:pPr>
      <w:ins w:id="4525" w:author="S2-2405130" w:date="2024-04-20T18:59:00Z">
        <w:r>
          <w:t>In line with this definition, it is important to emphasize that the EPC Tag Data Standard [10] defines EPC as a means for unique identification of physical objects independently of any technology for storing and transmitting such EPC information. In other words, EPCs can be used independently of existing RFID tags.</w:t>
        </w:r>
      </w:ins>
    </w:p>
    <w:p w14:paraId="5654D273" w14:textId="77777777" w:rsidR="00184BCA" w:rsidRDefault="00184BCA" w:rsidP="00184BCA">
      <w:pPr>
        <w:rPr>
          <w:ins w:id="4526" w:author="S2-2405130" w:date="2024-04-20T18:59:00Z"/>
        </w:rPr>
      </w:pPr>
      <w:ins w:id="4527" w:author="S2-2405130" w:date="2024-04-20T18:59:00Z">
        <w:r>
          <w:t xml:space="preserve">Despite the word "product" that is an integral part of the term Electronic Product Code, EPCs are not only used for instance for retail items. Instead, the </w:t>
        </w:r>
        <w:r w:rsidRPr="00E37700">
          <w:rPr>
            <w:lang w:eastAsia="zh-CN"/>
          </w:rPr>
          <w:t>EPC Tag Data Standard</w:t>
        </w:r>
        <w:r w:rsidRPr="00E37700">
          <w:t> [10]</w:t>
        </w:r>
        <w:r>
          <w:t xml:space="preserve"> defined identification schemes for various business domains to enable identification of</w:t>
        </w:r>
      </w:ins>
    </w:p>
    <w:p w14:paraId="0F1A5761" w14:textId="77777777" w:rsidR="00184BCA" w:rsidRPr="00AB30DE" w:rsidRDefault="00184BCA" w:rsidP="00184BCA">
      <w:pPr>
        <w:pStyle w:val="B1"/>
        <w:rPr>
          <w:ins w:id="4528" w:author="S2-2405130" w:date="2024-04-20T18:59:00Z"/>
          <w:lang w:val="en-US"/>
        </w:rPr>
      </w:pPr>
      <w:ins w:id="4529" w:author="S2-2405130" w:date="2024-04-20T18:59:00Z">
        <w:r>
          <w:t>-</w:t>
        </w:r>
        <w:r>
          <w:tab/>
          <w:t>individual trade items</w:t>
        </w:r>
        <w:r>
          <w:rPr>
            <w:lang w:val="en-US"/>
          </w:rPr>
          <w:t xml:space="preserve"> based on the </w:t>
        </w:r>
        <w:r w:rsidRPr="00056CFF">
          <w:rPr>
            <w:lang w:val="en-US"/>
          </w:rPr>
          <w:t xml:space="preserve">Serialised Global Trade Item Number </w:t>
        </w:r>
        <w:r>
          <w:rPr>
            <w:lang w:val="en-US"/>
          </w:rPr>
          <w:t xml:space="preserve">(SGTIN) </w:t>
        </w:r>
        <w:r w:rsidRPr="00056CFF">
          <w:rPr>
            <w:lang w:val="en-US"/>
          </w:rPr>
          <w:t>EPC scheme</w:t>
        </w:r>
        <w:r>
          <w:rPr>
            <w:lang w:val="en-US"/>
          </w:rPr>
          <w:t>;</w:t>
        </w:r>
      </w:ins>
    </w:p>
    <w:p w14:paraId="0096D04D" w14:textId="77777777" w:rsidR="00184BCA" w:rsidRDefault="00184BCA" w:rsidP="00184BCA">
      <w:pPr>
        <w:pStyle w:val="B1"/>
        <w:rPr>
          <w:ins w:id="4530" w:author="S2-2405130" w:date="2024-04-20T18:59:00Z"/>
        </w:rPr>
      </w:pPr>
      <w:ins w:id="4531" w:author="S2-2405130" w:date="2024-04-20T18:59:00Z">
        <w:r w:rsidRPr="667A227A">
          <w:t>-</w:t>
        </w:r>
        <w:r>
          <w:tab/>
        </w:r>
        <w:r w:rsidRPr="667A227A">
          <w:t>logistics handling units (e.g., a pallet load) based on the Serial Shipping Container Code (SSCC) EPC scheme;</w:t>
        </w:r>
      </w:ins>
    </w:p>
    <w:p w14:paraId="34C1C5F5" w14:textId="77777777" w:rsidR="00184BCA" w:rsidRPr="00B637B1" w:rsidRDefault="00184BCA" w:rsidP="00184BCA">
      <w:pPr>
        <w:pStyle w:val="B1"/>
        <w:rPr>
          <w:ins w:id="4532" w:author="S2-2405130" w:date="2024-04-20T18:59:00Z"/>
          <w:lang w:val="en-US"/>
        </w:rPr>
      </w:pPr>
      <w:ins w:id="4533" w:author="S2-2405130" w:date="2024-04-20T18:59:00Z">
        <w:r>
          <w:t>-</w:t>
        </w:r>
        <w:r>
          <w:tab/>
          <w:t>returnable assets such as boxes, pallets and casks</w:t>
        </w:r>
        <w:r>
          <w:rPr>
            <w:lang w:val="en-US"/>
          </w:rPr>
          <w:t xml:space="preserve"> based on the </w:t>
        </w:r>
        <w:r w:rsidRPr="00B637B1">
          <w:rPr>
            <w:lang w:val="en-US"/>
          </w:rPr>
          <w:t>Global Returnable Asset Identifier (GRAI)</w:t>
        </w:r>
        <w:r>
          <w:rPr>
            <w:lang w:val="en-US"/>
          </w:rPr>
          <w:t>;</w:t>
        </w:r>
      </w:ins>
    </w:p>
    <w:p w14:paraId="08D41363" w14:textId="77777777" w:rsidR="00184BCA" w:rsidRDefault="00184BCA" w:rsidP="00184BCA">
      <w:pPr>
        <w:pStyle w:val="B1"/>
        <w:rPr>
          <w:ins w:id="4534" w:author="S2-2405130" w:date="2024-04-20T18:59:00Z"/>
          <w:lang w:val="en-US"/>
        </w:rPr>
      </w:pPr>
      <w:ins w:id="4535" w:author="S2-2405130" w:date="2024-04-20T18:59:00Z">
        <w:r>
          <w:rPr>
            <w:lang w:val="en-US"/>
          </w:rPr>
          <w:t>-</w:t>
        </w:r>
        <w:r>
          <w:rPr>
            <w:lang w:val="en-US"/>
          </w:rPr>
          <w:tab/>
          <w:t xml:space="preserve">aircraft parts based on the </w:t>
        </w:r>
        <w:r w:rsidRPr="00163E5B">
          <w:rPr>
            <w:lang w:val="en-US"/>
          </w:rPr>
          <w:t>Aerospace and Defense Identifier</w:t>
        </w:r>
        <w:r>
          <w:rPr>
            <w:lang w:val="en-US"/>
          </w:rPr>
          <w:t xml:space="preserve"> (ADI) EPC scheme;</w:t>
        </w:r>
      </w:ins>
    </w:p>
    <w:p w14:paraId="4AF8719A" w14:textId="58214B47" w:rsidR="00184BCA" w:rsidRDefault="00184BCA" w:rsidP="00184BCA">
      <w:pPr>
        <w:pStyle w:val="B1"/>
        <w:rPr>
          <w:ins w:id="4536" w:author="S2-2405130" w:date="2024-04-20T18:59:00Z"/>
          <w:lang w:val="en-US"/>
        </w:rPr>
      </w:pPr>
      <w:ins w:id="4537" w:author="S2-2405130" w:date="2024-04-20T18:59:00Z">
        <w:r>
          <w:rPr>
            <w:lang w:val="en-US"/>
          </w:rPr>
          <w:t>-</w:t>
        </w:r>
        <w:r>
          <w:rPr>
            <w:lang w:val="en-US"/>
          </w:rPr>
          <w:tab/>
          <w:t xml:space="preserve">patients and the services provided to them based on the </w:t>
        </w:r>
        <w:r w:rsidRPr="00D42C06">
          <w:rPr>
            <w:lang w:val="en-US"/>
          </w:rPr>
          <w:t xml:space="preserve">Global Service Relation Number </w:t>
        </w:r>
        <w:r>
          <w:rPr>
            <w:lang w:val="en-US"/>
          </w:rPr>
          <w:t xml:space="preserve">(GSRN) </w:t>
        </w:r>
        <w:r w:rsidRPr="00D42C06">
          <w:rPr>
            <w:lang w:val="en-US"/>
          </w:rPr>
          <w:t>EPC scheme</w:t>
        </w:r>
        <w:r>
          <w:rPr>
            <w:lang w:val="en-US"/>
          </w:rPr>
          <w:t xml:space="preserve"> (see also [</w:t>
        </w:r>
        <w:del w:id="4538" w:author="Rapporteur" w:date="2024-04-20T21:12:00Z">
          <w:r w:rsidDel="00D7064D">
            <w:rPr>
              <w:lang w:val="en-US"/>
            </w:rPr>
            <w:delText>X</w:delText>
          </w:r>
        </w:del>
      </w:ins>
      <w:ins w:id="4539" w:author="Rapporteur" w:date="2024-04-20T21:12:00Z">
        <w:r w:rsidR="00D7064D">
          <w:rPr>
            <w:lang w:val="en-US"/>
          </w:rPr>
          <w:t>1</w:t>
        </w:r>
      </w:ins>
      <w:ins w:id="4540" w:author="S2-2405130" w:date="2024-04-20T18:59:00Z">
        <w:r>
          <w:rPr>
            <w:lang w:val="en-US"/>
          </w:rPr>
          <w:t>2] for more information on the use of EPC in the healthcare supply chain);</w:t>
        </w:r>
      </w:ins>
    </w:p>
    <w:p w14:paraId="382AFEB8" w14:textId="77777777" w:rsidR="00184BCA" w:rsidRDefault="00184BCA" w:rsidP="00184BCA">
      <w:pPr>
        <w:pStyle w:val="B1"/>
        <w:rPr>
          <w:ins w:id="4541" w:author="S2-2405130" w:date="2024-04-20T18:59:00Z"/>
          <w:lang w:val="en-US"/>
        </w:rPr>
      </w:pPr>
      <w:ins w:id="4542" w:author="S2-2405130" w:date="2024-04-20T18:59:00Z">
        <w:r>
          <w:rPr>
            <w:lang w:val="en-US"/>
          </w:rPr>
          <w:t>-</w:t>
        </w:r>
        <w:r>
          <w:rPr>
            <w:lang w:val="en-US"/>
          </w:rPr>
          <w:tab/>
          <w:t>etc.</w:t>
        </w:r>
      </w:ins>
    </w:p>
    <w:p w14:paraId="647AABDD" w14:textId="77777777" w:rsidR="00184BCA" w:rsidRDefault="00184BCA" w:rsidP="00184BCA">
      <w:pPr>
        <w:rPr>
          <w:ins w:id="4543" w:author="S2-2405130" w:date="2024-04-20T18:59:00Z"/>
          <w:lang w:val="en-US"/>
        </w:rPr>
      </w:pPr>
      <w:ins w:id="4544" w:author="S2-2405130" w:date="2024-04-20T18:59:00Z">
        <w:r>
          <w:rPr>
            <w:lang w:val="en-US"/>
          </w:rPr>
          <w:t>The reason that EPCs are unique despite being used by independently operating organizations in many different domains is the typical structure of the underlying EPC schemes, which typically include an organizational identifier.</w:t>
        </w:r>
      </w:ins>
    </w:p>
    <w:p w14:paraId="51202104" w14:textId="5B2E74BC" w:rsidR="00184BCA" w:rsidRDefault="00184BCA" w:rsidP="00184BCA">
      <w:pPr>
        <w:rPr>
          <w:ins w:id="4545" w:author="S2-2405130" w:date="2024-04-20T18:59:00Z"/>
          <w:lang w:val="en-US"/>
        </w:rPr>
      </w:pPr>
      <w:ins w:id="4546" w:author="S2-2405130" w:date="2024-04-20T18:59:00Z">
        <w:r>
          <w:rPr>
            <w:lang w:val="en-US"/>
          </w:rPr>
          <w:t>For example, as illustrated in Fig. </w:t>
        </w:r>
        <w:del w:id="4547" w:author="Rapporteur" w:date="2024-04-20T21:12:00Z">
          <w:r w:rsidDel="00D7064D">
            <w:rPr>
              <w:lang w:val="en-US"/>
            </w:rPr>
            <w:delText>X</w:delText>
          </w:r>
        </w:del>
      </w:ins>
      <w:ins w:id="4548" w:author="Rapporteur" w:date="2024-04-20T21:12:00Z">
        <w:r w:rsidR="00D7064D">
          <w:rPr>
            <w:lang w:val="en-US"/>
          </w:rPr>
          <w:t>A</w:t>
        </w:r>
      </w:ins>
      <w:ins w:id="4549" w:author="Rapporteur" w:date="2024-04-20T21:16:00Z">
        <w:r w:rsidR="00887406">
          <w:rPr>
            <w:lang w:val="en-US"/>
          </w:rPr>
          <w:t>-</w:t>
        </w:r>
      </w:ins>
      <w:ins w:id="4550" w:author="S2-2405130" w:date="2024-04-20T18:59:00Z">
        <w:del w:id="4551" w:author="Rapporteur" w:date="2024-04-20T21:16:00Z">
          <w:r w:rsidDel="00887406">
            <w:rPr>
              <w:lang w:val="en-US"/>
            </w:rPr>
            <w:delText>.</w:delText>
          </w:r>
        </w:del>
        <w:r>
          <w:rPr>
            <w:lang w:val="en-US"/>
          </w:rPr>
          <w:t xml:space="preserve">1, the </w:t>
        </w:r>
        <w:r w:rsidRPr="00EA6E2F">
          <w:rPr>
            <w:lang w:val="en-US"/>
          </w:rPr>
          <w:t>Serial Shipping Container Code (SSCC)</w:t>
        </w:r>
        <w:r>
          <w:rPr>
            <w:lang w:val="en-US"/>
          </w:rPr>
          <w:t xml:space="preserve"> as defined in clause 6.3.2 of the </w:t>
        </w:r>
        <w:r w:rsidRPr="00E37700">
          <w:rPr>
            <w:lang w:eastAsia="zh-CN"/>
          </w:rPr>
          <w:t>EPC Tag Data Standard</w:t>
        </w:r>
        <w:r w:rsidRPr="00E37700">
          <w:t> [10]</w:t>
        </w:r>
        <w:r>
          <w:t xml:space="preserve">, </w:t>
        </w:r>
        <w:r>
          <w:rPr>
            <w:lang w:val="en-US"/>
          </w:rPr>
          <w:t>consists of a GS1 Company Prefix and a Serial Reference. The GS1 Company Prefix number space is managed by the GS1 organization, which assigns GS1 Company Prefix numbers to individual organizations. The serial reference is then assigned by the organization itself. Together this yields a unique EPC.</w:t>
        </w:r>
      </w:ins>
    </w:p>
    <w:p w14:paraId="589F673A" w14:textId="77777777" w:rsidR="00184BCA" w:rsidRDefault="00184BCA" w:rsidP="00184BCA">
      <w:pPr>
        <w:rPr>
          <w:ins w:id="4552" w:author="S2-2405130" w:date="2024-04-20T18:59:00Z"/>
          <w:lang w:val="en-US"/>
        </w:rPr>
      </w:pPr>
    </w:p>
    <w:tbl>
      <w:tblPr>
        <w:tblStyle w:val="ac"/>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9"/>
        <w:gridCol w:w="1751"/>
      </w:tblGrid>
      <w:tr w:rsidR="00184BCA" w14:paraId="23C41C88" w14:textId="77777777" w:rsidTr="00B82C5F">
        <w:trPr>
          <w:jc w:val="center"/>
          <w:ins w:id="4553" w:author="S2-2405130" w:date="2024-04-20T18:59:00Z"/>
        </w:trPr>
        <w:tc>
          <w:tcPr>
            <w:tcW w:w="2119" w:type="dxa"/>
            <w:vAlign w:val="center"/>
          </w:tcPr>
          <w:p w14:paraId="7647EE90" w14:textId="77777777" w:rsidR="00184BCA" w:rsidRPr="00EA378E" w:rsidRDefault="00184BCA" w:rsidP="00B82C5F">
            <w:pPr>
              <w:pStyle w:val="TH"/>
              <w:rPr>
                <w:ins w:id="4554" w:author="S2-2405130" w:date="2024-04-20T18:59:00Z"/>
              </w:rPr>
            </w:pPr>
            <w:ins w:id="4555" w:author="S2-2405130" w:date="2024-04-20T18:59:00Z">
              <w:r w:rsidRPr="00EA378E">
                <w:t>GS1 Company Prefix</w:t>
              </w:r>
            </w:ins>
          </w:p>
        </w:tc>
        <w:tc>
          <w:tcPr>
            <w:tcW w:w="1751" w:type="dxa"/>
            <w:vAlign w:val="center"/>
          </w:tcPr>
          <w:p w14:paraId="409809FE" w14:textId="77777777" w:rsidR="00184BCA" w:rsidRPr="00EA378E" w:rsidRDefault="00184BCA" w:rsidP="00B82C5F">
            <w:pPr>
              <w:pStyle w:val="TH"/>
              <w:rPr>
                <w:ins w:id="4556" w:author="S2-2405130" w:date="2024-04-20T18:59:00Z"/>
              </w:rPr>
            </w:pPr>
            <w:ins w:id="4557" w:author="S2-2405130" w:date="2024-04-20T18:59:00Z">
              <w:r w:rsidRPr="00EA378E">
                <w:t>Serial Reference</w:t>
              </w:r>
            </w:ins>
          </w:p>
        </w:tc>
      </w:tr>
    </w:tbl>
    <w:p w14:paraId="35875D48" w14:textId="01AFAE1A" w:rsidR="00184BCA" w:rsidRPr="0010134E" w:rsidRDefault="00184BCA" w:rsidP="00184BCA">
      <w:pPr>
        <w:pStyle w:val="TF"/>
        <w:rPr>
          <w:ins w:id="4558" w:author="S2-2405130" w:date="2024-04-20T18:59:00Z"/>
          <w:lang w:val="en-US"/>
        </w:rPr>
      </w:pPr>
      <w:ins w:id="4559" w:author="S2-2405130" w:date="2024-04-20T18:59:00Z">
        <w:r>
          <w:t xml:space="preserve">Fig </w:t>
        </w:r>
        <w:del w:id="4560" w:author="Rapporteur" w:date="2024-04-20T21:12:00Z">
          <w:r w:rsidDel="00D7064D">
            <w:delText>X</w:delText>
          </w:r>
        </w:del>
      </w:ins>
      <w:ins w:id="4561" w:author="Rapporteur" w:date="2024-04-20T21:12:00Z">
        <w:r w:rsidR="00D7064D">
          <w:t>A</w:t>
        </w:r>
      </w:ins>
      <w:ins w:id="4562" w:author="Rapporteur" w:date="2024-04-20T21:16:00Z">
        <w:r w:rsidR="00887406">
          <w:t>-</w:t>
        </w:r>
      </w:ins>
      <w:ins w:id="4563" w:author="S2-2405130" w:date="2024-04-20T18:59:00Z">
        <w:del w:id="4564" w:author="Rapporteur" w:date="2024-04-20T21:16:00Z">
          <w:r w:rsidDel="00887406">
            <w:delText>.</w:delText>
          </w:r>
        </w:del>
        <w:r>
          <w:t xml:space="preserve">1: </w:t>
        </w:r>
        <w:bookmarkStart w:id="4565" w:name="_Hlk163139679"/>
        <w:r w:rsidRPr="005E3417">
          <w:t xml:space="preserve">Serial Shipping Container Code </w:t>
        </w:r>
        <w:bookmarkEnd w:id="4565"/>
        <w:r w:rsidRPr="005E3417">
          <w:t>EPC scheme</w:t>
        </w:r>
        <w:r>
          <w:rPr>
            <w:lang w:val="en-US"/>
          </w:rPr>
          <w:t>.</w:t>
        </w:r>
      </w:ins>
    </w:p>
    <w:p w14:paraId="25125EC3" w14:textId="246F9F0F" w:rsidR="00184BCA" w:rsidRDefault="00184BCA" w:rsidP="00184BCA">
      <w:pPr>
        <w:rPr>
          <w:ins w:id="4566" w:author="S2-2405130" w:date="2024-04-20T18:59:00Z"/>
        </w:rPr>
      </w:pPr>
      <w:ins w:id="4567" w:author="S2-2405130" w:date="2024-04-20T18:59:00Z">
        <w:r>
          <w:rPr>
            <w:lang w:val="en-US"/>
          </w:rPr>
          <w:t xml:space="preserve">The </w:t>
        </w:r>
        <w:r w:rsidRPr="00E37700">
          <w:rPr>
            <w:lang w:eastAsia="zh-CN"/>
          </w:rPr>
          <w:t>EPC Tag Data Standard</w:t>
        </w:r>
        <w:r w:rsidRPr="00E37700">
          <w:t> [10]</w:t>
        </w:r>
        <w:r>
          <w:t xml:space="preserve"> follows the </w:t>
        </w:r>
        <w:r>
          <w:rPr>
            <w:lang w:val="en-US"/>
          </w:rPr>
          <w:t xml:space="preserve">same approach also for other EPC schemes, e.g., the </w:t>
        </w:r>
        <w:r>
          <w:t>Serialised Global Trade Item Number (SGTIN), which is used for individual trade items such as an instance of a specific product (e.g., an individual TV). As depicted in Fig. </w:t>
        </w:r>
      </w:ins>
      <w:ins w:id="4568" w:author="Rapporteur" w:date="2024-04-20T21:12:00Z">
        <w:r w:rsidR="00D7064D">
          <w:t>A</w:t>
        </w:r>
      </w:ins>
      <w:ins w:id="4569" w:author="Rapporteur" w:date="2024-04-20T21:16:00Z">
        <w:r w:rsidR="00887406">
          <w:t>-</w:t>
        </w:r>
      </w:ins>
      <w:ins w:id="4570" w:author="S2-2405130" w:date="2024-04-20T18:59:00Z">
        <w:r>
          <w:t xml:space="preserve">2, the SGTIN also contains a unique GS1 Company Prefix. In addition, the </w:t>
        </w:r>
        <w:r>
          <w:lastRenderedPageBreak/>
          <w:t>SGTN contains the Item Reference (to differentiate different object classes) and a Serial number, which are assigned by the organization identified by the company prefix.</w:t>
        </w:r>
      </w:ins>
    </w:p>
    <w:p w14:paraId="4CCA1CE1" w14:textId="77777777" w:rsidR="00184BCA" w:rsidRDefault="00184BCA" w:rsidP="00184BCA">
      <w:pPr>
        <w:rPr>
          <w:ins w:id="4571" w:author="S2-2405130" w:date="2024-04-20T18:59:00Z"/>
        </w:rPr>
      </w:pPr>
    </w:p>
    <w:tbl>
      <w:tblPr>
        <w:tblStyle w:val="ac"/>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9"/>
        <w:gridCol w:w="1751"/>
        <w:gridCol w:w="1751"/>
      </w:tblGrid>
      <w:tr w:rsidR="00184BCA" w14:paraId="4FE28452" w14:textId="77777777" w:rsidTr="00B82C5F">
        <w:trPr>
          <w:jc w:val="center"/>
          <w:ins w:id="4572" w:author="S2-2405130" w:date="2024-04-20T18:59:00Z"/>
        </w:trPr>
        <w:tc>
          <w:tcPr>
            <w:tcW w:w="2119" w:type="dxa"/>
            <w:vAlign w:val="center"/>
          </w:tcPr>
          <w:p w14:paraId="00C2CCDE" w14:textId="77777777" w:rsidR="00184BCA" w:rsidRPr="00EA378E" w:rsidRDefault="00184BCA" w:rsidP="00B82C5F">
            <w:pPr>
              <w:pStyle w:val="TH"/>
              <w:rPr>
                <w:ins w:id="4573" w:author="S2-2405130" w:date="2024-04-20T18:59:00Z"/>
              </w:rPr>
            </w:pPr>
            <w:ins w:id="4574" w:author="S2-2405130" w:date="2024-04-20T18:59:00Z">
              <w:r w:rsidRPr="00EA378E">
                <w:t>GS1 Company Prefix</w:t>
              </w:r>
            </w:ins>
          </w:p>
        </w:tc>
        <w:tc>
          <w:tcPr>
            <w:tcW w:w="1751" w:type="dxa"/>
            <w:vAlign w:val="center"/>
          </w:tcPr>
          <w:p w14:paraId="4C3A0E0E" w14:textId="77777777" w:rsidR="00184BCA" w:rsidRPr="00EA378E" w:rsidRDefault="00184BCA" w:rsidP="00B82C5F">
            <w:pPr>
              <w:pStyle w:val="TH"/>
              <w:rPr>
                <w:ins w:id="4575" w:author="S2-2405130" w:date="2024-04-20T18:59:00Z"/>
              </w:rPr>
            </w:pPr>
            <w:ins w:id="4576" w:author="S2-2405130" w:date="2024-04-20T18:59:00Z">
              <w:r>
                <w:t>Item Reference</w:t>
              </w:r>
            </w:ins>
          </w:p>
        </w:tc>
        <w:tc>
          <w:tcPr>
            <w:tcW w:w="1751" w:type="dxa"/>
            <w:vAlign w:val="center"/>
          </w:tcPr>
          <w:p w14:paraId="6A3A0BC5" w14:textId="77777777" w:rsidR="00184BCA" w:rsidRPr="00EA378E" w:rsidRDefault="00184BCA" w:rsidP="00B82C5F">
            <w:pPr>
              <w:pStyle w:val="TH"/>
              <w:rPr>
                <w:ins w:id="4577" w:author="S2-2405130" w:date="2024-04-20T18:59:00Z"/>
              </w:rPr>
            </w:pPr>
            <w:ins w:id="4578" w:author="S2-2405130" w:date="2024-04-20T18:59:00Z">
              <w:r w:rsidRPr="00EA378E">
                <w:t xml:space="preserve">Serial </w:t>
              </w:r>
              <w:r>
                <w:t>Number</w:t>
              </w:r>
            </w:ins>
          </w:p>
        </w:tc>
      </w:tr>
    </w:tbl>
    <w:p w14:paraId="3FFB0C04" w14:textId="60359ACF" w:rsidR="00184BCA" w:rsidRPr="0010134E" w:rsidRDefault="00184BCA" w:rsidP="00184BCA">
      <w:pPr>
        <w:pStyle w:val="TF"/>
        <w:rPr>
          <w:ins w:id="4579" w:author="S2-2405130" w:date="2024-04-20T18:59:00Z"/>
          <w:lang w:val="en-US"/>
        </w:rPr>
      </w:pPr>
      <w:ins w:id="4580" w:author="S2-2405130" w:date="2024-04-20T18:59:00Z">
        <w:r>
          <w:t xml:space="preserve">Fig </w:t>
        </w:r>
        <w:del w:id="4581" w:author="Rapporteur" w:date="2024-04-20T21:12:00Z">
          <w:r w:rsidDel="00D7064D">
            <w:delText>X</w:delText>
          </w:r>
        </w:del>
      </w:ins>
      <w:ins w:id="4582" w:author="Rapporteur" w:date="2024-04-20T21:12:00Z">
        <w:r w:rsidR="00D7064D">
          <w:t>A</w:t>
        </w:r>
      </w:ins>
      <w:ins w:id="4583" w:author="Rapporteur" w:date="2024-04-20T21:16:00Z">
        <w:r w:rsidR="00887406">
          <w:t>-</w:t>
        </w:r>
      </w:ins>
      <w:ins w:id="4584" w:author="S2-2405130" w:date="2024-04-20T18:59:00Z">
        <w:del w:id="4585" w:author="Rapporteur" w:date="2024-04-20T21:16:00Z">
          <w:r w:rsidDel="00887406">
            <w:delText>.</w:delText>
          </w:r>
        </w:del>
        <w:r>
          <w:rPr>
            <w:lang w:val="en-US"/>
          </w:rPr>
          <w:t>2</w:t>
        </w:r>
        <w:r>
          <w:t>: Serialised Global Trade Item Number (SGTIN)</w:t>
        </w:r>
        <w:r>
          <w:rPr>
            <w:lang w:val="en-US"/>
          </w:rPr>
          <w:t xml:space="preserve"> EPC scheme.</w:t>
        </w:r>
      </w:ins>
    </w:p>
    <w:p w14:paraId="1D08C135" w14:textId="77777777" w:rsidR="00184BCA" w:rsidRDefault="00184BCA" w:rsidP="00184BCA">
      <w:pPr>
        <w:rPr>
          <w:ins w:id="4586" w:author="S2-2405130" w:date="2024-04-20T18:59:00Z"/>
          <w:lang w:val="en-US"/>
        </w:rPr>
      </w:pPr>
      <w:ins w:id="4587" w:author="S2-2405130" w:date="2024-04-20T18:59:00Z">
        <w:r>
          <w:rPr>
            <w:lang w:val="en-US"/>
          </w:rPr>
          <w:t xml:space="preserve">In clause 14, the </w:t>
        </w:r>
        <w:r w:rsidRPr="00E37700">
          <w:rPr>
            <w:lang w:eastAsia="zh-CN"/>
          </w:rPr>
          <w:t>EPC Tag Data Standard</w:t>
        </w:r>
        <w:r w:rsidRPr="00E37700">
          <w:t> [10]</w:t>
        </w:r>
        <w:r>
          <w:t xml:space="preserve"> also defines a binary encoding of the EPC schemes, i.e., the standard also defines how </w:t>
        </w:r>
        <w:r>
          <w:rPr>
            <w:lang w:val="en-US"/>
          </w:rPr>
          <w:t>EPCs are serialized as a string of bits, e.g., for storage on tags.</w:t>
        </w:r>
      </w:ins>
    </w:p>
    <w:p w14:paraId="73E8DA3A" w14:textId="226374A1" w:rsidR="00184BCA" w:rsidRDefault="00184BCA" w:rsidP="00184BCA">
      <w:pPr>
        <w:rPr>
          <w:ins w:id="4588" w:author="S2-2405130" w:date="2024-04-20T18:59:00Z"/>
          <w:lang w:val="en-US"/>
        </w:rPr>
      </w:pPr>
      <w:ins w:id="4589" w:author="S2-2405130" w:date="2024-04-20T18:59:00Z">
        <w:r>
          <w:rPr>
            <w:lang w:val="en-US"/>
          </w:rPr>
          <w:t>As shown in Fig. </w:t>
        </w:r>
      </w:ins>
      <w:ins w:id="4590" w:author="Rapporteur" w:date="2024-04-20T21:16:00Z">
        <w:r w:rsidR="00887406">
          <w:rPr>
            <w:lang w:val="en-US"/>
          </w:rPr>
          <w:t>A-</w:t>
        </w:r>
      </w:ins>
      <w:ins w:id="4591" w:author="S2-2405130" w:date="2024-04-20T18:59:00Z">
        <w:r>
          <w:rPr>
            <w:lang w:val="en-US"/>
          </w:rPr>
          <w:t xml:space="preserve">3, the key idea is that a binary representation of an EPC starts with a header value that indicates the EPC scheme followed by the bitwise representation of a particular encoding scheme. For instance, </w:t>
        </w:r>
        <w:r w:rsidRPr="005A472F">
          <w:rPr>
            <w:lang w:val="en-US"/>
          </w:rPr>
          <w:t xml:space="preserve">SSCC-96 </w:t>
        </w:r>
        <w:r>
          <w:rPr>
            <w:lang w:val="en-US"/>
          </w:rPr>
          <w:t xml:space="preserve">defines how the </w:t>
        </w:r>
        <w:r w:rsidRPr="00FD655D">
          <w:rPr>
            <w:lang w:val="en-US"/>
          </w:rPr>
          <w:t>GS1 Company Prefix</w:t>
        </w:r>
        <w:r>
          <w:rPr>
            <w:lang w:val="en-US"/>
          </w:rPr>
          <w:t xml:space="preserve"> and the </w:t>
        </w:r>
        <w:r w:rsidRPr="00FD655D">
          <w:rPr>
            <w:lang w:val="en-US"/>
          </w:rPr>
          <w:t>Serial Reference</w:t>
        </w:r>
        <w:r>
          <w:rPr>
            <w:lang w:val="en-US"/>
          </w:rPr>
          <w:t xml:space="preserve"> of the </w:t>
        </w:r>
        <w:r w:rsidRPr="00FD655D">
          <w:rPr>
            <w:lang w:val="en-US"/>
          </w:rPr>
          <w:t>Serial Shipping Container Code</w:t>
        </w:r>
        <w:r>
          <w:rPr>
            <w:lang w:val="en-US"/>
          </w:rPr>
          <w:t xml:space="preserve"> are represented as a string of bits. The typical size of EPCs, e.g., for the </w:t>
        </w:r>
        <w:r w:rsidRPr="00584072">
          <w:rPr>
            <w:lang w:val="en-US"/>
          </w:rPr>
          <w:t>Serialised Global Trade Item Number</w:t>
        </w:r>
        <w:r>
          <w:rPr>
            <w:lang w:val="en-US"/>
          </w:rPr>
          <w:t xml:space="preserve"> using the </w:t>
        </w:r>
        <w:r w:rsidRPr="000270E5">
          <w:rPr>
            <w:lang w:val="en-US"/>
          </w:rPr>
          <w:t xml:space="preserve">SGTIN-96 </w:t>
        </w:r>
        <w:r>
          <w:rPr>
            <w:lang w:val="en-US"/>
          </w:rPr>
          <w:t>coding scheme is 96 bits (including the Header value).</w:t>
        </w:r>
      </w:ins>
    </w:p>
    <w:p w14:paraId="4708EA51" w14:textId="77777777" w:rsidR="00184BCA" w:rsidRDefault="00184BCA" w:rsidP="00184BCA">
      <w:pPr>
        <w:rPr>
          <w:ins w:id="4592" w:author="S2-2405130" w:date="2024-04-20T18:59:00Z"/>
          <w:lang w:val="en-US"/>
        </w:rPr>
      </w:pPr>
    </w:p>
    <w:tbl>
      <w:tblPr>
        <w:tblStyle w:val="ac"/>
        <w:tblW w:w="93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2"/>
        <w:gridCol w:w="2879"/>
        <w:gridCol w:w="3966"/>
      </w:tblGrid>
      <w:tr w:rsidR="00184BCA" w14:paraId="402269BC" w14:textId="77777777" w:rsidTr="00B82C5F">
        <w:trPr>
          <w:jc w:val="center"/>
          <w:ins w:id="4593" w:author="S2-2405130" w:date="2024-04-20T18:59:00Z"/>
        </w:trPr>
        <w:tc>
          <w:tcPr>
            <w:tcW w:w="2522" w:type="dxa"/>
          </w:tcPr>
          <w:p w14:paraId="3C11FA05" w14:textId="77777777" w:rsidR="00184BCA" w:rsidRPr="00961022" w:rsidRDefault="00184BCA" w:rsidP="00B82C5F">
            <w:pPr>
              <w:pStyle w:val="TH"/>
              <w:rPr>
                <w:ins w:id="4594" w:author="S2-2405130" w:date="2024-04-20T18:59:00Z"/>
                <w:bCs/>
                <w:lang w:val="en-US"/>
              </w:rPr>
            </w:pPr>
            <w:ins w:id="4595" w:author="S2-2405130" w:date="2024-04-20T18:59:00Z">
              <w:r>
                <w:rPr>
                  <w:bCs/>
                  <w:lang w:val="en-US"/>
                </w:rPr>
                <w:t>EPC scheme</w:t>
              </w:r>
            </w:ins>
          </w:p>
        </w:tc>
        <w:tc>
          <w:tcPr>
            <w:tcW w:w="2879" w:type="dxa"/>
            <w:vAlign w:val="center"/>
          </w:tcPr>
          <w:p w14:paraId="18B16E6E" w14:textId="77777777" w:rsidR="00184BCA" w:rsidRDefault="00184BCA" w:rsidP="00B82C5F">
            <w:pPr>
              <w:pStyle w:val="TH"/>
              <w:rPr>
                <w:ins w:id="4596" w:author="S2-2405130" w:date="2024-04-20T18:59:00Z"/>
                <w:lang w:val="en-US"/>
              </w:rPr>
            </w:pPr>
            <w:ins w:id="4597" w:author="S2-2405130" w:date="2024-04-20T18:59:00Z">
              <w:r w:rsidRPr="00EA378E">
                <w:rPr>
                  <w:bCs/>
                </w:rPr>
                <w:t>Header value</w:t>
              </w:r>
            </w:ins>
          </w:p>
        </w:tc>
        <w:tc>
          <w:tcPr>
            <w:tcW w:w="3966" w:type="dxa"/>
            <w:vAlign w:val="center"/>
          </w:tcPr>
          <w:p w14:paraId="69E638EA" w14:textId="77777777" w:rsidR="00184BCA" w:rsidRPr="007B2B18" w:rsidRDefault="00184BCA" w:rsidP="00B82C5F">
            <w:pPr>
              <w:pStyle w:val="TH"/>
              <w:rPr>
                <w:ins w:id="4598" w:author="S2-2405130" w:date="2024-04-20T18:59:00Z"/>
                <w:lang w:val="en-US"/>
              </w:rPr>
            </w:pPr>
            <w:ins w:id="4599" w:author="S2-2405130" w:date="2024-04-20T18:59:00Z">
              <w:r w:rsidRPr="00920F2F">
                <w:rPr>
                  <w:bCs/>
                  <w:lang w:val="en-US"/>
                </w:rPr>
                <w:t xml:space="preserve">Coding </w:t>
              </w:r>
              <w:r>
                <w:rPr>
                  <w:bCs/>
                  <w:lang w:val="en-US"/>
                </w:rPr>
                <w:t>s</w:t>
              </w:r>
              <w:r w:rsidRPr="00920F2F">
                <w:rPr>
                  <w:bCs/>
                  <w:lang w:val="en-US"/>
                </w:rPr>
                <w:t>cheme specific bits</w:t>
              </w:r>
            </w:ins>
          </w:p>
        </w:tc>
      </w:tr>
      <w:tr w:rsidR="00184BCA" w14:paraId="54E6E85E" w14:textId="77777777" w:rsidTr="00B82C5F">
        <w:trPr>
          <w:jc w:val="center"/>
          <w:ins w:id="4600" w:author="S2-2405130" w:date="2024-04-20T18:59:00Z"/>
        </w:trPr>
        <w:tc>
          <w:tcPr>
            <w:tcW w:w="2522" w:type="dxa"/>
          </w:tcPr>
          <w:p w14:paraId="033F2D63" w14:textId="77777777" w:rsidR="00184BCA" w:rsidRPr="008B2960" w:rsidRDefault="00184BCA" w:rsidP="00B82C5F">
            <w:pPr>
              <w:pStyle w:val="TH"/>
              <w:rPr>
                <w:ins w:id="4601" w:author="S2-2405130" w:date="2024-04-20T18:59:00Z"/>
                <w:b w:val="0"/>
                <w:bCs/>
                <w:lang w:val="en-US"/>
              </w:rPr>
            </w:pPr>
            <w:ins w:id="4602" w:author="S2-2405130" w:date="2024-04-20T18:59:00Z">
              <w:r w:rsidRPr="00BA6A51">
                <w:rPr>
                  <w:b w:val="0"/>
                  <w:bCs/>
                </w:rPr>
                <w:t>Serial Shipping Container Code</w:t>
              </w:r>
              <w:r>
                <w:rPr>
                  <w:b w:val="0"/>
                  <w:bCs/>
                  <w:lang w:val="en-US"/>
                </w:rPr>
                <w:t xml:space="preserve"> (SSCC)</w:t>
              </w:r>
            </w:ins>
          </w:p>
        </w:tc>
        <w:tc>
          <w:tcPr>
            <w:tcW w:w="2879" w:type="dxa"/>
            <w:vAlign w:val="center"/>
          </w:tcPr>
          <w:p w14:paraId="29BCEB82" w14:textId="77777777" w:rsidR="00184BCA" w:rsidRPr="00EA378E" w:rsidRDefault="00184BCA" w:rsidP="00B82C5F">
            <w:pPr>
              <w:pStyle w:val="TH"/>
              <w:rPr>
                <w:ins w:id="4603" w:author="S2-2405130" w:date="2024-04-20T18:59:00Z"/>
                <w:bCs/>
              </w:rPr>
            </w:pPr>
            <w:ins w:id="4604" w:author="S2-2405130" w:date="2024-04-20T18:59:00Z">
              <w:r w:rsidRPr="00067A46">
                <w:rPr>
                  <w:b w:val="0"/>
                  <w:bCs/>
                </w:rPr>
                <w:t>0011 0001</w:t>
              </w:r>
            </w:ins>
          </w:p>
        </w:tc>
        <w:tc>
          <w:tcPr>
            <w:tcW w:w="3966" w:type="dxa"/>
            <w:vAlign w:val="center"/>
          </w:tcPr>
          <w:p w14:paraId="4FA3AB13" w14:textId="77777777" w:rsidR="00184BCA" w:rsidRPr="00920F2F" w:rsidRDefault="00184BCA" w:rsidP="00B82C5F">
            <w:pPr>
              <w:pStyle w:val="TH"/>
              <w:rPr>
                <w:ins w:id="4605" w:author="S2-2405130" w:date="2024-04-20T18:59:00Z"/>
                <w:bCs/>
                <w:lang w:val="en-US"/>
              </w:rPr>
            </w:pPr>
            <w:ins w:id="4606" w:author="S2-2405130" w:date="2024-04-20T18:59:00Z">
              <w:r w:rsidRPr="00067A46">
                <w:rPr>
                  <w:b w:val="0"/>
                  <w:bCs/>
                  <w:lang w:val="en-US"/>
                </w:rPr>
                <w:t xml:space="preserve">SSCC-96 </w:t>
              </w:r>
              <w:r>
                <w:rPr>
                  <w:b w:val="0"/>
                  <w:bCs/>
                  <w:lang w:val="en-US"/>
                </w:rPr>
                <w:t>as defined in clause </w:t>
              </w:r>
              <w:r w:rsidRPr="004067A0">
                <w:rPr>
                  <w:b w:val="0"/>
                  <w:bCs/>
                  <w:lang w:val="en-US"/>
                </w:rPr>
                <w:t xml:space="preserve">14.6.2.1 </w:t>
              </w:r>
              <w:r>
                <w:rPr>
                  <w:b w:val="0"/>
                  <w:bCs/>
                  <w:lang w:val="en-US"/>
                </w:rPr>
                <w:t>of [10]</w:t>
              </w:r>
            </w:ins>
          </w:p>
        </w:tc>
      </w:tr>
      <w:tr w:rsidR="00184BCA" w14:paraId="07A70E41" w14:textId="77777777" w:rsidTr="00B82C5F">
        <w:trPr>
          <w:jc w:val="center"/>
          <w:ins w:id="4607" w:author="S2-2405130" w:date="2024-04-20T18:59:00Z"/>
        </w:trPr>
        <w:tc>
          <w:tcPr>
            <w:tcW w:w="2522" w:type="dxa"/>
          </w:tcPr>
          <w:p w14:paraId="396D50A4" w14:textId="77777777" w:rsidR="00184BCA" w:rsidRPr="00752FA2" w:rsidRDefault="00184BCA" w:rsidP="00B82C5F">
            <w:pPr>
              <w:pStyle w:val="TH"/>
              <w:rPr>
                <w:ins w:id="4608" w:author="S2-2405130" w:date="2024-04-20T18:59:00Z"/>
                <w:b w:val="0"/>
              </w:rPr>
            </w:pPr>
            <w:ins w:id="4609" w:author="S2-2405130" w:date="2024-04-20T18:59:00Z">
              <w:r w:rsidRPr="00752FA2">
                <w:rPr>
                  <w:b w:val="0"/>
                </w:rPr>
                <w:t>Serialised Global Trade Item Number (SGTIN)</w:t>
              </w:r>
            </w:ins>
          </w:p>
        </w:tc>
        <w:tc>
          <w:tcPr>
            <w:tcW w:w="2879" w:type="dxa"/>
            <w:vAlign w:val="center"/>
          </w:tcPr>
          <w:p w14:paraId="31BB6C09" w14:textId="77777777" w:rsidR="00184BCA" w:rsidRPr="00D8291F" w:rsidRDefault="00184BCA" w:rsidP="00B82C5F">
            <w:pPr>
              <w:pStyle w:val="TH"/>
              <w:rPr>
                <w:ins w:id="4610" w:author="S2-2405130" w:date="2024-04-20T18:59:00Z"/>
                <w:b w:val="0"/>
              </w:rPr>
            </w:pPr>
            <w:ins w:id="4611" w:author="S2-2405130" w:date="2024-04-20T18:59:00Z">
              <w:r w:rsidRPr="00D8291F">
                <w:rPr>
                  <w:b w:val="0"/>
                </w:rPr>
                <w:t>0011 0000</w:t>
              </w:r>
            </w:ins>
          </w:p>
        </w:tc>
        <w:tc>
          <w:tcPr>
            <w:tcW w:w="3966" w:type="dxa"/>
            <w:vAlign w:val="center"/>
          </w:tcPr>
          <w:p w14:paraId="7E2C618B" w14:textId="77777777" w:rsidR="00184BCA" w:rsidRPr="00D8291F" w:rsidRDefault="00184BCA" w:rsidP="00B82C5F">
            <w:pPr>
              <w:pStyle w:val="TH"/>
              <w:rPr>
                <w:ins w:id="4612" w:author="S2-2405130" w:date="2024-04-20T18:59:00Z"/>
                <w:b w:val="0"/>
                <w:lang w:val="en-US"/>
              </w:rPr>
            </w:pPr>
            <w:ins w:id="4613" w:author="S2-2405130" w:date="2024-04-20T18:59:00Z">
              <w:r w:rsidRPr="00D8291F">
                <w:rPr>
                  <w:b w:val="0"/>
                  <w:lang w:val="en-US"/>
                </w:rPr>
                <w:t>SGTIN-96</w:t>
              </w:r>
              <w:r>
                <w:rPr>
                  <w:b w:val="0"/>
                  <w:lang w:val="en-US"/>
                </w:rPr>
                <w:t xml:space="preserve"> </w:t>
              </w:r>
              <w:r>
                <w:rPr>
                  <w:b w:val="0"/>
                  <w:bCs/>
                  <w:lang w:val="en-US"/>
                </w:rPr>
                <w:t>as defined in clause </w:t>
              </w:r>
              <w:r w:rsidRPr="004067A0">
                <w:rPr>
                  <w:b w:val="0"/>
                  <w:bCs/>
                  <w:lang w:val="en-US"/>
                </w:rPr>
                <w:t>14.6.</w:t>
              </w:r>
              <w:r>
                <w:rPr>
                  <w:b w:val="0"/>
                  <w:bCs/>
                  <w:lang w:val="en-US"/>
                </w:rPr>
                <w:t>1</w:t>
              </w:r>
              <w:r w:rsidRPr="004067A0">
                <w:rPr>
                  <w:b w:val="0"/>
                  <w:bCs/>
                  <w:lang w:val="en-US"/>
                </w:rPr>
                <w:t xml:space="preserve">.1 </w:t>
              </w:r>
              <w:r>
                <w:rPr>
                  <w:b w:val="0"/>
                  <w:bCs/>
                  <w:lang w:val="en-US"/>
                </w:rPr>
                <w:t>of [10]</w:t>
              </w:r>
            </w:ins>
          </w:p>
        </w:tc>
      </w:tr>
    </w:tbl>
    <w:p w14:paraId="2EDA97B9" w14:textId="75593707" w:rsidR="00184BCA" w:rsidRDefault="00184BCA" w:rsidP="00184BCA">
      <w:pPr>
        <w:pStyle w:val="TF"/>
        <w:rPr>
          <w:ins w:id="4614" w:author="S2-2405130" w:date="2024-04-20T18:59:00Z"/>
        </w:rPr>
      </w:pPr>
      <w:ins w:id="4615" w:author="S2-2405130" w:date="2024-04-20T18:59:00Z">
        <w:r>
          <w:t xml:space="preserve">Fig </w:t>
        </w:r>
        <w:del w:id="4616" w:author="Rapporteur" w:date="2024-04-20T21:12:00Z">
          <w:r w:rsidDel="00D7064D">
            <w:delText>X</w:delText>
          </w:r>
        </w:del>
      </w:ins>
      <w:ins w:id="4617" w:author="Rapporteur" w:date="2024-04-20T21:13:00Z">
        <w:r w:rsidR="00D7064D">
          <w:t>A</w:t>
        </w:r>
      </w:ins>
      <w:ins w:id="4618" w:author="Rapporteur" w:date="2024-04-20T21:16:00Z">
        <w:r w:rsidR="00887406">
          <w:t>-</w:t>
        </w:r>
      </w:ins>
      <w:ins w:id="4619" w:author="S2-2405130" w:date="2024-04-20T18:59:00Z">
        <w:del w:id="4620" w:author="Rapporteur" w:date="2024-04-20T21:16:00Z">
          <w:r w:rsidDel="00887406">
            <w:delText>.</w:delText>
          </w:r>
        </w:del>
        <w:r>
          <w:rPr>
            <w:lang w:val="en-US"/>
          </w:rPr>
          <w:t>3</w:t>
        </w:r>
        <w:r>
          <w:t xml:space="preserve">: </w:t>
        </w:r>
        <w:r>
          <w:rPr>
            <w:lang w:val="en-US"/>
          </w:rPr>
          <w:t xml:space="preserve">The EPC binary representation consists of the header value that identifies the EPC scheme and coding scheme specific bits, e.g. </w:t>
        </w:r>
        <w:r w:rsidRPr="003D45FB">
          <w:rPr>
            <w:lang w:val="en-US"/>
          </w:rPr>
          <w:t>SSCC-96</w:t>
        </w:r>
        <w:r>
          <w:rPr>
            <w:lang w:val="en-US"/>
          </w:rPr>
          <w:t xml:space="preserve"> for the </w:t>
        </w:r>
        <w:r w:rsidRPr="0010134E">
          <w:rPr>
            <w:lang w:val="en-US"/>
          </w:rPr>
          <w:t xml:space="preserve">Serial Shipping Container Code </w:t>
        </w:r>
        <w:r>
          <w:rPr>
            <w:lang w:val="en-US"/>
          </w:rPr>
          <w:t>as defined in [10]. (Note: This table shows a subset only.)</w:t>
        </w:r>
      </w:ins>
    </w:p>
    <w:p w14:paraId="61DD5AA0" w14:textId="77777777" w:rsidR="00B5477F" w:rsidRPr="00822E86" w:rsidRDefault="00B5477F" w:rsidP="000F2A93">
      <w:pPr>
        <w:rPr>
          <w:rFonts w:eastAsia="等线"/>
          <w:lang w:eastAsia="zh-CN"/>
        </w:rPr>
      </w:pPr>
    </w:p>
    <w:p w14:paraId="03EA8CDD" w14:textId="24E35B76" w:rsidR="00080512" w:rsidRPr="00822E86" w:rsidRDefault="00080512" w:rsidP="00D122D2">
      <w:pPr>
        <w:pStyle w:val="9"/>
      </w:pPr>
      <w:r w:rsidRPr="00822E86">
        <w:br w:type="page"/>
      </w:r>
      <w:bookmarkStart w:id="4621" w:name="_Toc153792593"/>
      <w:bookmarkStart w:id="4622" w:name="_Toc153792678"/>
      <w:bookmarkStart w:id="4623" w:name="_Toc157661590"/>
      <w:bookmarkStart w:id="4624" w:name="_Toc160698676"/>
      <w:bookmarkStart w:id="4625" w:name="_Toc164844071"/>
      <w:r w:rsidRPr="00822E86">
        <w:lastRenderedPageBreak/>
        <w:t xml:space="preserve">Annex </w:t>
      </w:r>
      <w:del w:id="4626" w:author="Rapporteur" w:date="2024-04-20T21:10:00Z">
        <w:r w:rsidR="00D122D2" w:rsidDel="003C4651">
          <w:delText>A</w:delText>
        </w:r>
      </w:del>
      <w:ins w:id="4627" w:author="Rapporteur" w:date="2024-04-20T21:10:00Z">
        <w:r w:rsidR="003C4651">
          <w:t>B</w:t>
        </w:r>
      </w:ins>
      <w:r w:rsidRPr="00822E86">
        <w:t>:</w:t>
      </w:r>
      <w:r w:rsidRPr="00822E86">
        <w:br/>
        <w:t>Change history</w:t>
      </w:r>
      <w:bookmarkEnd w:id="4621"/>
      <w:bookmarkEnd w:id="4622"/>
      <w:bookmarkEnd w:id="4623"/>
      <w:bookmarkEnd w:id="4624"/>
      <w:bookmarkEnd w:id="46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22E86" w14:paraId="757624BF" w14:textId="77777777" w:rsidTr="00F50CB8">
        <w:trPr>
          <w:cantSplit/>
        </w:trPr>
        <w:tc>
          <w:tcPr>
            <w:tcW w:w="9639" w:type="dxa"/>
            <w:gridSpan w:val="8"/>
            <w:tcBorders>
              <w:bottom w:val="nil"/>
            </w:tcBorders>
            <w:shd w:val="solid" w:color="FFFFFF" w:fill="auto"/>
          </w:tcPr>
          <w:p w14:paraId="582A9A81" w14:textId="77777777" w:rsidR="003C3971" w:rsidRPr="00822E86" w:rsidRDefault="003C3971" w:rsidP="00C72833">
            <w:pPr>
              <w:pStyle w:val="TAL"/>
              <w:jc w:val="center"/>
              <w:rPr>
                <w:b/>
                <w:sz w:val="16"/>
              </w:rPr>
            </w:pPr>
            <w:bookmarkStart w:id="4628" w:name="historyclause"/>
            <w:bookmarkEnd w:id="4628"/>
            <w:r w:rsidRPr="00822E86">
              <w:rPr>
                <w:b/>
              </w:rPr>
              <w:t>Change history</w:t>
            </w:r>
          </w:p>
        </w:tc>
      </w:tr>
      <w:tr w:rsidR="003C3971" w:rsidRPr="00822E86" w14:paraId="48B8C313" w14:textId="77777777" w:rsidTr="00F50CB8">
        <w:tc>
          <w:tcPr>
            <w:tcW w:w="800" w:type="dxa"/>
            <w:shd w:val="pct10" w:color="auto" w:fill="FFFFFF"/>
          </w:tcPr>
          <w:p w14:paraId="506CA414" w14:textId="77777777" w:rsidR="003C3971" w:rsidRPr="00822E86" w:rsidRDefault="003C3971" w:rsidP="00C72833">
            <w:pPr>
              <w:pStyle w:val="TAL"/>
              <w:rPr>
                <w:b/>
                <w:sz w:val="16"/>
              </w:rPr>
            </w:pPr>
            <w:r w:rsidRPr="00822E86">
              <w:rPr>
                <w:b/>
                <w:sz w:val="16"/>
              </w:rPr>
              <w:t>Date</w:t>
            </w:r>
          </w:p>
        </w:tc>
        <w:tc>
          <w:tcPr>
            <w:tcW w:w="800" w:type="dxa"/>
            <w:shd w:val="pct10" w:color="auto" w:fill="FFFFFF"/>
          </w:tcPr>
          <w:p w14:paraId="72DF744C" w14:textId="77777777" w:rsidR="003C3971" w:rsidRPr="00822E86" w:rsidRDefault="00DF2B1F" w:rsidP="00C72833">
            <w:pPr>
              <w:pStyle w:val="TAL"/>
              <w:rPr>
                <w:b/>
                <w:sz w:val="16"/>
              </w:rPr>
            </w:pPr>
            <w:r w:rsidRPr="00822E86">
              <w:rPr>
                <w:b/>
                <w:sz w:val="16"/>
              </w:rPr>
              <w:t>Meeting</w:t>
            </w:r>
          </w:p>
        </w:tc>
        <w:tc>
          <w:tcPr>
            <w:tcW w:w="1094" w:type="dxa"/>
            <w:shd w:val="pct10" w:color="auto" w:fill="FFFFFF"/>
          </w:tcPr>
          <w:p w14:paraId="017D6A12" w14:textId="77777777" w:rsidR="003C3971" w:rsidRPr="00822E86" w:rsidRDefault="003C3971" w:rsidP="00DF2B1F">
            <w:pPr>
              <w:pStyle w:val="TAL"/>
              <w:rPr>
                <w:b/>
                <w:sz w:val="16"/>
              </w:rPr>
            </w:pPr>
            <w:r w:rsidRPr="00822E86">
              <w:rPr>
                <w:b/>
                <w:sz w:val="16"/>
              </w:rPr>
              <w:t>TDoc</w:t>
            </w:r>
          </w:p>
        </w:tc>
        <w:tc>
          <w:tcPr>
            <w:tcW w:w="425" w:type="dxa"/>
            <w:shd w:val="pct10" w:color="auto" w:fill="FFFFFF"/>
          </w:tcPr>
          <w:p w14:paraId="435ADBBA" w14:textId="77777777" w:rsidR="003C3971" w:rsidRPr="00822E86" w:rsidRDefault="003C3971" w:rsidP="00C72833">
            <w:pPr>
              <w:pStyle w:val="TAL"/>
              <w:rPr>
                <w:b/>
                <w:sz w:val="16"/>
              </w:rPr>
            </w:pPr>
            <w:r w:rsidRPr="00822E86">
              <w:rPr>
                <w:b/>
                <w:sz w:val="16"/>
              </w:rPr>
              <w:t>CR</w:t>
            </w:r>
          </w:p>
        </w:tc>
        <w:tc>
          <w:tcPr>
            <w:tcW w:w="425" w:type="dxa"/>
            <w:shd w:val="pct10" w:color="auto" w:fill="FFFFFF"/>
          </w:tcPr>
          <w:p w14:paraId="0FAC4857" w14:textId="77777777" w:rsidR="003C3971" w:rsidRPr="00822E86" w:rsidRDefault="003C3971" w:rsidP="00C72833">
            <w:pPr>
              <w:pStyle w:val="TAL"/>
              <w:rPr>
                <w:b/>
                <w:sz w:val="16"/>
              </w:rPr>
            </w:pPr>
            <w:r w:rsidRPr="00822E86">
              <w:rPr>
                <w:b/>
                <w:sz w:val="16"/>
              </w:rPr>
              <w:t>Rev</w:t>
            </w:r>
          </w:p>
        </w:tc>
        <w:tc>
          <w:tcPr>
            <w:tcW w:w="425" w:type="dxa"/>
            <w:shd w:val="pct10" w:color="auto" w:fill="FFFFFF"/>
          </w:tcPr>
          <w:p w14:paraId="5F5FE168" w14:textId="77777777" w:rsidR="003C3971" w:rsidRPr="00822E86" w:rsidRDefault="003C3971" w:rsidP="00C72833">
            <w:pPr>
              <w:pStyle w:val="TAL"/>
              <w:rPr>
                <w:b/>
                <w:sz w:val="16"/>
              </w:rPr>
            </w:pPr>
            <w:r w:rsidRPr="00822E86">
              <w:rPr>
                <w:b/>
                <w:sz w:val="16"/>
              </w:rPr>
              <w:t>Cat</w:t>
            </w:r>
          </w:p>
        </w:tc>
        <w:tc>
          <w:tcPr>
            <w:tcW w:w="4962" w:type="dxa"/>
            <w:shd w:val="pct10" w:color="auto" w:fill="FFFFFF"/>
          </w:tcPr>
          <w:p w14:paraId="7C574EA2" w14:textId="77777777" w:rsidR="003C3971" w:rsidRPr="00822E86" w:rsidRDefault="003C3971" w:rsidP="00C72833">
            <w:pPr>
              <w:pStyle w:val="TAL"/>
              <w:rPr>
                <w:b/>
                <w:sz w:val="16"/>
              </w:rPr>
            </w:pPr>
            <w:r w:rsidRPr="00822E86">
              <w:rPr>
                <w:b/>
                <w:sz w:val="16"/>
              </w:rPr>
              <w:t>Subject/Comment</w:t>
            </w:r>
          </w:p>
        </w:tc>
        <w:tc>
          <w:tcPr>
            <w:tcW w:w="708" w:type="dxa"/>
            <w:shd w:val="pct10" w:color="auto" w:fill="FFFFFF"/>
          </w:tcPr>
          <w:p w14:paraId="3C70A6B8" w14:textId="77777777" w:rsidR="003C3971" w:rsidRPr="00822E86" w:rsidRDefault="003C3971" w:rsidP="00C72833">
            <w:pPr>
              <w:pStyle w:val="TAL"/>
              <w:rPr>
                <w:b/>
                <w:sz w:val="16"/>
              </w:rPr>
            </w:pPr>
            <w:r w:rsidRPr="00822E86">
              <w:rPr>
                <w:b/>
                <w:sz w:val="16"/>
              </w:rPr>
              <w:t>New vers</w:t>
            </w:r>
            <w:r w:rsidR="00DF2B1F" w:rsidRPr="00822E86">
              <w:rPr>
                <w:b/>
                <w:sz w:val="16"/>
              </w:rPr>
              <w:t>ion</w:t>
            </w:r>
          </w:p>
        </w:tc>
      </w:tr>
      <w:tr w:rsidR="00F50CB8" w:rsidRPr="006B0D02" w14:paraId="0A2C9987" w14:textId="77777777" w:rsidTr="00F50CB8">
        <w:tc>
          <w:tcPr>
            <w:tcW w:w="800" w:type="dxa"/>
            <w:shd w:val="solid" w:color="FFFFFF" w:fill="auto"/>
          </w:tcPr>
          <w:p w14:paraId="73208EC2" w14:textId="3E895A18" w:rsidR="00F50CB8" w:rsidRPr="00822E86" w:rsidRDefault="00F50CB8" w:rsidP="004D15E5">
            <w:pPr>
              <w:pStyle w:val="TAC"/>
              <w:rPr>
                <w:sz w:val="16"/>
                <w:szCs w:val="16"/>
                <w:lang w:eastAsia="zh-CN"/>
              </w:rPr>
            </w:pPr>
            <w:r w:rsidRPr="00822E86">
              <w:rPr>
                <w:color w:val="0000FF"/>
                <w:sz w:val="16"/>
                <w:szCs w:val="16"/>
              </w:rPr>
              <w:t>202</w:t>
            </w:r>
            <w:r w:rsidR="006F29AD">
              <w:rPr>
                <w:color w:val="0000FF"/>
                <w:sz w:val="16"/>
                <w:szCs w:val="16"/>
              </w:rPr>
              <w:t>4</w:t>
            </w:r>
            <w:r w:rsidRPr="00822E86">
              <w:rPr>
                <w:color w:val="0000FF"/>
                <w:sz w:val="16"/>
                <w:szCs w:val="16"/>
              </w:rPr>
              <w:t>-</w:t>
            </w:r>
            <w:r w:rsidR="006F29AD">
              <w:rPr>
                <w:color w:val="0000FF"/>
                <w:sz w:val="16"/>
                <w:szCs w:val="16"/>
                <w:lang w:eastAsia="zh-CN"/>
              </w:rPr>
              <w:t>01</w:t>
            </w:r>
          </w:p>
        </w:tc>
        <w:tc>
          <w:tcPr>
            <w:tcW w:w="800" w:type="dxa"/>
            <w:shd w:val="solid" w:color="FFFFFF" w:fill="auto"/>
          </w:tcPr>
          <w:p w14:paraId="4311A708" w14:textId="61D70E74" w:rsidR="00F50CB8" w:rsidRPr="00822E86" w:rsidRDefault="00F50CB8" w:rsidP="00F50CB8">
            <w:pPr>
              <w:pStyle w:val="TAC"/>
              <w:rPr>
                <w:sz w:val="16"/>
                <w:szCs w:val="16"/>
              </w:rPr>
            </w:pPr>
            <w:r w:rsidRPr="00822E86">
              <w:rPr>
                <w:color w:val="0000FF"/>
                <w:sz w:val="16"/>
                <w:szCs w:val="16"/>
              </w:rPr>
              <w:t>SA2#1</w:t>
            </w:r>
            <w:r w:rsidR="006F29AD">
              <w:rPr>
                <w:color w:val="0000FF"/>
                <w:sz w:val="16"/>
                <w:szCs w:val="16"/>
              </w:rPr>
              <w:t>60AH-e</w:t>
            </w:r>
          </w:p>
        </w:tc>
        <w:tc>
          <w:tcPr>
            <w:tcW w:w="1094" w:type="dxa"/>
            <w:shd w:val="solid" w:color="FFFFFF" w:fill="auto"/>
          </w:tcPr>
          <w:p w14:paraId="1741AFCE" w14:textId="2741CD73" w:rsidR="00F50CB8" w:rsidRPr="00822E86" w:rsidRDefault="00F50CB8" w:rsidP="00F50CB8">
            <w:pPr>
              <w:pStyle w:val="TAC"/>
              <w:rPr>
                <w:sz w:val="16"/>
                <w:szCs w:val="16"/>
              </w:rPr>
            </w:pPr>
            <w:r w:rsidRPr="00822E86">
              <w:rPr>
                <w:color w:val="0000FF"/>
                <w:sz w:val="16"/>
                <w:szCs w:val="16"/>
              </w:rPr>
              <w:t>S2-</w:t>
            </w:r>
            <w:r w:rsidR="002455DB" w:rsidRPr="00822E86">
              <w:rPr>
                <w:color w:val="0000FF"/>
                <w:sz w:val="16"/>
                <w:szCs w:val="16"/>
              </w:rPr>
              <w:t>2</w:t>
            </w:r>
            <w:r w:rsidR="002455DB">
              <w:rPr>
                <w:color w:val="0000FF"/>
                <w:sz w:val="16"/>
                <w:szCs w:val="16"/>
              </w:rPr>
              <w:t>4</w:t>
            </w:r>
            <w:r w:rsidR="002455DB" w:rsidRPr="00822E86">
              <w:rPr>
                <w:color w:val="0000FF"/>
                <w:sz w:val="16"/>
                <w:szCs w:val="16"/>
              </w:rPr>
              <w:t>0</w:t>
            </w:r>
            <w:r w:rsidR="002455DB">
              <w:rPr>
                <w:color w:val="0000FF"/>
                <w:sz w:val="16"/>
                <w:szCs w:val="16"/>
              </w:rPr>
              <w:t>0509</w:t>
            </w:r>
          </w:p>
        </w:tc>
        <w:tc>
          <w:tcPr>
            <w:tcW w:w="425" w:type="dxa"/>
            <w:shd w:val="solid" w:color="FFFFFF" w:fill="auto"/>
          </w:tcPr>
          <w:p w14:paraId="4E0239C4" w14:textId="77777777" w:rsidR="00F50CB8" w:rsidRPr="00822E86" w:rsidRDefault="00F50CB8" w:rsidP="00782836">
            <w:pPr>
              <w:pStyle w:val="TAL"/>
              <w:jc w:val="center"/>
              <w:rPr>
                <w:sz w:val="16"/>
                <w:szCs w:val="16"/>
              </w:rPr>
            </w:pPr>
            <w:r w:rsidRPr="00822E86">
              <w:rPr>
                <w:color w:val="0000FF"/>
                <w:sz w:val="16"/>
                <w:szCs w:val="16"/>
              </w:rPr>
              <w:t>-</w:t>
            </w:r>
          </w:p>
        </w:tc>
        <w:tc>
          <w:tcPr>
            <w:tcW w:w="425" w:type="dxa"/>
            <w:shd w:val="solid" w:color="FFFFFF" w:fill="auto"/>
          </w:tcPr>
          <w:p w14:paraId="466EFC6E" w14:textId="77777777" w:rsidR="00F50CB8" w:rsidRPr="00822E86" w:rsidRDefault="00F50CB8" w:rsidP="00782836">
            <w:pPr>
              <w:pStyle w:val="TAR"/>
              <w:jc w:val="center"/>
              <w:rPr>
                <w:sz w:val="16"/>
                <w:szCs w:val="16"/>
              </w:rPr>
            </w:pPr>
            <w:r w:rsidRPr="00822E86">
              <w:rPr>
                <w:color w:val="0000FF"/>
                <w:sz w:val="16"/>
                <w:szCs w:val="16"/>
              </w:rPr>
              <w:t>-</w:t>
            </w:r>
          </w:p>
        </w:tc>
        <w:tc>
          <w:tcPr>
            <w:tcW w:w="425" w:type="dxa"/>
            <w:shd w:val="solid" w:color="FFFFFF" w:fill="auto"/>
          </w:tcPr>
          <w:p w14:paraId="2AD6D4D7" w14:textId="77777777" w:rsidR="00F50CB8" w:rsidRPr="00822E86" w:rsidRDefault="00F50CB8" w:rsidP="00782836">
            <w:pPr>
              <w:pStyle w:val="TAC"/>
              <w:rPr>
                <w:sz w:val="16"/>
                <w:szCs w:val="16"/>
              </w:rPr>
            </w:pPr>
            <w:r w:rsidRPr="00822E86">
              <w:rPr>
                <w:color w:val="0000FF"/>
                <w:sz w:val="16"/>
                <w:szCs w:val="16"/>
              </w:rPr>
              <w:t>-</w:t>
            </w:r>
          </w:p>
        </w:tc>
        <w:tc>
          <w:tcPr>
            <w:tcW w:w="4962" w:type="dxa"/>
            <w:shd w:val="solid" w:color="FFFFFF" w:fill="auto"/>
          </w:tcPr>
          <w:p w14:paraId="0EAFFD85" w14:textId="27CE60B9" w:rsidR="00F50CB8" w:rsidRPr="00822E86" w:rsidRDefault="00D405AA" w:rsidP="00F50CB8">
            <w:pPr>
              <w:pStyle w:val="TAL"/>
              <w:rPr>
                <w:sz w:val="16"/>
                <w:szCs w:val="16"/>
              </w:rPr>
            </w:pPr>
            <w:r w:rsidRPr="00D405AA">
              <w:rPr>
                <w:color w:val="0000FF"/>
                <w:sz w:val="16"/>
                <w:szCs w:val="16"/>
              </w:rPr>
              <w:t>Proposed skeleton agreed at SA2#1</w:t>
            </w:r>
            <w:r>
              <w:rPr>
                <w:color w:val="0000FF"/>
                <w:sz w:val="16"/>
                <w:szCs w:val="16"/>
              </w:rPr>
              <w:t>60A</w:t>
            </w:r>
            <w:r w:rsidR="006D225A">
              <w:rPr>
                <w:color w:val="0000FF"/>
                <w:sz w:val="16"/>
                <w:szCs w:val="16"/>
              </w:rPr>
              <w:t>H-</w:t>
            </w:r>
            <w:r w:rsidRPr="00D405AA">
              <w:rPr>
                <w:color w:val="0000FF"/>
                <w:sz w:val="16"/>
                <w:szCs w:val="16"/>
              </w:rPr>
              <w:t>e</w:t>
            </w:r>
          </w:p>
        </w:tc>
        <w:tc>
          <w:tcPr>
            <w:tcW w:w="708" w:type="dxa"/>
            <w:shd w:val="solid" w:color="FFFFFF" w:fill="auto"/>
          </w:tcPr>
          <w:p w14:paraId="109DA0C0" w14:textId="33D8738F" w:rsidR="00F50CB8" w:rsidRPr="007D6048" w:rsidRDefault="007B1F6A" w:rsidP="00F50CB8">
            <w:pPr>
              <w:pStyle w:val="TAC"/>
              <w:rPr>
                <w:sz w:val="16"/>
                <w:szCs w:val="16"/>
              </w:rPr>
            </w:pPr>
            <w:r>
              <w:rPr>
                <w:color w:val="0000FF"/>
                <w:sz w:val="16"/>
                <w:szCs w:val="16"/>
              </w:rPr>
              <w:t>0.0.0</w:t>
            </w:r>
          </w:p>
        </w:tc>
      </w:tr>
      <w:tr w:rsidR="000F2A93" w:rsidRPr="000F2A93" w14:paraId="318FF2E5" w14:textId="77777777" w:rsidTr="00F50CB8">
        <w:tc>
          <w:tcPr>
            <w:tcW w:w="800" w:type="dxa"/>
            <w:shd w:val="solid" w:color="FFFFFF" w:fill="auto"/>
          </w:tcPr>
          <w:p w14:paraId="5453E481" w14:textId="7B1C641E" w:rsidR="002455DB" w:rsidRPr="000F2A93" w:rsidRDefault="002455DB" w:rsidP="002455DB">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31721D87" w14:textId="0B39D427" w:rsidR="002455DB" w:rsidRPr="000F2A93" w:rsidRDefault="002455DB" w:rsidP="002455DB">
            <w:pPr>
              <w:pStyle w:val="TAC"/>
              <w:rPr>
                <w:sz w:val="16"/>
                <w:szCs w:val="16"/>
              </w:rPr>
            </w:pPr>
            <w:r w:rsidRPr="000F2A93">
              <w:rPr>
                <w:sz w:val="16"/>
                <w:szCs w:val="16"/>
              </w:rPr>
              <w:t>SA2#160AH-e</w:t>
            </w:r>
          </w:p>
        </w:tc>
        <w:tc>
          <w:tcPr>
            <w:tcW w:w="1094" w:type="dxa"/>
            <w:shd w:val="solid" w:color="FFFFFF" w:fill="auto"/>
          </w:tcPr>
          <w:p w14:paraId="01E396C5" w14:textId="31AC3B6C" w:rsidR="002455DB" w:rsidRPr="000F2A93" w:rsidRDefault="002455DB" w:rsidP="002455DB">
            <w:pPr>
              <w:pStyle w:val="TAC"/>
              <w:rPr>
                <w:sz w:val="16"/>
                <w:szCs w:val="16"/>
              </w:rPr>
            </w:pPr>
            <w:r w:rsidRPr="000F2A93">
              <w:rPr>
                <w:rFonts w:hint="eastAsia"/>
                <w:sz w:val="16"/>
                <w:szCs w:val="16"/>
              </w:rPr>
              <w:t>-</w:t>
            </w:r>
          </w:p>
        </w:tc>
        <w:tc>
          <w:tcPr>
            <w:tcW w:w="425" w:type="dxa"/>
            <w:shd w:val="solid" w:color="FFFFFF" w:fill="auto"/>
          </w:tcPr>
          <w:p w14:paraId="131BA510" w14:textId="45250A46" w:rsidR="002455DB" w:rsidRPr="000F2A93" w:rsidRDefault="002455DB" w:rsidP="00782836">
            <w:pPr>
              <w:pStyle w:val="TAL"/>
              <w:jc w:val="center"/>
              <w:rPr>
                <w:sz w:val="16"/>
                <w:szCs w:val="16"/>
              </w:rPr>
            </w:pPr>
            <w:r w:rsidRPr="000F2A93">
              <w:rPr>
                <w:sz w:val="16"/>
                <w:szCs w:val="16"/>
              </w:rPr>
              <w:t>-</w:t>
            </w:r>
          </w:p>
        </w:tc>
        <w:tc>
          <w:tcPr>
            <w:tcW w:w="425" w:type="dxa"/>
            <w:shd w:val="solid" w:color="FFFFFF" w:fill="auto"/>
          </w:tcPr>
          <w:p w14:paraId="269811B6" w14:textId="3907F706" w:rsidR="002455DB" w:rsidRPr="000F2A93" w:rsidRDefault="002455DB" w:rsidP="00782836">
            <w:pPr>
              <w:pStyle w:val="TAR"/>
              <w:jc w:val="center"/>
              <w:rPr>
                <w:sz w:val="16"/>
                <w:szCs w:val="16"/>
              </w:rPr>
            </w:pPr>
            <w:r w:rsidRPr="000F2A93">
              <w:rPr>
                <w:sz w:val="16"/>
                <w:szCs w:val="16"/>
              </w:rPr>
              <w:t>-</w:t>
            </w:r>
          </w:p>
        </w:tc>
        <w:tc>
          <w:tcPr>
            <w:tcW w:w="425" w:type="dxa"/>
            <w:shd w:val="solid" w:color="FFFFFF" w:fill="auto"/>
          </w:tcPr>
          <w:p w14:paraId="32EC34C1" w14:textId="019C619F" w:rsidR="002455DB" w:rsidRPr="000F2A93" w:rsidRDefault="002455DB" w:rsidP="00782836">
            <w:pPr>
              <w:pStyle w:val="TAC"/>
              <w:rPr>
                <w:sz w:val="16"/>
                <w:szCs w:val="16"/>
              </w:rPr>
            </w:pPr>
            <w:r w:rsidRPr="000F2A93">
              <w:rPr>
                <w:sz w:val="16"/>
                <w:szCs w:val="16"/>
              </w:rPr>
              <w:t>-</w:t>
            </w:r>
          </w:p>
        </w:tc>
        <w:tc>
          <w:tcPr>
            <w:tcW w:w="4962" w:type="dxa"/>
            <w:shd w:val="solid" w:color="FFFFFF" w:fill="auto"/>
          </w:tcPr>
          <w:p w14:paraId="18AD1DC8" w14:textId="7328A086" w:rsidR="002455DB" w:rsidRPr="000F2A93" w:rsidRDefault="002455DB" w:rsidP="002455DB">
            <w:pPr>
              <w:pStyle w:val="TAL"/>
            </w:pPr>
            <w:r w:rsidRPr="000F2A93">
              <w:t>Inclusion of documents approved in SA2#160AH-e:</w:t>
            </w:r>
          </w:p>
          <w:p w14:paraId="2AB0AE73" w14:textId="56C934A2" w:rsidR="00782836" w:rsidRPr="000F2A93" w:rsidRDefault="00195C66" w:rsidP="0098767C">
            <w:pPr>
              <w:pStyle w:val="TAL"/>
              <w:rPr>
                <w:sz w:val="16"/>
                <w:szCs w:val="16"/>
              </w:rPr>
            </w:pPr>
            <w:r w:rsidRPr="000F2A93">
              <w:t>S2-2401820, S2-2401821,</w:t>
            </w:r>
            <w:r w:rsidR="00EA7785" w:rsidRPr="000F2A93">
              <w:t xml:space="preserve"> S2-2401822,</w:t>
            </w:r>
            <w:r w:rsidR="00270590" w:rsidRPr="000F2A93">
              <w:t xml:space="preserve"> S2-2401823,</w:t>
            </w:r>
            <w:r w:rsidR="00D94A3F" w:rsidRPr="000F2A93">
              <w:t xml:space="preserve"> S2-2401824,</w:t>
            </w:r>
            <w:r w:rsidR="00EE32B8" w:rsidRPr="000F2A93">
              <w:t xml:space="preserve"> S2-2401825,</w:t>
            </w:r>
            <w:r w:rsidR="008926E6" w:rsidRPr="000F2A93">
              <w:t xml:space="preserve"> S2-2401840.</w:t>
            </w:r>
          </w:p>
        </w:tc>
        <w:tc>
          <w:tcPr>
            <w:tcW w:w="708" w:type="dxa"/>
            <w:shd w:val="solid" w:color="FFFFFF" w:fill="auto"/>
          </w:tcPr>
          <w:p w14:paraId="57213F8D" w14:textId="5D32BCDD" w:rsidR="002455DB" w:rsidRPr="000F2A93" w:rsidRDefault="002455DB" w:rsidP="002455DB">
            <w:pPr>
              <w:pStyle w:val="TAC"/>
              <w:rPr>
                <w:sz w:val="16"/>
                <w:szCs w:val="16"/>
              </w:rPr>
            </w:pPr>
            <w:r w:rsidRPr="000F2A93">
              <w:rPr>
                <w:rFonts w:hint="eastAsia"/>
                <w:sz w:val="16"/>
                <w:szCs w:val="16"/>
              </w:rPr>
              <w:t>0</w:t>
            </w:r>
            <w:r w:rsidRPr="000F2A93">
              <w:rPr>
                <w:sz w:val="16"/>
                <w:szCs w:val="16"/>
              </w:rPr>
              <w:t>.1.0</w:t>
            </w:r>
          </w:p>
        </w:tc>
      </w:tr>
      <w:tr w:rsidR="00FB0ACE" w:rsidRPr="000F2A93" w14:paraId="15021797" w14:textId="77777777" w:rsidTr="00F50CB8">
        <w:tc>
          <w:tcPr>
            <w:tcW w:w="800" w:type="dxa"/>
            <w:shd w:val="solid" w:color="FFFFFF" w:fill="auto"/>
          </w:tcPr>
          <w:p w14:paraId="007DFA1A" w14:textId="52DD99CD" w:rsidR="00FB0ACE" w:rsidRPr="000F2A93" w:rsidRDefault="00FB0ACE" w:rsidP="002455DB">
            <w:pPr>
              <w:pStyle w:val="TAC"/>
              <w:rPr>
                <w:sz w:val="16"/>
                <w:szCs w:val="16"/>
              </w:rPr>
            </w:pPr>
            <w:r>
              <w:rPr>
                <w:rFonts w:hint="eastAsia"/>
                <w:sz w:val="16"/>
                <w:szCs w:val="16"/>
              </w:rPr>
              <w:t>2</w:t>
            </w:r>
            <w:r>
              <w:rPr>
                <w:sz w:val="16"/>
                <w:szCs w:val="16"/>
              </w:rPr>
              <w:t>024-03</w:t>
            </w:r>
          </w:p>
        </w:tc>
        <w:tc>
          <w:tcPr>
            <w:tcW w:w="800" w:type="dxa"/>
            <w:shd w:val="solid" w:color="FFFFFF" w:fill="auto"/>
          </w:tcPr>
          <w:p w14:paraId="7BF065D3" w14:textId="360ECDBD" w:rsidR="00FB0ACE" w:rsidRPr="000F2A93" w:rsidRDefault="00FB0ACE" w:rsidP="002455DB">
            <w:pPr>
              <w:pStyle w:val="TAC"/>
              <w:rPr>
                <w:sz w:val="16"/>
                <w:szCs w:val="16"/>
              </w:rPr>
            </w:pPr>
            <w:r w:rsidRPr="000F2A93">
              <w:rPr>
                <w:sz w:val="16"/>
                <w:szCs w:val="16"/>
              </w:rPr>
              <w:t>SA2#16</w:t>
            </w:r>
            <w:r>
              <w:rPr>
                <w:sz w:val="16"/>
                <w:szCs w:val="16"/>
              </w:rPr>
              <w:t>1</w:t>
            </w:r>
          </w:p>
        </w:tc>
        <w:tc>
          <w:tcPr>
            <w:tcW w:w="1094" w:type="dxa"/>
            <w:shd w:val="solid" w:color="FFFFFF" w:fill="auto"/>
          </w:tcPr>
          <w:p w14:paraId="507F3A33" w14:textId="77777777" w:rsidR="00FB0ACE" w:rsidRPr="000F2A93" w:rsidRDefault="00FB0ACE" w:rsidP="002455DB">
            <w:pPr>
              <w:pStyle w:val="TAC"/>
              <w:rPr>
                <w:sz w:val="16"/>
                <w:szCs w:val="16"/>
              </w:rPr>
            </w:pPr>
          </w:p>
        </w:tc>
        <w:tc>
          <w:tcPr>
            <w:tcW w:w="425" w:type="dxa"/>
            <w:shd w:val="solid" w:color="FFFFFF" w:fill="auto"/>
          </w:tcPr>
          <w:p w14:paraId="3BE8A725" w14:textId="77777777" w:rsidR="00FB0ACE" w:rsidRPr="000F2A93" w:rsidRDefault="00FB0ACE" w:rsidP="00782836">
            <w:pPr>
              <w:pStyle w:val="TAL"/>
              <w:jc w:val="center"/>
              <w:rPr>
                <w:sz w:val="16"/>
                <w:szCs w:val="16"/>
              </w:rPr>
            </w:pPr>
          </w:p>
        </w:tc>
        <w:tc>
          <w:tcPr>
            <w:tcW w:w="425" w:type="dxa"/>
            <w:shd w:val="solid" w:color="FFFFFF" w:fill="auto"/>
          </w:tcPr>
          <w:p w14:paraId="67611081" w14:textId="77777777" w:rsidR="00FB0ACE" w:rsidRPr="000F2A93" w:rsidRDefault="00FB0ACE" w:rsidP="00782836">
            <w:pPr>
              <w:pStyle w:val="TAR"/>
              <w:jc w:val="center"/>
              <w:rPr>
                <w:sz w:val="16"/>
                <w:szCs w:val="16"/>
              </w:rPr>
            </w:pPr>
          </w:p>
        </w:tc>
        <w:tc>
          <w:tcPr>
            <w:tcW w:w="425" w:type="dxa"/>
            <w:shd w:val="solid" w:color="FFFFFF" w:fill="auto"/>
          </w:tcPr>
          <w:p w14:paraId="11C30B71" w14:textId="77777777" w:rsidR="00FB0ACE" w:rsidRPr="000F2A93" w:rsidRDefault="00FB0ACE" w:rsidP="00782836">
            <w:pPr>
              <w:pStyle w:val="TAC"/>
              <w:rPr>
                <w:sz w:val="16"/>
                <w:szCs w:val="16"/>
              </w:rPr>
            </w:pPr>
          </w:p>
        </w:tc>
        <w:tc>
          <w:tcPr>
            <w:tcW w:w="4962" w:type="dxa"/>
            <w:shd w:val="solid" w:color="FFFFFF" w:fill="auto"/>
          </w:tcPr>
          <w:p w14:paraId="7EF724CB" w14:textId="77777777" w:rsidR="00D122D2" w:rsidRDefault="00D122D2" w:rsidP="00FB0ACE">
            <w:pPr>
              <w:pStyle w:val="TAL"/>
            </w:pPr>
            <w:r>
              <w:t>Inclusion of documents approved in SA2#161:</w:t>
            </w:r>
          </w:p>
          <w:p w14:paraId="029ABB15" w14:textId="7F3CD382" w:rsidR="00FB0ACE" w:rsidRPr="000F2A93" w:rsidRDefault="00D122D2" w:rsidP="00FB0ACE">
            <w:pPr>
              <w:pStyle w:val="TAL"/>
            </w:pPr>
            <w:r>
              <w:t>S2-2403137, S2-2403140, S2-2403427, S2-2403719, S2-2403429, S2-2403430, S2-2403431, S2-2403469, S2-2403471, S2-2403472, S2-2403473, S2-2403474, S2-2403475, S2-2403720, S2-2403721, S2-2403722.</w:t>
            </w:r>
          </w:p>
        </w:tc>
        <w:tc>
          <w:tcPr>
            <w:tcW w:w="708" w:type="dxa"/>
            <w:shd w:val="solid" w:color="FFFFFF" w:fill="auto"/>
          </w:tcPr>
          <w:p w14:paraId="0507BD9E" w14:textId="24B7FAAC" w:rsidR="00FB0ACE" w:rsidRPr="000F2A93" w:rsidRDefault="00FB0ACE" w:rsidP="002455DB">
            <w:pPr>
              <w:pStyle w:val="TAC"/>
              <w:rPr>
                <w:sz w:val="16"/>
                <w:szCs w:val="16"/>
              </w:rPr>
            </w:pPr>
            <w:r>
              <w:rPr>
                <w:rFonts w:hint="eastAsia"/>
                <w:sz w:val="16"/>
                <w:szCs w:val="16"/>
              </w:rPr>
              <w:t>0</w:t>
            </w:r>
            <w:r>
              <w:rPr>
                <w:sz w:val="16"/>
                <w:szCs w:val="16"/>
              </w:rPr>
              <w:t>.2.0</w:t>
            </w:r>
          </w:p>
        </w:tc>
      </w:tr>
      <w:tr w:rsidR="00BF6D8E" w:rsidRPr="000F2A93" w14:paraId="64909D5F" w14:textId="77777777" w:rsidTr="00F50CB8">
        <w:trPr>
          <w:ins w:id="4629" w:author="Rapporteur" w:date="2024-04-20T18:46:00Z"/>
        </w:trPr>
        <w:tc>
          <w:tcPr>
            <w:tcW w:w="800" w:type="dxa"/>
            <w:shd w:val="solid" w:color="FFFFFF" w:fill="auto"/>
          </w:tcPr>
          <w:p w14:paraId="4E14761A" w14:textId="0E26E283" w:rsidR="00BF6D8E" w:rsidRDefault="00BF6D8E" w:rsidP="00BF6D8E">
            <w:pPr>
              <w:pStyle w:val="TAC"/>
              <w:rPr>
                <w:ins w:id="4630" w:author="Rapporteur" w:date="2024-04-20T18:46:00Z"/>
                <w:sz w:val="16"/>
                <w:szCs w:val="16"/>
              </w:rPr>
            </w:pPr>
            <w:ins w:id="4631" w:author="Rapporteur" w:date="2024-04-20T18:46:00Z">
              <w:r>
                <w:rPr>
                  <w:rFonts w:hint="eastAsia"/>
                  <w:sz w:val="16"/>
                  <w:szCs w:val="16"/>
                </w:rPr>
                <w:t>2</w:t>
              </w:r>
              <w:r>
                <w:rPr>
                  <w:sz w:val="16"/>
                  <w:szCs w:val="16"/>
                </w:rPr>
                <w:t>024-0</w:t>
              </w:r>
            </w:ins>
            <w:ins w:id="4632" w:author="Rapporteur" w:date="2024-04-20T18:47:00Z">
              <w:r>
                <w:rPr>
                  <w:sz w:val="16"/>
                  <w:szCs w:val="16"/>
                </w:rPr>
                <w:t>4</w:t>
              </w:r>
            </w:ins>
          </w:p>
        </w:tc>
        <w:tc>
          <w:tcPr>
            <w:tcW w:w="800" w:type="dxa"/>
            <w:shd w:val="solid" w:color="FFFFFF" w:fill="auto"/>
          </w:tcPr>
          <w:p w14:paraId="0203A65B" w14:textId="45ABFD02" w:rsidR="00BF6D8E" w:rsidRPr="000F2A93" w:rsidRDefault="00BF6D8E" w:rsidP="00BF6D8E">
            <w:pPr>
              <w:pStyle w:val="TAC"/>
              <w:rPr>
                <w:ins w:id="4633" w:author="Rapporteur" w:date="2024-04-20T18:46:00Z"/>
                <w:sz w:val="16"/>
                <w:szCs w:val="16"/>
              </w:rPr>
            </w:pPr>
            <w:ins w:id="4634" w:author="Rapporteur" w:date="2024-04-20T18:46:00Z">
              <w:r w:rsidRPr="000F2A93">
                <w:rPr>
                  <w:sz w:val="16"/>
                  <w:szCs w:val="16"/>
                </w:rPr>
                <w:t>SA2#16</w:t>
              </w:r>
            </w:ins>
            <w:ins w:id="4635" w:author="Rapporteur" w:date="2024-04-20T18:47:00Z">
              <w:r>
                <w:rPr>
                  <w:sz w:val="16"/>
                  <w:szCs w:val="16"/>
                </w:rPr>
                <w:t>2</w:t>
              </w:r>
            </w:ins>
          </w:p>
        </w:tc>
        <w:tc>
          <w:tcPr>
            <w:tcW w:w="1094" w:type="dxa"/>
            <w:shd w:val="solid" w:color="FFFFFF" w:fill="auto"/>
          </w:tcPr>
          <w:p w14:paraId="61119B8B" w14:textId="77777777" w:rsidR="00BF6D8E" w:rsidRPr="000F2A93" w:rsidRDefault="00BF6D8E" w:rsidP="00BF6D8E">
            <w:pPr>
              <w:pStyle w:val="TAC"/>
              <w:rPr>
                <w:ins w:id="4636" w:author="Rapporteur" w:date="2024-04-20T18:46:00Z"/>
                <w:sz w:val="16"/>
                <w:szCs w:val="16"/>
              </w:rPr>
            </w:pPr>
          </w:p>
        </w:tc>
        <w:tc>
          <w:tcPr>
            <w:tcW w:w="425" w:type="dxa"/>
            <w:shd w:val="solid" w:color="FFFFFF" w:fill="auto"/>
          </w:tcPr>
          <w:p w14:paraId="7B88FCF6" w14:textId="77777777" w:rsidR="00BF6D8E" w:rsidRPr="000F2A93" w:rsidRDefault="00BF6D8E" w:rsidP="00BF6D8E">
            <w:pPr>
              <w:pStyle w:val="TAL"/>
              <w:jc w:val="center"/>
              <w:rPr>
                <w:ins w:id="4637" w:author="Rapporteur" w:date="2024-04-20T18:46:00Z"/>
                <w:sz w:val="16"/>
                <w:szCs w:val="16"/>
              </w:rPr>
            </w:pPr>
          </w:p>
        </w:tc>
        <w:tc>
          <w:tcPr>
            <w:tcW w:w="425" w:type="dxa"/>
            <w:shd w:val="solid" w:color="FFFFFF" w:fill="auto"/>
          </w:tcPr>
          <w:p w14:paraId="515D5590" w14:textId="77777777" w:rsidR="00BF6D8E" w:rsidRPr="000F2A93" w:rsidRDefault="00BF6D8E" w:rsidP="00BF6D8E">
            <w:pPr>
              <w:pStyle w:val="TAR"/>
              <w:jc w:val="center"/>
              <w:rPr>
                <w:ins w:id="4638" w:author="Rapporteur" w:date="2024-04-20T18:46:00Z"/>
                <w:sz w:val="16"/>
                <w:szCs w:val="16"/>
              </w:rPr>
            </w:pPr>
          </w:p>
        </w:tc>
        <w:tc>
          <w:tcPr>
            <w:tcW w:w="425" w:type="dxa"/>
            <w:shd w:val="solid" w:color="FFFFFF" w:fill="auto"/>
          </w:tcPr>
          <w:p w14:paraId="04A85A3F" w14:textId="77777777" w:rsidR="00BF6D8E" w:rsidRPr="000F2A93" w:rsidRDefault="00BF6D8E" w:rsidP="00BF6D8E">
            <w:pPr>
              <w:pStyle w:val="TAC"/>
              <w:rPr>
                <w:ins w:id="4639" w:author="Rapporteur" w:date="2024-04-20T18:46:00Z"/>
                <w:sz w:val="16"/>
                <w:szCs w:val="16"/>
              </w:rPr>
            </w:pPr>
          </w:p>
        </w:tc>
        <w:tc>
          <w:tcPr>
            <w:tcW w:w="4962" w:type="dxa"/>
            <w:shd w:val="solid" w:color="FFFFFF" w:fill="auto"/>
          </w:tcPr>
          <w:p w14:paraId="52861F19" w14:textId="0CDD2A40" w:rsidR="00BF6D8E" w:rsidRDefault="00BF6D8E" w:rsidP="00BF6D8E">
            <w:pPr>
              <w:pStyle w:val="TAL"/>
              <w:rPr>
                <w:ins w:id="4640" w:author="Rapporteur" w:date="2024-04-20T18:46:00Z"/>
              </w:rPr>
            </w:pPr>
            <w:ins w:id="4641" w:author="Rapporteur" w:date="2024-04-20T18:46:00Z">
              <w:r>
                <w:t>Inclusion of documents approved in SA2#16</w:t>
              </w:r>
            </w:ins>
            <w:ins w:id="4642" w:author="Rapporteur" w:date="2024-04-20T18:47:00Z">
              <w:r>
                <w:t>2</w:t>
              </w:r>
            </w:ins>
            <w:ins w:id="4643" w:author="Rapporteur" w:date="2024-04-20T18:46:00Z">
              <w:r>
                <w:t>:</w:t>
              </w:r>
            </w:ins>
          </w:p>
          <w:p w14:paraId="499AC9B3" w14:textId="33F96402" w:rsidR="00BF6D8E" w:rsidRDefault="00775E46" w:rsidP="00BF6D8E">
            <w:pPr>
              <w:pStyle w:val="TAL"/>
              <w:rPr>
                <w:ins w:id="4644" w:author="Rapporteur" w:date="2024-04-20T18:46:00Z"/>
              </w:rPr>
            </w:pPr>
            <w:ins w:id="4645" w:author="S2-2405129" w:date="2024-04-20T18:48:00Z">
              <w:r>
                <w:rPr>
                  <w:rFonts w:hint="eastAsia"/>
                </w:rPr>
                <w:t>S</w:t>
              </w:r>
              <w:r>
                <w:t xml:space="preserve">2-2405129, </w:t>
              </w:r>
            </w:ins>
            <w:ins w:id="4646" w:author="Rapporteur" w:date="2024-04-20T22:19:00Z">
              <w:r w:rsidR="00B06591" w:rsidRPr="00B06591">
                <w:rPr>
                  <w:rFonts w:eastAsia="Arial" w:cs="Arial"/>
                  <w:bCs/>
                  <w:szCs w:val="16"/>
                </w:rPr>
                <w:t>S2-2405130</w:t>
              </w:r>
            </w:ins>
            <w:ins w:id="4647" w:author="S2-2405468" w:date="2024-04-20T19:04:00Z">
              <w:r w:rsidR="006862F2">
                <w:rPr>
                  <w:rStyle w:val="ad"/>
                  <w:rFonts w:eastAsia="Arial" w:cs="Arial"/>
                  <w:bCs/>
                  <w:szCs w:val="16"/>
                </w:rPr>
                <w:t>,</w:t>
              </w:r>
              <w:r w:rsidR="006862F2">
                <w:t xml:space="preserve"> </w:t>
              </w:r>
            </w:ins>
            <w:ins w:id="4648" w:author="Rapporteur" w:date="2024-04-20T22:19:00Z">
              <w:r w:rsidR="00B06591" w:rsidRPr="00B06591">
                <w:rPr>
                  <w:rFonts w:eastAsia="Arial" w:cs="Arial"/>
                  <w:bCs/>
                  <w:szCs w:val="16"/>
                </w:rPr>
                <w:t>S2-2405468,</w:t>
              </w:r>
            </w:ins>
            <w:ins w:id="4649" w:author="S2-2405732" w:date="2024-04-20T19:07:00Z">
              <w:r w:rsidR="00F85C17">
                <w:t xml:space="preserve"> </w:t>
              </w:r>
            </w:ins>
            <w:ins w:id="4650" w:author="S2-2405470" w:date="2024-04-20T19:11:00Z">
              <w:r w:rsidR="00762701" w:rsidRPr="00762701">
                <w:t>S2-2405470</w:t>
              </w:r>
              <w:r w:rsidR="00762701">
                <w:t xml:space="preserve">, </w:t>
              </w:r>
            </w:ins>
            <w:ins w:id="4651" w:author="S2-2405471" w:date="2024-04-20T19:14:00Z">
              <w:r w:rsidR="009B52F0" w:rsidRPr="00762701">
                <w:t>S2-240547</w:t>
              </w:r>
              <w:r w:rsidR="009B52F0">
                <w:t xml:space="preserve">1, </w:t>
              </w:r>
            </w:ins>
            <w:ins w:id="4652" w:author="S2-2405472" w:date="2024-04-20T19:20:00Z">
              <w:r w:rsidR="00FB7544" w:rsidRPr="00762701">
                <w:t>S2-240547</w:t>
              </w:r>
              <w:r w:rsidR="00FB7544">
                <w:t xml:space="preserve">2, </w:t>
              </w:r>
            </w:ins>
            <w:ins w:id="4653" w:author="S2-2405473" w:date="2024-04-20T19:22:00Z">
              <w:r w:rsidR="008B2607" w:rsidRPr="00762701">
                <w:t>S2-240547</w:t>
              </w:r>
              <w:r w:rsidR="008B2607">
                <w:t xml:space="preserve">3, </w:t>
              </w:r>
            </w:ins>
            <w:ins w:id="4654" w:author="S2-2405474" w:date="2024-04-20T19:29:00Z">
              <w:r w:rsidR="00162E35" w:rsidRPr="00762701">
                <w:t>S2-240547</w:t>
              </w:r>
              <w:r w:rsidR="00162E35">
                <w:t>4,</w:t>
              </w:r>
            </w:ins>
            <w:ins w:id="4655" w:author="S2-2405475" w:date="2024-04-20T19:32:00Z">
              <w:r w:rsidR="002E56F5">
                <w:t xml:space="preserve"> </w:t>
              </w:r>
              <w:r w:rsidR="002E56F5" w:rsidRPr="002E56F5">
                <w:t>S2-2405475</w:t>
              </w:r>
              <w:r w:rsidR="002E56F5">
                <w:t>,</w:t>
              </w:r>
            </w:ins>
            <w:ins w:id="4656" w:author="S2-2405474" w:date="2024-04-20T19:29:00Z">
              <w:r w:rsidR="00162E35">
                <w:t xml:space="preserve"> </w:t>
              </w:r>
            </w:ins>
            <w:ins w:id="4657" w:author="S2-2405476" w:date="2024-04-20T20:14:00Z">
              <w:r w:rsidR="00D35940" w:rsidRPr="00D35940">
                <w:t>S2-2405476</w:t>
              </w:r>
              <w:r w:rsidR="00D35940">
                <w:t xml:space="preserve">, </w:t>
              </w:r>
            </w:ins>
            <w:ins w:id="4658" w:author="S2-2405477" w:date="2024-04-20T20:17:00Z">
              <w:r w:rsidR="0068230B" w:rsidRPr="0068230B">
                <w:t>S2-2405477</w:t>
              </w:r>
              <w:r w:rsidR="0068230B">
                <w:t>,</w:t>
              </w:r>
            </w:ins>
            <w:ins w:id="4659" w:author="S2-2405478" w:date="2024-04-20T20:19:00Z">
              <w:r w:rsidR="00874F4F">
                <w:t xml:space="preserve"> </w:t>
              </w:r>
              <w:r w:rsidR="00874F4F" w:rsidRPr="00874F4F">
                <w:t>S2-2405478</w:t>
              </w:r>
              <w:r w:rsidR="00874F4F">
                <w:t>,</w:t>
              </w:r>
            </w:ins>
            <w:ins w:id="4660" w:author="S2-2405479" w:date="2024-04-20T20:22:00Z">
              <w:r w:rsidR="008B6EAF" w:rsidRPr="00874F4F">
                <w:t xml:space="preserve"> S2-240547</w:t>
              </w:r>
              <w:r w:rsidR="008B6EAF">
                <w:t>9,</w:t>
              </w:r>
            </w:ins>
            <w:ins w:id="4661" w:author="S2-2405477" w:date="2024-04-20T20:17:00Z">
              <w:r w:rsidR="0068230B">
                <w:t xml:space="preserve"> </w:t>
              </w:r>
            </w:ins>
            <w:ins w:id="4662" w:author="S2-2405480" w:date="2024-04-20T20:38:00Z">
              <w:r w:rsidR="0013690E" w:rsidRPr="00874F4F">
                <w:t>S2-24054</w:t>
              </w:r>
              <w:r w:rsidR="0013690E">
                <w:t xml:space="preserve">80, </w:t>
              </w:r>
            </w:ins>
            <w:ins w:id="4663" w:author="S2-2405732" w:date="2024-04-20T19:07:00Z">
              <w:del w:id="4664" w:author="Rapporteur" w:date="2024-04-20T22:19:00Z">
                <w:r w:rsidR="00F85C17" w:rsidDel="00B06591">
                  <w:fldChar w:fldCharType="begin"/>
                </w:r>
                <w:r w:rsidR="00F85C17" w:rsidDel="00B06591">
                  <w:delInstrText>HYPERLINK "E:\\3GPP会议\\SA2\\SA2#162_Changsha24\\Agreed_AIoT_PCRs_162\\Docs\\S2-2405130.zip"</w:delInstrText>
                </w:r>
                <w:r w:rsidR="00F85C17" w:rsidDel="00B06591">
                  <w:fldChar w:fldCharType="separate"/>
                </w:r>
                <w:r w:rsidR="00F85C17" w:rsidRPr="00B06591" w:rsidDel="00B06591">
                  <w:rPr>
                    <w:rFonts w:eastAsia="Arial"/>
                    <w:rPrChange w:id="4665" w:author="Rapporteur" w:date="2024-04-20T22:19:00Z">
                      <w:rPr>
                        <w:rStyle w:val="ad"/>
                        <w:rFonts w:eastAsia="Arial" w:cs="Arial"/>
                        <w:bCs/>
                        <w:szCs w:val="16"/>
                      </w:rPr>
                    </w:rPrChange>
                  </w:rPr>
                  <w:delText>S2-2405732,</w:delText>
                </w:r>
                <w:r w:rsidR="00F85C17" w:rsidDel="00B06591">
                  <w:rPr>
                    <w:rStyle w:val="ad"/>
                    <w:rFonts w:eastAsia="Arial" w:cs="Arial"/>
                    <w:bCs/>
                    <w:szCs w:val="16"/>
                  </w:rPr>
                  <w:fldChar w:fldCharType="end"/>
                </w:r>
              </w:del>
            </w:ins>
            <w:ins w:id="4666" w:author="Rapporteur" w:date="2024-04-20T22:19:00Z">
              <w:r w:rsidR="00B06591" w:rsidRPr="00B06591">
                <w:rPr>
                  <w:rFonts w:eastAsia="Arial" w:cs="Arial"/>
                  <w:bCs/>
                  <w:szCs w:val="16"/>
                </w:rPr>
                <w:t>S2-2405732,</w:t>
              </w:r>
            </w:ins>
            <w:ins w:id="4667" w:author="S2-2405733" w:date="2024-04-20T20:40:00Z">
              <w:r w:rsidR="009C72D5">
                <w:t xml:space="preserve"> </w:t>
              </w:r>
            </w:ins>
            <w:ins w:id="4668" w:author="S2-2405733" w:date="2024-04-20T22:20:00Z">
              <w:r w:rsidR="00B06591" w:rsidRPr="00B06591">
                <w:rPr>
                  <w:rFonts w:eastAsia="Arial" w:cs="Arial"/>
                  <w:bCs/>
                  <w:szCs w:val="16"/>
                </w:rPr>
                <w:t>S2-240573</w:t>
              </w:r>
              <w:r w:rsidR="00B06591">
                <w:rPr>
                  <w:rFonts w:eastAsia="Arial" w:cs="Arial"/>
                  <w:bCs/>
                  <w:szCs w:val="16"/>
                </w:rPr>
                <w:t>3</w:t>
              </w:r>
            </w:ins>
          </w:p>
        </w:tc>
        <w:tc>
          <w:tcPr>
            <w:tcW w:w="708" w:type="dxa"/>
            <w:shd w:val="solid" w:color="FFFFFF" w:fill="auto"/>
          </w:tcPr>
          <w:p w14:paraId="5238B550" w14:textId="15475E73" w:rsidR="00BF6D8E" w:rsidRDefault="00BF6D8E" w:rsidP="00BF6D8E">
            <w:pPr>
              <w:pStyle w:val="TAC"/>
              <w:rPr>
                <w:ins w:id="4669" w:author="Rapporteur" w:date="2024-04-20T18:46:00Z"/>
                <w:sz w:val="16"/>
                <w:szCs w:val="16"/>
              </w:rPr>
            </w:pPr>
            <w:ins w:id="4670" w:author="Rapporteur" w:date="2024-04-20T18:46:00Z">
              <w:r>
                <w:rPr>
                  <w:rFonts w:hint="eastAsia"/>
                  <w:sz w:val="16"/>
                  <w:szCs w:val="16"/>
                </w:rPr>
                <w:t>0</w:t>
              </w:r>
              <w:r>
                <w:rPr>
                  <w:sz w:val="16"/>
                  <w:szCs w:val="16"/>
                </w:rPr>
                <w:t>.</w:t>
              </w:r>
            </w:ins>
            <w:ins w:id="4671" w:author="Rapporteur" w:date="2024-04-20T18:47:00Z">
              <w:r>
                <w:rPr>
                  <w:sz w:val="16"/>
                  <w:szCs w:val="16"/>
                </w:rPr>
                <w:t>3</w:t>
              </w:r>
            </w:ins>
            <w:ins w:id="4672" w:author="Rapporteur" w:date="2024-04-20T18:46:00Z">
              <w:r>
                <w:rPr>
                  <w:sz w:val="16"/>
                  <w:szCs w:val="16"/>
                </w:rPr>
                <w:t>.0</w:t>
              </w:r>
            </w:ins>
          </w:p>
        </w:tc>
      </w:tr>
    </w:tbl>
    <w:p w14:paraId="6D5854F9" w14:textId="5E89B088" w:rsidR="003C3971" w:rsidRPr="00235394" w:rsidRDefault="003C3971" w:rsidP="000F2A93"/>
    <w:sectPr w:rsidR="003C3971" w:rsidRPr="00235394" w:rsidSect="005E3EB5">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D6680" w14:textId="77777777" w:rsidR="00E92A44" w:rsidRDefault="00E92A44">
      <w:r>
        <w:separator/>
      </w:r>
    </w:p>
  </w:endnote>
  <w:endnote w:type="continuationSeparator" w:id="0">
    <w:p w14:paraId="03342A0A" w14:textId="77777777" w:rsidR="00E92A44" w:rsidRDefault="00E9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Pr="00BC7ECE" w:rsidRDefault="00F826E9" w:rsidP="00BC7ECE">
    <w:pPr>
      <w:pStyle w:val="a7"/>
      <w:rPr>
        <w:rFonts w:cs="Arial"/>
        <w:sz w:val="20"/>
      </w:rPr>
    </w:pPr>
    <w:r w:rsidRPr="00BC7ECE">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F0FC" w14:textId="77777777" w:rsidR="00E92A44" w:rsidRDefault="00E92A44">
      <w:r>
        <w:separator/>
      </w:r>
    </w:p>
  </w:footnote>
  <w:footnote w:type="continuationSeparator" w:id="0">
    <w:p w14:paraId="76EFBF28" w14:textId="77777777" w:rsidR="00E92A44" w:rsidRDefault="00E92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7F2FACAC" w:rsidR="00F826E9" w:rsidRDefault="00445111">
    <w:pPr>
      <w:framePr w:h="284" w:hRule="exact" w:wrap="around" w:vAnchor="text" w:hAnchor="margin" w:xAlign="right" w:y="1"/>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STYLEREF ZA </w:instrText>
    </w:r>
    <w:r w:rsidRPr="00BC7ECE">
      <w:rPr>
        <w:rFonts w:ascii="Arial" w:hAnsi="Arial" w:cs="Arial"/>
        <w:b/>
        <w:szCs w:val="18"/>
      </w:rPr>
      <w:fldChar w:fldCharType="separate"/>
    </w:r>
    <w:r w:rsidR="00061A36">
      <w:rPr>
        <w:rFonts w:ascii="Arial" w:hAnsi="Arial" w:cs="Arial"/>
        <w:b/>
        <w:noProof/>
        <w:szCs w:val="18"/>
      </w:rPr>
      <w:t>3GPP TR 23.700-13 V0.23.0 (2024-0304)</w:t>
    </w:r>
    <w:r w:rsidRPr="00BC7ECE">
      <w:rPr>
        <w:rFonts w:ascii="Arial" w:hAnsi="Arial" w:cs="Arial"/>
        <w:b/>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PAGE </w:instrText>
    </w:r>
    <w:r w:rsidRPr="00BC7ECE">
      <w:rPr>
        <w:rFonts w:ascii="Arial" w:hAnsi="Arial" w:cs="Arial"/>
        <w:b/>
        <w:szCs w:val="18"/>
      </w:rPr>
      <w:fldChar w:fldCharType="separate"/>
    </w:r>
    <w:r w:rsidR="009723D7" w:rsidRPr="00BC7ECE">
      <w:rPr>
        <w:rFonts w:ascii="Arial" w:hAnsi="Arial" w:cs="Arial"/>
        <w:b/>
        <w:noProof/>
        <w:szCs w:val="18"/>
      </w:rPr>
      <w:t>3</w:t>
    </w:r>
    <w:r w:rsidRPr="00BC7ECE">
      <w:rPr>
        <w:rFonts w:ascii="Arial" w:hAnsi="Arial" w:cs="Arial"/>
        <w:b/>
        <w:szCs w:val="18"/>
      </w:rPr>
      <w:fldChar w:fldCharType="end"/>
    </w:r>
  </w:p>
  <w:p w14:paraId="5E380AB8" w14:textId="1C6167CF" w:rsidR="00F826E9" w:rsidRDefault="00445111">
    <w:pPr>
      <w:framePr w:h="284" w:hRule="exact" w:wrap="around" w:vAnchor="text" w:hAnchor="margin" w:y="7"/>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STYLEREF ZGSM </w:instrText>
    </w:r>
    <w:r w:rsidRPr="00BC7ECE">
      <w:rPr>
        <w:rFonts w:ascii="Arial" w:hAnsi="Arial" w:cs="Arial"/>
        <w:b/>
        <w:szCs w:val="18"/>
      </w:rPr>
      <w:fldChar w:fldCharType="separate"/>
    </w:r>
    <w:r w:rsidR="00061A36">
      <w:rPr>
        <w:rFonts w:ascii="Arial" w:hAnsi="Arial" w:cs="Arial"/>
        <w:b/>
        <w:noProof/>
        <w:szCs w:val="18"/>
      </w:rPr>
      <w:t>Release 19</w:t>
    </w:r>
    <w:r w:rsidRPr="00BC7ECE">
      <w:rPr>
        <w:rFonts w:ascii="Arial" w:hAnsi="Arial" w:cs="Arial"/>
        <w:b/>
        <w:szCs w:val="18"/>
      </w:rPr>
      <w:fldChar w:fldCharType="end"/>
    </w:r>
  </w:p>
  <w:p w14:paraId="27002084" w14:textId="77777777" w:rsidR="00F826E9" w:rsidRDefault="00F826E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4C7A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690034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BF8E88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FF4C1F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0BCE87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9B8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BAA17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DEE3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4EF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2986FE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8EAF6"/>
    <w:multiLevelType w:val="singleLevel"/>
    <w:tmpl w:val="0C88EAF6"/>
    <w:lvl w:ilvl="0">
      <w:start w:val="1"/>
      <w:numFmt w:val="decimal"/>
      <w:lvlText w:val="%1."/>
      <w:lvlJc w:val="left"/>
      <w:rPr>
        <w:color w:val="auto"/>
      </w:rPr>
    </w:lvl>
  </w:abstractNum>
  <w:abstractNum w:abstractNumId="14" w15:restartNumberingAfterBreak="0">
    <w:nsid w:val="11C60BF9"/>
    <w:multiLevelType w:val="hybridMultilevel"/>
    <w:tmpl w:val="C2969D4A"/>
    <w:lvl w:ilvl="0" w:tplc="97D2CFEE">
      <w:start w:val="1"/>
      <w:numFmt w:val="decimal"/>
      <w:lvlText w:val="%1."/>
      <w:lvlJc w:val="left"/>
      <w:pPr>
        <w:ind w:left="644" w:hanging="360"/>
      </w:pPr>
      <w:rPr>
        <w:rFonts w:ascii="Times New Roman" w:eastAsia="宋体"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541189A"/>
    <w:multiLevelType w:val="hybridMultilevel"/>
    <w:tmpl w:val="20D8874A"/>
    <w:lvl w:ilvl="0" w:tplc="EC202976">
      <w:start w:val="1"/>
      <w:numFmt w:val="decimal"/>
      <w:lvlText w:val="%1."/>
      <w:lvlJc w:val="left"/>
      <w:pPr>
        <w:ind w:left="928" w:hanging="360"/>
      </w:pPr>
      <w:rPr>
        <w:rFonts w:hint="default"/>
      </w:rPr>
    </w:lvl>
    <w:lvl w:ilvl="1" w:tplc="40090019">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199B03C0"/>
    <w:multiLevelType w:val="hybridMultilevel"/>
    <w:tmpl w:val="1FAA1DFA"/>
    <w:lvl w:ilvl="0" w:tplc="2DE4E33E">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22491"/>
    <w:multiLevelType w:val="hybridMultilevel"/>
    <w:tmpl w:val="32C87DB2"/>
    <w:lvl w:ilvl="0" w:tplc="715A016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D435D2D"/>
    <w:multiLevelType w:val="hybridMultilevel"/>
    <w:tmpl w:val="86FAA7E0"/>
    <w:lvl w:ilvl="0" w:tplc="103C2530">
      <w:start w:val="2"/>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160574"/>
    <w:multiLevelType w:val="hybridMultilevel"/>
    <w:tmpl w:val="C986B6C6"/>
    <w:lvl w:ilvl="0" w:tplc="FDB248F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946110"/>
    <w:multiLevelType w:val="hybridMultilevel"/>
    <w:tmpl w:val="DAD6CB3A"/>
    <w:lvl w:ilvl="0" w:tplc="32F6992C">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5D63268"/>
    <w:multiLevelType w:val="hybridMultilevel"/>
    <w:tmpl w:val="339683A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834FB"/>
    <w:multiLevelType w:val="hybridMultilevel"/>
    <w:tmpl w:val="705E2840"/>
    <w:lvl w:ilvl="0" w:tplc="AA700C68">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39036BC5"/>
    <w:multiLevelType w:val="hybridMultilevel"/>
    <w:tmpl w:val="7A86FD98"/>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11260"/>
    <w:multiLevelType w:val="hybridMultilevel"/>
    <w:tmpl w:val="4C607C86"/>
    <w:lvl w:ilvl="0" w:tplc="98DCBC8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A5B07DB"/>
    <w:multiLevelType w:val="hybridMultilevel"/>
    <w:tmpl w:val="F536E404"/>
    <w:lvl w:ilvl="0" w:tplc="88D84D46">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68C1CBB"/>
    <w:multiLevelType w:val="hybridMultilevel"/>
    <w:tmpl w:val="0EE839AE"/>
    <w:lvl w:ilvl="0" w:tplc="49605F8C">
      <w:start w:val="5"/>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15:restartNumberingAfterBreak="0">
    <w:nsid w:val="4A223F98"/>
    <w:multiLevelType w:val="multilevel"/>
    <w:tmpl w:val="4A223F9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2C33D43"/>
    <w:multiLevelType w:val="hybridMultilevel"/>
    <w:tmpl w:val="D73EF82E"/>
    <w:lvl w:ilvl="0" w:tplc="30DE0F00">
      <w:start w:val="6"/>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4BA3B3E"/>
    <w:multiLevelType w:val="hybridMultilevel"/>
    <w:tmpl w:val="D3446968"/>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94CEF"/>
    <w:multiLevelType w:val="hybridMultilevel"/>
    <w:tmpl w:val="4D0E690E"/>
    <w:lvl w:ilvl="0" w:tplc="B6A0B80C">
      <w:start w:val="1"/>
      <w:numFmt w:val="bullet"/>
      <w:lvlText w:val="-"/>
      <w:lvlJc w:val="left"/>
      <w:pPr>
        <w:ind w:left="1004" w:hanging="360"/>
      </w:pPr>
      <w:rPr>
        <w:rFonts w:ascii="Times New Roman" w:eastAsia="Malgun Gothic"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2" w15:restartNumberingAfterBreak="0">
    <w:nsid w:val="5DF72499"/>
    <w:multiLevelType w:val="hybridMultilevel"/>
    <w:tmpl w:val="66C62756"/>
    <w:lvl w:ilvl="0" w:tplc="2F5C4A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E436CAB"/>
    <w:multiLevelType w:val="hybridMultilevel"/>
    <w:tmpl w:val="66B6BBB4"/>
    <w:lvl w:ilvl="0" w:tplc="FBBAAA3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50F4031"/>
    <w:multiLevelType w:val="hybridMultilevel"/>
    <w:tmpl w:val="B69E55FE"/>
    <w:lvl w:ilvl="0" w:tplc="C874BC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02A13D"/>
    <w:multiLevelType w:val="singleLevel"/>
    <w:tmpl w:val="6902A13D"/>
    <w:lvl w:ilvl="0">
      <w:start w:val="1"/>
      <w:numFmt w:val="decimal"/>
      <w:suff w:val="space"/>
      <w:lvlText w:val="%1."/>
      <w:lvlJc w:val="left"/>
      <w:pPr>
        <w:ind w:left="200"/>
      </w:p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0456EE"/>
    <w:multiLevelType w:val="hybridMultilevel"/>
    <w:tmpl w:val="E63AC5EE"/>
    <w:lvl w:ilvl="0" w:tplc="9BBC0A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B79619E"/>
    <w:multiLevelType w:val="hybridMultilevel"/>
    <w:tmpl w:val="8B6E9092"/>
    <w:lvl w:ilvl="0" w:tplc="8DC647B0">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70CC1747"/>
    <w:multiLevelType w:val="hybridMultilevel"/>
    <w:tmpl w:val="C2969D4A"/>
    <w:lvl w:ilvl="0" w:tplc="FFFFFFFF">
      <w:start w:val="1"/>
      <w:numFmt w:val="decimal"/>
      <w:lvlText w:val="%1."/>
      <w:lvlJc w:val="left"/>
      <w:pPr>
        <w:ind w:left="644" w:hanging="360"/>
      </w:pPr>
      <w:rPr>
        <w:rFonts w:ascii="Times New Roman" w:eastAsia="宋体"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0" w15:restartNumberingAfterBreak="0">
    <w:nsid w:val="71C03027"/>
    <w:multiLevelType w:val="hybridMultilevel"/>
    <w:tmpl w:val="0248043E"/>
    <w:lvl w:ilvl="0" w:tplc="0D3C225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15:restartNumberingAfterBreak="0">
    <w:nsid w:val="735013CE"/>
    <w:multiLevelType w:val="hybridMultilevel"/>
    <w:tmpl w:val="F402B91C"/>
    <w:lvl w:ilvl="0" w:tplc="EC202976">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6"/>
  </w:num>
  <w:num w:numId="5">
    <w:abstractNumId w:val="26"/>
  </w:num>
  <w:num w:numId="6">
    <w:abstractNumId w:val="25"/>
  </w:num>
  <w:num w:numId="7">
    <w:abstractNumId w:val="16"/>
  </w:num>
  <w:num w:numId="8">
    <w:abstractNumId w:val="21"/>
  </w:num>
  <w:num w:numId="9">
    <w:abstractNumId w:val="40"/>
  </w:num>
  <w:num w:numId="10">
    <w:abstractNumId w:val="12"/>
  </w:num>
  <w:num w:numId="11">
    <w:abstractNumId w:val="14"/>
  </w:num>
  <w:num w:numId="12">
    <w:abstractNumId w:val="39"/>
  </w:num>
  <w:num w:numId="13">
    <w:abstractNumId w:val="32"/>
  </w:num>
  <w:num w:numId="14">
    <w:abstractNumId w:val="35"/>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9"/>
  </w:num>
  <w:num w:numId="27">
    <w:abstractNumId w:val="22"/>
  </w:num>
  <w:num w:numId="28">
    <w:abstractNumId w:val="31"/>
  </w:num>
  <w:num w:numId="29">
    <w:abstractNumId w:val="28"/>
  </w:num>
  <w:num w:numId="30">
    <w:abstractNumId w:val="13"/>
  </w:num>
  <w:num w:numId="31">
    <w:abstractNumId w:val="20"/>
  </w:num>
  <w:num w:numId="32">
    <w:abstractNumId w:val="38"/>
  </w:num>
  <w:num w:numId="33">
    <w:abstractNumId w:val="37"/>
  </w:num>
  <w:num w:numId="34">
    <w:abstractNumId w:val="41"/>
  </w:num>
  <w:num w:numId="35">
    <w:abstractNumId w:val="15"/>
  </w:num>
  <w:num w:numId="36">
    <w:abstractNumId w:val="27"/>
  </w:num>
  <w:num w:numId="37">
    <w:abstractNumId w:val="17"/>
  </w:num>
  <w:num w:numId="38">
    <w:abstractNumId w:val="19"/>
  </w:num>
  <w:num w:numId="39">
    <w:abstractNumId w:val="30"/>
  </w:num>
  <w:num w:numId="40">
    <w:abstractNumId w:val="23"/>
  </w:num>
  <w:num w:numId="41">
    <w:abstractNumId w:val="18"/>
  </w:num>
  <w:num w:numId="42">
    <w:abstractNumId w:val="34"/>
  </w:num>
  <w:num w:numId="43">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130">
    <w15:presenceInfo w15:providerId="None" w15:userId="S2-2405130"/>
  </w15:person>
  <w15:person w15:author="S2-2405129">
    <w15:presenceInfo w15:providerId="None" w15:userId="S2-2405129"/>
  </w15:person>
  <w15:person w15:author="S2-2405468">
    <w15:presenceInfo w15:providerId="None" w15:userId="S2-2405468"/>
  </w15:person>
  <w15:person w15:author="S2-2405732">
    <w15:presenceInfo w15:providerId="None" w15:userId="S2-2405732"/>
  </w15:person>
  <w15:person w15:author="S2-2405470">
    <w15:presenceInfo w15:providerId="None" w15:userId="S2-2405470"/>
  </w15:person>
  <w15:person w15:author="S2-2405471">
    <w15:presenceInfo w15:providerId="None" w15:userId="S2-2405471"/>
  </w15:person>
  <w15:person w15:author="S2-2405472">
    <w15:presenceInfo w15:providerId="None" w15:userId="S2-2405472"/>
  </w15:person>
  <w15:person w15:author="S2-2405473">
    <w15:presenceInfo w15:providerId="None" w15:userId="S2-2405473"/>
  </w15:person>
  <w15:person w15:author="S2-2405474">
    <w15:presenceInfo w15:providerId="None" w15:userId="S2-2405474"/>
  </w15:person>
  <w15:person w15:author="S2-2405476">
    <w15:presenceInfo w15:providerId="None" w15:userId="S2-2405476"/>
  </w15:person>
  <w15:person w15:author="S2-2405477">
    <w15:presenceInfo w15:providerId="None" w15:userId="S2-2405477"/>
  </w15:person>
  <w15:person w15:author="S2-2405478">
    <w15:presenceInfo w15:providerId="None" w15:userId="S2-2405478"/>
  </w15:person>
  <w15:person w15:author="S2-2405480">
    <w15:presenceInfo w15:providerId="None" w15:userId="S2-2405480"/>
  </w15:person>
  <w15:person w15:author="S2-2405475">
    <w15:presenceInfo w15:providerId="None" w15:userId="S2-2405475"/>
  </w15:person>
  <w15:person w15:author="S2-2405479">
    <w15:presenceInfo w15:providerId="None" w15:userId="S2-2405479"/>
  </w15:person>
  <w15:person w15:author="S2-2405733">
    <w15:presenceInfo w15:providerId="None" w15:userId="S2-2405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0AE"/>
    <w:rsid w:val="00011B85"/>
    <w:rsid w:val="00016794"/>
    <w:rsid w:val="00030CBD"/>
    <w:rsid w:val="00033397"/>
    <w:rsid w:val="00035160"/>
    <w:rsid w:val="00040095"/>
    <w:rsid w:val="00040459"/>
    <w:rsid w:val="0005103E"/>
    <w:rsid w:val="00051834"/>
    <w:rsid w:val="00051FEE"/>
    <w:rsid w:val="00054A22"/>
    <w:rsid w:val="00057CE8"/>
    <w:rsid w:val="000612FB"/>
    <w:rsid w:val="00061A36"/>
    <w:rsid w:val="00062023"/>
    <w:rsid w:val="00065544"/>
    <w:rsid w:val="000655A6"/>
    <w:rsid w:val="00080512"/>
    <w:rsid w:val="000972D1"/>
    <w:rsid w:val="000B17AF"/>
    <w:rsid w:val="000C1367"/>
    <w:rsid w:val="000C47C3"/>
    <w:rsid w:val="000C47E6"/>
    <w:rsid w:val="000C6B78"/>
    <w:rsid w:val="000D094B"/>
    <w:rsid w:val="000D58AB"/>
    <w:rsid w:val="000F2A93"/>
    <w:rsid w:val="001114EA"/>
    <w:rsid w:val="00117FC4"/>
    <w:rsid w:val="00120E03"/>
    <w:rsid w:val="00124D46"/>
    <w:rsid w:val="00125361"/>
    <w:rsid w:val="00133525"/>
    <w:rsid w:val="0013690E"/>
    <w:rsid w:val="001543F4"/>
    <w:rsid w:val="00162E35"/>
    <w:rsid w:val="00173D8C"/>
    <w:rsid w:val="00184BCA"/>
    <w:rsid w:val="00195C66"/>
    <w:rsid w:val="001A4C42"/>
    <w:rsid w:val="001A6D1B"/>
    <w:rsid w:val="001A7420"/>
    <w:rsid w:val="001B29CB"/>
    <w:rsid w:val="001B6637"/>
    <w:rsid w:val="001C21C3"/>
    <w:rsid w:val="001C289D"/>
    <w:rsid w:val="001C42EB"/>
    <w:rsid w:val="001C6E51"/>
    <w:rsid w:val="001C7BBC"/>
    <w:rsid w:val="001D02C2"/>
    <w:rsid w:val="001D5300"/>
    <w:rsid w:val="001D7CF8"/>
    <w:rsid w:val="001F0C1D"/>
    <w:rsid w:val="001F1132"/>
    <w:rsid w:val="001F168B"/>
    <w:rsid w:val="002011CE"/>
    <w:rsid w:val="00204A7E"/>
    <w:rsid w:val="002150FC"/>
    <w:rsid w:val="00222573"/>
    <w:rsid w:val="00231855"/>
    <w:rsid w:val="002347A2"/>
    <w:rsid w:val="0024417E"/>
    <w:rsid w:val="002455DB"/>
    <w:rsid w:val="00254F51"/>
    <w:rsid w:val="002661FE"/>
    <w:rsid w:val="002663AF"/>
    <w:rsid w:val="002675F0"/>
    <w:rsid w:val="00270590"/>
    <w:rsid w:val="00271567"/>
    <w:rsid w:val="002760EE"/>
    <w:rsid w:val="0028527B"/>
    <w:rsid w:val="002A28C0"/>
    <w:rsid w:val="002B6339"/>
    <w:rsid w:val="002D5535"/>
    <w:rsid w:val="002E00EE"/>
    <w:rsid w:val="002E1787"/>
    <w:rsid w:val="002E56F5"/>
    <w:rsid w:val="002E7309"/>
    <w:rsid w:val="003172AB"/>
    <w:rsid w:val="003172DC"/>
    <w:rsid w:val="00321D54"/>
    <w:rsid w:val="003271D5"/>
    <w:rsid w:val="0035462D"/>
    <w:rsid w:val="00356555"/>
    <w:rsid w:val="00360470"/>
    <w:rsid w:val="003662CE"/>
    <w:rsid w:val="00374FC0"/>
    <w:rsid w:val="003765B8"/>
    <w:rsid w:val="00393822"/>
    <w:rsid w:val="003A55EA"/>
    <w:rsid w:val="003B7D1F"/>
    <w:rsid w:val="003C020B"/>
    <w:rsid w:val="003C1732"/>
    <w:rsid w:val="003C3971"/>
    <w:rsid w:val="003C4651"/>
    <w:rsid w:val="003C6F85"/>
    <w:rsid w:val="003D41AD"/>
    <w:rsid w:val="003D50CD"/>
    <w:rsid w:val="003E374E"/>
    <w:rsid w:val="003E7EED"/>
    <w:rsid w:val="003F476C"/>
    <w:rsid w:val="003F5352"/>
    <w:rsid w:val="00405729"/>
    <w:rsid w:val="00411DC6"/>
    <w:rsid w:val="00412AC2"/>
    <w:rsid w:val="0042214D"/>
    <w:rsid w:val="00423334"/>
    <w:rsid w:val="00423DF8"/>
    <w:rsid w:val="004345EC"/>
    <w:rsid w:val="00445111"/>
    <w:rsid w:val="00450ADE"/>
    <w:rsid w:val="004550DD"/>
    <w:rsid w:val="004654DE"/>
    <w:rsid w:val="00465515"/>
    <w:rsid w:val="004910DC"/>
    <w:rsid w:val="00491265"/>
    <w:rsid w:val="0049751D"/>
    <w:rsid w:val="004A001D"/>
    <w:rsid w:val="004B5CBF"/>
    <w:rsid w:val="004C30AC"/>
    <w:rsid w:val="004D15E5"/>
    <w:rsid w:val="004D3255"/>
    <w:rsid w:val="004D3578"/>
    <w:rsid w:val="004E110F"/>
    <w:rsid w:val="004E213A"/>
    <w:rsid w:val="004F0988"/>
    <w:rsid w:val="004F1229"/>
    <w:rsid w:val="004F3340"/>
    <w:rsid w:val="004F4BCF"/>
    <w:rsid w:val="004F68B7"/>
    <w:rsid w:val="005124E6"/>
    <w:rsid w:val="00524E45"/>
    <w:rsid w:val="00524FB4"/>
    <w:rsid w:val="0053388B"/>
    <w:rsid w:val="00535773"/>
    <w:rsid w:val="00543E6C"/>
    <w:rsid w:val="00553CEB"/>
    <w:rsid w:val="0055692C"/>
    <w:rsid w:val="00564B47"/>
    <w:rsid w:val="00565087"/>
    <w:rsid w:val="00571B20"/>
    <w:rsid w:val="00575D2B"/>
    <w:rsid w:val="00580A37"/>
    <w:rsid w:val="005840BB"/>
    <w:rsid w:val="00585960"/>
    <w:rsid w:val="005904EC"/>
    <w:rsid w:val="00591542"/>
    <w:rsid w:val="005976AF"/>
    <w:rsid w:val="00597B11"/>
    <w:rsid w:val="005A0BF8"/>
    <w:rsid w:val="005A1F06"/>
    <w:rsid w:val="005C38E6"/>
    <w:rsid w:val="005D2E01"/>
    <w:rsid w:val="005D3EEC"/>
    <w:rsid w:val="005D67FA"/>
    <w:rsid w:val="005D7526"/>
    <w:rsid w:val="005E3EB5"/>
    <w:rsid w:val="005E4BB2"/>
    <w:rsid w:val="005F788A"/>
    <w:rsid w:val="00602AEA"/>
    <w:rsid w:val="00604C40"/>
    <w:rsid w:val="00613CB5"/>
    <w:rsid w:val="00614FDF"/>
    <w:rsid w:val="006214AB"/>
    <w:rsid w:val="006271FA"/>
    <w:rsid w:val="00631349"/>
    <w:rsid w:val="0063543D"/>
    <w:rsid w:val="00637ACE"/>
    <w:rsid w:val="006407BA"/>
    <w:rsid w:val="00647114"/>
    <w:rsid w:val="00652F15"/>
    <w:rsid w:val="0065398C"/>
    <w:rsid w:val="006545A9"/>
    <w:rsid w:val="00664F1D"/>
    <w:rsid w:val="0068230B"/>
    <w:rsid w:val="006862F2"/>
    <w:rsid w:val="0069058C"/>
    <w:rsid w:val="006912E9"/>
    <w:rsid w:val="006A22E4"/>
    <w:rsid w:val="006A323F"/>
    <w:rsid w:val="006B30D0"/>
    <w:rsid w:val="006B6057"/>
    <w:rsid w:val="006C3D95"/>
    <w:rsid w:val="006C6A26"/>
    <w:rsid w:val="006C7CDA"/>
    <w:rsid w:val="006D0CC5"/>
    <w:rsid w:val="006D225A"/>
    <w:rsid w:val="006D4CE9"/>
    <w:rsid w:val="006E1FEA"/>
    <w:rsid w:val="006E2D3A"/>
    <w:rsid w:val="006E5C86"/>
    <w:rsid w:val="006F29AD"/>
    <w:rsid w:val="006F58EF"/>
    <w:rsid w:val="006F6461"/>
    <w:rsid w:val="007009A2"/>
    <w:rsid w:val="00701116"/>
    <w:rsid w:val="007045CC"/>
    <w:rsid w:val="00706A66"/>
    <w:rsid w:val="0071174C"/>
    <w:rsid w:val="00711D04"/>
    <w:rsid w:val="00713C44"/>
    <w:rsid w:val="00723221"/>
    <w:rsid w:val="0073171F"/>
    <w:rsid w:val="00734981"/>
    <w:rsid w:val="00734A5B"/>
    <w:rsid w:val="0074026F"/>
    <w:rsid w:val="007429F6"/>
    <w:rsid w:val="00744E76"/>
    <w:rsid w:val="00745A4A"/>
    <w:rsid w:val="007537C6"/>
    <w:rsid w:val="00762701"/>
    <w:rsid w:val="00765E07"/>
    <w:rsid w:val="00765EA3"/>
    <w:rsid w:val="00770108"/>
    <w:rsid w:val="00774DA4"/>
    <w:rsid w:val="00775E46"/>
    <w:rsid w:val="00781F0F"/>
    <w:rsid w:val="00782836"/>
    <w:rsid w:val="0079248C"/>
    <w:rsid w:val="007B1F6A"/>
    <w:rsid w:val="007B29B8"/>
    <w:rsid w:val="007B600E"/>
    <w:rsid w:val="007B7035"/>
    <w:rsid w:val="007D1C58"/>
    <w:rsid w:val="007E4A7E"/>
    <w:rsid w:val="007F0F4A"/>
    <w:rsid w:val="008028A4"/>
    <w:rsid w:val="00806C48"/>
    <w:rsid w:val="0081264B"/>
    <w:rsid w:val="00816861"/>
    <w:rsid w:val="00822E86"/>
    <w:rsid w:val="00830747"/>
    <w:rsid w:val="00830F79"/>
    <w:rsid w:val="00846342"/>
    <w:rsid w:val="008536F4"/>
    <w:rsid w:val="0086012F"/>
    <w:rsid w:val="00860C20"/>
    <w:rsid w:val="00874F4F"/>
    <w:rsid w:val="008768CA"/>
    <w:rsid w:val="00887406"/>
    <w:rsid w:val="008926E6"/>
    <w:rsid w:val="00893CC8"/>
    <w:rsid w:val="008A3292"/>
    <w:rsid w:val="008B2607"/>
    <w:rsid w:val="008B6EAF"/>
    <w:rsid w:val="008C384C"/>
    <w:rsid w:val="008D2E86"/>
    <w:rsid w:val="008D3074"/>
    <w:rsid w:val="008E2D68"/>
    <w:rsid w:val="008E6756"/>
    <w:rsid w:val="008F4612"/>
    <w:rsid w:val="009003F5"/>
    <w:rsid w:val="009018F9"/>
    <w:rsid w:val="0090271F"/>
    <w:rsid w:val="00902E23"/>
    <w:rsid w:val="00903899"/>
    <w:rsid w:val="009114D7"/>
    <w:rsid w:val="0091348E"/>
    <w:rsid w:val="00917CCB"/>
    <w:rsid w:val="009220EA"/>
    <w:rsid w:val="009302B0"/>
    <w:rsid w:val="00933FB0"/>
    <w:rsid w:val="009405E2"/>
    <w:rsid w:val="00942EC2"/>
    <w:rsid w:val="009723D7"/>
    <w:rsid w:val="00982390"/>
    <w:rsid w:val="009845F5"/>
    <w:rsid w:val="009848AC"/>
    <w:rsid w:val="0098767C"/>
    <w:rsid w:val="00987EC0"/>
    <w:rsid w:val="009B52F0"/>
    <w:rsid w:val="009C47AF"/>
    <w:rsid w:val="009C6054"/>
    <w:rsid w:val="009C645A"/>
    <w:rsid w:val="009C72D5"/>
    <w:rsid w:val="009D64B0"/>
    <w:rsid w:val="009D75C0"/>
    <w:rsid w:val="009E1315"/>
    <w:rsid w:val="009F1D65"/>
    <w:rsid w:val="009F37B7"/>
    <w:rsid w:val="00A105FE"/>
    <w:rsid w:val="00A10F02"/>
    <w:rsid w:val="00A164B4"/>
    <w:rsid w:val="00A16615"/>
    <w:rsid w:val="00A173E4"/>
    <w:rsid w:val="00A26956"/>
    <w:rsid w:val="00A27486"/>
    <w:rsid w:val="00A4179B"/>
    <w:rsid w:val="00A44DA3"/>
    <w:rsid w:val="00A45C85"/>
    <w:rsid w:val="00A53724"/>
    <w:rsid w:val="00A56066"/>
    <w:rsid w:val="00A62A7C"/>
    <w:rsid w:val="00A64FF3"/>
    <w:rsid w:val="00A73129"/>
    <w:rsid w:val="00A75E4C"/>
    <w:rsid w:val="00A82346"/>
    <w:rsid w:val="00A85625"/>
    <w:rsid w:val="00A8615F"/>
    <w:rsid w:val="00A8637F"/>
    <w:rsid w:val="00A92BA1"/>
    <w:rsid w:val="00A95A32"/>
    <w:rsid w:val="00AA481A"/>
    <w:rsid w:val="00AB4A5D"/>
    <w:rsid w:val="00AC6BC6"/>
    <w:rsid w:val="00AD6DAD"/>
    <w:rsid w:val="00AE0813"/>
    <w:rsid w:val="00AE65E2"/>
    <w:rsid w:val="00AE765B"/>
    <w:rsid w:val="00AF1460"/>
    <w:rsid w:val="00B06591"/>
    <w:rsid w:val="00B12FD1"/>
    <w:rsid w:val="00B14A80"/>
    <w:rsid w:val="00B15449"/>
    <w:rsid w:val="00B17299"/>
    <w:rsid w:val="00B224D3"/>
    <w:rsid w:val="00B26D8B"/>
    <w:rsid w:val="00B3069E"/>
    <w:rsid w:val="00B33614"/>
    <w:rsid w:val="00B51B22"/>
    <w:rsid w:val="00B5477F"/>
    <w:rsid w:val="00B5573C"/>
    <w:rsid w:val="00B65256"/>
    <w:rsid w:val="00B704CD"/>
    <w:rsid w:val="00B705E3"/>
    <w:rsid w:val="00B84196"/>
    <w:rsid w:val="00B90B39"/>
    <w:rsid w:val="00B93086"/>
    <w:rsid w:val="00B95A57"/>
    <w:rsid w:val="00B95FFD"/>
    <w:rsid w:val="00BA19ED"/>
    <w:rsid w:val="00BA4B8D"/>
    <w:rsid w:val="00BC0F7D"/>
    <w:rsid w:val="00BC7ECE"/>
    <w:rsid w:val="00BD0DBE"/>
    <w:rsid w:val="00BD7D31"/>
    <w:rsid w:val="00BE3255"/>
    <w:rsid w:val="00BE3588"/>
    <w:rsid w:val="00BF128E"/>
    <w:rsid w:val="00BF6275"/>
    <w:rsid w:val="00BF6D8E"/>
    <w:rsid w:val="00C01967"/>
    <w:rsid w:val="00C074DD"/>
    <w:rsid w:val="00C104B0"/>
    <w:rsid w:val="00C1496A"/>
    <w:rsid w:val="00C152FC"/>
    <w:rsid w:val="00C22B28"/>
    <w:rsid w:val="00C32780"/>
    <w:rsid w:val="00C33079"/>
    <w:rsid w:val="00C45231"/>
    <w:rsid w:val="00C551FF"/>
    <w:rsid w:val="00C64DB6"/>
    <w:rsid w:val="00C70971"/>
    <w:rsid w:val="00C7111B"/>
    <w:rsid w:val="00C72833"/>
    <w:rsid w:val="00C767AA"/>
    <w:rsid w:val="00C80F1D"/>
    <w:rsid w:val="00C91962"/>
    <w:rsid w:val="00C93F40"/>
    <w:rsid w:val="00CA3D0C"/>
    <w:rsid w:val="00CB5273"/>
    <w:rsid w:val="00D122D2"/>
    <w:rsid w:val="00D1262F"/>
    <w:rsid w:val="00D14640"/>
    <w:rsid w:val="00D2184C"/>
    <w:rsid w:val="00D35940"/>
    <w:rsid w:val="00D405AA"/>
    <w:rsid w:val="00D41B84"/>
    <w:rsid w:val="00D41D9A"/>
    <w:rsid w:val="00D57972"/>
    <w:rsid w:val="00D66821"/>
    <w:rsid w:val="00D675A9"/>
    <w:rsid w:val="00D7064D"/>
    <w:rsid w:val="00D738D6"/>
    <w:rsid w:val="00D755EB"/>
    <w:rsid w:val="00D76048"/>
    <w:rsid w:val="00D81FD7"/>
    <w:rsid w:val="00D82E6F"/>
    <w:rsid w:val="00D87B6B"/>
    <w:rsid w:val="00D87E00"/>
    <w:rsid w:val="00D9134D"/>
    <w:rsid w:val="00D92257"/>
    <w:rsid w:val="00D94A3F"/>
    <w:rsid w:val="00DA7A03"/>
    <w:rsid w:val="00DB1818"/>
    <w:rsid w:val="00DB224B"/>
    <w:rsid w:val="00DC309B"/>
    <w:rsid w:val="00DC4DA2"/>
    <w:rsid w:val="00DC5575"/>
    <w:rsid w:val="00DD1568"/>
    <w:rsid w:val="00DD4C17"/>
    <w:rsid w:val="00DD74A5"/>
    <w:rsid w:val="00DE621A"/>
    <w:rsid w:val="00DF02D1"/>
    <w:rsid w:val="00DF2B1F"/>
    <w:rsid w:val="00DF62CD"/>
    <w:rsid w:val="00DF77A0"/>
    <w:rsid w:val="00E16509"/>
    <w:rsid w:val="00E23323"/>
    <w:rsid w:val="00E23A0A"/>
    <w:rsid w:val="00E23D99"/>
    <w:rsid w:val="00E44582"/>
    <w:rsid w:val="00E60F2B"/>
    <w:rsid w:val="00E61958"/>
    <w:rsid w:val="00E630AD"/>
    <w:rsid w:val="00E7308E"/>
    <w:rsid w:val="00E77645"/>
    <w:rsid w:val="00E92A44"/>
    <w:rsid w:val="00EA15B0"/>
    <w:rsid w:val="00EA28E3"/>
    <w:rsid w:val="00EA5EA7"/>
    <w:rsid w:val="00EA7785"/>
    <w:rsid w:val="00EB5E3B"/>
    <w:rsid w:val="00EC023E"/>
    <w:rsid w:val="00EC4A25"/>
    <w:rsid w:val="00EE0FAB"/>
    <w:rsid w:val="00EE32B8"/>
    <w:rsid w:val="00EE4567"/>
    <w:rsid w:val="00EE5923"/>
    <w:rsid w:val="00EF608C"/>
    <w:rsid w:val="00F025A2"/>
    <w:rsid w:val="00F04712"/>
    <w:rsid w:val="00F115A8"/>
    <w:rsid w:val="00F13360"/>
    <w:rsid w:val="00F1535D"/>
    <w:rsid w:val="00F22EC7"/>
    <w:rsid w:val="00F23545"/>
    <w:rsid w:val="00F2479B"/>
    <w:rsid w:val="00F24BED"/>
    <w:rsid w:val="00F26F03"/>
    <w:rsid w:val="00F325C8"/>
    <w:rsid w:val="00F370A7"/>
    <w:rsid w:val="00F438DB"/>
    <w:rsid w:val="00F47257"/>
    <w:rsid w:val="00F50CB8"/>
    <w:rsid w:val="00F55B18"/>
    <w:rsid w:val="00F60BB8"/>
    <w:rsid w:val="00F653B8"/>
    <w:rsid w:val="00F826E9"/>
    <w:rsid w:val="00F85C17"/>
    <w:rsid w:val="00F87D30"/>
    <w:rsid w:val="00F9008D"/>
    <w:rsid w:val="00F90A1D"/>
    <w:rsid w:val="00F97F17"/>
    <w:rsid w:val="00FA1266"/>
    <w:rsid w:val="00FA5C69"/>
    <w:rsid w:val="00FB0ACE"/>
    <w:rsid w:val="00FB7544"/>
    <w:rsid w:val="00FC1192"/>
    <w:rsid w:val="00FE382C"/>
    <w:rsid w:val="00FF4C6A"/>
    <w:rsid w:val="00FF5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C7ECE"/>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BC7EC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rsid w:val="00BC7ECE"/>
    <w:pPr>
      <w:pBdr>
        <w:top w:val="none" w:sz="0" w:space="0" w:color="auto"/>
      </w:pBdr>
      <w:spacing w:before="180"/>
      <w:outlineLvl w:val="1"/>
    </w:pPr>
    <w:rPr>
      <w:sz w:val="32"/>
    </w:rPr>
  </w:style>
  <w:style w:type="paragraph" w:styleId="31">
    <w:name w:val="heading 3"/>
    <w:basedOn w:val="21"/>
    <w:next w:val="a1"/>
    <w:link w:val="32"/>
    <w:qFormat/>
    <w:rsid w:val="00BC7ECE"/>
    <w:pPr>
      <w:spacing w:before="120"/>
      <w:outlineLvl w:val="2"/>
    </w:pPr>
    <w:rPr>
      <w:sz w:val="28"/>
    </w:rPr>
  </w:style>
  <w:style w:type="paragraph" w:styleId="41">
    <w:name w:val="heading 4"/>
    <w:basedOn w:val="31"/>
    <w:next w:val="a1"/>
    <w:link w:val="42"/>
    <w:qFormat/>
    <w:rsid w:val="00BC7ECE"/>
    <w:pPr>
      <w:ind w:left="1418" w:hanging="1418"/>
      <w:outlineLvl w:val="3"/>
    </w:pPr>
    <w:rPr>
      <w:sz w:val="24"/>
    </w:rPr>
  </w:style>
  <w:style w:type="paragraph" w:styleId="51">
    <w:name w:val="heading 5"/>
    <w:basedOn w:val="41"/>
    <w:next w:val="a1"/>
    <w:link w:val="52"/>
    <w:qFormat/>
    <w:rsid w:val="00BC7ECE"/>
    <w:pPr>
      <w:ind w:left="1701" w:hanging="1701"/>
      <w:outlineLvl w:val="4"/>
    </w:pPr>
    <w:rPr>
      <w:sz w:val="22"/>
    </w:rPr>
  </w:style>
  <w:style w:type="paragraph" w:styleId="6">
    <w:name w:val="heading 6"/>
    <w:basedOn w:val="H6"/>
    <w:next w:val="a1"/>
    <w:link w:val="60"/>
    <w:qFormat/>
    <w:rsid w:val="002E7309"/>
    <w:pPr>
      <w:outlineLvl w:val="5"/>
    </w:pPr>
  </w:style>
  <w:style w:type="paragraph" w:styleId="7">
    <w:name w:val="heading 7"/>
    <w:basedOn w:val="H6"/>
    <w:next w:val="a1"/>
    <w:link w:val="70"/>
    <w:qFormat/>
    <w:rsid w:val="002E7309"/>
    <w:pPr>
      <w:outlineLvl w:val="6"/>
    </w:pPr>
  </w:style>
  <w:style w:type="paragraph" w:styleId="8">
    <w:name w:val="heading 8"/>
    <w:basedOn w:val="1"/>
    <w:next w:val="a1"/>
    <w:link w:val="80"/>
    <w:qFormat/>
    <w:rsid w:val="00BC7ECE"/>
    <w:pPr>
      <w:ind w:left="0" w:firstLine="0"/>
      <w:outlineLvl w:val="7"/>
    </w:pPr>
  </w:style>
  <w:style w:type="paragraph" w:styleId="9">
    <w:name w:val="heading 9"/>
    <w:basedOn w:val="8"/>
    <w:next w:val="a1"/>
    <w:link w:val="90"/>
    <w:qFormat/>
    <w:rsid w:val="00BC7ECE"/>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BC7ECE"/>
    <w:pPr>
      <w:ind w:left="1985" w:hanging="1985"/>
      <w:outlineLvl w:val="9"/>
    </w:pPr>
    <w:rPr>
      <w:sz w:val="20"/>
    </w:rPr>
  </w:style>
  <w:style w:type="paragraph" w:styleId="TOC9">
    <w:name w:val="toc 9"/>
    <w:basedOn w:val="TOC8"/>
    <w:uiPriority w:val="39"/>
    <w:rsid w:val="00BC7ECE"/>
    <w:pPr>
      <w:ind w:left="1418" w:hanging="1418"/>
    </w:pPr>
  </w:style>
  <w:style w:type="paragraph" w:styleId="TOC8">
    <w:name w:val="toc 8"/>
    <w:basedOn w:val="TOC1"/>
    <w:uiPriority w:val="39"/>
    <w:rsid w:val="00BC7ECE"/>
    <w:pPr>
      <w:spacing w:before="180"/>
      <w:ind w:left="2693" w:hanging="2693"/>
    </w:pPr>
    <w:rPr>
      <w:b/>
    </w:rPr>
  </w:style>
  <w:style w:type="paragraph" w:styleId="TOC1">
    <w:name w:val="toc 1"/>
    <w:uiPriority w:val="39"/>
    <w:rsid w:val="00BC7EC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rsid w:val="00BC7ECE"/>
    <w:pPr>
      <w:keepLines/>
      <w:tabs>
        <w:tab w:val="center" w:pos="4536"/>
        <w:tab w:val="right" w:pos="9072"/>
      </w:tabs>
    </w:pPr>
    <w:rPr>
      <w:noProof/>
    </w:rPr>
  </w:style>
  <w:style w:type="character" w:customStyle="1" w:styleId="ZGSM">
    <w:name w:val="ZGSM"/>
    <w:rsid w:val="00BC7ECE"/>
  </w:style>
  <w:style w:type="paragraph" w:styleId="a5">
    <w:name w:val="header"/>
    <w:link w:val="a6"/>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C7EC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C7ECE"/>
    <w:pPr>
      <w:ind w:left="1701" w:hanging="1701"/>
    </w:pPr>
  </w:style>
  <w:style w:type="paragraph" w:styleId="TOC4">
    <w:name w:val="toc 4"/>
    <w:basedOn w:val="TOC3"/>
    <w:uiPriority w:val="39"/>
    <w:rsid w:val="00BC7ECE"/>
    <w:pPr>
      <w:ind w:left="1418" w:hanging="1418"/>
    </w:pPr>
  </w:style>
  <w:style w:type="paragraph" w:styleId="TOC3">
    <w:name w:val="toc 3"/>
    <w:basedOn w:val="TOC2"/>
    <w:uiPriority w:val="39"/>
    <w:rsid w:val="00BC7ECE"/>
    <w:pPr>
      <w:ind w:left="1134" w:hanging="1134"/>
    </w:pPr>
  </w:style>
  <w:style w:type="paragraph" w:styleId="TOC2">
    <w:name w:val="toc 2"/>
    <w:basedOn w:val="TOC1"/>
    <w:uiPriority w:val="39"/>
    <w:rsid w:val="00BC7ECE"/>
    <w:pPr>
      <w:keepNext w:val="0"/>
      <w:spacing w:before="0"/>
      <w:ind w:left="851" w:hanging="851"/>
    </w:pPr>
    <w:rPr>
      <w:sz w:val="20"/>
    </w:rPr>
  </w:style>
  <w:style w:type="paragraph" w:styleId="a7">
    <w:name w:val="footer"/>
    <w:basedOn w:val="a5"/>
    <w:link w:val="a8"/>
    <w:rsid w:val="002E7309"/>
    <w:pPr>
      <w:jc w:val="center"/>
    </w:pPr>
    <w:rPr>
      <w:i/>
    </w:rPr>
  </w:style>
  <w:style w:type="paragraph" w:customStyle="1" w:styleId="TT">
    <w:name w:val="TT"/>
    <w:basedOn w:val="1"/>
    <w:next w:val="a1"/>
    <w:rsid w:val="00BC7ECE"/>
    <w:pPr>
      <w:outlineLvl w:val="9"/>
    </w:pPr>
  </w:style>
  <w:style w:type="paragraph" w:customStyle="1" w:styleId="NF">
    <w:name w:val="NF"/>
    <w:basedOn w:val="NO"/>
    <w:rsid w:val="00BC7ECE"/>
    <w:pPr>
      <w:keepNext/>
      <w:spacing w:after="0"/>
    </w:pPr>
    <w:rPr>
      <w:rFonts w:ascii="Arial" w:hAnsi="Arial"/>
      <w:sz w:val="18"/>
    </w:rPr>
  </w:style>
  <w:style w:type="paragraph" w:customStyle="1" w:styleId="NO">
    <w:name w:val="NO"/>
    <w:basedOn w:val="a1"/>
    <w:link w:val="NOZchn"/>
    <w:qFormat/>
    <w:rsid w:val="00BC7ECE"/>
    <w:pPr>
      <w:keepLines/>
      <w:ind w:left="1135" w:hanging="851"/>
    </w:pPr>
  </w:style>
  <w:style w:type="paragraph" w:customStyle="1" w:styleId="PL">
    <w:name w:val="PL"/>
    <w:rsid w:val="00BC7E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C7ECE"/>
    <w:pPr>
      <w:jc w:val="right"/>
    </w:pPr>
  </w:style>
  <w:style w:type="paragraph" w:customStyle="1" w:styleId="TAL">
    <w:name w:val="TAL"/>
    <w:basedOn w:val="a1"/>
    <w:link w:val="TALChar"/>
    <w:qFormat/>
    <w:rsid w:val="00BC7ECE"/>
    <w:pPr>
      <w:keepNext/>
      <w:keepLines/>
      <w:spacing w:after="0"/>
    </w:pPr>
    <w:rPr>
      <w:rFonts w:ascii="Arial" w:hAnsi="Arial"/>
      <w:sz w:val="18"/>
    </w:rPr>
  </w:style>
  <w:style w:type="paragraph" w:customStyle="1" w:styleId="TAH">
    <w:name w:val="TAH"/>
    <w:basedOn w:val="TAC"/>
    <w:link w:val="TAHCar"/>
    <w:qFormat/>
    <w:rsid w:val="00BC7ECE"/>
    <w:rPr>
      <w:b/>
    </w:rPr>
  </w:style>
  <w:style w:type="paragraph" w:customStyle="1" w:styleId="TAC">
    <w:name w:val="TAC"/>
    <w:basedOn w:val="TAL"/>
    <w:link w:val="TACChar"/>
    <w:rsid w:val="00BC7ECE"/>
    <w:pPr>
      <w:jc w:val="center"/>
    </w:pPr>
  </w:style>
  <w:style w:type="paragraph" w:customStyle="1" w:styleId="LD">
    <w:name w:val="LD"/>
    <w:rsid w:val="00BC7EC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qFormat/>
    <w:rsid w:val="00BC7ECE"/>
    <w:pPr>
      <w:keepLines/>
      <w:ind w:left="1702" w:hanging="1418"/>
    </w:pPr>
  </w:style>
  <w:style w:type="paragraph" w:customStyle="1" w:styleId="FP">
    <w:name w:val="FP"/>
    <w:basedOn w:val="a1"/>
    <w:rsid w:val="00BC7ECE"/>
    <w:pPr>
      <w:spacing w:after="0"/>
    </w:pPr>
  </w:style>
  <w:style w:type="paragraph" w:customStyle="1" w:styleId="NW">
    <w:name w:val="NW"/>
    <w:basedOn w:val="NO"/>
    <w:rsid w:val="00BC7ECE"/>
    <w:pPr>
      <w:spacing w:after="0"/>
    </w:pPr>
  </w:style>
  <w:style w:type="paragraph" w:customStyle="1" w:styleId="EW">
    <w:name w:val="EW"/>
    <w:basedOn w:val="EX"/>
    <w:rsid w:val="00BC7ECE"/>
    <w:pPr>
      <w:spacing w:after="0"/>
    </w:pPr>
  </w:style>
  <w:style w:type="paragraph" w:customStyle="1" w:styleId="B1">
    <w:name w:val="B1"/>
    <w:basedOn w:val="a9"/>
    <w:link w:val="B1Char"/>
    <w:qFormat/>
    <w:rsid w:val="00BC7ECE"/>
    <w:pPr>
      <w:ind w:left="568" w:hanging="284"/>
      <w:contextualSpacing w:val="0"/>
    </w:pPr>
  </w:style>
  <w:style w:type="paragraph" w:styleId="TOC6">
    <w:name w:val="toc 6"/>
    <w:basedOn w:val="TOC5"/>
    <w:next w:val="a1"/>
    <w:uiPriority w:val="39"/>
    <w:rsid w:val="00BC7ECE"/>
    <w:pPr>
      <w:ind w:left="1985" w:hanging="1985"/>
    </w:pPr>
  </w:style>
  <w:style w:type="paragraph" w:styleId="TOC7">
    <w:name w:val="toc 7"/>
    <w:basedOn w:val="TOC6"/>
    <w:next w:val="a1"/>
    <w:uiPriority w:val="39"/>
    <w:rsid w:val="00BC7ECE"/>
    <w:pPr>
      <w:ind w:left="2268" w:hanging="2268"/>
    </w:pPr>
  </w:style>
  <w:style w:type="paragraph" w:customStyle="1" w:styleId="EditorsNote">
    <w:name w:val="Editor's Note"/>
    <w:aliases w:val="EN"/>
    <w:basedOn w:val="NO"/>
    <w:link w:val="EditorsNoteChar"/>
    <w:qFormat/>
    <w:rsid w:val="00BC7ECE"/>
    <w:pPr>
      <w:ind w:left="1559" w:hanging="1276"/>
    </w:pPr>
    <w:rPr>
      <w:color w:val="FF0000"/>
    </w:rPr>
  </w:style>
  <w:style w:type="paragraph" w:customStyle="1" w:styleId="TH">
    <w:name w:val="TH"/>
    <w:basedOn w:val="a1"/>
    <w:link w:val="THChar"/>
    <w:qFormat/>
    <w:rsid w:val="00BC7ECE"/>
    <w:pPr>
      <w:keepNext/>
      <w:keepLines/>
      <w:spacing w:before="60"/>
      <w:jc w:val="center"/>
    </w:pPr>
    <w:rPr>
      <w:rFonts w:ascii="Arial" w:hAnsi="Arial"/>
      <w:b/>
    </w:rPr>
  </w:style>
  <w:style w:type="paragraph" w:customStyle="1" w:styleId="ZA">
    <w:name w:val="ZA"/>
    <w:rsid w:val="00BC7EC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C7EC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C7EC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C7EC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C7ECE"/>
    <w:pPr>
      <w:ind w:left="851" w:hanging="851"/>
    </w:pPr>
  </w:style>
  <w:style w:type="paragraph" w:customStyle="1" w:styleId="ZH">
    <w:name w:val="ZH"/>
    <w:rsid w:val="00BC7EC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C7ECE"/>
    <w:pPr>
      <w:keepNext w:val="0"/>
      <w:spacing w:before="0" w:after="240"/>
    </w:pPr>
  </w:style>
  <w:style w:type="paragraph" w:customStyle="1" w:styleId="ZG">
    <w:name w:val="ZG"/>
    <w:rsid w:val="00BC7EC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qFormat/>
    <w:rsid w:val="00BC7ECE"/>
    <w:pPr>
      <w:ind w:left="851" w:hanging="284"/>
      <w:contextualSpacing w:val="0"/>
    </w:pPr>
  </w:style>
  <w:style w:type="paragraph" w:customStyle="1" w:styleId="B3">
    <w:name w:val="B3"/>
    <w:basedOn w:val="33"/>
    <w:link w:val="B3Char2"/>
    <w:rsid w:val="00BC7ECE"/>
    <w:pPr>
      <w:ind w:left="1135" w:hanging="284"/>
      <w:contextualSpacing w:val="0"/>
    </w:pPr>
  </w:style>
  <w:style w:type="paragraph" w:customStyle="1" w:styleId="B4">
    <w:name w:val="B4"/>
    <w:basedOn w:val="43"/>
    <w:rsid w:val="00BC7ECE"/>
    <w:pPr>
      <w:ind w:left="1418" w:hanging="284"/>
      <w:contextualSpacing w:val="0"/>
    </w:pPr>
  </w:style>
  <w:style w:type="paragraph" w:customStyle="1" w:styleId="B5">
    <w:name w:val="B5"/>
    <w:basedOn w:val="53"/>
    <w:rsid w:val="00BC7ECE"/>
    <w:pPr>
      <w:ind w:left="1702" w:hanging="284"/>
      <w:contextualSpacing w:val="0"/>
    </w:pPr>
  </w:style>
  <w:style w:type="paragraph" w:customStyle="1" w:styleId="ZTD">
    <w:name w:val="ZTD"/>
    <w:basedOn w:val="ZB"/>
    <w:rsid w:val="00BC7ECE"/>
    <w:pPr>
      <w:framePr w:hRule="auto" w:wrap="notBeside" w:y="852"/>
    </w:pPr>
    <w:rPr>
      <w:i w:val="0"/>
      <w:sz w:val="40"/>
    </w:rPr>
  </w:style>
  <w:style w:type="paragraph" w:customStyle="1" w:styleId="ZV">
    <w:name w:val="ZV"/>
    <w:basedOn w:val="ZU"/>
    <w:rsid w:val="00BC7ECE"/>
    <w:pPr>
      <w:framePr w:wrap="notBeside" w:y="16161"/>
    </w:pPr>
  </w:style>
  <w:style w:type="paragraph" w:customStyle="1" w:styleId="TAJ">
    <w:name w:val="TAJ"/>
    <w:basedOn w:val="TH"/>
    <w:rsid w:val="002E7309"/>
  </w:style>
  <w:style w:type="paragraph" w:customStyle="1" w:styleId="Guidance">
    <w:name w:val="Guidance"/>
    <w:basedOn w:val="a1"/>
    <w:rsid w:val="002E7309"/>
    <w:rPr>
      <w:i/>
      <w:color w:val="0000FF"/>
    </w:rPr>
  </w:style>
  <w:style w:type="paragraph" w:styleId="aa">
    <w:name w:val="Balloon Text"/>
    <w:basedOn w:val="a1"/>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eastAsia="Times New Roman" w:hAnsi="Segoe UI" w:cs="Segoe UI"/>
      <w:sz w:val="18"/>
      <w:szCs w:val="18"/>
    </w:rPr>
  </w:style>
  <w:style w:type="table" w:styleId="ac">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e">
    <w:name w:val="FollowedHyperlink"/>
    <w:rsid w:val="00F13360"/>
    <w:rPr>
      <w:color w:val="954F72"/>
      <w:u w:val="single"/>
    </w:rPr>
  </w:style>
  <w:style w:type="character" w:customStyle="1" w:styleId="EXChar">
    <w:name w:val="EX Char"/>
    <w:link w:val="EX"/>
    <w:qFormat/>
    <w:locked/>
    <w:rsid w:val="000C6B78"/>
    <w:rPr>
      <w:rFonts w:eastAsia="Times New Roman"/>
    </w:rPr>
  </w:style>
  <w:style w:type="character" w:customStyle="1" w:styleId="22">
    <w:name w:val="标题 2 字符"/>
    <w:basedOn w:val="a2"/>
    <w:link w:val="21"/>
    <w:rsid w:val="00524FB4"/>
    <w:rPr>
      <w:rFonts w:ascii="Arial" w:eastAsia="Times New Roman" w:hAnsi="Arial"/>
      <w:sz w:val="32"/>
    </w:rPr>
  </w:style>
  <w:style w:type="character" w:customStyle="1" w:styleId="32">
    <w:name w:val="标题 3 字符"/>
    <w:link w:val="31"/>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qFormat/>
    <w:rsid w:val="00524FB4"/>
    <w:rPr>
      <w:rFonts w:ascii="Arial" w:eastAsia="Times New Roman" w:hAnsi="Arial"/>
      <w:b/>
      <w:sz w:val="18"/>
    </w:rPr>
  </w:style>
  <w:style w:type="character" w:customStyle="1" w:styleId="THChar">
    <w:name w:val="TH Char"/>
    <w:link w:val="TH"/>
    <w:qFormat/>
    <w:rsid w:val="00524FB4"/>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C64DB6"/>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f">
    <w:name w:val="Document Map"/>
    <w:basedOn w:val="a1"/>
    <w:link w:val="af0"/>
    <w:rsid w:val="00575D2B"/>
    <w:rPr>
      <w:rFonts w:ascii="宋体" w:eastAsia="宋体"/>
      <w:sz w:val="18"/>
      <w:szCs w:val="18"/>
    </w:rPr>
  </w:style>
  <w:style w:type="character" w:customStyle="1" w:styleId="af0">
    <w:name w:val="文档结构图 字符"/>
    <w:basedOn w:val="a2"/>
    <w:link w:val="af"/>
    <w:rsid w:val="00575D2B"/>
    <w:rPr>
      <w:rFonts w:ascii="宋体" w:eastAsia="宋体"/>
      <w:sz w:val="18"/>
      <w:szCs w:val="18"/>
    </w:rPr>
  </w:style>
  <w:style w:type="character" w:customStyle="1" w:styleId="EditorsNoteCharChar">
    <w:name w:val="Editor's Note Char Char"/>
    <w:qFormat/>
    <w:rsid w:val="00EA7785"/>
    <w:rPr>
      <w:rFonts w:ascii="Times New Roman" w:hAnsi="Times New Roman"/>
      <w:color w:val="FF0000"/>
      <w:lang w:val="en-GB" w:eastAsia="en-US"/>
    </w:rPr>
  </w:style>
  <w:style w:type="character" w:styleId="af1">
    <w:name w:val="annotation reference"/>
    <w:rsid w:val="00553CEB"/>
    <w:rPr>
      <w:sz w:val="16"/>
    </w:rPr>
  </w:style>
  <w:style w:type="paragraph" w:styleId="af2">
    <w:name w:val="annotation text"/>
    <w:basedOn w:val="a1"/>
    <w:link w:val="af3"/>
    <w:rsid w:val="00553CEB"/>
    <w:rPr>
      <w:rFonts w:eastAsia="宋体"/>
    </w:rPr>
  </w:style>
  <w:style w:type="character" w:customStyle="1" w:styleId="af3">
    <w:name w:val="批注文字 字符"/>
    <w:basedOn w:val="a2"/>
    <w:link w:val="af2"/>
    <w:rsid w:val="00553CEB"/>
    <w:rPr>
      <w:rFonts w:eastAsia="宋体"/>
    </w:rPr>
  </w:style>
  <w:style w:type="paragraph" w:styleId="af4">
    <w:name w:val="Revision"/>
    <w:hidden/>
    <w:uiPriority w:val="99"/>
    <w:semiHidden/>
    <w:rsid w:val="00C64DB6"/>
    <w:rPr>
      <w:lang w:eastAsia="en-US"/>
    </w:rPr>
  </w:style>
  <w:style w:type="paragraph" w:styleId="a9">
    <w:name w:val="List"/>
    <w:basedOn w:val="a1"/>
    <w:rsid w:val="0098767C"/>
    <w:pPr>
      <w:ind w:left="283" w:hanging="283"/>
      <w:contextualSpacing/>
    </w:pPr>
  </w:style>
  <w:style w:type="paragraph" w:styleId="23">
    <w:name w:val="List 2"/>
    <w:basedOn w:val="a1"/>
    <w:rsid w:val="0098767C"/>
    <w:pPr>
      <w:ind w:left="566" w:hanging="283"/>
      <w:contextualSpacing/>
    </w:pPr>
  </w:style>
  <w:style w:type="paragraph" w:styleId="33">
    <w:name w:val="List 3"/>
    <w:basedOn w:val="a1"/>
    <w:rsid w:val="0098767C"/>
    <w:pPr>
      <w:ind w:left="849" w:hanging="283"/>
      <w:contextualSpacing/>
    </w:pPr>
  </w:style>
  <w:style w:type="paragraph" w:styleId="43">
    <w:name w:val="List 4"/>
    <w:basedOn w:val="a1"/>
    <w:rsid w:val="0098767C"/>
    <w:pPr>
      <w:ind w:left="1132" w:hanging="283"/>
      <w:contextualSpacing/>
    </w:pPr>
  </w:style>
  <w:style w:type="paragraph" w:styleId="53">
    <w:name w:val="List 5"/>
    <w:basedOn w:val="a1"/>
    <w:rsid w:val="0098767C"/>
    <w:pPr>
      <w:ind w:left="1415" w:hanging="283"/>
      <w:contextualSpacing/>
    </w:pPr>
  </w:style>
  <w:style w:type="character" w:styleId="af5">
    <w:name w:val="Unresolved Mention"/>
    <w:basedOn w:val="a2"/>
    <w:uiPriority w:val="99"/>
    <w:semiHidden/>
    <w:unhideWhenUsed/>
    <w:rsid w:val="00FB0ACE"/>
    <w:rPr>
      <w:color w:val="605E5C"/>
      <w:shd w:val="clear" w:color="auto" w:fill="E1DFDD"/>
    </w:rPr>
  </w:style>
  <w:style w:type="character" w:customStyle="1" w:styleId="NOChar">
    <w:name w:val="NO Char"/>
    <w:qFormat/>
    <w:rsid w:val="0079248C"/>
    <w:rPr>
      <w:rFonts w:ascii="Times New Roman" w:hAnsi="Times New Roman" w:cs="Times New Roman"/>
      <w:color w:val="000000"/>
      <w:kern w:val="0"/>
      <w:sz w:val="20"/>
      <w:szCs w:val="20"/>
      <w:lang w:val="en-GB" w:eastAsia="ja-JP"/>
    </w:rPr>
  </w:style>
  <w:style w:type="character" w:customStyle="1" w:styleId="B1Char1">
    <w:name w:val="B1 Char1"/>
    <w:rsid w:val="00FA5C69"/>
    <w:rPr>
      <w:rFonts w:ascii="Times New Roman" w:hAnsi="Times New Roman"/>
      <w:lang w:val="x-none"/>
    </w:rPr>
  </w:style>
  <w:style w:type="character" w:styleId="af6">
    <w:name w:val="Emphasis"/>
    <w:qFormat/>
    <w:rsid w:val="00FA5C69"/>
    <w:rPr>
      <w:i/>
      <w:iCs/>
    </w:rPr>
  </w:style>
  <w:style w:type="paragraph" w:styleId="af7">
    <w:name w:val="List Paragraph"/>
    <w:aliases w:val="Bullets"/>
    <w:basedOn w:val="a1"/>
    <w:link w:val="af8"/>
    <w:uiPriority w:val="34"/>
    <w:qFormat/>
    <w:rsid w:val="00564B47"/>
    <w:pPr>
      <w:ind w:left="720"/>
      <w:contextualSpacing/>
    </w:pPr>
    <w:rPr>
      <w:rFonts w:eastAsia="Malgun Gothic"/>
      <w:color w:val="000000"/>
      <w:lang w:eastAsia="ja-JP"/>
    </w:rPr>
  </w:style>
  <w:style w:type="character" w:customStyle="1" w:styleId="af8">
    <w:name w:val="列表段落 字符"/>
    <w:aliases w:val="Bullets 字符"/>
    <w:basedOn w:val="a2"/>
    <w:link w:val="af7"/>
    <w:uiPriority w:val="34"/>
    <w:locked/>
    <w:rsid w:val="00564B47"/>
    <w:rPr>
      <w:rFonts w:eastAsia="Malgun Gothic"/>
      <w:color w:val="000000"/>
      <w:lang w:eastAsia="ja-JP"/>
    </w:rPr>
  </w:style>
  <w:style w:type="paragraph" w:styleId="af9">
    <w:name w:val="Bibliography"/>
    <w:basedOn w:val="a1"/>
    <w:next w:val="a1"/>
    <w:uiPriority w:val="37"/>
    <w:semiHidden/>
    <w:unhideWhenUsed/>
    <w:rsid w:val="00604C40"/>
  </w:style>
  <w:style w:type="paragraph" w:styleId="afa">
    <w:name w:val="Block Text"/>
    <w:basedOn w:val="a1"/>
    <w:rsid w:val="00604C4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b">
    <w:name w:val="Body Text"/>
    <w:basedOn w:val="a1"/>
    <w:link w:val="afc"/>
    <w:rsid w:val="00604C40"/>
    <w:pPr>
      <w:spacing w:after="120"/>
    </w:pPr>
  </w:style>
  <w:style w:type="character" w:customStyle="1" w:styleId="afc">
    <w:name w:val="正文文本 字符"/>
    <w:basedOn w:val="a2"/>
    <w:link w:val="afb"/>
    <w:rsid w:val="00604C40"/>
    <w:rPr>
      <w:rFonts w:eastAsia="Times New Roman"/>
    </w:rPr>
  </w:style>
  <w:style w:type="paragraph" w:styleId="24">
    <w:name w:val="Body Text 2"/>
    <w:basedOn w:val="a1"/>
    <w:link w:val="25"/>
    <w:rsid w:val="00604C40"/>
    <w:pPr>
      <w:spacing w:after="120" w:line="480" w:lineRule="auto"/>
    </w:pPr>
  </w:style>
  <w:style w:type="character" w:customStyle="1" w:styleId="25">
    <w:name w:val="正文文本 2 字符"/>
    <w:basedOn w:val="a2"/>
    <w:link w:val="24"/>
    <w:rsid w:val="00604C40"/>
    <w:rPr>
      <w:rFonts w:eastAsia="Times New Roman"/>
    </w:rPr>
  </w:style>
  <w:style w:type="paragraph" w:styleId="34">
    <w:name w:val="Body Text 3"/>
    <w:basedOn w:val="a1"/>
    <w:link w:val="35"/>
    <w:rsid w:val="00604C40"/>
    <w:pPr>
      <w:spacing w:after="120"/>
    </w:pPr>
    <w:rPr>
      <w:sz w:val="16"/>
      <w:szCs w:val="16"/>
    </w:rPr>
  </w:style>
  <w:style w:type="character" w:customStyle="1" w:styleId="35">
    <w:name w:val="正文文本 3 字符"/>
    <w:basedOn w:val="a2"/>
    <w:link w:val="34"/>
    <w:rsid w:val="00604C40"/>
    <w:rPr>
      <w:rFonts w:eastAsia="Times New Roman"/>
      <w:sz w:val="16"/>
      <w:szCs w:val="16"/>
    </w:rPr>
  </w:style>
  <w:style w:type="paragraph" w:styleId="afd">
    <w:name w:val="Body Text First Indent"/>
    <w:basedOn w:val="afb"/>
    <w:link w:val="afe"/>
    <w:rsid w:val="00604C40"/>
    <w:pPr>
      <w:spacing w:after="180"/>
      <w:ind w:firstLine="360"/>
    </w:pPr>
  </w:style>
  <w:style w:type="character" w:customStyle="1" w:styleId="afe">
    <w:name w:val="正文文本首行缩进 字符"/>
    <w:basedOn w:val="afc"/>
    <w:link w:val="afd"/>
    <w:rsid w:val="00604C40"/>
    <w:rPr>
      <w:rFonts w:eastAsia="Times New Roman"/>
    </w:rPr>
  </w:style>
  <w:style w:type="paragraph" w:styleId="aff">
    <w:name w:val="Body Text Indent"/>
    <w:basedOn w:val="a1"/>
    <w:link w:val="aff0"/>
    <w:rsid w:val="00604C40"/>
    <w:pPr>
      <w:spacing w:after="120"/>
      <w:ind w:left="283"/>
    </w:pPr>
  </w:style>
  <w:style w:type="character" w:customStyle="1" w:styleId="aff0">
    <w:name w:val="正文文本缩进 字符"/>
    <w:basedOn w:val="a2"/>
    <w:link w:val="aff"/>
    <w:rsid w:val="00604C40"/>
    <w:rPr>
      <w:rFonts w:eastAsia="Times New Roman"/>
    </w:rPr>
  </w:style>
  <w:style w:type="paragraph" w:styleId="26">
    <w:name w:val="Body Text First Indent 2"/>
    <w:basedOn w:val="aff"/>
    <w:link w:val="27"/>
    <w:rsid w:val="00604C40"/>
    <w:pPr>
      <w:spacing w:after="180"/>
      <w:ind w:left="360" w:firstLine="360"/>
    </w:pPr>
  </w:style>
  <w:style w:type="character" w:customStyle="1" w:styleId="27">
    <w:name w:val="正文文本首行缩进 2 字符"/>
    <w:basedOn w:val="aff0"/>
    <w:link w:val="26"/>
    <w:rsid w:val="00604C40"/>
    <w:rPr>
      <w:rFonts w:eastAsia="Times New Roman"/>
    </w:rPr>
  </w:style>
  <w:style w:type="paragraph" w:styleId="28">
    <w:name w:val="Body Text Indent 2"/>
    <w:basedOn w:val="a1"/>
    <w:link w:val="29"/>
    <w:rsid w:val="00604C40"/>
    <w:pPr>
      <w:spacing w:after="120" w:line="480" w:lineRule="auto"/>
      <w:ind w:left="283"/>
    </w:pPr>
  </w:style>
  <w:style w:type="character" w:customStyle="1" w:styleId="29">
    <w:name w:val="正文文本缩进 2 字符"/>
    <w:basedOn w:val="a2"/>
    <w:link w:val="28"/>
    <w:rsid w:val="00604C40"/>
    <w:rPr>
      <w:rFonts w:eastAsia="Times New Roman"/>
    </w:rPr>
  </w:style>
  <w:style w:type="paragraph" w:styleId="36">
    <w:name w:val="Body Text Indent 3"/>
    <w:basedOn w:val="a1"/>
    <w:link w:val="37"/>
    <w:rsid w:val="00604C40"/>
    <w:pPr>
      <w:spacing w:after="120"/>
      <w:ind w:left="283"/>
    </w:pPr>
    <w:rPr>
      <w:sz w:val="16"/>
      <w:szCs w:val="16"/>
    </w:rPr>
  </w:style>
  <w:style w:type="character" w:customStyle="1" w:styleId="37">
    <w:name w:val="正文文本缩进 3 字符"/>
    <w:basedOn w:val="a2"/>
    <w:link w:val="36"/>
    <w:rsid w:val="00604C40"/>
    <w:rPr>
      <w:rFonts w:eastAsia="Times New Roman"/>
      <w:sz w:val="16"/>
      <w:szCs w:val="16"/>
    </w:rPr>
  </w:style>
  <w:style w:type="paragraph" w:styleId="aff1">
    <w:name w:val="caption"/>
    <w:basedOn w:val="a1"/>
    <w:next w:val="a1"/>
    <w:semiHidden/>
    <w:unhideWhenUsed/>
    <w:qFormat/>
    <w:rsid w:val="00604C40"/>
    <w:pPr>
      <w:spacing w:after="200"/>
    </w:pPr>
    <w:rPr>
      <w:i/>
      <w:iCs/>
      <w:color w:val="44546A" w:themeColor="text2"/>
      <w:sz w:val="18"/>
      <w:szCs w:val="18"/>
    </w:rPr>
  </w:style>
  <w:style w:type="paragraph" w:styleId="aff2">
    <w:name w:val="Closing"/>
    <w:basedOn w:val="a1"/>
    <w:link w:val="aff3"/>
    <w:rsid w:val="00604C40"/>
    <w:pPr>
      <w:spacing w:after="0"/>
      <w:ind w:left="4252"/>
    </w:pPr>
  </w:style>
  <w:style w:type="character" w:customStyle="1" w:styleId="aff3">
    <w:name w:val="结束语 字符"/>
    <w:basedOn w:val="a2"/>
    <w:link w:val="aff2"/>
    <w:rsid w:val="00604C40"/>
    <w:rPr>
      <w:rFonts w:eastAsia="Times New Roman"/>
    </w:rPr>
  </w:style>
  <w:style w:type="paragraph" w:styleId="aff4">
    <w:name w:val="annotation subject"/>
    <w:basedOn w:val="af2"/>
    <w:next w:val="af2"/>
    <w:link w:val="aff5"/>
    <w:rsid w:val="00604C40"/>
    <w:rPr>
      <w:rFonts w:eastAsia="Times New Roman"/>
      <w:b/>
      <w:bCs/>
    </w:rPr>
  </w:style>
  <w:style w:type="character" w:customStyle="1" w:styleId="aff5">
    <w:name w:val="批注主题 字符"/>
    <w:basedOn w:val="af3"/>
    <w:link w:val="aff4"/>
    <w:rsid w:val="00604C40"/>
    <w:rPr>
      <w:rFonts w:eastAsia="Times New Roman"/>
      <w:b/>
      <w:bCs/>
    </w:rPr>
  </w:style>
  <w:style w:type="paragraph" w:styleId="aff6">
    <w:name w:val="Date"/>
    <w:basedOn w:val="a1"/>
    <w:next w:val="a1"/>
    <w:link w:val="aff7"/>
    <w:rsid w:val="00604C40"/>
  </w:style>
  <w:style w:type="character" w:customStyle="1" w:styleId="aff7">
    <w:name w:val="日期 字符"/>
    <w:basedOn w:val="a2"/>
    <w:link w:val="aff6"/>
    <w:rsid w:val="00604C40"/>
    <w:rPr>
      <w:rFonts w:eastAsia="Times New Roman"/>
    </w:rPr>
  </w:style>
  <w:style w:type="paragraph" w:styleId="aff8">
    <w:name w:val="E-mail Signature"/>
    <w:basedOn w:val="a1"/>
    <w:link w:val="aff9"/>
    <w:rsid w:val="00604C40"/>
    <w:pPr>
      <w:spacing w:after="0"/>
    </w:pPr>
  </w:style>
  <w:style w:type="character" w:customStyle="1" w:styleId="aff9">
    <w:name w:val="电子邮件签名 字符"/>
    <w:basedOn w:val="a2"/>
    <w:link w:val="aff8"/>
    <w:rsid w:val="00604C40"/>
    <w:rPr>
      <w:rFonts w:eastAsia="Times New Roman"/>
    </w:rPr>
  </w:style>
  <w:style w:type="paragraph" w:styleId="affa">
    <w:name w:val="endnote text"/>
    <w:basedOn w:val="a1"/>
    <w:link w:val="affb"/>
    <w:rsid w:val="00604C40"/>
    <w:pPr>
      <w:spacing w:after="0"/>
    </w:pPr>
  </w:style>
  <w:style w:type="character" w:customStyle="1" w:styleId="affb">
    <w:name w:val="尾注文本 字符"/>
    <w:basedOn w:val="a2"/>
    <w:link w:val="affa"/>
    <w:rsid w:val="00604C40"/>
    <w:rPr>
      <w:rFonts w:eastAsia="Times New Roman"/>
    </w:rPr>
  </w:style>
  <w:style w:type="paragraph" w:styleId="affc">
    <w:name w:val="envelope address"/>
    <w:basedOn w:val="a1"/>
    <w:rsid w:val="00604C4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d">
    <w:name w:val="envelope return"/>
    <w:basedOn w:val="a1"/>
    <w:rsid w:val="00604C40"/>
    <w:pPr>
      <w:spacing w:after="0"/>
    </w:pPr>
    <w:rPr>
      <w:rFonts w:asciiTheme="majorHAnsi" w:eastAsiaTheme="majorEastAsia" w:hAnsiTheme="majorHAnsi" w:cstheme="majorBidi"/>
    </w:rPr>
  </w:style>
  <w:style w:type="paragraph" w:styleId="affe">
    <w:name w:val="footnote text"/>
    <w:basedOn w:val="a1"/>
    <w:link w:val="afff"/>
    <w:rsid w:val="00604C40"/>
    <w:pPr>
      <w:spacing w:after="0"/>
    </w:pPr>
  </w:style>
  <w:style w:type="character" w:customStyle="1" w:styleId="afff">
    <w:name w:val="脚注文本 字符"/>
    <w:basedOn w:val="a2"/>
    <w:link w:val="affe"/>
    <w:rsid w:val="00604C40"/>
    <w:rPr>
      <w:rFonts w:eastAsia="Times New Roman"/>
    </w:rPr>
  </w:style>
  <w:style w:type="paragraph" w:styleId="HTML">
    <w:name w:val="HTML Address"/>
    <w:basedOn w:val="a1"/>
    <w:link w:val="HTML0"/>
    <w:rsid w:val="00604C40"/>
    <w:pPr>
      <w:spacing w:after="0"/>
    </w:pPr>
    <w:rPr>
      <w:i/>
      <w:iCs/>
    </w:rPr>
  </w:style>
  <w:style w:type="character" w:customStyle="1" w:styleId="HTML0">
    <w:name w:val="HTML 地址 字符"/>
    <w:basedOn w:val="a2"/>
    <w:link w:val="HTML"/>
    <w:rsid w:val="00604C40"/>
    <w:rPr>
      <w:rFonts w:eastAsia="Times New Roman"/>
      <w:i/>
      <w:iCs/>
    </w:rPr>
  </w:style>
  <w:style w:type="paragraph" w:styleId="HTML1">
    <w:name w:val="HTML Preformatted"/>
    <w:basedOn w:val="a1"/>
    <w:link w:val="HTML2"/>
    <w:rsid w:val="00604C40"/>
    <w:pPr>
      <w:spacing w:after="0"/>
    </w:pPr>
    <w:rPr>
      <w:rFonts w:ascii="Consolas" w:hAnsi="Consolas"/>
    </w:rPr>
  </w:style>
  <w:style w:type="character" w:customStyle="1" w:styleId="HTML2">
    <w:name w:val="HTML 预设格式 字符"/>
    <w:basedOn w:val="a2"/>
    <w:link w:val="HTML1"/>
    <w:rsid w:val="00604C40"/>
    <w:rPr>
      <w:rFonts w:ascii="Consolas" w:eastAsia="Times New Roman" w:hAnsi="Consolas"/>
    </w:rPr>
  </w:style>
  <w:style w:type="paragraph" w:styleId="11">
    <w:name w:val="index 1"/>
    <w:basedOn w:val="a1"/>
    <w:next w:val="a1"/>
    <w:rsid w:val="00604C40"/>
    <w:pPr>
      <w:spacing w:after="0"/>
      <w:ind w:left="200" w:hanging="200"/>
    </w:pPr>
  </w:style>
  <w:style w:type="paragraph" w:styleId="2a">
    <w:name w:val="index 2"/>
    <w:basedOn w:val="a1"/>
    <w:next w:val="a1"/>
    <w:rsid w:val="00604C40"/>
    <w:pPr>
      <w:spacing w:after="0"/>
      <w:ind w:left="400" w:hanging="200"/>
    </w:pPr>
  </w:style>
  <w:style w:type="paragraph" w:styleId="38">
    <w:name w:val="index 3"/>
    <w:basedOn w:val="a1"/>
    <w:next w:val="a1"/>
    <w:rsid w:val="00604C40"/>
    <w:pPr>
      <w:spacing w:after="0"/>
      <w:ind w:left="600" w:hanging="200"/>
    </w:pPr>
  </w:style>
  <w:style w:type="paragraph" w:styleId="44">
    <w:name w:val="index 4"/>
    <w:basedOn w:val="a1"/>
    <w:next w:val="a1"/>
    <w:rsid w:val="00604C40"/>
    <w:pPr>
      <w:spacing w:after="0"/>
      <w:ind w:left="800" w:hanging="200"/>
    </w:pPr>
  </w:style>
  <w:style w:type="paragraph" w:styleId="54">
    <w:name w:val="index 5"/>
    <w:basedOn w:val="a1"/>
    <w:next w:val="a1"/>
    <w:rsid w:val="00604C40"/>
    <w:pPr>
      <w:spacing w:after="0"/>
      <w:ind w:left="1000" w:hanging="200"/>
    </w:pPr>
  </w:style>
  <w:style w:type="paragraph" w:styleId="61">
    <w:name w:val="index 6"/>
    <w:basedOn w:val="a1"/>
    <w:next w:val="a1"/>
    <w:rsid w:val="00604C40"/>
    <w:pPr>
      <w:spacing w:after="0"/>
      <w:ind w:left="1200" w:hanging="200"/>
    </w:pPr>
  </w:style>
  <w:style w:type="paragraph" w:styleId="71">
    <w:name w:val="index 7"/>
    <w:basedOn w:val="a1"/>
    <w:next w:val="a1"/>
    <w:rsid w:val="00604C40"/>
    <w:pPr>
      <w:spacing w:after="0"/>
      <w:ind w:left="1400" w:hanging="200"/>
    </w:pPr>
  </w:style>
  <w:style w:type="paragraph" w:styleId="81">
    <w:name w:val="index 8"/>
    <w:basedOn w:val="a1"/>
    <w:next w:val="a1"/>
    <w:rsid w:val="00604C40"/>
    <w:pPr>
      <w:spacing w:after="0"/>
      <w:ind w:left="1600" w:hanging="200"/>
    </w:pPr>
  </w:style>
  <w:style w:type="paragraph" w:styleId="91">
    <w:name w:val="index 9"/>
    <w:basedOn w:val="a1"/>
    <w:next w:val="a1"/>
    <w:rsid w:val="00604C40"/>
    <w:pPr>
      <w:spacing w:after="0"/>
      <w:ind w:left="1800" w:hanging="200"/>
    </w:pPr>
  </w:style>
  <w:style w:type="paragraph" w:styleId="afff0">
    <w:name w:val="index heading"/>
    <w:basedOn w:val="a1"/>
    <w:next w:val="11"/>
    <w:rsid w:val="00604C40"/>
    <w:rPr>
      <w:rFonts w:asciiTheme="majorHAnsi" w:eastAsiaTheme="majorEastAsia" w:hAnsiTheme="majorHAnsi" w:cstheme="majorBidi"/>
      <w:b/>
      <w:bCs/>
    </w:rPr>
  </w:style>
  <w:style w:type="paragraph" w:styleId="afff1">
    <w:name w:val="Intense Quote"/>
    <w:basedOn w:val="a1"/>
    <w:next w:val="a1"/>
    <w:link w:val="afff2"/>
    <w:uiPriority w:val="30"/>
    <w:qFormat/>
    <w:rsid w:val="00604C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2">
    <w:name w:val="明显引用 字符"/>
    <w:basedOn w:val="a2"/>
    <w:link w:val="afff1"/>
    <w:uiPriority w:val="30"/>
    <w:rsid w:val="00604C40"/>
    <w:rPr>
      <w:rFonts w:eastAsia="Times New Roman"/>
      <w:i/>
      <w:iCs/>
      <w:color w:val="4472C4" w:themeColor="accent1"/>
    </w:rPr>
  </w:style>
  <w:style w:type="paragraph" w:styleId="a0">
    <w:name w:val="List Bullet"/>
    <w:basedOn w:val="a1"/>
    <w:rsid w:val="00604C40"/>
    <w:pPr>
      <w:numPr>
        <w:numId w:val="16"/>
      </w:numPr>
      <w:contextualSpacing/>
    </w:pPr>
  </w:style>
  <w:style w:type="paragraph" w:styleId="20">
    <w:name w:val="List Bullet 2"/>
    <w:basedOn w:val="a1"/>
    <w:rsid w:val="00604C40"/>
    <w:pPr>
      <w:numPr>
        <w:numId w:val="17"/>
      </w:numPr>
      <w:contextualSpacing/>
    </w:pPr>
  </w:style>
  <w:style w:type="paragraph" w:styleId="30">
    <w:name w:val="List Bullet 3"/>
    <w:basedOn w:val="a1"/>
    <w:rsid w:val="00604C40"/>
    <w:pPr>
      <w:numPr>
        <w:numId w:val="18"/>
      </w:numPr>
      <w:contextualSpacing/>
    </w:pPr>
  </w:style>
  <w:style w:type="paragraph" w:styleId="40">
    <w:name w:val="List Bullet 4"/>
    <w:basedOn w:val="a1"/>
    <w:rsid w:val="00604C40"/>
    <w:pPr>
      <w:numPr>
        <w:numId w:val="19"/>
      </w:numPr>
      <w:contextualSpacing/>
    </w:pPr>
  </w:style>
  <w:style w:type="paragraph" w:styleId="50">
    <w:name w:val="List Bullet 5"/>
    <w:basedOn w:val="a1"/>
    <w:rsid w:val="00604C40"/>
    <w:pPr>
      <w:numPr>
        <w:numId w:val="20"/>
      </w:numPr>
      <w:contextualSpacing/>
    </w:pPr>
  </w:style>
  <w:style w:type="paragraph" w:styleId="afff3">
    <w:name w:val="List Continue"/>
    <w:basedOn w:val="a1"/>
    <w:rsid w:val="00604C40"/>
    <w:pPr>
      <w:spacing w:after="120"/>
      <w:ind w:left="283"/>
      <w:contextualSpacing/>
    </w:pPr>
  </w:style>
  <w:style w:type="paragraph" w:styleId="2b">
    <w:name w:val="List Continue 2"/>
    <w:basedOn w:val="a1"/>
    <w:rsid w:val="00604C40"/>
    <w:pPr>
      <w:spacing w:after="120"/>
      <w:ind w:left="566"/>
      <w:contextualSpacing/>
    </w:pPr>
  </w:style>
  <w:style w:type="paragraph" w:styleId="39">
    <w:name w:val="List Continue 3"/>
    <w:basedOn w:val="a1"/>
    <w:rsid w:val="00604C40"/>
    <w:pPr>
      <w:spacing w:after="120"/>
      <w:ind w:left="849"/>
      <w:contextualSpacing/>
    </w:pPr>
  </w:style>
  <w:style w:type="paragraph" w:styleId="45">
    <w:name w:val="List Continue 4"/>
    <w:basedOn w:val="a1"/>
    <w:rsid w:val="00604C40"/>
    <w:pPr>
      <w:spacing w:after="120"/>
      <w:ind w:left="1132"/>
      <w:contextualSpacing/>
    </w:pPr>
  </w:style>
  <w:style w:type="paragraph" w:styleId="55">
    <w:name w:val="List Continue 5"/>
    <w:basedOn w:val="a1"/>
    <w:rsid w:val="00604C40"/>
    <w:pPr>
      <w:spacing w:after="120"/>
      <w:ind w:left="1415"/>
      <w:contextualSpacing/>
    </w:pPr>
  </w:style>
  <w:style w:type="paragraph" w:styleId="a">
    <w:name w:val="List Number"/>
    <w:basedOn w:val="a1"/>
    <w:rsid w:val="00604C40"/>
    <w:pPr>
      <w:numPr>
        <w:numId w:val="21"/>
      </w:numPr>
      <w:contextualSpacing/>
    </w:pPr>
  </w:style>
  <w:style w:type="paragraph" w:styleId="2">
    <w:name w:val="List Number 2"/>
    <w:basedOn w:val="a1"/>
    <w:rsid w:val="00604C40"/>
    <w:pPr>
      <w:numPr>
        <w:numId w:val="22"/>
      </w:numPr>
      <w:contextualSpacing/>
    </w:pPr>
  </w:style>
  <w:style w:type="paragraph" w:styleId="3">
    <w:name w:val="List Number 3"/>
    <w:basedOn w:val="a1"/>
    <w:rsid w:val="00604C40"/>
    <w:pPr>
      <w:numPr>
        <w:numId w:val="23"/>
      </w:numPr>
      <w:contextualSpacing/>
    </w:pPr>
  </w:style>
  <w:style w:type="paragraph" w:styleId="4">
    <w:name w:val="List Number 4"/>
    <w:basedOn w:val="a1"/>
    <w:rsid w:val="00604C40"/>
    <w:pPr>
      <w:numPr>
        <w:numId w:val="24"/>
      </w:numPr>
      <w:contextualSpacing/>
    </w:pPr>
  </w:style>
  <w:style w:type="paragraph" w:styleId="5">
    <w:name w:val="List Number 5"/>
    <w:basedOn w:val="a1"/>
    <w:rsid w:val="00604C40"/>
    <w:pPr>
      <w:numPr>
        <w:numId w:val="25"/>
      </w:numPr>
      <w:contextualSpacing/>
    </w:pPr>
  </w:style>
  <w:style w:type="paragraph" w:styleId="afff4">
    <w:name w:val="macro"/>
    <w:link w:val="afff5"/>
    <w:rsid w:val="00604C4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5">
    <w:name w:val="宏文本 字符"/>
    <w:basedOn w:val="a2"/>
    <w:link w:val="afff4"/>
    <w:rsid w:val="00604C40"/>
    <w:rPr>
      <w:rFonts w:ascii="Consolas" w:eastAsia="Times New Roman" w:hAnsi="Consolas"/>
    </w:rPr>
  </w:style>
  <w:style w:type="paragraph" w:styleId="afff6">
    <w:name w:val="Message Header"/>
    <w:basedOn w:val="a1"/>
    <w:link w:val="afff7"/>
    <w:rsid w:val="00604C4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7">
    <w:name w:val="信息标题 字符"/>
    <w:basedOn w:val="a2"/>
    <w:link w:val="afff6"/>
    <w:rsid w:val="00604C40"/>
    <w:rPr>
      <w:rFonts w:asciiTheme="majorHAnsi" w:eastAsiaTheme="majorEastAsia" w:hAnsiTheme="majorHAnsi" w:cstheme="majorBidi"/>
      <w:sz w:val="24"/>
      <w:szCs w:val="24"/>
      <w:shd w:val="pct20" w:color="auto" w:fill="auto"/>
    </w:rPr>
  </w:style>
  <w:style w:type="paragraph" w:styleId="afff8">
    <w:name w:val="No Spacing"/>
    <w:uiPriority w:val="1"/>
    <w:qFormat/>
    <w:rsid w:val="00604C40"/>
    <w:pPr>
      <w:overflowPunct w:val="0"/>
      <w:autoSpaceDE w:val="0"/>
      <w:autoSpaceDN w:val="0"/>
      <w:adjustRightInd w:val="0"/>
      <w:textAlignment w:val="baseline"/>
    </w:pPr>
    <w:rPr>
      <w:rFonts w:eastAsia="Times New Roman"/>
    </w:rPr>
  </w:style>
  <w:style w:type="paragraph" w:styleId="afff9">
    <w:name w:val="Normal (Web)"/>
    <w:basedOn w:val="a1"/>
    <w:rsid w:val="00604C40"/>
    <w:rPr>
      <w:sz w:val="24"/>
      <w:szCs w:val="24"/>
    </w:rPr>
  </w:style>
  <w:style w:type="paragraph" w:styleId="afffa">
    <w:name w:val="Normal Indent"/>
    <w:basedOn w:val="a1"/>
    <w:rsid w:val="00604C40"/>
    <w:pPr>
      <w:ind w:left="720"/>
    </w:pPr>
  </w:style>
  <w:style w:type="paragraph" w:styleId="afffb">
    <w:name w:val="Note Heading"/>
    <w:basedOn w:val="a1"/>
    <w:next w:val="a1"/>
    <w:link w:val="afffc"/>
    <w:rsid w:val="00604C40"/>
    <w:pPr>
      <w:spacing w:after="0"/>
    </w:pPr>
  </w:style>
  <w:style w:type="character" w:customStyle="1" w:styleId="afffc">
    <w:name w:val="注释标题 字符"/>
    <w:basedOn w:val="a2"/>
    <w:link w:val="afffb"/>
    <w:rsid w:val="00604C40"/>
    <w:rPr>
      <w:rFonts w:eastAsia="Times New Roman"/>
    </w:rPr>
  </w:style>
  <w:style w:type="paragraph" w:styleId="afffd">
    <w:name w:val="Plain Text"/>
    <w:basedOn w:val="a1"/>
    <w:link w:val="afffe"/>
    <w:rsid w:val="00604C40"/>
    <w:pPr>
      <w:spacing w:after="0"/>
    </w:pPr>
    <w:rPr>
      <w:rFonts w:ascii="Consolas" w:hAnsi="Consolas"/>
      <w:sz w:val="21"/>
      <w:szCs w:val="21"/>
    </w:rPr>
  </w:style>
  <w:style w:type="character" w:customStyle="1" w:styleId="afffe">
    <w:name w:val="纯文本 字符"/>
    <w:basedOn w:val="a2"/>
    <w:link w:val="afffd"/>
    <w:rsid w:val="00604C40"/>
    <w:rPr>
      <w:rFonts w:ascii="Consolas" w:eastAsia="Times New Roman" w:hAnsi="Consolas"/>
      <w:sz w:val="21"/>
      <w:szCs w:val="21"/>
    </w:rPr>
  </w:style>
  <w:style w:type="paragraph" w:styleId="affff">
    <w:name w:val="Quote"/>
    <w:basedOn w:val="a1"/>
    <w:next w:val="a1"/>
    <w:link w:val="affff0"/>
    <w:uiPriority w:val="29"/>
    <w:qFormat/>
    <w:rsid w:val="00604C40"/>
    <w:pPr>
      <w:spacing w:before="200" w:after="160"/>
      <w:ind w:left="864" w:right="864"/>
      <w:jc w:val="center"/>
    </w:pPr>
    <w:rPr>
      <w:i/>
      <w:iCs/>
      <w:color w:val="404040" w:themeColor="text1" w:themeTint="BF"/>
    </w:rPr>
  </w:style>
  <w:style w:type="character" w:customStyle="1" w:styleId="affff0">
    <w:name w:val="引用 字符"/>
    <w:basedOn w:val="a2"/>
    <w:link w:val="affff"/>
    <w:uiPriority w:val="29"/>
    <w:rsid w:val="00604C40"/>
    <w:rPr>
      <w:rFonts w:eastAsia="Times New Roman"/>
      <w:i/>
      <w:iCs/>
      <w:color w:val="404040" w:themeColor="text1" w:themeTint="BF"/>
    </w:rPr>
  </w:style>
  <w:style w:type="paragraph" w:styleId="affff1">
    <w:name w:val="Salutation"/>
    <w:basedOn w:val="a1"/>
    <w:next w:val="a1"/>
    <w:link w:val="affff2"/>
    <w:rsid w:val="00604C40"/>
  </w:style>
  <w:style w:type="character" w:customStyle="1" w:styleId="affff2">
    <w:name w:val="称呼 字符"/>
    <w:basedOn w:val="a2"/>
    <w:link w:val="affff1"/>
    <w:rsid w:val="00604C40"/>
    <w:rPr>
      <w:rFonts w:eastAsia="Times New Roman"/>
    </w:rPr>
  </w:style>
  <w:style w:type="paragraph" w:styleId="affff3">
    <w:name w:val="Signature"/>
    <w:basedOn w:val="a1"/>
    <w:link w:val="affff4"/>
    <w:rsid w:val="00604C40"/>
    <w:pPr>
      <w:spacing w:after="0"/>
      <w:ind w:left="4252"/>
    </w:pPr>
  </w:style>
  <w:style w:type="character" w:customStyle="1" w:styleId="affff4">
    <w:name w:val="签名 字符"/>
    <w:basedOn w:val="a2"/>
    <w:link w:val="affff3"/>
    <w:rsid w:val="00604C40"/>
    <w:rPr>
      <w:rFonts w:eastAsia="Times New Roman"/>
    </w:rPr>
  </w:style>
  <w:style w:type="paragraph" w:styleId="affff5">
    <w:name w:val="Subtitle"/>
    <w:basedOn w:val="a1"/>
    <w:next w:val="a1"/>
    <w:link w:val="affff6"/>
    <w:qFormat/>
    <w:rsid w:val="00604C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6">
    <w:name w:val="副标题 字符"/>
    <w:basedOn w:val="a2"/>
    <w:link w:val="affff5"/>
    <w:rsid w:val="00604C40"/>
    <w:rPr>
      <w:rFonts w:asciiTheme="minorHAnsi" w:hAnsiTheme="minorHAnsi" w:cstheme="minorBidi"/>
      <w:color w:val="5A5A5A" w:themeColor="text1" w:themeTint="A5"/>
      <w:spacing w:val="15"/>
      <w:sz w:val="22"/>
      <w:szCs w:val="22"/>
    </w:rPr>
  </w:style>
  <w:style w:type="paragraph" w:styleId="affff7">
    <w:name w:val="table of authorities"/>
    <w:basedOn w:val="a1"/>
    <w:next w:val="a1"/>
    <w:rsid w:val="00604C40"/>
    <w:pPr>
      <w:spacing w:after="0"/>
      <w:ind w:left="200" w:hanging="200"/>
    </w:pPr>
  </w:style>
  <w:style w:type="paragraph" w:styleId="affff8">
    <w:name w:val="table of figures"/>
    <w:basedOn w:val="a1"/>
    <w:next w:val="a1"/>
    <w:rsid w:val="00604C40"/>
    <w:pPr>
      <w:spacing w:after="0"/>
    </w:pPr>
  </w:style>
  <w:style w:type="paragraph" w:styleId="affff9">
    <w:name w:val="Title"/>
    <w:basedOn w:val="a1"/>
    <w:next w:val="a1"/>
    <w:link w:val="affffa"/>
    <w:qFormat/>
    <w:rsid w:val="00604C40"/>
    <w:pPr>
      <w:spacing w:after="0"/>
      <w:contextualSpacing/>
    </w:pPr>
    <w:rPr>
      <w:rFonts w:asciiTheme="majorHAnsi" w:eastAsiaTheme="majorEastAsia" w:hAnsiTheme="majorHAnsi" w:cstheme="majorBidi"/>
      <w:spacing w:val="-10"/>
      <w:kern w:val="28"/>
      <w:sz w:val="56"/>
      <w:szCs w:val="56"/>
    </w:rPr>
  </w:style>
  <w:style w:type="character" w:customStyle="1" w:styleId="affffa">
    <w:name w:val="标题 字符"/>
    <w:basedOn w:val="a2"/>
    <w:link w:val="affff9"/>
    <w:rsid w:val="00604C40"/>
    <w:rPr>
      <w:rFonts w:asciiTheme="majorHAnsi" w:eastAsiaTheme="majorEastAsia" w:hAnsiTheme="majorHAnsi" w:cstheme="majorBidi"/>
      <w:spacing w:val="-10"/>
      <w:kern w:val="28"/>
      <w:sz w:val="56"/>
      <w:szCs w:val="56"/>
    </w:rPr>
  </w:style>
  <w:style w:type="paragraph" w:styleId="affffb">
    <w:name w:val="toa heading"/>
    <w:basedOn w:val="a1"/>
    <w:next w:val="a1"/>
    <w:rsid w:val="00604C40"/>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604C4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10">
    <w:name w:val="标题 1 字符"/>
    <w:basedOn w:val="a2"/>
    <w:link w:val="1"/>
    <w:rsid w:val="00A105FE"/>
    <w:rPr>
      <w:rFonts w:ascii="Arial" w:eastAsia="Times New Roman" w:hAnsi="Arial"/>
      <w:sz w:val="36"/>
    </w:rPr>
  </w:style>
  <w:style w:type="character" w:customStyle="1" w:styleId="42">
    <w:name w:val="标题 4 字符"/>
    <w:basedOn w:val="a2"/>
    <w:link w:val="41"/>
    <w:rsid w:val="00A105FE"/>
    <w:rPr>
      <w:rFonts w:ascii="Arial" w:eastAsia="Times New Roman" w:hAnsi="Arial"/>
      <w:sz w:val="24"/>
    </w:rPr>
  </w:style>
  <w:style w:type="character" w:customStyle="1" w:styleId="52">
    <w:name w:val="标题 5 字符"/>
    <w:basedOn w:val="a2"/>
    <w:link w:val="51"/>
    <w:rsid w:val="00A105FE"/>
    <w:rPr>
      <w:rFonts w:ascii="Arial" w:eastAsia="Times New Roman" w:hAnsi="Arial"/>
      <w:sz w:val="22"/>
    </w:rPr>
  </w:style>
  <w:style w:type="character" w:customStyle="1" w:styleId="60">
    <w:name w:val="标题 6 字符"/>
    <w:basedOn w:val="a2"/>
    <w:link w:val="6"/>
    <w:rsid w:val="00A105FE"/>
    <w:rPr>
      <w:rFonts w:ascii="Arial" w:eastAsia="Times New Roman" w:hAnsi="Arial"/>
    </w:rPr>
  </w:style>
  <w:style w:type="character" w:customStyle="1" w:styleId="70">
    <w:name w:val="标题 7 字符"/>
    <w:basedOn w:val="a2"/>
    <w:link w:val="7"/>
    <w:rsid w:val="00A105FE"/>
    <w:rPr>
      <w:rFonts w:ascii="Arial" w:eastAsia="Times New Roman" w:hAnsi="Arial"/>
    </w:rPr>
  </w:style>
  <w:style w:type="character" w:customStyle="1" w:styleId="80">
    <w:name w:val="标题 8 字符"/>
    <w:basedOn w:val="a2"/>
    <w:link w:val="8"/>
    <w:rsid w:val="00A105FE"/>
    <w:rPr>
      <w:rFonts w:ascii="Arial" w:eastAsia="Times New Roman" w:hAnsi="Arial"/>
      <w:sz w:val="36"/>
    </w:rPr>
  </w:style>
  <w:style w:type="character" w:customStyle="1" w:styleId="90">
    <w:name w:val="标题 9 字符"/>
    <w:basedOn w:val="a2"/>
    <w:link w:val="9"/>
    <w:rsid w:val="00A105FE"/>
    <w:rPr>
      <w:rFonts w:ascii="Arial" w:eastAsia="Times New Roman" w:hAnsi="Arial"/>
      <w:sz w:val="36"/>
    </w:rPr>
  </w:style>
  <w:style w:type="character" w:customStyle="1" w:styleId="a6">
    <w:name w:val="页眉 字符"/>
    <w:basedOn w:val="a2"/>
    <w:link w:val="a5"/>
    <w:rsid w:val="00A105FE"/>
    <w:rPr>
      <w:rFonts w:ascii="Arial" w:hAnsi="Arial"/>
      <w:b/>
      <w:sz w:val="18"/>
      <w:lang w:eastAsia="ja-JP"/>
    </w:rPr>
  </w:style>
  <w:style w:type="character" w:styleId="affffc">
    <w:name w:val="footnote reference"/>
    <w:rsid w:val="00A105FE"/>
    <w:rPr>
      <w:b/>
      <w:position w:val="6"/>
      <w:sz w:val="16"/>
    </w:rPr>
  </w:style>
  <w:style w:type="character" w:customStyle="1" w:styleId="a8">
    <w:name w:val="页脚 字符"/>
    <w:basedOn w:val="a2"/>
    <w:link w:val="a7"/>
    <w:rsid w:val="00A105FE"/>
    <w:rPr>
      <w:rFonts w:ascii="Arial" w:hAnsi="Arial"/>
      <w:b/>
      <w:i/>
      <w:sz w:val="18"/>
      <w:lang w:eastAsia="ja-JP"/>
    </w:rPr>
  </w:style>
  <w:style w:type="paragraph" w:customStyle="1" w:styleId="CRCoverPage">
    <w:name w:val="CR Cover Page"/>
    <w:link w:val="CRCoverPageZchn"/>
    <w:qFormat/>
    <w:rsid w:val="00A105FE"/>
    <w:pPr>
      <w:spacing w:after="120"/>
    </w:pPr>
    <w:rPr>
      <w:rFonts w:ascii="Arial" w:eastAsia="等线" w:hAnsi="Arial"/>
      <w:lang w:eastAsia="en-US"/>
    </w:rPr>
  </w:style>
  <w:style w:type="paragraph" w:customStyle="1" w:styleId="tdoc-header">
    <w:name w:val="tdoc-header"/>
    <w:rsid w:val="00A105FE"/>
    <w:rPr>
      <w:rFonts w:ascii="Arial" w:eastAsia="等线" w:hAnsi="Arial"/>
      <w:noProof/>
      <w:sz w:val="24"/>
      <w:lang w:eastAsia="en-US"/>
    </w:rPr>
  </w:style>
  <w:style w:type="character" w:customStyle="1" w:styleId="CRCoverPageZchn">
    <w:name w:val="CR Cover Page Zchn"/>
    <w:link w:val="CRCoverPage"/>
    <w:qFormat/>
    <w:rsid w:val="00A105FE"/>
    <w:rPr>
      <w:rFonts w:ascii="Arial" w:eastAsia="等线" w:hAnsi="Arial"/>
      <w:lang w:eastAsia="en-US"/>
    </w:rPr>
  </w:style>
  <w:style w:type="character" w:customStyle="1" w:styleId="TALChar">
    <w:name w:val="TAL Char"/>
    <w:link w:val="TAL"/>
    <w:qFormat/>
    <w:rsid w:val="00F90A1D"/>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3.vsdx"/><Relationship Id="rId63" Type="http://schemas.openxmlformats.org/officeDocument/2006/relationships/image" Target="media/image28.emf"/><Relationship Id="rId84" Type="http://schemas.openxmlformats.org/officeDocument/2006/relationships/package" Target="embeddings/Microsoft_Visio_Drawing31.vsdx"/><Relationship Id="rId16" Type="http://schemas.openxmlformats.org/officeDocument/2006/relationships/package" Target="embeddings/Microsoft_Word_Document1.doc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9.vsdx"/><Relationship Id="rId74" Type="http://schemas.openxmlformats.org/officeDocument/2006/relationships/package" Target="embeddings/Microsoft_Visio_Drawing26.vsdx"/><Relationship Id="rId79" Type="http://schemas.openxmlformats.org/officeDocument/2006/relationships/image" Target="media/image36.emf"/><Relationship Id="rId102" Type="http://schemas.openxmlformats.org/officeDocument/2006/relationships/package" Target="embeddings/Microsoft_Visio_Drawing38.vsdx"/><Relationship Id="rId123" Type="http://schemas.openxmlformats.org/officeDocument/2006/relationships/image" Target="media/image58.emf"/><Relationship Id="rId128" Type="http://schemas.openxmlformats.org/officeDocument/2006/relationships/package" Target="embeddings/Microsoft_Visio_Drawing48.vsdx"/><Relationship Id="rId5" Type="http://schemas.openxmlformats.org/officeDocument/2006/relationships/settings" Target="settings.xml"/><Relationship Id="rId90" Type="http://schemas.openxmlformats.org/officeDocument/2006/relationships/package" Target="embeddings/Microsoft_Visio_Drawing34.vsdx"/><Relationship Id="rId95" Type="http://schemas.openxmlformats.org/officeDocument/2006/relationships/image" Target="media/image44.emf"/><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5.vsdx"/><Relationship Id="rId64" Type="http://schemas.openxmlformats.org/officeDocument/2006/relationships/oleObject" Target="embeddings/oleObject4.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43.vsdx"/><Relationship Id="rId134" Type="http://schemas.microsoft.com/office/2011/relationships/people" Target="people.xml"/><Relationship Id="rId80" Type="http://schemas.openxmlformats.org/officeDocument/2006/relationships/package" Target="embeddings/Microsoft_Visio_Drawing29.vsdx"/><Relationship Id="rId85" Type="http://schemas.openxmlformats.org/officeDocument/2006/relationships/image" Target="media/image39.emf"/><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1.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1.vsdx"/><Relationship Id="rId124" Type="http://schemas.openxmlformats.org/officeDocument/2006/relationships/package" Target="embeddings/Microsoft_Visio_Drawing46.vsdx"/><Relationship Id="rId129" Type="http://schemas.openxmlformats.org/officeDocument/2006/relationships/image" Target="media/image61.emf"/><Relationship Id="rId54" Type="http://schemas.openxmlformats.org/officeDocument/2006/relationships/oleObject" Target="embeddings/oleObject3.bin"/><Relationship Id="rId70" Type="http://schemas.openxmlformats.org/officeDocument/2006/relationships/package" Target="embeddings/Microsoft_Visio_Drawing2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2.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6.vsdx"/><Relationship Id="rId49" Type="http://schemas.openxmlformats.org/officeDocument/2006/relationships/image" Target="media/image21.emf"/><Relationship Id="rId114" Type="http://schemas.openxmlformats.org/officeDocument/2006/relationships/oleObject" Target="embeddings/Microsoft_Visio_2003-2010_Drawing3.vsd"/><Relationship Id="rId119" Type="http://schemas.openxmlformats.org/officeDocument/2006/relationships/image" Target="media/image56.emf"/><Relationship Id="rId44" Type="http://schemas.openxmlformats.org/officeDocument/2006/relationships/package" Target="embeddings/Microsoft_Visio_Drawing14.vsdx"/><Relationship Id="rId60" Type="http://schemas.openxmlformats.org/officeDocument/2006/relationships/package" Target="embeddings/Microsoft_Visio_Drawing20.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2.vsdx"/><Relationship Id="rId130" Type="http://schemas.openxmlformats.org/officeDocument/2006/relationships/package" Target="embeddings/Microsoft_Visio_Drawing49.vsdx"/><Relationship Id="rId135"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9.vsdx"/><Relationship Id="rId50" Type="http://schemas.openxmlformats.org/officeDocument/2006/relationships/package" Target="embeddings/Microsoft_Visio_Drawing16.vsdx"/><Relationship Id="rId55" Type="http://schemas.openxmlformats.org/officeDocument/2006/relationships/image" Target="media/image24.emf"/><Relationship Id="rId76" Type="http://schemas.openxmlformats.org/officeDocument/2006/relationships/package" Target="embeddings/Microsoft_Visio_Drawing27.vsdx"/><Relationship Id="rId97" Type="http://schemas.openxmlformats.org/officeDocument/2006/relationships/image" Target="media/image45.emf"/><Relationship Id="rId104" Type="http://schemas.openxmlformats.org/officeDocument/2006/relationships/package" Target="embeddings/Microsoft_Visio_Drawing39.vsdx"/><Relationship Id="rId120" Type="http://schemas.openxmlformats.org/officeDocument/2006/relationships/package" Target="embeddings/Microsoft_Visio_Drawing44.vsdx"/><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9.emf"/><Relationship Id="rId66" Type="http://schemas.openxmlformats.org/officeDocument/2006/relationships/package" Target="embeddings/Microsoft_Visio_Drawing22.vsdx"/><Relationship Id="rId87" Type="http://schemas.openxmlformats.org/officeDocument/2006/relationships/image" Target="media/image40.emf"/><Relationship Id="rId110" Type="http://schemas.openxmlformats.org/officeDocument/2006/relationships/package" Target="embeddings/Microsoft_Visio_Drawing42.vsdx"/><Relationship Id="rId115" Type="http://schemas.openxmlformats.org/officeDocument/2006/relationships/image" Target="media/image54.emf"/><Relationship Id="rId131"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0.vsdx"/><Relationship Id="rId19" Type="http://schemas.openxmlformats.org/officeDocument/2006/relationships/image" Target="media/image6.emf"/><Relationship Id="rId14" Type="http://schemas.openxmlformats.org/officeDocument/2006/relationships/package" Target="embeddings/Microsoft_Word_Document.docx"/><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package" Target="embeddings/Microsoft_Visio_Drawing18.vsdx"/><Relationship Id="rId77" Type="http://schemas.openxmlformats.org/officeDocument/2006/relationships/image" Target="media/image35.emf"/><Relationship Id="rId100" Type="http://schemas.openxmlformats.org/officeDocument/2006/relationships/package" Target="embeddings/Microsoft_Visio_Drawing37.vsdx"/><Relationship Id="rId105" Type="http://schemas.openxmlformats.org/officeDocument/2006/relationships/image" Target="media/image49.emf"/><Relationship Id="rId126" Type="http://schemas.openxmlformats.org/officeDocument/2006/relationships/package" Target="embeddings/Microsoft_Visio_Drawing4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5.vsdx"/><Relationship Id="rId93" Type="http://schemas.openxmlformats.org/officeDocument/2006/relationships/image" Target="media/image43.emf"/><Relationship Id="rId98" Type="http://schemas.openxmlformats.org/officeDocument/2006/relationships/package" Target="embeddings/Microsoft_Visio_Drawing36.vsdx"/><Relationship Id="rId121" Type="http://schemas.openxmlformats.org/officeDocument/2006/relationships/image" Target="media/image57.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vsd"/><Relationship Id="rId67" Type="http://schemas.openxmlformats.org/officeDocument/2006/relationships/image" Target="media/image30.emf"/><Relationship Id="rId116" Type="http://schemas.openxmlformats.org/officeDocument/2006/relationships/oleObject" Target="embeddings/Microsoft_Visio_2003-2010_Drawing4.vsd"/><Relationship Id="rId20" Type="http://schemas.openxmlformats.org/officeDocument/2006/relationships/package" Target="embeddings/Microsoft_Visio_Drawing2.vsdx"/><Relationship Id="rId41" Type="http://schemas.openxmlformats.org/officeDocument/2006/relationships/image" Target="media/image17.emf"/><Relationship Id="rId62" Type="http://schemas.openxmlformats.org/officeDocument/2006/relationships/package" Target="embeddings/Microsoft_Visio_Drawing21.vsdx"/><Relationship Id="rId83" Type="http://schemas.openxmlformats.org/officeDocument/2006/relationships/image" Target="media/image38.emf"/><Relationship Id="rId88" Type="http://schemas.openxmlformats.org/officeDocument/2006/relationships/package" Target="embeddings/Microsoft_Visio_Drawing33.vsdx"/><Relationship Id="rId111" Type="http://schemas.openxmlformats.org/officeDocument/2006/relationships/image" Target="media/image52.emf"/><Relationship Id="rId132"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0.vsdx"/><Relationship Id="rId57" Type="http://schemas.openxmlformats.org/officeDocument/2006/relationships/image" Target="media/image25.emf"/><Relationship Id="rId106" Type="http://schemas.openxmlformats.org/officeDocument/2006/relationships/package" Target="embeddings/Microsoft_Visio_Drawing40.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7.vsdx"/><Relationship Id="rId73" Type="http://schemas.openxmlformats.org/officeDocument/2006/relationships/image" Target="media/image33.emf"/><Relationship Id="rId78" Type="http://schemas.openxmlformats.org/officeDocument/2006/relationships/package" Target="embeddings/Microsoft_Visio_Drawing28.vsdx"/><Relationship Id="rId94" Type="http://schemas.openxmlformats.org/officeDocument/2006/relationships/oleObject" Target="embeddings/Microsoft_Visio_2003-2010_Drawing1.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45.vsdx"/><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package" Target="embeddings/Microsoft_Visio_Drawing5.vsdx"/><Relationship Id="rId47" Type="http://schemas.openxmlformats.org/officeDocument/2006/relationships/image" Target="media/image20.emf"/><Relationship Id="rId68" Type="http://schemas.openxmlformats.org/officeDocument/2006/relationships/package" Target="embeddings/Microsoft_Visio_Drawing23.vsdx"/><Relationship Id="rId89" Type="http://schemas.openxmlformats.org/officeDocument/2006/relationships/image" Target="media/image41.emf"/><Relationship Id="rId112" Type="http://schemas.openxmlformats.org/officeDocument/2006/relationships/oleObject" Target="embeddings/oleObject5.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115</Pages>
  <Words>37284</Words>
  <Characters>212523</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3GPP TR 23.700-13</vt:lpstr>
    </vt:vector>
  </TitlesOfParts>
  <Company>ETSI</Company>
  <LinksUpToDate>false</LinksUpToDate>
  <CharactersWithSpaces>249309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Rapporteur</cp:lastModifiedBy>
  <cp:revision>4</cp:revision>
  <cp:lastPrinted>2019-02-25T14:05:00Z</cp:lastPrinted>
  <dcterms:created xsi:type="dcterms:W3CDTF">2024-04-24T01:26:00Z</dcterms:created>
  <dcterms:modified xsi:type="dcterms:W3CDTF">2024-04-24T01:41:00Z</dcterms:modified>
</cp:coreProperties>
</file>