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hint="eastAsia" w:eastAsia="宋体" w:cs="Arial"/>
          <w:bCs/>
          <w:sz w:val="22"/>
          <w:szCs w:val="22"/>
          <w:lang w:val="en-US" w:eastAsia="zh-CN"/>
        </w:rPr>
        <w:t>-</w:t>
      </w:r>
      <w:r>
        <w:rPr>
          <w:rFonts w:cs="Arial"/>
          <w:bCs/>
          <w:sz w:val="22"/>
          <w:szCs w:val="22"/>
        </w:rPr>
        <w:t xml:space="preserve">WG </w:t>
      </w:r>
      <w:bookmarkEnd w:id="0"/>
      <w:bookmarkEnd w:id="1"/>
      <w:bookmarkEnd w:id="2"/>
      <w:r>
        <w:rPr>
          <w:rFonts w:hint="eastAsia" w:eastAsia="宋体" w:cs="Arial"/>
          <w:bCs/>
          <w:sz w:val="22"/>
          <w:szCs w:val="22"/>
          <w:lang w:val="en-US" w:eastAsia="zh-CN"/>
        </w:rPr>
        <w:t>SA2</w:t>
      </w:r>
      <w:r>
        <w:rPr>
          <w:rFonts w:cs="Arial"/>
          <w:bCs/>
          <w:sz w:val="22"/>
          <w:szCs w:val="22"/>
        </w:rPr>
        <w:t xml:space="preserve"> Meeting </w:t>
      </w:r>
      <w:r>
        <w:rPr>
          <w:rFonts w:hint="eastAsia" w:eastAsia="宋体" w:cs="Arial"/>
          <w:sz w:val="22"/>
          <w:szCs w:val="22"/>
          <w:lang w:val="en-US" w:eastAsia="zh-CN"/>
        </w:rPr>
        <w:t>#160-Ad Hoc-e</w:t>
      </w:r>
      <w:r>
        <w:rPr>
          <w:rFonts w:cs="Arial"/>
          <w:bCs/>
          <w:sz w:val="22"/>
          <w:szCs w:val="22"/>
        </w:rPr>
        <w:tab/>
      </w:r>
      <w:r>
        <w:rPr>
          <w:rFonts w:hint="eastAsia" w:eastAsia="宋体" w:cs="Arial"/>
          <w:bCs/>
          <w:sz w:val="22"/>
          <w:szCs w:val="22"/>
          <w:lang w:val="en-US" w:eastAsia="zh-CN"/>
        </w:rPr>
        <w:tab/>
      </w:r>
      <w:r>
        <w:rPr>
          <w:rFonts w:hint="eastAsia" w:eastAsia="宋体" w:cs="Arial"/>
          <w:bCs/>
          <w:i/>
          <w:iCs/>
          <w:sz w:val="22"/>
          <w:szCs w:val="22"/>
          <w:lang w:val="en-US" w:eastAsia="zh-CN"/>
        </w:rPr>
        <w:t>S2-2401841</w:t>
      </w:r>
    </w:p>
    <w:p>
      <w:pPr>
        <w:pStyle w:val="34"/>
        <w:rPr>
          <w:rFonts w:eastAsia="宋体"/>
          <w:sz w:val="22"/>
          <w:szCs w:val="22"/>
          <w:lang w:val="en-US" w:eastAsia="zh-CN"/>
        </w:rPr>
      </w:pPr>
      <w:r>
        <w:rPr>
          <w:rFonts w:hint="eastAsia"/>
          <w:sz w:val="22"/>
          <w:szCs w:val="22"/>
        </w:rPr>
        <w:t>E-meeting, January 22 – 29, 2024</w:t>
      </w:r>
    </w:p>
    <w:p>
      <w:pPr>
        <w:rPr>
          <w:rFonts w:ascii="Arial" w:hAnsi="Arial" w:cs="Arial"/>
        </w:rPr>
      </w:pPr>
    </w:p>
    <w:p>
      <w:pPr>
        <w:spacing w:after="60"/>
        <w:ind w:left="1985" w:hanging="1985"/>
        <w:rPr>
          <w:rFonts w:ascii="Arial" w:hAnsi="Arial" w:cs="Arial"/>
          <w:b/>
        </w:rPr>
      </w:pPr>
      <w:r>
        <w:rPr>
          <w:rFonts w:ascii="Arial" w:hAnsi="Arial" w:cs="Arial"/>
          <w:b/>
        </w:rPr>
        <w:t>Title:</w:t>
      </w:r>
      <w:r>
        <w:rPr>
          <w:rFonts w:ascii="Arial" w:hAnsi="Arial" w:cs="Arial"/>
          <w:b/>
        </w:rPr>
        <w:tab/>
      </w:r>
      <w:bookmarkStart w:id="5" w:name="_GoBack"/>
      <w:bookmarkEnd w:id="5"/>
      <w:r>
        <w:rPr>
          <w:rFonts w:hint="eastAsia" w:ascii="Arial" w:hAnsi="Arial" w:cs="Arial"/>
          <w:b/>
        </w:rPr>
        <w:t xml:space="preserve">Reply </w:t>
      </w:r>
      <w:r>
        <w:rPr>
          <w:rFonts w:ascii="Arial" w:hAnsi="Arial" w:cs="Arial"/>
          <w:b/>
        </w:rPr>
        <w:t>LS on out of order reception for the end PDU of PDU Set/Data Burst</w:t>
      </w:r>
    </w:p>
    <w:p>
      <w:pPr>
        <w:spacing w:after="60"/>
        <w:ind w:left="1985" w:hanging="1985"/>
        <w:rPr>
          <w:rFonts w:ascii="Arial" w:hAnsi="Arial" w:eastAsia="宋体" w:cs="Arial"/>
          <w:b/>
          <w:bCs/>
        </w:rPr>
      </w:pPr>
      <w:bookmarkStart w:id="3" w:name="OLE_LINK58"/>
      <w:bookmarkStart w:id="4" w:name="OLE_LINK57"/>
      <w:r>
        <w:rPr>
          <w:rFonts w:ascii="Arial" w:hAnsi="Arial" w:cs="Arial"/>
          <w:b/>
        </w:rPr>
        <w:t>Response to:</w:t>
      </w:r>
      <w:r>
        <w:rPr>
          <w:rFonts w:ascii="Arial" w:hAnsi="Arial" w:cs="Arial"/>
          <w:b/>
          <w:bCs/>
        </w:rPr>
        <w:tab/>
      </w:r>
      <w:r>
        <w:rPr>
          <w:rFonts w:hint="eastAsia" w:ascii="Arial" w:hAnsi="Arial" w:cs="Arial"/>
          <w:b/>
          <w:bCs/>
        </w:rPr>
        <w:t>S4-231955</w:t>
      </w:r>
      <w:r>
        <w:rPr>
          <w:rFonts w:hint="eastAsia" w:ascii="Arial" w:hAnsi="Arial" w:eastAsia="宋体" w:cs="Arial"/>
          <w:b/>
          <w:bCs/>
        </w:rPr>
        <w:t>/S2-2400069</w:t>
      </w:r>
    </w:p>
    <w:bookmarkEnd w:id="3"/>
    <w:bookmarkEnd w:id="4"/>
    <w:p>
      <w:pPr>
        <w:spacing w:after="60"/>
        <w:ind w:left="1985" w:hanging="1985"/>
        <w:rPr>
          <w:rFonts w:ascii="Arial" w:hAnsi="Arial" w:eastAsia="宋体" w:cs="Arial"/>
          <w:b/>
          <w:bCs/>
        </w:rPr>
      </w:pPr>
      <w:r>
        <w:rPr>
          <w:rFonts w:ascii="Arial" w:hAnsi="Arial" w:cs="Arial"/>
          <w:b/>
        </w:rPr>
        <w:t>Release:</w:t>
      </w:r>
      <w:r>
        <w:rPr>
          <w:rFonts w:ascii="Arial" w:hAnsi="Arial" w:cs="Arial"/>
          <w:b/>
          <w:bCs/>
        </w:rPr>
        <w:tab/>
      </w:r>
      <w:r>
        <w:rPr>
          <w:rFonts w:hint="eastAsia" w:ascii="Arial" w:hAnsi="Arial" w:eastAsia="宋体" w:cs="Arial"/>
          <w:b/>
          <w:bCs/>
        </w:rPr>
        <w:t>Release 18</w:t>
      </w:r>
    </w:p>
    <w:p>
      <w:pPr>
        <w:spacing w:after="60"/>
        <w:ind w:left="1985" w:hanging="1985"/>
        <w:rPr>
          <w:rFonts w:ascii="Arial" w:hAnsi="Arial" w:cs="Arial"/>
          <w:b/>
          <w:bCs/>
        </w:rPr>
      </w:pPr>
      <w:r>
        <w:rPr>
          <w:rFonts w:ascii="Arial" w:hAnsi="Arial" w:cs="Arial"/>
          <w:b/>
        </w:rPr>
        <w:t>Work Item:</w:t>
      </w:r>
      <w:r>
        <w:rPr>
          <w:rFonts w:ascii="Arial" w:hAnsi="Arial" w:cs="Arial"/>
          <w:b/>
          <w:bCs/>
        </w:rPr>
        <w:tab/>
      </w:r>
      <w:r>
        <w:rPr>
          <w:rFonts w:hint="eastAsia" w:ascii="Arial" w:hAnsi="Arial" w:eastAsia="宋体" w:cs="Arial"/>
          <w:b/>
          <w:bCs/>
        </w:rPr>
        <w:t>XRM</w:t>
      </w:r>
    </w:p>
    <w:p>
      <w:pPr>
        <w:spacing w:after="60"/>
        <w:ind w:left="1985" w:hanging="1985"/>
        <w:rPr>
          <w:rFonts w:ascii="Arial" w:hAnsi="Arial" w:cs="Arial"/>
          <w:b/>
        </w:rPr>
      </w:pPr>
    </w:p>
    <w:p>
      <w:pPr>
        <w:spacing w:after="60"/>
        <w:ind w:left="1985" w:hanging="1985"/>
        <w:rPr>
          <w:rFonts w:ascii="Arial" w:hAnsi="Arial" w:eastAsia="宋体" w:cs="Arial"/>
          <w:b/>
        </w:rPr>
      </w:pPr>
      <w:r>
        <w:rPr>
          <w:rFonts w:ascii="Arial" w:hAnsi="Arial" w:cs="Arial"/>
          <w:b/>
        </w:rPr>
        <w:t>Source:</w:t>
      </w:r>
      <w:r>
        <w:rPr>
          <w:rFonts w:ascii="Arial" w:hAnsi="Arial" w:cs="Arial"/>
          <w:b/>
        </w:rPr>
        <w:tab/>
      </w:r>
      <w:r>
        <w:rPr>
          <w:rFonts w:hint="eastAsia" w:ascii="Arial" w:hAnsi="Arial" w:eastAsia="宋体" w:cs="Arial"/>
          <w:b/>
        </w:rPr>
        <w:t>SA2</w:t>
      </w:r>
    </w:p>
    <w:p>
      <w:pPr>
        <w:spacing w:after="60"/>
        <w:ind w:left="1985" w:hanging="1985"/>
        <w:rPr>
          <w:rFonts w:ascii="Arial" w:hAnsi="Arial" w:eastAsia="宋体" w:cs="Arial"/>
          <w:b/>
          <w:bCs/>
        </w:rPr>
      </w:pPr>
      <w:r>
        <w:rPr>
          <w:rFonts w:ascii="Arial" w:hAnsi="Arial" w:cs="Arial"/>
          <w:b/>
        </w:rPr>
        <w:t>To:</w:t>
      </w:r>
      <w:r>
        <w:rPr>
          <w:rFonts w:ascii="Arial" w:hAnsi="Arial" w:cs="Arial"/>
          <w:b/>
          <w:bCs/>
        </w:rPr>
        <w:tab/>
      </w:r>
      <w:r>
        <w:rPr>
          <w:rFonts w:hint="eastAsia" w:ascii="Arial" w:hAnsi="Arial" w:cs="Arial"/>
          <w:b/>
        </w:rPr>
        <w:t>SA4</w:t>
      </w:r>
    </w:p>
    <w:p>
      <w:pPr>
        <w:spacing w:after="60"/>
        <w:ind w:left="1985" w:hanging="1985"/>
        <w:rPr>
          <w:rFonts w:ascii="Arial" w:hAnsi="Arial" w:eastAsia="宋体" w:cs="Arial"/>
          <w:b/>
          <w:bCs/>
        </w:rPr>
      </w:pPr>
      <w:r>
        <w:rPr>
          <w:rFonts w:ascii="Arial" w:hAnsi="Arial" w:cs="Arial"/>
          <w:b/>
        </w:rPr>
        <w:t>Cc:</w:t>
      </w:r>
      <w:r>
        <w:rPr>
          <w:rFonts w:ascii="Arial" w:hAnsi="Arial" w:cs="Arial"/>
          <w:b/>
          <w:bCs/>
        </w:rPr>
        <w:tab/>
      </w:r>
      <w:r>
        <w:rPr>
          <w:rFonts w:hint="eastAsia" w:ascii="Arial" w:hAnsi="Arial" w:eastAsia="宋体" w:cs="Arial"/>
          <w:b/>
          <w:bCs/>
        </w:rPr>
        <w:t>RAN2</w:t>
      </w:r>
    </w:p>
    <w:p>
      <w:pPr>
        <w:spacing w:after="60"/>
        <w:ind w:left="1985" w:hanging="1985"/>
        <w:rPr>
          <w:rFonts w:ascii="Arial" w:hAnsi="Arial" w:cs="Arial"/>
          <w:bCs/>
        </w:rPr>
      </w:pPr>
    </w:p>
    <w:p>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hint="eastAsia" w:ascii="Arial" w:hAnsi="Arial" w:cs="Arial"/>
          <w:b/>
          <w:bCs/>
        </w:rPr>
        <w:t>Dan Wang</w:t>
      </w:r>
    </w:p>
    <w:p>
      <w:pPr>
        <w:spacing w:after="60"/>
        <w:ind w:left="1985" w:hanging="1985"/>
        <w:rPr>
          <w:rFonts w:ascii="Arial" w:hAnsi="Arial" w:cs="Arial"/>
          <w:b/>
          <w:bCs/>
        </w:rPr>
      </w:pPr>
      <w:r>
        <w:rPr>
          <w:rFonts w:ascii="Arial" w:hAnsi="Arial" w:cs="Arial"/>
          <w:b/>
          <w:bCs/>
        </w:rPr>
        <w:tab/>
      </w:r>
      <w:r>
        <w:rPr>
          <w:rFonts w:hint="eastAsia" w:ascii="Arial" w:hAnsi="Arial" w:cs="Arial"/>
          <w:b/>
          <w:bCs/>
        </w:rPr>
        <w:t>wangdanyjy@chinamobile.com</w:t>
      </w:r>
    </w:p>
    <w:p>
      <w:pPr>
        <w:spacing w:after="60"/>
        <w:ind w:left="1985" w:hanging="1985"/>
        <w:rPr>
          <w:rFonts w:ascii="Arial" w:hAnsi="Arial" w:cs="Arial"/>
          <w:b/>
          <w:bCs/>
        </w:rPr>
      </w:pPr>
      <w:r>
        <w:rPr>
          <w:rFonts w:ascii="Arial" w:hAnsi="Arial" w:cs="Arial"/>
          <w:b/>
          <w:bCs/>
        </w:rPr>
        <w:tab/>
      </w:r>
    </w:p>
    <w:p>
      <w:pPr>
        <w:spacing w:after="60"/>
        <w:ind w:left="1985" w:hanging="1985"/>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b/>
        </w:rPr>
        <w:t>mailto:3GPPLiaison@etsi.org</w:t>
      </w:r>
      <w:r>
        <w:rPr>
          <w:rStyle w:val="46"/>
          <w:rFonts w:ascii="Arial" w:hAnsi="Arial" w:cs="Arial"/>
          <w:b/>
        </w:rPr>
        <w:fldChar w:fldCharType="end"/>
      </w:r>
    </w:p>
    <w:p>
      <w:pPr>
        <w:spacing w:after="60"/>
        <w:ind w:left="1985" w:hanging="1985"/>
        <w:rPr>
          <w:rFonts w:ascii="Arial" w:hAnsi="Arial" w:cs="Arial"/>
          <w:b/>
        </w:rPr>
      </w:pPr>
    </w:p>
    <w:p>
      <w:pPr>
        <w:spacing w:after="60"/>
        <w:ind w:left="1985" w:hanging="1985"/>
        <w:rPr>
          <w:rFonts w:hint="default" w:ascii="Arial" w:hAnsi="Arial" w:cs="Arial" w:eastAsiaTheme="minorEastAsia"/>
          <w:b/>
          <w:bCs/>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None</w:t>
      </w:r>
    </w:p>
    <w:p>
      <w:pPr>
        <w:rPr>
          <w:rFonts w:ascii="Arial" w:hAnsi="Arial" w:cs="Arial"/>
        </w:rPr>
      </w:pPr>
    </w:p>
    <w:p>
      <w:pPr>
        <w:pStyle w:val="2"/>
        <w:numPr>
          <w:ilvl w:val="0"/>
          <w:numId w:val="5"/>
        </w:numPr>
        <w:ind w:left="993" w:hanging="993"/>
      </w:pPr>
      <w:r>
        <w:t>Overall description</w:t>
      </w:r>
    </w:p>
    <w:p>
      <w:pPr>
        <w:tabs>
          <w:tab w:val="left" w:pos="5103"/>
        </w:tabs>
        <w:spacing w:after="120"/>
        <w:rPr>
          <w:rStyle w:val="103"/>
          <w:rFonts w:cs="Calibri"/>
        </w:rPr>
      </w:pPr>
      <w:r>
        <w:rPr>
          <w:rStyle w:val="103"/>
          <w:rFonts w:hint="eastAsia" w:cs="Calibri"/>
        </w:rPr>
        <w:t xml:space="preserve">SA2 thanks to SA4 for the LS. SA2 discussed the issues and reaches the following </w:t>
      </w:r>
      <w:r>
        <w:rPr>
          <w:rStyle w:val="103"/>
          <w:rFonts w:cs="Calibri"/>
        </w:rPr>
        <w:t>consensus</w:t>
      </w:r>
      <w:r>
        <w:rPr>
          <w:rStyle w:val="103"/>
          <w:rFonts w:hint="eastAsia" w:cs="Calibri"/>
        </w:rPr>
        <w:t>:</w:t>
      </w:r>
    </w:p>
    <w:p>
      <w:pPr>
        <w:rPr>
          <w:rFonts w:ascii="Arial" w:hAnsi="Arial" w:cs="Arial"/>
          <w:lang w:eastAsia="en-US"/>
        </w:rPr>
      </w:pPr>
      <w:r>
        <w:rPr>
          <w:rStyle w:val="103"/>
          <w:rFonts w:cs="Calibri"/>
          <w:b/>
          <w:bCs/>
          <w:lang w:eastAsia="en-US"/>
        </w:rPr>
        <w:t>Question:</w:t>
      </w:r>
      <w:r>
        <w:rPr>
          <w:rStyle w:val="103"/>
          <w:rFonts w:cs="Calibri"/>
          <w:lang w:eastAsia="en-US"/>
        </w:rPr>
        <w:t xml:space="preserve"> </w:t>
      </w:r>
      <w:r>
        <w:rPr>
          <w:rFonts w:ascii="Arial" w:hAnsi="Arial" w:cs="Arial"/>
        </w:rPr>
        <w:t xml:space="preserve">When defining the semantics of PDU Set based RTP </w:t>
      </w:r>
      <w:r>
        <w:rPr>
          <w:rFonts w:hint="eastAsia" w:ascii="Arial" w:hAnsi="Arial" w:cs="Arial"/>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hint="eastAsia" w:ascii="Arial" w:hAnsi="Arial" w:cs="Arial"/>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hint="eastAsia" w:ascii="Arial" w:hAnsi="Arial" w:eastAsia="宋体" w:cs="Arial"/>
        </w:rPr>
        <w:t xml:space="preserve"> </w:t>
      </w:r>
      <w:r>
        <w:rPr>
          <w:rFonts w:hint="eastAsia" w:ascii="Arial" w:hAnsi="Arial" w:cs="Arial"/>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pPr>
        <w:rPr>
          <w:rStyle w:val="103"/>
          <w:rFonts w:eastAsia="宋体" w:cs="Calibri"/>
        </w:rPr>
      </w:pPr>
      <w:r>
        <w:rPr>
          <w:rStyle w:val="103"/>
          <w:rFonts w:hint="eastAsia" w:eastAsia="宋体" w:cs="Calibri"/>
          <w:b/>
          <w:bCs/>
        </w:rPr>
        <w:t>Answer</w:t>
      </w:r>
      <w:r>
        <w:rPr>
          <w:rStyle w:val="103"/>
          <w:rFonts w:eastAsia="Calibri" w:cs="Calibri"/>
          <w:lang w:eastAsia="en-US"/>
        </w:rPr>
        <w:t>:</w:t>
      </w:r>
      <w:r>
        <w:rPr>
          <w:rStyle w:val="103"/>
          <w:rFonts w:hint="eastAsia" w:eastAsia="宋体" w:cs="Calibri"/>
        </w:rPr>
        <w:t xml:space="preserve"> </w:t>
      </w:r>
      <w:r>
        <w:rPr>
          <w:rStyle w:val="103"/>
          <w:rFonts w:eastAsia="宋体" w:cs="Calibri"/>
        </w:rPr>
        <w:t>T</w:t>
      </w:r>
      <w:r>
        <w:rPr>
          <w:rStyle w:val="103"/>
          <w:rFonts w:hint="eastAsia" w:eastAsia="宋体" w:cs="Calibri"/>
        </w:rPr>
        <w:t xml:space="preserve">he re-ordering is not </w:t>
      </w:r>
      <w:r>
        <w:rPr>
          <w:rStyle w:val="103"/>
          <w:rFonts w:eastAsia="宋体" w:cs="Calibri"/>
        </w:rPr>
        <w:t>specified</w:t>
      </w:r>
      <w:r>
        <w:rPr>
          <w:rStyle w:val="103"/>
          <w:rFonts w:hint="eastAsia" w:eastAsia="宋体" w:cs="Calibri"/>
        </w:rPr>
        <w:t xml:space="preserve"> in 5GS, </w:t>
      </w:r>
      <w:r>
        <w:rPr>
          <w:rStyle w:val="103"/>
          <w:rFonts w:eastAsia="宋体" w:cs="Calibri"/>
        </w:rPr>
        <w:t>however,</w:t>
      </w:r>
      <w:r>
        <w:rPr>
          <w:rStyle w:val="103"/>
          <w:rFonts w:hint="eastAsia" w:eastAsia="宋体" w:cs="Calibri"/>
        </w:rPr>
        <w:t xml:space="preserve"> if DL PDUs of a PDU Set are received out of sequence</w:t>
      </w:r>
      <w:r>
        <w:rPr>
          <w:rStyle w:val="103"/>
          <w:rFonts w:eastAsia="宋体" w:cs="Calibri"/>
        </w:rPr>
        <w:t xml:space="preserve"> </w:t>
      </w:r>
      <w:r>
        <w:rPr>
          <w:rStyle w:val="103"/>
          <w:rFonts w:hint="eastAsia" w:eastAsia="宋体" w:cs="Calibri"/>
        </w:rPr>
        <w:t>(</w:t>
      </w:r>
      <w:r>
        <w:rPr>
          <w:rStyle w:val="103"/>
          <w:rFonts w:eastAsia="宋体" w:cs="Calibri"/>
        </w:rPr>
        <w:t>including PDU dropped)</w:t>
      </w:r>
      <w:r>
        <w:rPr>
          <w:rStyle w:val="103"/>
          <w:rFonts w:hint="eastAsia" w:eastAsia="宋体" w:cs="Calibri"/>
        </w:rPr>
        <w:t xml:space="preserve">, the behaviour of </w:t>
      </w:r>
      <w:r>
        <w:rPr>
          <w:rStyle w:val="103"/>
          <w:rFonts w:hint="eastAsia" w:eastAsia="宋体" w:cs="Calibri"/>
          <w:lang w:val="en-US" w:eastAsia="zh-CN"/>
        </w:rPr>
        <w:t>5GS</w:t>
      </w:r>
      <w:r>
        <w:rPr>
          <w:rStyle w:val="103"/>
          <w:rFonts w:hint="eastAsia" w:eastAsia="宋体" w:cs="Calibri"/>
        </w:rPr>
        <w:t xml:space="preserve"> is up to implementation.</w:t>
      </w:r>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rPr>
        <w:t>SA4</w:t>
      </w:r>
      <w:r>
        <w:rPr>
          <w:rFonts w:ascii="Arial" w:hAnsi="Arial" w:cs="Arial"/>
          <w:b/>
        </w:rPr>
        <w:t>:</w:t>
      </w:r>
    </w:p>
    <w:p>
      <w:pPr>
        <w:spacing w:after="120"/>
        <w:ind w:left="993" w:hanging="993"/>
        <w:rPr>
          <w:rStyle w:val="103"/>
          <w:rFonts w:eastAsia="Calibri" w:cs="Calibri"/>
          <w:lang w:eastAsia="en-US"/>
        </w:rPr>
      </w:pPr>
      <w:r>
        <w:rPr>
          <w:rFonts w:ascii="Arial" w:hAnsi="Arial" w:cs="Arial"/>
          <w:b/>
        </w:rPr>
        <w:t>ACTION:</w:t>
      </w:r>
      <w:r>
        <w:t xml:space="preserve"> </w:t>
      </w:r>
      <w:r>
        <w:tab/>
      </w:r>
      <w:r>
        <w:rPr>
          <w:rStyle w:val="103"/>
          <w:rFonts w:hint="eastAsia" w:cs="Calibri"/>
        </w:rPr>
        <w:t>SA2</w:t>
      </w:r>
      <w:r>
        <w:rPr>
          <w:rStyle w:val="103"/>
          <w:rFonts w:eastAsia="Calibri" w:cs="Calibri"/>
          <w:lang w:eastAsia="en-US"/>
        </w:rPr>
        <w:t xml:space="preserve"> kindly asks </w:t>
      </w:r>
      <w:r>
        <w:rPr>
          <w:rStyle w:val="103"/>
          <w:rFonts w:hint="eastAsia" w:cs="Calibri"/>
        </w:rPr>
        <w:t>SA4</w:t>
      </w:r>
      <w:r>
        <w:rPr>
          <w:rStyle w:val="103"/>
          <w:rFonts w:eastAsia="Calibri" w:cs="Calibri"/>
          <w:lang w:eastAsia="en-US"/>
        </w:rPr>
        <w:t xml:space="preserve"> to </w:t>
      </w:r>
      <w:r>
        <w:rPr>
          <w:rStyle w:val="103"/>
          <w:rFonts w:hint="eastAsia" w:cs="Calibri"/>
        </w:rPr>
        <w:t xml:space="preserve">take </w:t>
      </w:r>
      <w:r>
        <w:rPr>
          <w:rStyle w:val="103"/>
          <w:rFonts w:cs="Calibri"/>
        </w:rPr>
        <w:t>the above reply into account</w:t>
      </w:r>
      <w:r>
        <w:rPr>
          <w:rStyle w:val="103"/>
          <w:rFonts w:eastAsia="Calibri" w:cs="Calibri"/>
          <w:lang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rPr>
          <w:rFonts w:ascii="Arial" w:hAnsi="Arial" w:eastAsia="宋体" w:cs="Arial"/>
          <w:bCs/>
          <w:lang w:eastAsia="en-U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161</w:t>
      </w:r>
      <w:r>
        <w:rPr>
          <w:rFonts w:ascii="Arial" w:hAnsi="Arial" w:cs="Arial"/>
          <w:bCs/>
        </w:rPr>
        <w:tab/>
      </w:r>
      <w:r>
        <w:rPr>
          <w:rFonts w:hint="eastAsia" w:ascii="Arial" w:hAnsi="Arial" w:eastAsia="宋体" w:cs="Arial"/>
          <w:bCs/>
        </w:rPr>
        <w:t xml:space="preserve">  26</w:t>
      </w:r>
      <w:r>
        <w:rPr>
          <w:rFonts w:hint="eastAsia" w:ascii="Arial" w:hAnsi="Arial" w:cs="Arial"/>
          <w:bCs/>
        </w:rPr>
        <w:t>th</w:t>
      </w:r>
      <w:r>
        <w:rPr>
          <w:rFonts w:ascii="Arial" w:hAnsi="Arial" w:cs="Arial"/>
          <w:bCs/>
        </w:rPr>
        <w:t xml:space="preserve"> </w:t>
      </w:r>
      <w:r>
        <w:rPr>
          <w:rFonts w:hint="eastAsia" w:ascii="Arial" w:hAnsi="Arial" w:cs="Arial"/>
          <w:bCs/>
        </w:rPr>
        <w:t>Feb</w:t>
      </w:r>
      <w:r>
        <w:rPr>
          <w:rFonts w:hint="eastAsia" w:ascii="Arial" w:hAnsi="Arial" w:eastAsia="宋体" w:cs="Arial"/>
          <w:bCs/>
        </w:rPr>
        <w:t>-1</w:t>
      </w:r>
      <w:r>
        <w:rPr>
          <w:rFonts w:hint="eastAsia" w:ascii="Arial" w:hAnsi="Arial" w:cs="Arial"/>
          <w:bCs/>
        </w:rPr>
        <w:t>st</w:t>
      </w:r>
      <w:r>
        <w:rPr>
          <w:rFonts w:ascii="Arial" w:hAnsi="Arial" w:cs="Arial"/>
          <w:bCs/>
        </w:rPr>
        <w:t xml:space="preserve"> </w:t>
      </w:r>
      <w:r>
        <w:rPr>
          <w:rFonts w:hint="eastAsia" w:ascii="Arial" w:hAnsi="Arial" w:eastAsia="宋体" w:cs="Arial"/>
          <w:bCs/>
        </w:rPr>
        <w:t>March</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Athens, </w:t>
      </w:r>
      <w:r>
        <w:rPr>
          <w:rFonts w:ascii="Arial" w:hAnsi="Arial" w:eastAsia="宋体" w:cs="Arial"/>
          <w:bCs/>
          <w:sz w:val="20"/>
          <w:lang w:eastAsia="en-US"/>
        </w:rPr>
        <w:t>Greece</w:t>
      </w:r>
    </w:p>
    <w:p>
      <w:pPr>
        <w:rPr>
          <w:rFonts w:ascii="Arial" w:hAnsi="Arial" w:cs="Arial"/>
          <w:bC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162</w:t>
      </w:r>
      <w:r>
        <w:rPr>
          <w:rFonts w:ascii="Arial" w:hAnsi="Arial" w:cs="Arial"/>
          <w:bCs/>
        </w:rPr>
        <w:tab/>
      </w:r>
      <w:r>
        <w:rPr>
          <w:rFonts w:hint="eastAsia" w:ascii="Arial" w:hAnsi="Arial" w:eastAsia="宋体" w:cs="Arial"/>
          <w:bCs/>
        </w:rPr>
        <w:t xml:space="preserve">  15</w:t>
      </w:r>
      <w:r>
        <w:rPr>
          <w:rFonts w:hint="eastAsia" w:ascii="Arial" w:hAnsi="Arial" w:cs="Arial"/>
          <w:bCs/>
        </w:rPr>
        <w:t>th</w:t>
      </w:r>
      <w:r>
        <w:rPr>
          <w:rFonts w:ascii="Arial" w:hAnsi="Arial" w:cs="Arial"/>
          <w:bCs/>
        </w:rPr>
        <w:t xml:space="preserve"> </w:t>
      </w:r>
      <w:r>
        <w:rPr>
          <w:rFonts w:hint="eastAsia" w:ascii="Arial" w:hAnsi="Arial" w:eastAsia="宋体" w:cs="Arial"/>
          <w:bCs/>
        </w:rPr>
        <w:t>April-1</w:t>
      </w:r>
      <w:r>
        <w:rPr>
          <w:rFonts w:hint="eastAsia" w:ascii="Arial" w:hAnsi="Arial" w:cs="Arial"/>
          <w:bCs/>
        </w:rPr>
        <w:t>9th</w:t>
      </w:r>
      <w:r>
        <w:rPr>
          <w:rFonts w:ascii="Arial" w:hAnsi="Arial" w:cs="Arial"/>
          <w:bCs/>
        </w:rPr>
        <w:t xml:space="preserve"> </w:t>
      </w:r>
      <w:r>
        <w:rPr>
          <w:rFonts w:hint="eastAsia" w:ascii="Arial" w:hAnsi="Arial" w:eastAsia="宋体" w:cs="Arial"/>
          <w:bCs/>
        </w:rPr>
        <w:t>April</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TBD, </w:t>
      </w:r>
      <w:r>
        <w:rPr>
          <w:rFonts w:hint="eastAsia" w:ascii="Arial" w:hAnsi="Arial" w:eastAsia="宋体" w:cs="Arial"/>
          <w:bCs/>
          <w:sz w:val="20"/>
        </w:rPr>
        <w:t xml:space="preserve"> </w:t>
      </w:r>
      <w:r>
        <w:rPr>
          <w:rFonts w:hint="eastAsia" w:ascii="Arial" w:hAnsi="Arial" w:cs="Arial"/>
          <w:bCs/>
        </w:rPr>
        <w:t>China</w:t>
      </w:r>
    </w:p>
    <w:p>
      <w:pPr>
        <w:rPr>
          <w:rFonts w:ascii="Arial" w:hAnsi="Arial" w:cs="Arial"/>
          <w:color w:val="212529"/>
          <w:szCs w:val="21"/>
        </w:rPr>
      </w:pPr>
    </w:p>
    <w:sectPr>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doNotTrackFormatting/>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574E"/>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088A118C"/>
    <w:rsid w:val="08DA601F"/>
    <w:rsid w:val="13690D9E"/>
    <w:rsid w:val="175C7A63"/>
    <w:rsid w:val="19EB70C5"/>
    <w:rsid w:val="1BFB33C9"/>
    <w:rsid w:val="1F5B6C81"/>
    <w:rsid w:val="1FD224BF"/>
    <w:rsid w:val="24193074"/>
    <w:rsid w:val="27FEFA79"/>
    <w:rsid w:val="2EB77DB9"/>
    <w:rsid w:val="310061B8"/>
    <w:rsid w:val="32621956"/>
    <w:rsid w:val="33AC4B70"/>
    <w:rsid w:val="369EE6C0"/>
    <w:rsid w:val="3BF7BF05"/>
    <w:rsid w:val="3CED89C2"/>
    <w:rsid w:val="3E7F8AEE"/>
    <w:rsid w:val="3FFCB9D0"/>
    <w:rsid w:val="424427CF"/>
    <w:rsid w:val="426423C0"/>
    <w:rsid w:val="4525345F"/>
    <w:rsid w:val="48327ACB"/>
    <w:rsid w:val="4C1215D5"/>
    <w:rsid w:val="50F25EDA"/>
    <w:rsid w:val="591F9A9C"/>
    <w:rsid w:val="5B360BD3"/>
    <w:rsid w:val="5F396834"/>
    <w:rsid w:val="5F7D854F"/>
    <w:rsid w:val="5F81073D"/>
    <w:rsid w:val="5FED5324"/>
    <w:rsid w:val="5FEE48A3"/>
    <w:rsid w:val="5FEF670C"/>
    <w:rsid w:val="5FFF7052"/>
    <w:rsid w:val="65BF08D5"/>
    <w:rsid w:val="6ABD60AB"/>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link w:val="57"/>
    <w:semiHidden/>
    <w:unhideWhenUsed/>
    <w:qFormat/>
    <w:uiPriority w:val="99"/>
    <w:rPr>
      <w:sz w:val="18"/>
      <w:szCs w:val="18"/>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Autospacing="1" w:afterAutospacing="1"/>
    </w:pPr>
    <w:rPr>
      <w:rFonts w:cs="Times New Roman"/>
      <w:sz w:val="24"/>
    </w:rPr>
  </w:style>
  <w:style w:type="paragraph" w:styleId="40">
    <w:name w:val="index 1"/>
    <w:basedOn w:val="1"/>
    <w:next w:val="1"/>
    <w:semiHidden/>
    <w:qFormat/>
    <w:uiPriority w:val="0"/>
    <w:pPr>
      <w:keepLines/>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spacing w:before="240" w:after="60"/>
      <w:ind w:left="1701" w:hanging="1701"/>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23"/>
    <w:link w:val="95"/>
    <w:qFormat/>
    <w:uiPriority w:val="0"/>
  </w:style>
  <w:style w:type="paragraph" w:customStyle="1" w:styleId="50">
    <w:name w:val="00 BodyText"/>
    <w:basedOn w:val="1"/>
    <w:qFormat/>
    <w:uiPriority w:val="0"/>
    <w:pPr>
      <w:spacing w:after="220"/>
    </w:pPr>
    <w:rPr>
      <w:rFonts w:ascii="Arial" w:hAnsi="Arial"/>
      <w:lang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numPr>
        <w:ilvl w:val="0"/>
        <w:numId w:val="1"/>
      </w:numPr>
      <w:spacing w:before="120" w:after="120"/>
    </w:pPr>
    <w:rPr>
      <w:rFonts w:ascii="Arial" w:hAnsi="Arial"/>
      <w:b/>
      <w:color w:val="0000FF"/>
      <w:u w:val="single"/>
      <w:lang w:eastAsia="en-US"/>
    </w:rPr>
  </w:style>
  <w:style w:type="paragraph" w:customStyle="1" w:styleId="54">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basedOn w:val="44"/>
    <w:link w:val="32"/>
    <w:semiHidden/>
    <w:qFormat/>
    <w:uiPriority w:val="99"/>
    <w:rPr>
      <w:rFonts w:asciiTheme="minorHAnsi" w:hAnsiTheme="minorHAnsi" w:eastAsiaTheme="minorEastAsia" w:cstheme="minorBidi"/>
      <w:kern w:val="2"/>
      <w:sz w:val="18"/>
      <w:szCs w:val="18"/>
    </w:rPr>
  </w:style>
  <w:style w:type="character" w:customStyle="1" w:styleId="58">
    <w:name w:val="Header Char"/>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Title Char"/>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05">
    <w:name w:val="修订1"/>
    <w:hidden/>
    <w:semiHidden/>
    <w:qFormat/>
    <w:uiPriority w:val="99"/>
    <w:rPr>
      <w:rFonts w:ascii="Times New Roman" w:hAnsi="Times New Roman" w:cs="Times New Roman" w:eastAsiaTheme="minorEastAsia"/>
      <w:lang w:val="en-GB" w:eastAsia="zh-CN" w:bidi="ar-SA"/>
    </w:rPr>
  </w:style>
  <w:style w:type="paragraph" w:customStyle="1" w:styleId="106">
    <w:name w:val="Revision"/>
    <w:hidden/>
    <w:semiHidden/>
    <w:qFormat/>
    <w:uiPriority w:val="99"/>
    <w:rPr>
      <w:rFonts w:asciiTheme="minorHAnsi" w:hAnsiTheme="minorHAnsi" w:eastAsiaTheme="minorEastAsia" w:cstheme="minorBidi"/>
      <w:sz w:val="22"/>
      <w:szCs w:val="22"/>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332</Words>
  <Characters>1893</Characters>
  <Lines>15</Lines>
  <Paragraphs>4</Paragraphs>
  <TotalTime>64</TotalTime>
  <ScaleCrop>false</ScaleCrop>
  <LinksUpToDate>false</LinksUpToDate>
  <CharactersWithSpaces>2221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2024-01-25T10:42:00Z</dcterms:created>
  <dc:creator>David Boswarthick</dc:creator>
  <cp:lastModifiedBy>cmcc-1</cp:lastModifiedBy>
  <cp:lastPrinted>2002-04-29T07:10:00Z</cp:lastPrinted>
  <dcterms:modified xsi:type="dcterms:W3CDTF">2024-01-29T16:38:30Z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E642A74225004D24925F03463E880532</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