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EB5112"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900AE9" w:rsidRPr="00196370">
        <w:rPr>
          <w:b/>
          <w:i/>
          <w:noProof/>
          <w:sz w:val="28"/>
        </w:rPr>
        <w:t>S2-2308711</w:t>
      </w:r>
    </w:p>
    <w:p w14:paraId="7CB45193" w14:textId="5170736A"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A2747F"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BF687" w:rsidR="001E41F3" w:rsidRPr="00410371" w:rsidRDefault="00A96DF7" w:rsidP="00A55133">
            <w:pPr>
              <w:pStyle w:val="CRCoverPage"/>
              <w:spacing w:after="0"/>
              <w:jc w:val="center"/>
              <w:rPr>
                <w:noProof/>
              </w:rPr>
            </w:pPr>
            <w:r w:rsidRPr="00A96DF7">
              <w:rPr>
                <w:b/>
                <w:noProof/>
                <w:sz w:val="28"/>
              </w:rPr>
              <w:t>0286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917937" w:rsidR="001E41F3" w:rsidRPr="00410371" w:rsidRDefault="009C1E31" w:rsidP="00E13F3D">
            <w:pPr>
              <w:pStyle w:val="CRCoverPage"/>
              <w:spacing w:after="0"/>
              <w:jc w:val="center"/>
              <w:rPr>
                <w:b/>
                <w:noProof/>
              </w:rPr>
            </w:pPr>
            <w:r w:rsidRPr="00196370">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591E03" w:rsidR="001E41F3" w:rsidRPr="00410371" w:rsidRDefault="00A2747F">
            <w:pPr>
              <w:pStyle w:val="CRCoverPage"/>
              <w:spacing w:after="0"/>
              <w:jc w:val="center"/>
              <w:rPr>
                <w:noProof/>
                <w:sz w:val="28"/>
              </w:rPr>
            </w:pPr>
            <w:fldSimple w:instr=" DOCPROPERTY  Version  \* MERGEFORMAT ">
              <w:r w:rsidR="003F0E97" w:rsidRPr="00900AE9">
                <w:rPr>
                  <w:b/>
                  <w:noProof/>
                  <w:sz w:val="28"/>
                </w:rPr>
                <w:t>1</w:t>
              </w:r>
              <w:r w:rsidR="003A466B" w:rsidRPr="00196370">
                <w:rPr>
                  <w:b/>
                  <w:noProof/>
                  <w:sz w:val="28"/>
                </w:rPr>
                <w:t>8</w:t>
              </w:r>
              <w:r w:rsidR="00825972" w:rsidRPr="00196370">
                <w:rPr>
                  <w:b/>
                  <w:noProof/>
                  <w:sz w:val="28"/>
                </w:rPr>
                <w:t>.</w:t>
              </w:r>
              <w:r w:rsidR="003A466B" w:rsidRPr="00196370">
                <w:rPr>
                  <w:b/>
                  <w:noProof/>
                  <w:sz w:val="28"/>
                </w:rPr>
                <w:t>2</w:t>
              </w:r>
              <w:r w:rsidR="001F3D2C" w:rsidRPr="0019637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C54740" w:rsidR="001E41F3" w:rsidRDefault="00440C81" w:rsidP="00A131A9">
            <w:pPr>
              <w:pStyle w:val="CRCoverPage"/>
              <w:spacing w:after="0"/>
              <w:rPr>
                <w:noProof/>
              </w:rPr>
            </w:pPr>
            <w:r>
              <w:rPr>
                <w:noProof/>
              </w:rPr>
              <w:t xml:space="preserve">Convertingthe requiremnt of </w:t>
            </w:r>
            <w:r w:rsidR="00860700">
              <w:rPr>
                <w:noProof/>
              </w:rPr>
              <w:t>AF handl</w:t>
            </w:r>
            <w:r>
              <w:rPr>
                <w:noProof/>
              </w:rPr>
              <w:t>ing</w:t>
            </w:r>
            <w:r w:rsidR="00860700">
              <w:rPr>
                <w:noProof/>
              </w:rPr>
              <w:t xml:space="preserve"> service announcement</w:t>
            </w:r>
            <w:r>
              <w:rPr>
                <w:noProof/>
              </w:rPr>
              <w:t xml:space="preserve"> to a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A2747F"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2747F"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2B5E5" w:rsidR="001E41F3" w:rsidRDefault="00EF5832" w:rsidP="00A131A9">
            <w:pPr>
              <w:pStyle w:val="CRCoverPage"/>
              <w:spacing w:after="0"/>
              <w:rPr>
                <w:noProof/>
              </w:rPr>
            </w:pPr>
            <w:r>
              <w:rPr>
                <w:noProof/>
                <w:lang w:eastAsia="zh-CN"/>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91E2"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900AE9">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3F51D2" w:rsidR="001E41F3" w:rsidRDefault="00AD5F29">
            <w:pPr>
              <w:pStyle w:val="CRCoverPage"/>
              <w:spacing w:after="0"/>
              <w:ind w:left="100"/>
              <w:rPr>
                <w:noProof/>
              </w:rPr>
            </w:pPr>
            <w:r w:rsidRPr="000B354E">
              <w:t>Rel-1</w:t>
            </w:r>
            <w:r w:rsidR="003A466B">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8B493E" w14:textId="3DF11393" w:rsidR="0028453F" w:rsidRDefault="0028453F" w:rsidP="00C070D1">
            <w:pPr>
              <w:spacing w:after="0"/>
              <w:rPr>
                <w:rFonts w:ascii="Arial" w:hAnsi="Arial" w:cs="Arial"/>
              </w:rPr>
            </w:pPr>
            <w:r>
              <w:rPr>
                <w:rFonts w:ascii="Arial" w:hAnsi="Arial" w:cs="Arial"/>
              </w:rPr>
              <w:t>In SA2#</w:t>
            </w:r>
            <w:r w:rsidR="00432AE2">
              <w:rPr>
                <w:rFonts w:ascii="Arial" w:hAnsi="Arial" w:cs="Arial"/>
              </w:rPr>
              <w:t xml:space="preserve">156E, </w:t>
            </w:r>
            <w:hyperlink r:id="rId13" w:history="1">
              <w:r w:rsidR="00432AE2" w:rsidRPr="00900AE9">
                <w:rPr>
                  <w:rFonts w:ascii="Arial" w:hAnsi="Arial" w:cs="Arial"/>
                </w:rPr>
                <w:t>S2-2305465</w:t>
              </w:r>
            </w:hyperlink>
            <w:r w:rsidR="003B4054">
              <w:rPr>
                <w:rFonts w:ascii="Arial" w:hAnsi="Arial" w:cs="Arial"/>
              </w:rPr>
              <w:t xml:space="preserve"> introduced</w:t>
            </w:r>
            <w:r w:rsidR="00C402D5">
              <w:rPr>
                <w:rFonts w:ascii="Arial" w:hAnsi="Arial" w:cs="Arial"/>
              </w:rPr>
              <w:t xml:space="preserve"> new </w:t>
            </w:r>
            <w:r w:rsidR="008569B9">
              <w:rPr>
                <w:rFonts w:ascii="Arial" w:hAnsi="Arial" w:cs="Arial"/>
              </w:rPr>
              <w:t xml:space="preserve">normative </w:t>
            </w:r>
            <w:r w:rsidR="00C402D5">
              <w:rPr>
                <w:rFonts w:ascii="Arial" w:hAnsi="Arial" w:cs="Arial"/>
              </w:rPr>
              <w:t xml:space="preserve">text </w:t>
            </w:r>
            <w:r w:rsidR="00C01C41">
              <w:rPr>
                <w:rFonts w:ascii="Arial" w:hAnsi="Arial" w:cs="Arial"/>
              </w:rPr>
              <w:t xml:space="preserve">(see </w:t>
            </w:r>
            <w:proofErr w:type="spellStart"/>
            <w:r w:rsidR="00C01C41">
              <w:rPr>
                <w:rFonts w:ascii="Arial" w:hAnsi="Arial" w:cs="Arial"/>
              </w:rPr>
              <w:t>gr</w:t>
            </w:r>
            <w:r w:rsidR="00136B1E">
              <w:rPr>
                <w:rFonts w:ascii="Arial" w:hAnsi="Arial" w:cs="Arial"/>
              </w:rPr>
              <w:t>a</w:t>
            </w:r>
            <w:r w:rsidR="00C01C41">
              <w:rPr>
                <w:rFonts w:ascii="Arial" w:hAnsi="Arial" w:cs="Arial"/>
              </w:rPr>
              <w:t>y</w:t>
            </w:r>
            <w:proofErr w:type="spellEnd"/>
            <w:r w:rsidR="00C01C41">
              <w:rPr>
                <w:rFonts w:ascii="Arial" w:hAnsi="Arial" w:cs="Arial"/>
              </w:rPr>
              <w:t xml:space="preserve"> shaded) i</w:t>
            </w:r>
            <w:r w:rsidR="00C402D5">
              <w:rPr>
                <w:rFonts w:ascii="Arial" w:hAnsi="Arial" w:cs="Arial"/>
              </w:rPr>
              <w:t>n clause 6.11</w:t>
            </w:r>
            <w:r w:rsidR="00C01C41">
              <w:rPr>
                <w:rFonts w:ascii="Arial" w:hAnsi="Arial" w:cs="Arial"/>
              </w:rPr>
              <w:t>:</w:t>
            </w:r>
          </w:p>
          <w:p w14:paraId="390EC26F" w14:textId="6ABDBA60" w:rsidR="00862E72" w:rsidRDefault="00862E72" w:rsidP="0098197F">
            <w:pPr>
              <w:spacing w:after="0"/>
              <w:ind w:left="288"/>
              <w:rPr>
                <w:rFonts w:eastAsia="DengXian"/>
                <w:i/>
                <w:iCs/>
                <w:sz w:val="18"/>
                <w:szCs w:val="18"/>
              </w:rPr>
            </w:pPr>
            <w:r w:rsidRPr="00862E72">
              <w:rPr>
                <w:rFonts w:eastAsia="DengXian"/>
                <w:i/>
                <w:iCs/>
                <w:sz w:val="18"/>
                <w:szCs w:val="18"/>
              </w:rPr>
              <w:t>6.11</w:t>
            </w:r>
            <w:r w:rsidRPr="00862E72">
              <w:rPr>
                <w:rFonts w:eastAsia="DengXian"/>
                <w:i/>
                <w:iCs/>
                <w:sz w:val="18"/>
                <w:szCs w:val="18"/>
              </w:rPr>
              <w:tab/>
              <w:t>Service Announcement</w:t>
            </w:r>
          </w:p>
          <w:p w14:paraId="2B1D9C07" w14:textId="7F9A57E4" w:rsidR="00640DFE" w:rsidRDefault="00640DFE" w:rsidP="0098197F">
            <w:pPr>
              <w:spacing w:after="0"/>
              <w:ind w:left="288"/>
              <w:rPr>
                <w:rFonts w:ascii="Arial" w:hAnsi="Arial" w:cs="Arial"/>
              </w:rPr>
            </w:pPr>
            <w:r>
              <w:rPr>
                <w:rFonts w:eastAsia="DengXian"/>
                <w:i/>
                <w:iCs/>
                <w:sz w:val="18"/>
                <w:szCs w:val="18"/>
              </w:rPr>
              <w:t>…</w:t>
            </w:r>
          </w:p>
          <w:p w14:paraId="0CBE787F" w14:textId="518013D8" w:rsidR="0028453F" w:rsidRPr="0028453F" w:rsidRDefault="00673CD1" w:rsidP="0098197F">
            <w:pPr>
              <w:spacing w:after="0"/>
              <w:ind w:left="288"/>
              <w:rPr>
                <w:rFonts w:eastAsia="DengXian"/>
              </w:rPr>
            </w:pPr>
            <w:r w:rsidRPr="00673CD1">
              <w:rPr>
                <w:rFonts w:eastAsia="DengXian"/>
                <w:i/>
                <w:iCs/>
                <w:sz w:val="18"/>
                <w:szCs w:val="18"/>
              </w:rPr>
              <w:t>The service announcement may contain a start time and/or a sequence of scheduled activation times (e.g. a first time and a periodicity) of the MBS session when the AF may activate the MBS session (for multicast only) and transmit MBS data as described in clause 6.16</w:t>
            </w:r>
            <w:r w:rsidR="000204BF" w:rsidRPr="00673CD1">
              <w:rPr>
                <w:rFonts w:eastAsia="DengXian"/>
                <w:i/>
                <w:iCs/>
                <w:sz w:val="18"/>
                <w:szCs w:val="18"/>
              </w:rPr>
              <w:t>.</w:t>
            </w:r>
            <w:r w:rsidRPr="00673CD1">
              <w:rPr>
                <w:rFonts w:eastAsia="DengXian"/>
                <w:i/>
                <w:iCs/>
                <w:sz w:val="16"/>
                <w:szCs w:val="16"/>
              </w:rPr>
              <w:t xml:space="preserve"> </w:t>
            </w:r>
            <w:r w:rsidR="0028453F" w:rsidRPr="003B4054">
              <w:rPr>
                <w:rFonts w:eastAsia="DengXian"/>
                <w:i/>
                <w:iCs/>
                <w:sz w:val="18"/>
                <w:szCs w:val="18"/>
                <w:highlight w:val="lightGray"/>
              </w:rPr>
              <w:t>When the AF decides that the start time and/or scheduled activation times for the MBS session need to be updated and the UE is unreachable, the AF may send service announcement containing the updated time information to the UE at the old start time (if earlier than the new start time) or next scheduled activation time previously provided to the UE for the MBS session via multicast or broadcast.</w:t>
            </w:r>
          </w:p>
          <w:p w14:paraId="708AA7DE" w14:textId="042BACCD" w:rsidR="00C85FB8" w:rsidRPr="006906EF" w:rsidRDefault="00B4493D" w:rsidP="0098197F">
            <w:pPr>
              <w:spacing w:before="120" w:after="0"/>
              <w:rPr>
                <w:rFonts w:ascii="Arial" w:hAnsi="Arial" w:cs="Arial"/>
                <w:b/>
                <w:bCs/>
              </w:rPr>
            </w:pPr>
            <w:r>
              <w:rPr>
                <w:rFonts w:ascii="Arial" w:hAnsi="Arial" w:cs="Arial"/>
              </w:rPr>
              <w:t xml:space="preserve">However, </w:t>
            </w:r>
            <w:r w:rsidR="007D5C5D">
              <w:rPr>
                <w:rFonts w:ascii="Arial" w:hAnsi="Arial" w:cs="Arial"/>
              </w:rPr>
              <w:t xml:space="preserve">how </w:t>
            </w:r>
            <w:r>
              <w:rPr>
                <w:rFonts w:ascii="Arial" w:hAnsi="Arial" w:cs="Arial"/>
              </w:rPr>
              <w:t xml:space="preserve">the AF provide service </w:t>
            </w:r>
            <w:r w:rsidR="00943F0F">
              <w:rPr>
                <w:rFonts w:ascii="Arial" w:hAnsi="Arial" w:cs="Arial"/>
              </w:rPr>
              <w:t xml:space="preserve">announcement </w:t>
            </w:r>
            <w:r w:rsidR="004F2FA5">
              <w:rPr>
                <w:rFonts w:ascii="Arial" w:hAnsi="Arial" w:cs="Arial"/>
              </w:rPr>
              <w:t xml:space="preserve">on application layer </w:t>
            </w:r>
            <w:r w:rsidR="00943F0F">
              <w:rPr>
                <w:rFonts w:ascii="Arial" w:hAnsi="Arial" w:cs="Arial"/>
              </w:rPr>
              <w:t xml:space="preserve">is not </w:t>
            </w:r>
            <w:r w:rsidR="004F2FA5">
              <w:rPr>
                <w:rFonts w:ascii="Arial" w:hAnsi="Arial" w:cs="Arial"/>
              </w:rPr>
              <w:t>supposed to be SA</w:t>
            </w:r>
            <w:r w:rsidR="00943F0F">
              <w:rPr>
                <w:rFonts w:ascii="Arial" w:hAnsi="Arial" w:cs="Arial"/>
              </w:rPr>
              <w:t xml:space="preserve">2 requirement, therefore it is proposed to </w:t>
            </w:r>
            <w:r w:rsidR="00346BE8">
              <w:rPr>
                <w:rFonts w:ascii="Arial" w:hAnsi="Arial" w:cs="Arial"/>
              </w:rPr>
              <w:t>convert</w:t>
            </w:r>
            <w:r w:rsidR="00943F0F">
              <w:rPr>
                <w:rFonts w:ascii="Arial" w:hAnsi="Arial" w:cs="Arial"/>
              </w:rPr>
              <w:t xml:space="preserve"> the </w:t>
            </w:r>
            <w:r w:rsidR="00943F0F" w:rsidRPr="00943F0F">
              <w:rPr>
                <w:rFonts w:ascii="Arial" w:hAnsi="Arial" w:cs="Arial"/>
                <w:highlight w:val="lightGray"/>
              </w:rPr>
              <w:t>text</w:t>
            </w:r>
            <w:r w:rsidR="00943F0F">
              <w:rPr>
                <w:rFonts w:ascii="Arial" w:hAnsi="Arial" w:cs="Arial"/>
              </w:rPr>
              <w:t xml:space="preserve"> into a NOTE.</w:t>
            </w:r>
            <w:r w:rsidR="0074184E">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98063D" w:rsidR="003201A0" w:rsidRPr="00275449" w:rsidRDefault="00346BE8" w:rsidP="008632C3">
            <w:pPr>
              <w:pStyle w:val="CRCoverPage"/>
              <w:spacing w:before="80" w:after="0"/>
              <w:rPr>
                <w:noProof/>
              </w:rPr>
            </w:pPr>
            <w:r>
              <w:rPr>
                <w:noProof/>
              </w:rPr>
              <w:t>Convert the</w:t>
            </w:r>
            <w:r w:rsidR="00761B57">
              <w:rPr>
                <w:noProof/>
              </w:rPr>
              <w:t xml:space="preserve"> </w:t>
            </w:r>
            <w:r w:rsidR="00BE71F7">
              <w:rPr>
                <w:noProof/>
              </w:rPr>
              <w:t xml:space="preserve">requirement </w:t>
            </w:r>
            <w:r w:rsidR="00761B57">
              <w:rPr>
                <w:noProof/>
              </w:rPr>
              <w:t>of</w:t>
            </w:r>
            <w:r>
              <w:rPr>
                <w:noProof/>
              </w:rPr>
              <w:t xml:space="preserve"> AF handling service announcement to a </w:t>
            </w:r>
            <w:r w:rsidR="00761B57">
              <w:rPr>
                <w:noProof/>
              </w:rPr>
              <w:t>NOTE</w:t>
            </w:r>
            <w:r w:rsidR="00DA1F66">
              <w:rPr>
                <w:noProof/>
              </w:rPr>
              <w:t xml:space="preserve"> and add</w:t>
            </w:r>
            <w:r w:rsidR="003F17D6">
              <w:rPr>
                <w:noProof/>
              </w:rPr>
              <w:t xml:space="preserve"> </w:t>
            </w:r>
            <w:r w:rsidR="008B1365">
              <w:rPr>
                <w:noProof/>
              </w:rPr>
              <w:t>“</w:t>
            </w:r>
            <w:r w:rsidR="00DA1F66">
              <w:rPr>
                <w:noProof/>
              </w:rPr>
              <w:t>power saving</w:t>
            </w:r>
            <w:r w:rsidR="00CF0E0C">
              <w:rPr>
                <w:noProof/>
              </w:rPr>
              <w:t xml:space="preserve"> function</w:t>
            </w:r>
            <w:r w:rsidR="008B1365">
              <w:rPr>
                <w:noProof/>
              </w:rPr>
              <w:t>”</w:t>
            </w:r>
            <w:r w:rsidR="00DA1F66">
              <w:rPr>
                <w:noProof/>
              </w:rPr>
              <w:t xml:space="preserve"> </w:t>
            </w:r>
            <w:r w:rsidR="003F17D6">
              <w:rPr>
                <w:noProof/>
              </w:rPr>
              <w:t>for</w:t>
            </w:r>
            <w:r w:rsidR="00C50950">
              <w:rPr>
                <w:noProof/>
              </w:rPr>
              <w:t xml:space="preserve"> the possible</w:t>
            </w:r>
            <w:r w:rsidR="008B1365">
              <w:rPr>
                <w:noProof/>
              </w:rPr>
              <w:t xml:space="preserve"> reason of UE </w:t>
            </w:r>
            <w:r w:rsidR="00C50950">
              <w:rPr>
                <w:noProof/>
              </w:rPr>
              <w:t xml:space="preserve">being </w:t>
            </w:r>
            <w:r w:rsidR="008B1365">
              <w:rPr>
                <w:noProof/>
              </w:rPr>
              <w:t>unreachable</w:t>
            </w:r>
            <w:r>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82D7C7" w:rsidR="00263FE5" w:rsidRDefault="00196370" w:rsidP="00B526A0">
            <w:pPr>
              <w:pStyle w:val="CRCoverPage"/>
              <w:spacing w:before="80" w:after="0"/>
              <w:rPr>
                <w:noProof/>
              </w:rPr>
            </w:pPr>
            <w:r>
              <w:rPr>
                <w:noProof/>
              </w:rPr>
              <w:t>Specified r</w:t>
            </w:r>
            <w:r w:rsidR="00255929">
              <w:rPr>
                <w:noProof/>
              </w:rPr>
              <w:t>equirement</w:t>
            </w:r>
            <w:r>
              <w:rPr>
                <w:noProof/>
              </w:rPr>
              <w:t xml:space="preserve"> not </w:t>
            </w:r>
            <w:r w:rsidR="00255929">
              <w:rPr>
                <w:noProof/>
              </w:rPr>
              <w:t>under</w:t>
            </w:r>
            <w:r w:rsidR="00255929" w:rsidRPr="00C22D32">
              <w:rPr>
                <w:noProof/>
              </w:rPr>
              <w:t xml:space="preserve"> </w:t>
            </w:r>
            <w:r w:rsidR="00CA5BDB" w:rsidRPr="00C22D32">
              <w:rPr>
                <w:noProof/>
              </w:rPr>
              <w:t>SA2</w:t>
            </w:r>
            <w:r>
              <w:rPr>
                <w:noProof/>
              </w:rPr>
              <w:t>’s remit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E4DE53" w:rsidR="0004506A" w:rsidRDefault="00AC3451" w:rsidP="00B57827">
            <w:pPr>
              <w:pStyle w:val="CRCoverPage"/>
              <w:spacing w:after="0"/>
              <w:rPr>
                <w:noProof/>
              </w:rPr>
            </w:pPr>
            <w:r>
              <w:rPr>
                <w:noProof/>
              </w:rPr>
              <w:t>6.11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1A6842D7" w14:textId="77777777" w:rsidR="00993029" w:rsidRPr="00152B89" w:rsidRDefault="00993029" w:rsidP="00993029">
      <w:pPr>
        <w:pStyle w:val="Heading2"/>
        <w:rPr>
          <w:lang w:eastAsia="ko-KR"/>
        </w:rPr>
      </w:pPr>
      <w:bookmarkStart w:id="8" w:name="_Toc138249690"/>
      <w:r w:rsidRPr="00152B89">
        <w:rPr>
          <w:lang w:eastAsia="ko-KR"/>
        </w:rPr>
        <w:t>6.11</w:t>
      </w:r>
      <w:r w:rsidRPr="00152B89">
        <w:rPr>
          <w:lang w:eastAsia="ko-KR"/>
        </w:rPr>
        <w:tab/>
        <w:t>Service Announcement</w:t>
      </w:r>
      <w:bookmarkEnd w:id="8"/>
    </w:p>
    <w:p w14:paraId="2CD8FE29" w14:textId="77777777" w:rsidR="00993029" w:rsidRPr="00152B89" w:rsidRDefault="00993029" w:rsidP="00993029">
      <w:r w:rsidRPr="00152B89">
        <w:rPr>
          <w:rFonts w:eastAsia="DengXian"/>
        </w:rPr>
        <w:t>Service Announcement provides the UE with descriptions specifying the multicast or broadcast services to be delivered as part of MBS Session.</w:t>
      </w:r>
    </w:p>
    <w:p w14:paraId="1B9B2C62" w14:textId="77777777" w:rsidR="00993029" w:rsidRPr="00152B89" w:rsidRDefault="00993029" w:rsidP="00993029">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2B027C00" w14:textId="77777777" w:rsidR="00993029" w:rsidRPr="00152B89" w:rsidRDefault="00993029" w:rsidP="00993029">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195BE205" w14:textId="77777777" w:rsidR="00993029" w:rsidRPr="00152B89" w:rsidRDefault="00993029" w:rsidP="00993029">
      <w:pPr>
        <w:pStyle w:val="NO"/>
      </w:pPr>
      <w:r w:rsidRPr="00152B89">
        <w:t>NOTE 1:</w:t>
      </w:r>
      <w:r w:rsidRPr="00152B89">
        <w:tab/>
        <w:t>A Source Specific IP Multicast Address as MBS Session ID indicates a</w:t>
      </w:r>
      <w:r>
        <w:t xml:space="preserve"> Multicast MBS session</w:t>
      </w:r>
      <w:r w:rsidRPr="00152B89">
        <w:t>.</w:t>
      </w:r>
    </w:p>
    <w:p w14:paraId="74FAA15F" w14:textId="77777777" w:rsidR="00993029" w:rsidRPr="00152B89" w:rsidRDefault="00993029" w:rsidP="00993029">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1F50F1E1" w14:textId="77777777" w:rsidR="0001015A" w:rsidRDefault="00993029" w:rsidP="00993029">
      <w:pPr>
        <w:rPr>
          <w:ins w:id="9" w:author="Ericsson" w:date="2023-07-03T15:15:00Z"/>
          <w:rFonts w:eastAsia="DengXian"/>
        </w:rPr>
      </w:pPr>
      <w:r>
        <w:rPr>
          <w:rFonts w:eastAsia="DengXian"/>
        </w:rPr>
        <w:t xml:space="preserve">The service announcement may contain a start time and/or a sequence of scheduled activation times (e.g. a first time and a periodicity) of the MBS session when the AF may activate the MBS session (for multicast only) and transmit MBS data as described in clause 6.16. </w:t>
      </w:r>
    </w:p>
    <w:p w14:paraId="4E0DA542" w14:textId="52DFF607" w:rsidR="00993029" w:rsidRDefault="0001015A">
      <w:pPr>
        <w:pStyle w:val="NO"/>
        <w:rPr>
          <w:rFonts w:eastAsia="DengXian"/>
        </w:rPr>
        <w:pPrChange w:id="10" w:author="Ericsson" w:date="2023-07-03T15:15:00Z">
          <w:pPr/>
        </w:pPrChange>
      </w:pPr>
      <w:ins w:id="11" w:author="Ericsson" w:date="2023-07-03T15:15:00Z">
        <w:r>
          <w:rPr>
            <w:rFonts w:eastAsia="DengXian"/>
          </w:rPr>
          <w:t>NOTE x:</w:t>
        </w:r>
      </w:ins>
      <w:ins w:id="12" w:author="Ericsson JG0730" w:date="2023-07-30T12:25:00Z">
        <w:r w:rsidR="00F94A7F">
          <w:rPr>
            <w:rFonts w:eastAsia="DengXian"/>
          </w:rPr>
          <w:t xml:space="preserve"> </w:t>
        </w:r>
      </w:ins>
      <w:r w:rsidR="00993029">
        <w:rPr>
          <w:rFonts w:eastAsia="DengXian"/>
        </w:rPr>
        <w:t>When the AF decides that the start time and/or scheduled activation times for the MBS session need to be updated and the UE is unreachable</w:t>
      </w:r>
      <w:ins w:id="13" w:author="Ericsson" w:date="2023-08-11T14:49:00Z">
        <w:r w:rsidR="003611EF">
          <w:rPr>
            <w:rFonts w:eastAsia="DengXian"/>
          </w:rPr>
          <w:t xml:space="preserve"> (e.g. due to power saving function)</w:t>
        </w:r>
      </w:ins>
      <w:r w:rsidR="00993029">
        <w:rPr>
          <w:rFonts w:eastAsia="DengXian"/>
        </w:rPr>
        <w:t xml:space="preserve">, the AF </w:t>
      </w:r>
      <w:del w:id="14" w:author="Ericsson" w:date="2023-07-03T15:15:00Z">
        <w:r w:rsidR="00993029" w:rsidDel="0001015A">
          <w:rPr>
            <w:rFonts w:eastAsia="DengXian"/>
          </w:rPr>
          <w:delText xml:space="preserve">may </w:delText>
        </w:r>
      </w:del>
      <w:ins w:id="15" w:author="Ericsson" w:date="2023-07-03T15:15:00Z">
        <w:r>
          <w:rPr>
            <w:rFonts w:eastAsia="DengXian"/>
          </w:rPr>
          <w:t xml:space="preserve">can </w:t>
        </w:r>
      </w:ins>
      <w:r w:rsidR="00993029">
        <w:rPr>
          <w:rFonts w:eastAsia="DengXian"/>
        </w:rPr>
        <w:t>send service announcement containing the updated time information to the UE at the old start time (if earlier than the new start time) or next scheduled activation time previously provided to the UE for the MBS session via multicast or broadcast.</w:t>
      </w:r>
    </w:p>
    <w:p w14:paraId="7C89B69B" w14:textId="77777777" w:rsidR="00993029" w:rsidRDefault="00993029" w:rsidP="00993029">
      <w:pPr>
        <w:pStyle w:val="NO"/>
        <w:rPr>
          <w:rFonts w:eastAsia="DengXian"/>
        </w:rPr>
      </w:pPr>
      <w:r>
        <w:rPr>
          <w:rFonts w:eastAsia="DengXian"/>
        </w:rPr>
        <w:t>NOTE 2:</w:t>
      </w:r>
      <w:r>
        <w:rPr>
          <w:rFonts w:eastAsia="DengXian"/>
        </w:rPr>
        <w:tab/>
        <w:t>The scheduled activation times are intended to assist UEs using power saving mechanisms and apply both for broadcast and multicast MBS.</w:t>
      </w:r>
    </w:p>
    <w:p w14:paraId="4A2F4C26" w14:textId="77777777" w:rsidR="00993029" w:rsidRDefault="00993029" w:rsidP="00993029">
      <w:pPr>
        <w:pStyle w:val="NO"/>
        <w:rPr>
          <w:rFonts w:eastAsia="DengXian"/>
        </w:rPr>
      </w:pPr>
      <w:r>
        <w:rPr>
          <w:rFonts w:eastAsia="DengXian"/>
        </w:rPr>
        <w:t>NOTE 3:</w:t>
      </w:r>
      <w:r>
        <w:rPr>
          <w:rFonts w:eastAsia="DengXian"/>
        </w:rPr>
        <w:tab/>
        <w:t>For UEs using power saving function, if the service announcement is provided via unicast PDU Session, the application server can be aware of the UE's reachability by subscribing to the corresponding event defined in clause 4.15.3.1 of TS 23.502 [6].</w:t>
      </w:r>
    </w:p>
    <w:p w14:paraId="138920C1" w14:textId="77777777" w:rsidR="00993029" w:rsidRPr="00152B89" w:rsidRDefault="00993029" w:rsidP="00993029">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0EBA4284" w14:textId="77777777" w:rsidR="00993029" w:rsidRPr="00152B89" w:rsidRDefault="00993029" w:rsidP="00993029">
      <w:pPr>
        <w:pStyle w:val="NO"/>
      </w:pPr>
      <w:r w:rsidRPr="00152B89">
        <w:t>NOTE </w:t>
      </w:r>
      <w:r>
        <w:t>4</w:t>
      </w:r>
      <w:r w:rsidRPr="00152B89">
        <w:t>:</w:t>
      </w:r>
      <w:r w:rsidRPr="00152B89">
        <w:tab/>
        <w:t>For multicast, AF or MBSF provides Service Announcement</w:t>
      </w:r>
      <w:r>
        <w:t xml:space="preserve"> to the UE</w:t>
      </w:r>
      <w:r w:rsidRPr="00152B89">
        <w:t xml:space="preserve"> only after </w:t>
      </w:r>
      <w:r w:rsidRPr="00152B89">
        <w:rPr>
          <w:rFonts w:hint="eastAsia"/>
          <w:lang w:eastAsia="zh-CN"/>
        </w:rPr>
        <w:t xml:space="preserve">the </w:t>
      </w:r>
      <w:r w:rsidRPr="00152B89">
        <w:t>MBS information is available to 5GC, to avoid potential rejection sent by SMF of the MBS session join request.</w:t>
      </w:r>
    </w:p>
    <w:p w14:paraId="1A96707C" w14:textId="77777777" w:rsidR="00993029" w:rsidRPr="0022200E" w:rsidRDefault="00993029" w:rsidP="00993029">
      <w:pPr>
        <w:pStyle w:val="NO"/>
        <w:rPr>
          <w:lang w:eastAsia="ja-JP"/>
        </w:rPr>
      </w:pPr>
      <w:r>
        <w:t>NOTE 5</w:t>
      </w:r>
      <w:r w:rsidRPr="00152B89">
        <w:t>:</w:t>
      </w:r>
      <w:r w:rsidRPr="00152B89">
        <w:tab/>
      </w:r>
      <w:r>
        <w:t>The</w:t>
      </w:r>
      <w:r w:rsidRPr="0022200E">
        <w:rPr>
          <w:lang w:eastAsia="ja-JP"/>
        </w:rPr>
        <w:t xml:space="preserve"> MBS </w:t>
      </w:r>
      <w:r>
        <w:rPr>
          <w:lang w:eastAsia="zh-CN"/>
        </w:rPr>
        <w:t>Service</w:t>
      </w:r>
      <w:r w:rsidRPr="0022200E">
        <w:rPr>
          <w:lang w:eastAsia="ja-JP"/>
        </w:rPr>
        <w:t xml:space="preserve"> related information, e.g. default PLMN ID, DNN and </w:t>
      </w:r>
      <w:r w:rsidRPr="0022200E">
        <w:rPr>
          <w:rFonts w:hint="eastAsia"/>
          <w:lang w:eastAsia="ja-JP"/>
        </w:rPr>
        <w:t>S-N</w:t>
      </w:r>
      <w:r w:rsidRPr="0022200E">
        <w:rPr>
          <w:lang w:eastAsia="ja-JP"/>
        </w:rPr>
        <w:t xml:space="preserve">SSAI </w:t>
      </w:r>
      <w:r>
        <w:t>can be pre-configured in the UE</w:t>
      </w:r>
      <w:r w:rsidRPr="0022200E">
        <w:rPr>
          <w:lang w:eastAsia="ja-JP"/>
        </w:rPr>
        <w:t>.</w:t>
      </w:r>
    </w:p>
    <w:p w14:paraId="1866172C" w14:textId="77777777" w:rsidR="00993029" w:rsidRPr="0022200E" w:rsidRDefault="00993029" w:rsidP="00993029">
      <w:pPr>
        <w:pStyle w:val="NO"/>
        <w:rPr>
          <w:lang w:eastAsia="ja-JP"/>
        </w:rPr>
      </w:pPr>
      <w:r>
        <w:t>NOTE 6</w:t>
      </w:r>
      <w:r w:rsidRPr="0022200E">
        <w:rPr>
          <w:lang w:eastAsia="ja-JP"/>
        </w:rPr>
        <w:t>:</w:t>
      </w:r>
      <w:r w:rsidRPr="0022200E">
        <w:rPr>
          <w:lang w:eastAsia="ja-JP"/>
        </w:rPr>
        <w:tab/>
        <w:t xml:space="preserve">If DNN and S-NSSAI information is not provided in the service announcement or pre-configured, how UE determines the PDU session to join the MBS Session is </w:t>
      </w:r>
      <w:r>
        <w:t>implementation specific</w:t>
      </w:r>
      <w:r w:rsidRPr="0022200E">
        <w:rPr>
          <w:lang w:eastAsia="ja-JP"/>
        </w:rPr>
        <w:t>.</w:t>
      </w:r>
    </w:p>
    <w:p w14:paraId="1F93A976" w14:textId="77777777" w:rsidR="00993029" w:rsidRDefault="00993029" w:rsidP="00993029">
      <w:r>
        <w:t>If the MBS Session is broadcast, the Service Announcement may include the MBS FSA ID(s) and optional frequency information associated with the broadcast MBS session.</w:t>
      </w:r>
    </w:p>
    <w:p w14:paraId="7ED8C95D" w14:textId="77777777" w:rsidR="00993029" w:rsidRPr="00152B89" w:rsidRDefault="00993029" w:rsidP="00993029">
      <w:r w:rsidRPr="00152B89">
        <w:t>The Service Announcement may be provided to a UE by AF or MBSF, or may be retrieved by the UE from those entities.</w:t>
      </w:r>
    </w:p>
    <w:p w14:paraId="5DB1E926" w14:textId="77777777" w:rsidR="00993029" w:rsidRPr="0022200E" w:rsidRDefault="00993029" w:rsidP="00993029">
      <w:pPr>
        <w:pStyle w:val="NO"/>
        <w:rPr>
          <w:lang w:eastAsia="ja-JP"/>
        </w:rPr>
      </w:pPr>
      <w:r>
        <w:t>NOTE 7</w:t>
      </w:r>
      <w:r w:rsidRPr="00152B89">
        <w:t>:</w:t>
      </w:r>
      <w:r w:rsidRPr="00152B89">
        <w:tab/>
      </w:r>
      <w:r>
        <w:t xml:space="preserve">How the UE </w:t>
      </w:r>
      <w:r w:rsidRPr="0022200E">
        <w:rPr>
          <w:lang w:eastAsia="ja-JP"/>
        </w:rPr>
        <w:t xml:space="preserve">can </w:t>
      </w:r>
      <w:r>
        <w:t>get the</w:t>
      </w:r>
      <w:r w:rsidRPr="0022200E">
        <w:rPr>
          <w:lang w:eastAsia="ja-JP"/>
        </w:rPr>
        <w:t xml:space="preserve"> Service Announcement </w:t>
      </w:r>
      <w:r>
        <w:t xml:space="preserve">from other entities </w:t>
      </w:r>
      <w:r w:rsidRPr="0022200E">
        <w:rPr>
          <w:lang w:eastAsia="ja-JP"/>
        </w:rPr>
        <w:t xml:space="preserve">is </w:t>
      </w:r>
      <w:r>
        <w:t>not specified</w:t>
      </w:r>
      <w:r w:rsidRPr="0022200E">
        <w:rPr>
          <w:lang w:eastAsia="ja-JP"/>
        </w:rPr>
        <w:t>.</w:t>
      </w:r>
    </w:p>
    <w:p w14:paraId="0D4A3418" w14:textId="77777777" w:rsidR="00993029" w:rsidRPr="0022200E" w:rsidRDefault="00993029" w:rsidP="00993029">
      <w:pPr>
        <w:pStyle w:val="NO"/>
        <w:rPr>
          <w:lang w:eastAsia="ja-JP"/>
        </w:rPr>
      </w:pPr>
      <w:r>
        <w:t>NOTE 8</w:t>
      </w:r>
      <w:r w:rsidRPr="00152B89">
        <w:t>:</w:t>
      </w:r>
      <w:r w:rsidRPr="00152B89">
        <w:tab/>
      </w:r>
      <w:r>
        <w:t>Service announcement can comply with TS 26.502 [18] and TS 23.289 [21] or follow an application specific format.</w:t>
      </w:r>
    </w:p>
    <w:p w14:paraId="72BD35A9" w14:textId="77777777" w:rsidR="00993029" w:rsidRDefault="00993029" w:rsidP="00993029">
      <w:pPr>
        <w:pStyle w:val="NO"/>
        <w:rPr>
          <w:lang w:eastAsia="ja-JP"/>
        </w:rPr>
      </w:pPr>
      <w:r>
        <w:rPr>
          <w:lang w:eastAsia="ja-JP"/>
        </w:rPr>
        <w:t>NOTE 9:</w:t>
      </w:r>
      <w:r>
        <w:rPr>
          <w:lang w:eastAsia="ja-JP"/>
        </w:rPr>
        <w:tab/>
        <w:t>For supporting MBS security function, information included in Service Announcement is defined in TS 26.502 [18].</w:t>
      </w:r>
    </w:p>
    <w:p w14:paraId="785AD3A6" w14:textId="77777777" w:rsidR="00993029" w:rsidRPr="0022200E" w:rsidRDefault="00993029" w:rsidP="00993029">
      <w:pPr>
        <w:pStyle w:val="NO"/>
        <w:rPr>
          <w:lang w:eastAsia="ja-JP"/>
        </w:rPr>
      </w:pP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C593A" w14:textId="77777777" w:rsidR="00FF1412" w:rsidRDefault="00FF1412">
      <w:r>
        <w:separator/>
      </w:r>
    </w:p>
  </w:endnote>
  <w:endnote w:type="continuationSeparator" w:id="0">
    <w:p w14:paraId="5D4D70A6" w14:textId="77777777" w:rsidR="00FF1412" w:rsidRDefault="00FF1412">
      <w:r>
        <w:continuationSeparator/>
      </w:r>
    </w:p>
  </w:endnote>
  <w:endnote w:type="continuationNotice" w:id="1">
    <w:p w14:paraId="0E72A408" w14:textId="77777777" w:rsidR="00FF1412" w:rsidRDefault="00FF14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A0D87" w14:textId="77777777" w:rsidR="00FF1412" w:rsidRDefault="00FF1412">
      <w:r>
        <w:separator/>
      </w:r>
    </w:p>
  </w:footnote>
  <w:footnote w:type="continuationSeparator" w:id="0">
    <w:p w14:paraId="53940FD4" w14:textId="77777777" w:rsidR="00FF1412" w:rsidRDefault="00FF1412">
      <w:r>
        <w:continuationSeparator/>
      </w:r>
    </w:p>
  </w:footnote>
  <w:footnote w:type="continuationNotice" w:id="1">
    <w:p w14:paraId="3BA233C8" w14:textId="77777777" w:rsidR="00FF1412" w:rsidRDefault="00FF14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JG0730">
    <w15:presenceInfo w15:providerId="None" w15:userId="Ericsson JG07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15A"/>
    <w:rsid w:val="00010AC0"/>
    <w:rsid w:val="00013DAB"/>
    <w:rsid w:val="00013F70"/>
    <w:rsid w:val="00014580"/>
    <w:rsid w:val="000151DD"/>
    <w:rsid w:val="000204BF"/>
    <w:rsid w:val="000221FC"/>
    <w:rsid w:val="00022964"/>
    <w:rsid w:val="00022E4A"/>
    <w:rsid w:val="00023DEE"/>
    <w:rsid w:val="00025059"/>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36B1E"/>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96370"/>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416B6"/>
    <w:rsid w:val="00243DCA"/>
    <w:rsid w:val="0024455F"/>
    <w:rsid w:val="0024793D"/>
    <w:rsid w:val="002517FF"/>
    <w:rsid w:val="00251B33"/>
    <w:rsid w:val="00251FE1"/>
    <w:rsid w:val="00255877"/>
    <w:rsid w:val="00255929"/>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453F"/>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6BE8"/>
    <w:rsid w:val="0034718D"/>
    <w:rsid w:val="00350057"/>
    <w:rsid w:val="00353825"/>
    <w:rsid w:val="003552AC"/>
    <w:rsid w:val="0035759D"/>
    <w:rsid w:val="0035793B"/>
    <w:rsid w:val="003609EF"/>
    <w:rsid w:val="00360A83"/>
    <w:rsid w:val="00360B19"/>
    <w:rsid w:val="003611EF"/>
    <w:rsid w:val="00361829"/>
    <w:rsid w:val="0036231A"/>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466B"/>
    <w:rsid w:val="003A567E"/>
    <w:rsid w:val="003A5AC1"/>
    <w:rsid w:val="003B034A"/>
    <w:rsid w:val="003B3745"/>
    <w:rsid w:val="003B4054"/>
    <w:rsid w:val="003B53FB"/>
    <w:rsid w:val="003B7568"/>
    <w:rsid w:val="003B7C5A"/>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17D6"/>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289C"/>
    <w:rsid w:val="00432AE2"/>
    <w:rsid w:val="00435FDC"/>
    <w:rsid w:val="00437D21"/>
    <w:rsid w:val="00440C8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2FA5"/>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0DFE"/>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CD1"/>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0B0"/>
    <w:rsid w:val="006C3220"/>
    <w:rsid w:val="006C57F4"/>
    <w:rsid w:val="006C5887"/>
    <w:rsid w:val="006C750D"/>
    <w:rsid w:val="006D1301"/>
    <w:rsid w:val="006D20A5"/>
    <w:rsid w:val="006D296A"/>
    <w:rsid w:val="006D2F12"/>
    <w:rsid w:val="006D5ADB"/>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7D45"/>
    <w:rsid w:val="007606E4"/>
    <w:rsid w:val="00760820"/>
    <w:rsid w:val="00761B57"/>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77FE3"/>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5C5D"/>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569B9"/>
    <w:rsid w:val="0086056D"/>
    <w:rsid w:val="00860700"/>
    <w:rsid w:val="0086162B"/>
    <w:rsid w:val="00861A1B"/>
    <w:rsid w:val="008626E7"/>
    <w:rsid w:val="00862E72"/>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B9"/>
    <w:rsid w:val="0089173F"/>
    <w:rsid w:val="008918F8"/>
    <w:rsid w:val="00892F8D"/>
    <w:rsid w:val="0089339E"/>
    <w:rsid w:val="00893AF9"/>
    <w:rsid w:val="00893D5D"/>
    <w:rsid w:val="00893E82"/>
    <w:rsid w:val="00894258"/>
    <w:rsid w:val="00894F05"/>
    <w:rsid w:val="008956F6"/>
    <w:rsid w:val="00897DAB"/>
    <w:rsid w:val="008A0104"/>
    <w:rsid w:val="008A074F"/>
    <w:rsid w:val="008A45A6"/>
    <w:rsid w:val="008A5718"/>
    <w:rsid w:val="008A6C76"/>
    <w:rsid w:val="008B03EF"/>
    <w:rsid w:val="008B0D5C"/>
    <w:rsid w:val="008B1365"/>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72B5"/>
    <w:rsid w:val="008D7B6B"/>
    <w:rsid w:val="008E0E7E"/>
    <w:rsid w:val="008E45C8"/>
    <w:rsid w:val="008E7A0C"/>
    <w:rsid w:val="008F3789"/>
    <w:rsid w:val="008F53A2"/>
    <w:rsid w:val="008F655C"/>
    <w:rsid w:val="008F686C"/>
    <w:rsid w:val="00900AE9"/>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3F0F"/>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197F"/>
    <w:rsid w:val="00982ED8"/>
    <w:rsid w:val="00983E6E"/>
    <w:rsid w:val="00985681"/>
    <w:rsid w:val="00985969"/>
    <w:rsid w:val="00986075"/>
    <w:rsid w:val="0098618E"/>
    <w:rsid w:val="00986F24"/>
    <w:rsid w:val="0099187E"/>
    <w:rsid w:val="00991B88"/>
    <w:rsid w:val="00992109"/>
    <w:rsid w:val="009926C4"/>
    <w:rsid w:val="00992FD7"/>
    <w:rsid w:val="00993029"/>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47F"/>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9276B"/>
    <w:rsid w:val="00A92B68"/>
    <w:rsid w:val="00A935C6"/>
    <w:rsid w:val="00A94B5B"/>
    <w:rsid w:val="00A9509F"/>
    <w:rsid w:val="00A95A7B"/>
    <w:rsid w:val="00A95EED"/>
    <w:rsid w:val="00A96DF7"/>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451"/>
    <w:rsid w:val="00AC3C01"/>
    <w:rsid w:val="00AC5820"/>
    <w:rsid w:val="00AC5EDE"/>
    <w:rsid w:val="00AC76C6"/>
    <w:rsid w:val="00AD035A"/>
    <w:rsid w:val="00AD0BEB"/>
    <w:rsid w:val="00AD1695"/>
    <w:rsid w:val="00AD1CD8"/>
    <w:rsid w:val="00AD2CB4"/>
    <w:rsid w:val="00AD363E"/>
    <w:rsid w:val="00AD3DE3"/>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493D"/>
    <w:rsid w:val="00B44FE7"/>
    <w:rsid w:val="00B456B6"/>
    <w:rsid w:val="00B45D2B"/>
    <w:rsid w:val="00B46175"/>
    <w:rsid w:val="00B46F98"/>
    <w:rsid w:val="00B47057"/>
    <w:rsid w:val="00B47295"/>
    <w:rsid w:val="00B4779D"/>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147C"/>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1F7"/>
    <w:rsid w:val="00BE7715"/>
    <w:rsid w:val="00BF1419"/>
    <w:rsid w:val="00BF1C0B"/>
    <w:rsid w:val="00BF1E50"/>
    <w:rsid w:val="00BF2AAA"/>
    <w:rsid w:val="00BF3828"/>
    <w:rsid w:val="00BF4E62"/>
    <w:rsid w:val="00BF7D1B"/>
    <w:rsid w:val="00C00F5B"/>
    <w:rsid w:val="00C01C41"/>
    <w:rsid w:val="00C04070"/>
    <w:rsid w:val="00C06538"/>
    <w:rsid w:val="00C070D1"/>
    <w:rsid w:val="00C119A6"/>
    <w:rsid w:val="00C13597"/>
    <w:rsid w:val="00C13D2E"/>
    <w:rsid w:val="00C15315"/>
    <w:rsid w:val="00C20A0D"/>
    <w:rsid w:val="00C22D32"/>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02D5"/>
    <w:rsid w:val="00C42D68"/>
    <w:rsid w:val="00C439FE"/>
    <w:rsid w:val="00C44747"/>
    <w:rsid w:val="00C451A3"/>
    <w:rsid w:val="00C4587A"/>
    <w:rsid w:val="00C47C1E"/>
    <w:rsid w:val="00C50950"/>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5DB9"/>
    <w:rsid w:val="00C85E2F"/>
    <w:rsid w:val="00C85FB8"/>
    <w:rsid w:val="00C866EB"/>
    <w:rsid w:val="00C871BD"/>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5BDB"/>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E0C"/>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1F66"/>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C7D4D"/>
    <w:rsid w:val="00DD0CF7"/>
    <w:rsid w:val="00DD1796"/>
    <w:rsid w:val="00DD4B07"/>
    <w:rsid w:val="00DD4F90"/>
    <w:rsid w:val="00DD51CF"/>
    <w:rsid w:val="00DD558D"/>
    <w:rsid w:val="00DD72A2"/>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53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12B0"/>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410"/>
    <w:rsid w:val="00F804FC"/>
    <w:rsid w:val="00F81EA4"/>
    <w:rsid w:val="00F82038"/>
    <w:rsid w:val="00F83E16"/>
    <w:rsid w:val="00F850E3"/>
    <w:rsid w:val="00F865FD"/>
    <w:rsid w:val="00F9104F"/>
    <w:rsid w:val="00F92945"/>
    <w:rsid w:val="00F949F5"/>
    <w:rsid w:val="00F94A7F"/>
    <w:rsid w:val="00F94C23"/>
    <w:rsid w:val="00F94CBD"/>
    <w:rsid w:val="00F965DF"/>
    <w:rsid w:val="00F974A9"/>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D75F9"/>
    <w:rsid w:val="00FE0A18"/>
    <w:rsid w:val="00FE4A97"/>
    <w:rsid w:val="00FE61A6"/>
    <w:rsid w:val="00FE671C"/>
    <w:rsid w:val="00FE6C48"/>
    <w:rsid w:val="00FE739F"/>
    <w:rsid w:val="00FF0332"/>
    <w:rsid w:val="00FF088E"/>
    <w:rsid w:val="00FF0F7C"/>
    <w:rsid w:val="00FF13E0"/>
    <w:rsid w:val="00FF1412"/>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rdcgajy\Documents\3GPP_meetings\SA2%23156E_April_2023\Docs\S2-2305465.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4</Pages>
  <Words>998</Words>
  <Characters>5605</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6590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111</cp:revision>
  <cp:lastPrinted>1899-12-31T23:00:00Z</cp:lastPrinted>
  <dcterms:created xsi:type="dcterms:W3CDTF">2023-05-05T01:07:00Z</dcterms:created>
  <dcterms:modified xsi:type="dcterms:W3CDTF">2023-08-11T06:52:00Z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