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99A7" w14:textId="2077510F" w:rsidR="006D5CDF" w:rsidRPr="00E25746" w:rsidRDefault="006D5CDF" w:rsidP="006D5CDF">
      <w:pPr>
        <w:tabs>
          <w:tab w:val="right" w:pos="9638"/>
        </w:tabs>
        <w:spacing w:after="0"/>
        <w:rPr>
          <w:rFonts w:ascii="Arial" w:hAnsi="Arial" w:cs="Arial"/>
          <w:b/>
          <w:lang w:val="en-US"/>
        </w:rPr>
      </w:pPr>
      <w:r w:rsidRPr="00E25746">
        <w:rPr>
          <w:rFonts w:ascii="Arial" w:hAnsi="Arial" w:cs="Arial"/>
          <w:b/>
          <w:lang w:val="en-US"/>
        </w:rPr>
        <w:t>TSG SA WG2 Meeting #15</w:t>
      </w:r>
      <w:r w:rsidR="00F25A57">
        <w:rPr>
          <w:rFonts w:ascii="Arial" w:hAnsi="Arial" w:cs="Arial"/>
          <w:b/>
          <w:lang w:val="en-US"/>
        </w:rPr>
        <w:t>5</w:t>
      </w:r>
      <w:r w:rsidRPr="00E25746">
        <w:rPr>
          <w:rFonts w:ascii="Arial" w:hAnsi="Arial" w:cs="Arial"/>
          <w:b/>
          <w:lang w:val="en-US"/>
        </w:rPr>
        <w:tab/>
      </w:r>
      <w:r w:rsidR="00B27514" w:rsidRPr="00B27514">
        <w:rPr>
          <w:rFonts w:ascii="Arial" w:hAnsi="Arial" w:cs="Arial"/>
          <w:b/>
          <w:lang w:val="en-US"/>
        </w:rPr>
        <w:t>S2-230</w:t>
      </w:r>
      <w:r w:rsidR="009121FB">
        <w:rPr>
          <w:rFonts w:ascii="Arial" w:hAnsi="Arial" w:cs="Arial"/>
          <w:b/>
          <w:lang w:val="en-US"/>
        </w:rPr>
        <w:t>xxxx</w:t>
      </w:r>
    </w:p>
    <w:p w14:paraId="113E21D1" w14:textId="051EE0BE" w:rsidR="006D5CDF" w:rsidRPr="00E25746" w:rsidRDefault="00F25A57" w:rsidP="0003253F">
      <w:pPr>
        <w:pBdr>
          <w:bottom w:val="single" w:sz="6" w:space="0" w:color="auto"/>
        </w:pBdr>
        <w:tabs>
          <w:tab w:val="right" w:pos="9639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6D5CDF" w:rsidRPr="00E25746">
        <w:rPr>
          <w:rFonts w:ascii="Arial" w:hAnsi="Arial" w:cs="Arial"/>
          <w:b/>
        </w:rPr>
        <w:t xml:space="preserve"> – </w:t>
      </w:r>
      <w:r w:rsidR="0003253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</w:t>
      </w:r>
      <w:r w:rsidR="006D5CDF" w:rsidRPr="00E257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February</w:t>
      </w:r>
      <w:r w:rsidRPr="00E25746">
        <w:rPr>
          <w:rFonts w:ascii="Arial" w:hAnsi="Arial" w:cs="Arial"/>
          <w:b/>
        </w:rPr>
        <w:t xml:space="preserve"> </w:t>
      </w:r>
      <w:r w:rsidR="006D5CDF" w:rsidRPr="00E25746">
        <w:rPr>
          <w:rFonts w:ascii="Arial" w:hAnsi="Arial" w:cs="Arial"/>
          <w:b/>
        </w:rPr>
        <w:t>202</w:t>
      </w:r>
      <w:r w:rsidR="0003253F">
        <w:rPr>
          <w:rFonts w:ascii="Arial" w:hAnsi="Arial" w:cs="Arial"/>
          <w:b/>
        </w:rPr>
        <w:t>3</w:t>
      </w:r>
      <w:r w:rsidR="006D5CDF" w:rsidRPr="00E2574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Athens</w:t>
      </w:r>
      <w:r w:rsidR="006D5CDF" w:rsidRPr="00E25746">
        <w:rPr>
          <w:rFonts w:ascii="Arial" w:hAnsi="Arial" w:cs="Arial"/>
          <w:b/>
        </w:rPr>
        <w:tab/>
      </w:r>
      <w:r w:rsidR="006D5CDF" w:rsidRPr="00E25746">
        <w:rPr>
          <w:rFonts w:ascii="Arial" w:hAnsi="Arial" w:cs="Arial"/>
          <w:b/>
          <w:color w:val="0000FF"/>
        </w:rPr>
        <w:t>(Revision of SP-22</w:t>
      </w:r>
      <w:r w:rsidR="0003253F">
        <w:rPr>
          <w:rFonts w:ascii="Arial" w:hAnsi="Arial" w:cs="Arial"/>
          <w:b/>
          <w:color w:val="0000FF"/>
        </w:rPr>
        <w:t>1340</w:t>
      </w:r>
      <w:r w:rsidR="006D5CDF" w:rsidRPr="00E25746">
        <w:rPr>
          <w:rFonts w:ascii="Arial" w:hAnsi="Arial" w:cs="Arial"/>
          <w:b/>
          <w:color w:val="0000FF"/>
        </w:rPr>
        <w:t>)</w:t>
      </w:r>
    </w:p>
    <w:p w14:paraId="17A416C9" w14:textId="77777777" w:rsidR="006D5CDF" w:rsidRPr="00E25746" w:rsidRDefault="006D5CDF" w:rsidP="006D5CDF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val="en-US" w:eastAsia="zh-CN"/>
        </w:rPr>
      </w:pPr>
      <w:r w:rsidRPr="00E25746">
        <w:rPr>
          <w:rFonts w:ascii="Arial" w:eastAsia="Batang" w:hAnsi="Arial"/>
          <w:b/>
          <w:lang w:val="en-US" w:eastAsia="zh-CN"/>
        </w:rPr>
        <w:t>Source:</w:t>
      </w:r>
      <w:r w:rsidRPr="00E25746">
        <w:rPr>
          <w:rFonts w:ascii="Arial" w:eastAsia="Batang" w:hAnsi="Arial"/>
          <w:b/>
          <w:lang w:val="en-US" w:eastAsia="zh-CN"/>
        </w:rPr>
        <w:tab/>
        <w:t>Ericsson</w:t>
      </w:r>
    </w:p>
    <w:p w14:paraId="0D0AD7EB" w14:textId="77777777" w:rsidR="006D5CDF" w:rsidRPr="00E25746" w:rsidRDefault="006D5CDF" w:rsidP="006D5CDF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 w:rsidRPr="00E25746">
        <w:rPr>
          <w:rFonts w:ascii="Arial" w:eastAsia="Batang" w:hAnsi="Arial" w:cs="Arial"/>
          <w:b/>
          <w:lang w:eastAsia="zh-CN"/>
        </w:rPr>
        <w:t>Title:</w:t>
      </w:r>
      <w:r w:rsidRPr="00E25746">
        <w:rPr>
          <w:rFonts w:ascii="Arial" w:eastAsia="Batang" w:hAnsi="Arial" w:cs="Arial"/>
          <w:b/>
          <w:lang w:eastAsia="zh-CN"/>
        </w:rPr>
        <w:tab/>
        <w:t>Revised WID: Enhanced support of Non-Public Networks Phase 2 (eNPN_Ph2)</w:t>
      </w:r>
    </w:p>
    <w:p w14:paraId="7409FD01" w14:textId="77777777" w:rsidR="006D5CDF" w:rsidRPr="00E25746" w:rsidRDefault="006D5CDF" w:rsidP="006D5CDF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 w:rsidRPr="00E25746">
        <w:rPr>
          <w:rFonts w:ascii="Arial" w:eastAsia="Batang" w:hAnsi="Arial"/>
          <w:b/>
          <w:lang w:eastAsia="zh-CN"/>
        </w:rPr>
        <w:t>Document for:</w:t>
      </w:r>
      <w:r w:rsidRPr="00E25746">
        <w:rPr>
          <w:rFonts w:ascii="Arial" w:eastAsia="Batang" w:hAnsi="Arial"/>
          <w:b/>
          <w:lang w:eastAsia="zh-CN"/>
        </w:rPr>
        <w:tab/>
        <w:t>Approval</w:t>
      </w:r>
    </w:p>
    <w:p w14:paraId="3E3BF6C4" w14:textId="77777777" w:rsidR="006D5CDF" w:rsidRPr="00E25746" w:rsidRDefault="006D5CDF" w:rsidP="006D5CDF">
      <w:pPr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jc w:val="both"/>
        <w:rPr>
          <w:rFonts w:ascii="Arial" w:eastAsia="Batang" w:hAnsi="Arial"/>
          <w:b/>
          <w:lang w:eastAsia="zh-CN"/>
        </w:rPr>
      </w:pPr>
      <w:r w:rsidRPr="00E25746">
        <w:rPr>
          <w:rFonts w:ascii="Arial" w:eastAsia="Batang" w:hAnsi="Arial"/>
          <w:b/>
          <w:lang w:eastAsia="zh-CN"/>
        </w:rPr>
        <w:t>Agenda Item:</w:t>
      </w:r>
      <w:r w:rsidRPr="00E25746">
        <w:rPr>
          <w:rFonts w:ascii="Arial" w:eastAsia="Batang" w:hAnsi="Arial"/>
          <w:b/>
          <w:lang w:eastAsia="zh-CN"/>
        </w:rPr>
        <w:tab/>
        <w:t>10.3</w:t>
      </w:r>
    </w:p>
    <w:p w14:paraId="1D768A28" w14:textId="77777777" w:rsidR="006D5CDF" w:rsidRPr="00B34793" w:rsidRDefault="006D5CDF" w:rsidP="006D5CDF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34793">
        <w:rPr>
          <w:rFonts w:ascii="Arial" w:hAnsi="Arial" w:cs="Arial"/>
          <w:sz w:val="36"/>
          <w:szCs w:val="36"/>
        </w:rPr>
        <w:t>3GPP™ Work Item Description</w:t>
      </w:r>
    </w:p>
    <w:p w14:paraId="679EE8E9" w14:textId="77777777" w:rsidR="006D5CDF" w:rsidRPr="00B34793" w:rsidRDefault="006D5CDF" w:rsidP="006D5CDF">
      <w:pPr>
        <w:jc w:val="center"/>
        <w:rPr>
          <w:rFonts w:cs="Arial"/>
          <w:noProof/>
        </w:rPr>
      </w:pPr>
      <w:r w:rsidRPr="00B34793">
        <w:rPr>
          <w:rFonts w:cs="Arial"/>
          <w:noProof/>
        </w:rPr>
        <w:t xml:space="preserve">Information on Work Items can be found at </w:t>
      </w:r>
      <w:hyperlink r:id="rId8" w:history="1">
        <w:r w:rsidRPr="00B34793">
          <w:rPr>
            <w:rStyle w:val="Hyperlink"/>
            <w:rFonts w:cs="Arial"/>
            <w:noProof/>
          </w:rPr>
          <w:t>http://www.3gpp.org/Work-Items</w:t>
        </w:r>
      </w:hyperlink>
      <w:r w:rsidRPr="00B34793">
        <w:rPr>
          <w:rFonts w:cs="Arial"/>
          <w:noProof/>
        </w:rPr>
        <w:t xml:space="preserve"> </w:t>
      </w:r>
      <w:r w:rsidRPr="00B34793">
        <w:rPr>
          <w:rFonts w:cs="Arial"/>
          <w:noProof/>
        </w:rPr>
        <w:br/>
      </w:r>
      <w:r w:rsidRPr="00B34793">
        <w:t xml:space="preserve">See also the </w:t>
      </w:r>
      <w:hyperlink r:id="rId9" w:history="1">
        <w:r w:rsidRPr="00B34793">
          <w:rPr>
            <w:rStyle w:val="Hyperlink"/>
          </w:rPr>
          <w:t>3GPP Working Procedures</w:t>
        </w:r>
      </w:hyperlink>
      <w:r w:rsidRPr="00B34793">
        <w:t xml:space="preserve">, article 39 and the TSG Working Methods in </w:t>
      </w:r>
      <w:hyperlink r:id="rId10" w:history="1">
        <w:r w:rsidRPr="00B34793">
          <w:rPr>
            <w:rStyle w:val="Hyperlink"/>
          </w:rPr>
          <w:t>3GPP TR 21.900</w:t>
        </w:r>
      </w:hyperlink>
    </w:p>
    <w:p w14:paraId="565A1E51" w14:textId="77777777" w:rsidR="006D5CDF" w:rsidRPr="00B34793" w:rsidRDefault="006D5CDF" w:rsidP="006D5CDF">
      <w:pPr>
        <w:pStyle w:val="Heading1"/>
      </w:pPr>
      <w:r w:rsidRPr="00B34793">
        <w:t>Title:</w:t>
      </w:r>
      <w:r>
        <w:tab/>
        <w:t>E</w:t>
      </w:r>
      <w:r w:rsidRPr="00B34793">
        <w:rPr>
          <w:rFonts w:eastAsia="Batang" w:cs="Arial"/>
          <w:bCs/>
          <w:lang w:eastAsia="zh-CN"/>
        </w:rPr>
        <w:t xml:space="preserve">nhanced support of Non-Public Networks </w:t>
      </w:r>
      <w:r>
        <w:rPr>
          <w:rFonts w:eastAsia="Batang" w:cs="Arial"/>
          <w:bCs/>
          <w:lang w:eastAsia="zh-CN"/>
        </w:rPr>
        <w:t>P</w:t>
      </w:r>
      <w:r w:rsidRPr="00B34793">
        <w:rPr>
          <w:rFonts w:eastAsia="Batang" w:cs="Arial"/>
          <w:bCs/>
          <w:lang w:eastAsia="zh-CN"/>
        </w:rPr>
        <w:t>hase 2</w:t>
      </w:r>
    </w:p>
    <w:p w14:paraId="5A49E3F0" w14:textId="77777777" w:rsidR="006D5CDF" w:rsidRPr="00B34793" w:rsidRDefault="006D5CDF" w:rsidP="006D5CDF">
      <w:pPr>
        <w:pStyle w:val="Heading2"/>
        <w:tabs>
          <w:tab w:val="left" w:pos="2552"/>
        </w:tabs>
      </w:pPr>
      <w:r w:rsidRPr="00B34793">
        <w:t>Acronym:</w:t>
      </w:r>
      <w:r>
        <w:tab/>
      </w:r>
      <w:r w:rsidRPr="00B34793">
        <w:t>eNPN_</w:t>
      </w:r>
      <w:r>
        <w:t>P</w:t>
      </w:r>
      <w:r w:rsidRPr="00B34793">
        <w:t>h2</w:t>
      </w:r>
    </w:p>
    <w:p w14:paraId="5FBA5836" w14:textId="77777777" w:rsidR="006D5CDF" w:rsidRPr="00B34793" w:rsidRDefault="006D5CDF" w:rsidP="006D5CDF">
      <w:pPr>
        <w:pStyle w:val="Heading2"/>
        <w:tabs>
          <w:tab w:val="left" w:pos="2552"/>
        </w:tabs>
      </w:pPr>
      <w:r w:rsidRPr="00B34793">
        <w:t>Unique identifier:</w:t>
      </w:r>
      <w:r>
        <w:tab/>
        <w:t>970015</w:t>
      </w:r>
    </w:p>
    <w:p w14:paraId="0AD6EA49" w14:textId="77777777" w:rsidR="006D5CDF" w:rsidRPr="00B34793" w:rsidRDefault="006D5CDF" w:rsidP="006D5CDF">
      <w:pPr>
        <w:spacing w:after="0"/>
        <w:ind w:right="-96"/>
      </w:pPr>
      <w:r w:rsidRPr="00B34793">
        <w:rPr>
          <w:rFonts w:ascii="Arial" w:hAnsi="Arial"/>
          <w:sz w:val="32"/>
        </w:rPr>
        <w:t>Potential target Release:</w:t>
      </w:r>
      <w:r>
        <w:tab/>
      </w:r>
      <w:r w:rsidRPr="00B34793">
        <w:rPr>
          <w:rFonts w:ascii="Arial" w:hAnsi="Arial"/>
          <w:sz w:val="32"/>
        </w:rPr>
        <w:t>Rel-18</w:t>
      </w:r>
    </w:p>
    <w:p w14:paraId="71E69DC0" w14:textId="77777777" w:rsidR="006D5CDF" w:rsidRPr="00B34793" w:rsidRDefault="006D5CDF" w:rsidP="006D5CDF">
      <w:pPr>
        <w:ind w:right="-99"/>
        <w:rPr>
          <w:rFonts w:ascii="Arial" w:hAnsi="Arial" w:cs="Arial"/>
        </w:rPr>
      </w:pPr>
    </w:p>
    <w:p w14:paraId="373EC789" w14:textId="77777777" w:rsidR="006D5CDF" w:rsidRPr="00B34793" w:rsidRDefault="006D5CDF" w:rsidP="006D5CDF">
      <w:pPr>
        <w:pStyle w:val="Heading2"/>
      </w:pPr>
      <w:r w:rsidRPr="00B34793">
        <w:t>1</w:t>
      </w:r>
      <w:r w:rsidRPr="00B34793"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6D5CDF" w:rsidRPr="00B34793" w14:paraId="582642C5" w14:textId="77777777" w:rsidTr="004966F5">
        <w:trPr>
          <w:cantSplit/>
          <w:jc w:val="center"/>
        </w:trPr>
        <w:tc>
          <w:tcPr>
            <w:tcW w:w="11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E79A51D" w14:textId="77777777" w:rsidR="006D5CDF" w:rsidRPr="00B34793" w:rsidRDefault="006D5CDF" w:rsidP="004966F5">
            <w:pPr>
              <w:pStyle w:val="TAL"/>
              <w:keepNext w:val="0"/>
              <w:ind w:right="-99"/>
              <w:rPr>
                <w:b/>
              </w:rPr>
            </w:pPr>
            <w:r w:rsidRPr="00B34793">
              <w:rPr>
                <w:b/>
              </w:rPr>
              <w:t>Affects:</w:t>
            </w:r>
          </w:p>
        </w:tc>
        <w:tc>
          <w:tcPr>
            <w:tcW w:w="1127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BC03B47" w14:textId="77777777" w:rsidR="006D5CDF" w:rsidRPr="00B34793" w:rsidRDefault="006D5CDF" w:rsidP="004966F5">
            <w:pPr>
              <w:pStyle w:val="TAH"/>
            </w:pPr>
            <w:r w:rsidRPr="00B34793">
              <w:t>UICC apps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E0E0E0"/>
          </w:tcPr>
          <w:p w14:paraId="38AEE271" w14:textId="77777777" w:rsidR="006D5CDF" w:rsidRPr="00B34793" w:rsidRDefault="006D5CDF" w:rsidP="004966F5">
            <w:pPr>
              <w:pStyle w:val="TAH"/>
            </w:pPr>
            <w:r w:rsidRPr="00B34793">
              <w:t>ME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2831E61D" w14:textId="77777777" w:rsidR="006D5CDF" w:rsidRPr="00B34793" w:rsidRDefault="006D5CDF" w:rsidP="004966F5">
            <w:pPr>
              <w:pStyle w:val="TAH"/>
            </w:pPr>
            <w:r w:rsidRPr="00B34793">
              <w:t>AN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1D55B0F1" w14:textId="77777777" w:rsidR="006D5CDF" w:rsidRPr="00B34793" w:rsidRDefault="006D5CDF" w:rsidP="004966F5">
            <w:pPr>
              <w:pStyle w:val="TAH"/>
            </w:pPr>
            <w:r w:rsidRPr="00B34793">
              <w:t>CN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E0E0E0"/>
          </w:tcPr>
          <w:p w14:paraId="7B71CF2F" w14:textId="77777777" w:rsidR="006D5CDF" w:rsidRPr="00B34793" w:rsidRDefault="006D5CDF" w:rsidP="004966F5">
            <w:pPr>
              <w:pStyle w:val="TAH"/>
            </w:pPr>
            <w:r w:rsidRPr="00B34793">
              <w:t>Others (specify)</w:t>
            </w:r>
          </w:p>
        </w:tc>
      </w:tr>
      <w:tr w:rsidR="006D5CDF" w:rsidRPr="00B34793" w14:paraId="7AD8C9F8" w14:textId="77777777" w:rsidTr="004966F5">
        <w:trPr>
          <w:cantSplit/>
          <w:jc w:val="center"/>
        </w:trPr>
        <w:tc>
          <w:tcPr>
            <w:tcW w:w="1179" w:type="dxa"/>
            <w:tcBorders>
              <w:top w:val="nil"/>
              <w:right w:val="single" w:sz="12" w:space="0" w:color="auto"/>
            </w:tcBorders>
          </w:tcPr>
          <w:p w14:paraId="4EDC73C8" w14:textId="77777777" w:rsidR="006D5CDF" w:rsidRPr="00B34793" w:rsidRDefault="006D5CDF" w:rsidP="004966F5">
            <w:pPr>
              <w:pStyle w:val="TAL"/>
              <w:keepNext w:val="0"/>
              <w:ind w:right="-99"/>
              <w:rPr>
                <w:b/>
              </w:rPr>
            </w:pPr>
            <w:r w:rsidRPr="00B34793">
              <w:rPr>
                <w:b/>
              </w:rPr>
              <w:t>Yes</w:t>
            </w:r>
          </w:p>
        </w:tc>
        <w:tc>
          <w:tcPr>
            <w:tcW w:w="1127" w:type="dxa"/>
            <w:tcBorders>
              <w:top w:val="nil"/>
              <w:left w:val="nil"/>
            </w:tcBorders>
          </w:tcPr>
          <w:p w14:paraId="7A528EED" w14:textId="77777777" w:rsidR="006D5CDF" w:rsidRPr="00B34793" w:rsidRDefault="006D5CDF" w:rsidP="004966F5">
            <w:pPr>
              <w:pStyle w:val="TAC"/>
            </w:pPr>
          </w:p>
        </w:tc>
        <w:tc>
          <w:tcPr>
            <w:tcW w:w="486" w:type="dxa"/>
            <w:tcBorders>
              <w:top w:val="nil"/>
            </w:tcBorders>
          </w:tcPr>
          <w:p w14:paraId="4C42210B" w14:textId="77777777" w:rsidR="006D5CDF" w:rsidRPr="00B34793" w:rsidRDefault="006D5CDF" w:rsidP="004966F5">
            <w:pPr>
              <w:pStyle w:val="TAC"/>
            </w:pPr>
            <w:r w:rsidRPr="00B34793">
              <w:t>X</w:t>
            </w:r>
          </w:p>
        </w:tc>
        <w:tc>
          <w:tcPr>
            <w:tcW w:w="476" w:type="dxa"/>
            <w:tcBorders>
              <w:top w:val="nil"/>
            </w:tcBorders>
          </w:tcPr>
          <w:p w14:paraId="1FFA8215" w14:textId="77777777" w:rsidR="006D5CDF" w:rsidRPr="00B34793" w:rsidRDefault="006D5CDF" w:rsidP="004966F5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top w:val="nil"/>
            </w:tcBorders>
          </w:tcPr>
          <w:p w14:paraId="685D265C" w14:textId="77777777" w:rsidR="006D5CDF" w:rsidRPr="00B34793" w:rsidRDefault="006D5CDF" w:rsidP="004966F5">
            <w:pPr>
              <w:pStyle w:val="TAC"/>
            </w:pPr>
            <w:r w:rsidRPr="00B34793">
              <w:t>X</w:t>
            </w:r>
          </w:p>
        </w:tc>
        <w:tc>
          <w:tcPr>
            <w:tcW w:w="1587" w:type="dxa"/>
            <w:tcBorders>
              <w:top w:val="nil"/>
            </w:tcBorders>
          </w:tcPr>
          <w:p w14:paraId="5895833E" w14:textId="77777777" w:rsidR="006D5CDF" w:rsidRPr="00B34793" w:rsidRDefault="006D5CDF" w:rsidP="004966F5">
            <w:pPr>
              <w:pStyle w:val="TAC"/>
            </w:pPr>
          </w:p>
        </w:tc>
      </w:tr>
      <w:tr w:rsidR="006D5CDF" w:rsidRPr="00B34793" w14:paraId="5865F9B0" w14:textId="77777777" w:rsidTr="004966F5">
        <w:trPr>
          <w:cantSplit/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14:paraId="69C9373C" w14:textId="77777777" w:rsidR="006D5CDF" w:rsidRPr="00B34793" w:rsidRDefault="006D5CDF" w:rsidP="004966F5">
            <w:pPr>
              <w:pStyle w:val="TAL"/>
              <w:keepNext w:val="0"/>
              <w:ind w:right="-99"/>
              <w:rPr>
                <w:b/>
              </w:rPr>
            </w:pPr>
            <w:r w:rsidRPr="00B34793">
              <w:rPr>
                <w:b/>
              </w:rPr>
              <w:t>No</w:t>
            </w:r>
          </w:p>
        </w:tc>
        <w:tc>
          <w:tcPr>
            <w:tcW w:w="1127" w:type="dxa"/>
            <w:tcBorders>
              <w:left w:val="nil"/>
            </w:tcBorders>
          </w:tcPr>
          <w:p w14:paraId="6758FAA5" w14:textId="77777777" w:rsidR="006D5CDF" w:rsidRPr="00B34793" w:rsidRDefault="006D5CDF" w:rsidP="004966F5">
            <w:pPr>
              <w:pStyle w:val="TAC"/>
            </w:pPr>
            <w:r>
              <w:t>X</w:t>
            </w:r>
          </w:p>
        </w:tc>
        <w:tc>
          <w:tcPr>
            <w:tcW w:w="486" w:type="dxa"/>
          </w:tcPr>
          <w:p w14:paraId="5B9483D3" w14:textId="77777777" w:rsidR="006D5CDF" w:rsidRPr="00B34793" w:rsidRDefault="006D5CDF" w:rsidP="004966F5">
            <w:pPr>
              <w:pStyle w:val="TAC"/>
            </w:pPr>
          </w:p>
        </w:tc>
        <w:tc>
          <w:tcPr>
            <w:tcW w:w="476" w:type="dxa"/>
          </w:tcPr>
          <w:p w14:paraId="6B922777" w14:textId="77777777" w:rsidR="006D5CDF" w:rsidRPr="00B34793" w:rsidRDefault="006D5CDF" w:rsidP="004966F5">
            <w:pPr>
              <w:pStyle w:val="TAC"/>
            </w:pPr>
          </w:p>
        </w:tc>
        <w:tc>
          <w:tcPr>
            <w:tcW w:w="476" w:type="dxa"/>
          </w:tcPr>
          <w:p w14:paraId="6100FD0F" w14:textId="77777777" w:rsidR="006D5CDF" w:rsidRPr="00B34793" w:rsidRDefault="006D5CDF" w:rsidP="004966F5">
            <w:pPr>
              <w:pStyle w:val="TAC"/>
            </w:pPr>
          </w:p>
        </w:tc>
        <w:tc>
          <w:tcPr>
            <w:tcW w:w="1587" w:type="dxa"/>
          </w:tcPr>
          <w:p w14:paraId="7DF919F6" w14:textId="77777777" w:rsidR="006D5CDF" w:rsidRPr="00B34793" w:rsidRDefault="006D5CDF" w:rsidP="004966F5">
            <w:pPr>
              <w:pStyle w:val="TAC"/>
            </w:pPr>
            <w:r>
              <w:t>X</w:t>
            </w:r>
          </w:p>
        </w:tc>
      </w:tr>
      <w:tr w:rsidR="006D5CDF" w:rsidRPr="00B34793" w14:paraId="0C22CD8A" w14:textId="77777777" w:rsidTr="004966F5">
        <w:trPr>
          <w:cantSplit/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14:paraId="5B28B093" w14:textId="77777777" w:rsidR="006D5CDF" w:rsidRPr="00B34793" w:rsidRDefault="006D5CDF" w:rsidP="004966F5">
            <w:pPr>
              <w:pStyle w:val="TAL"/>
              <w:keepNext w:val="0"/>
              <w:ind w:right="-99"/>
              <w:rPr>
                <w:b/>
              </w:rPr>
            </w:pPr>
            <w:r w:rsidRPr="00B34793"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left w:val="nil"/>
            </w:tcBorders>
          </w:tcPr>
          <w:p w14:paraId="430AD6DC" w14:textId="718BA1A3" w:rsidR="006D5CDF" w:rsidRPr="00B34793" w:rsidRDefault="006D5CDF" w:rsidP="004966F5">
            <w:pPr>
              <w:pStyle w:val="TAC"/>
            </w:pPr>
          </w:p>
        </w:tc>
        <w:tc>
          <w:tcPr>
            <w:tcW w:w="486" w:type="dxa"/>
          </w:tcPr>
          <w:p w14:paraId="11E19F80" w14:textId="77777777" w:rsidR="006D5CDF" w:rsidRPr="00B34793" w:rsidRDefault="006D5CDF" w:rsidP="004966F5">
            <w:pPr>
              <w:pStyle w:val="TAC"/>
            </w:pPr>
          </w:p>
        </w:tc>
        <w:tc>
          <w:tcPr>
            <w:tcW w:w="476" w:type="dxa"/>
          </w:tcPr>
          <w:p w14:paraId="17B0A25B" w14:textId="77777777" w:rsidR="006D5CDF" w:rsidRPr="00B34793" w:rsidRDefault="006D5CDF" w:rsidP="004966F5">
            <w:pPr>
              <w:pStyle w:val="TAC"/>
            </w:pPr>
          </w:p>
        </w:tc>
        <w:tc>
          <w:tcPr>
            <w:tcW w:w="476" w:type="dxa"/>
          </w:tcPr>
          <w:p w14:paraId="6E514104" w14:textId="77777777" w:rsidR="006D5CDF" w:rsidRPr="00B34793" w:rsidRDefault="006D5CDF" w:rsidP="004966F5">
            <w:pPr>
              <w:pStyle w:val="TAC"/>
            </w:pPr>
          </w:p>
        </w:tc>
        <w:tc>
          <w:tcPr>
            <w:tcW w:w="1587" w:type="dxa"/>
          </w:tcPr>
          <w:p w14:paraId="3E382CFD" w14:textId="14C4F12A" w:rsidR="006D5CDF" w:rsidRPr="00B34793" w:rsidRDefault="006D5CDF" w:rsidP="004966F5">
            <w:pPr>
              <w:pStyle w:val="TAC"/>
            </w:pPr>
          </w:p>
        </w:tc>
      </w:tr>
    </w:tbl>
    <w:p w14:paraId="2E33E2A1" w14:textId="77777777" w:rsidR="006D5CDF" w:rsidRPr="00B34793" w:rsidRDefault="006D5CDF" w:rsidP="006D5CDF"/>
    <w:p w14:paraId="1789F682" w14:textId="77777777" w:rsidR="006D5CDF" w:rsidRPr="00B34793" w:rsidRDefault="006D5CDF" w:rsidP="006D5CDF">
      <w:pPr>
        <w:ind w:right="-99"/>
        <w:rPr>
          <w:b/>
        </w:rPr>
      </w:pPr>
    </w:p>
    <w:p w14:paraId="22C29FA9" w14:textId="77777777" w:rsidR="006D5CDF" w:rsidRPr="00B34793" w:rsidRDefault="006D5CDF" w:rsidP="006D5CDF">
      <w:pPr>
        <w:pStyle w:val="Heading2"/>
      </w:pPr>
      <w:r w:rsidRPr="00B34793">
        <w:t>2</w:t>
      </w:r>
      <w:r w:rsidRPr="00B34793">
        <w:tab/>
        <w:t>Classification of the Work Item and linked work items</w:t>
      </w:r>
    </w:p>
    <w:p w14:paraId="1F73E658" w14:textId="77777777" w:rsidR="006D5CDF" w:rsidRPr="00B34793" w:rsidRDefault="006D5CDF" w:rsidP="006D5CDF">
      <w:pPr>
        <w:pStyle w:val="Heading3"/>
      </w:pPr>
      <w:r w:rsidRPr="00B34793">
        <w:t>2.1</w:t>
      </w:r>
      <w:r w:rsidRPr="00B34793">
        <w:tab/>
        <w:t>Primary classification</w:t>
      </w:r>
    </w:p>
    <w:p w14:paraId="3C58908A" w14:textId="77777777" w:rsidR="006D5CDF" w:rsidRPr="00B34793" w:rsidRDefault="006D5CDF" w:rsidP="006D5CDF">
      <w:pPr>
        <w:pStyle w:val="tah0"/>
      </w:pPr>
      <w:r w:rsidRPr="00B34793">
        <w:t xml:space="preserve">This work item is a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6D5CDF" w:rsidRPr="00B34793" w14:paraId="4E3486F9" w14:textId="77777777" w:rsidTr="004966F5">
        <w:trPr>
          <w:cantSplit/>
          <w:jc w:val="center"/>
        </w:trPr>
        <w:tc>
          <w:tcPr>
            <w:tcW w:w="675" w:type="dxa"/>
          </w:tcPr>
          <w:p w14:paraId="2CADDE6B" w14:textId="77777777" w:rsidR="006D5CDF" w:rsidRPr="00B34793" w:rsidRDefault="006D5CDF" w:rsidP="004966F5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253A7202" w14:textId="77777777" w:rsidR="006D5CDF" w:rsidRPr="00B34793" w:rsidRDefault="006D5CDF" w:rsidP="004966F5">
            <w:pPr>
              <w:pStyle w:val="TAH"/>
              <w:ind w:right="-99"/>
              <w:jc w:val="left"/>
              <w:rPr>
                <w:color w:val="4F81BD"/>
              </w:rPr>
            </w:pPr>
            <w:r w:rsidRPr="00B34793">
              <w:rPr>
                <w:color w:val="4F81BD"/>
                <w:sz w:val="20"/>
              </w:rPr>
              <w:t>Feature</w:t>
            </w:r>
          </w:p>
        </w:tc>
      </w:tr>
      <w:tr w:rsidR="006D5CDF" w:rsidRPr="00B34793" w14:paraId="3B803C7B" w14:textId="77777777" w:rsidTr="004966F5">
        <w:trPr>
          <w:cantSplit/>
          <w:jc w:val="center"/>
        </w:trPr>
        <w:tc>
          <w:tcPr>
            <w:tcW w:w="675" w:type="dxa"/>
          </w:tcPr>
          <w:p w14:paraId="502AECE7" w14:textId="77777777" w:rsidR="006D5CDF" w:rsidRPr="00B34793" w:rsidRDefault="006D5CDF" w:rsidP="004966F5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9CF29B8" w14:textId="77777777" w:rsidR="006D5CDF" w:rsidRPr="00B34793" w:rsidRDefault="006D5CDF" w:rsidP="004966F5">
            <w:pPr>
              <w:pStyle w:val="TAH"/>
              <w:ind w:right="-99"/>
              <w:jc w:val="left"/>
            </w:pPr>
            <w:r w:rsidRPr="00B34793">
              <w:t>Building Block</w:t>
            </w:r>
          </w:p>
        </w:tc>
      </w:tr>
      <w:tr w:rsidR="006D5CDF" w:rsidRPr="00B34793" w14:paraId="215FE2A3" w14:textId="77777777" w:rsidTr="004966F5">
        <w:trPr>
          <w:cantSplit/>
          <w:jc w:val="center"/>
        </w:trPr>
        <w:tc>
          <w:tcPr>
            <w:tcW w:w="675" w:type="dxa"/>
          </w:tcPr>
          <w:p w14:paraId="419CFCD8" w14:textId="77777777" w:rsidR="006D5CDF" w:rsidRPr="00B34793" w:rsidRDefault="006D5CDF" w:rsidP="004966F5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3E9CD338" w14:textId="77777777" w:rsidR="006D5CDF" w:rsidRPr="00B34793" w:rsidRDefault="006D5CDF" w:rsidP="004966F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B34793">
              <w:rPr>
                <w:b w:val="0"/>
                <w:i/>
                <w:sz w:val="16"/>
              </w:rPr>
              <w:t>Work Task</w:t>
            </w:r>
          </w:p>
        </w:tc>
      </w:tr>
      <w:tr w:rsidR="006D5CDF" w:rsidRPr="00B34793" w14:paraId="11B3C6B4" w14:textId="77777777" w:rsidTr="004966F5">
        <w:trPr>
          <w:cantSplit/>
          <w:jc w:val="center"/>
        </w:trPr>
        <w:tc>
          <w:tcPr>
            <w:tcW w:w="675" w:type="dxa"/>
          </w:tcPr>
          <w:p w14:paraId="76865224" w14:textId="77777777" w:rsidR="006D5CDF" w:rsidRPr="00B34793" w:rsidRDefault="006D5CDF" w:rsidP="004966F5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A0A217F" w14:textId="77777777" w:rsidR="006D5CDF" w:rsidRPr="00B34793" w:rsidRDefault="006D5CDF" w:rsidP="004966F5">
            <w:pPr>
              <w:pStyle w:val="TAH"/>
              <w:ind w:right="-99"/>
              <w:jc w:val="left"/>
            </w:pPr>
            <w:r w:rsidRPr="00B34793">
              <w:rPr>
                <w:color w:val="4F81BD"/>
                <w:sz w:val="20"/>
              </w:rPr>
              <w:t>Study Item</w:t>
            </w:r>
          </w:p>
        </w:tc>
      </w:tr>
    </w:tbl>
    <w:p w14:paraId="38DA9865" w14:textId="77777777" w:rsidR="006D5CDF" w:rsidRPr="00B34793" w:rsidRDefault="006D5CDF" w:rsidP="006D5CDF"/>
    <w:p w14:paraId="35152C97" w14:textId="77777777" w:rsidR="006D5CDF" w:rsidRPr="00B34793" w:rsidRDefault="006D5CDF" w:rsidP="006D5CDF">
      <w:pPr>
        <w:ind w:right="-99"/>
        <w:rPr>
          <w:b/>
        </w:rPr>
      </w:pPr>
    </w:p>
    <w:p w14:paraId="085C64CA" w14:textId="77777777" w:rsidR="006D5CDF" w:rsidRPr="00B34793" w:rsidRDefault="006D5CDF" w:rsidP="006D5CDF">
      <w:pPr>
        <w:pStyle w:val="Heading3"/>
        <w:rPr>
          <w:i/>
        </w:rPr>
      </w:pPr>
      <w:r w:rsidRPr="00B34793">
        <w:lastRenderedPageBreak/>
        <w:t>2.2</w:t>
      </w:r>
      <w:r w:rsidRPr="00B34793">
        <w:tab/>
        <w:t xml:space="preserve">Parent Work Item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6D5CDF" w:rsidRPr="00B34793" w14:paraId="3F204CC3" w14:textId="77777777" w:rsidTr="004966F5">
        <w:trPr>
          <w:cantSplit/>
          <w:jc w:val="center"/>
        </w:trPr>
        <w:tc>
          <w:tcPr>
            <w:tcW w:w="10314" w:type="dxa"/>
            <w:gridSpan w:val="4"/>
            <w:shd w:val="clear" w:color="auto" w:fill="E0E0E0"/>
          </w:tcPr>
          <w:p w14:paraId="5B935B3E" w14:textId="77777777" w:rsidR="006D5CDF" w:rsidRPr="00B34793" w:rsidRDefault="006D5CDF" w:rsidP="004966F5">
            <w:pPr>
              <w:pStyle w:val="TAH"/>
              <w:ind w:right="-99"/>
              <w:jc w:val="left"/>
            </w:pPr>
            <w:r w:rsidRPr="00B34793">
              <w:t xml:space="preserve">Parent Work / Study Items </w:t>
            </w:r>
          </w:p>
        </w:tc>
      </w:tr>
      <w:tr w:rsidR="006D5CDF" w:rsidRPr="00B34793" w14:paraId="59846762" w14:textId="77777777" w:rsidTr="004966F5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52DBC9D" w14:textId="77777777" w:rsidR="006D5CDF" w:rsidRPr="00B34793" w:rsidDel="00C02DF6" w:rsidRDefault="006D5CDF" w:rsidP="004966F5">
            <w:pPr>
              <w:pStyle w:val="TAH"/>
              <w:ind w:right="-99"/>
              <w:jc w:val="left"/>
            </w:pPr>
            <w:r w:rsidRPr="00B34793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6A9C2D4" w14:textId="77777777" w:rsidR="006D5CDF" w:rsidRPr="00B34793" w:rsidDel="00C02DF6" w:rsidRDefault="006D5CDF" w:rsidP="004966F5">
            <w:pPr>
              <w:pStyle w:val="TAH"/>
              <w:ind w:right="-99"/>
              <w:jc w:val="left"/>
            </w:pPr>
            <w:r w:rsidRPr="00B34793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9A41927" w14:textId="77777777" w:rsidR="006D5CDF" w:rsidRPr="00B34793" w:rsidRDefault="006D5CDF" w:rsidP="004966F5">
            <w:pPr>
              <w:pStyle w:val="TAH"/>
              <w:ind w:right="-99"/>
              <w:jc w:val="left"/>
            </w:pPr>
            <w:r w:rsidRPr="00B34793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3765DAB7" w14:textId="77777777" w:rsidR="006D5CDF" w:rsidRPr="00B34793" w:rsidRDefault="006D5CDF" w:rsidP="004966F5">
            <w:pPr>
              <w:pStyle w:val="TAH"/>
              <w:ind w:right="-99"/>
              <w:jc w:val="left"/>
            </w:pPr>
            <w:r w:rsidRPr="00B34793">
              <w:t>Title (as in 3GPP Work Plan)</w:t>
            </w:r>
          </w:p>
        </w:tc>
      </w:tr>
      <w:tr w:rsidR="006D5CDF" w:rsidRPr="00B34793" w14:paraId="34D63FCE" w14:textId="77777777" w:rsidTr="004966F5">
        <w:trPr>
          <w:cantSplit/>
          <w:jc w:val="center"/>
        </w:trPr>
        <w:tc>
          <w:tcPr>
            <w:tcW w:w="1101" w:type="dxa"/>
          </w:tcPr>
          <w:p w14:paraId="477F10B0" w14:textId="77777777" w:rsidR="006D5CDF" w:rsidRPr="00B34793" w:rsidRDefault="006D5CDF" w:rsidP="004966F5">
            <w:pPr>
              <w:pStyle w:val="TAL"/>
            </w:pPr>
          </w:p>
        </w:tc>
        <w:tc>
          <w:tcPr>
            <w:tcW w:w="1101" w:type="dxa"/>
          </w:tcPr>
          <w:p w14:paraId="70B013F7" w14:textId="77777777" w:rsidR="006D5CDF" w:rsidRPr="00B34793" w:rsidRDefault="006D5CDF" w:rsidP="004966F5">
            <w:pPr>
              <w:pStyle w:val="TAL"/>
            </w:pPr>
          </w:p>
        </w:tc>
        <w:tc>
          <w:tcPr>
            <w:tcW w:w="1101" w:type="dxa"/>
          </w:tcPr>
          <w:p w14:paraId="2DFAD761" w14:textId="77777777" w:rsidR="006D5CDF" w:rsidRPr="00B34793" w:rsidRDefault="006D5CDF" w:rsidP="004966F5">
            <w:pPr>
              <w:pStyle w:val="TAL"/>
            </w:pPr>
          </w:p>
        </w:tc>
        <w:tc>
          <w:tcPr>
            <w:tcW w:w="7011" w:type="dxa"/>
          </w:tcPr>
          <w:p w14:paraId="0B256667" w14:textId="77777777" w:rsidR="006D5CDF" w:rsidRPr="00B34793" w:rsidRDefault="006D5CDF" w:rsidP="004966F5">
            <w:pPr>
              <w:pStyle w:val="tah0"/>
            </w:pPr>
          </w:p>
        </w:tc>
      </w:tr>
    </w:tbl>
    <w:p w14:paraId="1A5A9921" w14:textId="77777777" w:rsidR="006D5CDF" w:rsidRPr="00B34793" w:rsidRDefault="006D5CDF" w:rsidP="006D5CDF"/>
    <w:p w14:paraId="20B151EB" w14:textId="77777777" w:rsidR="006D5CDF" w:rsidRPr="00B34793" w:rsidRDefault="006D5CDF" w:rsidP="006D5CDF">
      <w:pPr>
        <w:ind w:right="-99"/>
        <w:rPr>
          <w:b/>
        </w:rPr>
      </w:pPr>
    </w:p>
    <w:p w14:paraId="4DA0706C" w14:textId="77777777" w:rsidR="006D5CDF" w:rsidRPr="00B34793" w:rsidRDefault="006D5CDF" w:rsidP="006D5CDF">
      <w:pPr>
        <w:pStyle w:val="Heading3"/>
      </w:pPr>
      <w:r w:rsidRPr="00B34793">
        <w:t>2.3</w:t>
      </w:r>
      <w:r w:rsidRPr="00B34793">
        <w:tab/>
        <w:t>Other related Work Items and dependencies</w:t>
      </w:r>
    </w:p>
    <w:tbl>
      <w:tblPr>
        <w:tblW w:w="103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6D5CDF" w:rsidRPr="00B34793" w14:paraId="3BB36764" w14:textId="77777777" w:rsidTr="004966F5">
        <w:trPr>
          <w:cantSplit/>
          <w:jc w:val="center"/>
        </w:trPr>
        <w:tc>
          <w:tcPr>
            <w:tcW w:w="10314" w:type="dxa"/>
            <w:gridSpan w:val="3"/>
            <w:shd w:val="clear" w:color="auto" w:fill="E0E0E0"/>
          </w:tcPr>
          <w:p w14:paraId="1F05C716" w14:textId="77777777" w:rsidR="006D5CDF" w:rsidRPr="00B34793" w:rsidRDefault="006D5CDF" w:rsidP="004966F5">
            <w:pPr>
              <w:pStyle w:val="TAH"/>
              <w:ind w:right="-99"/>
              <w:jc w:val="left"/>
            </w:pPr>
            <w:r w:rsidRPr="00B34793">
              <w:t>Other related Work Items (if any)</w:t>
            </w:r>
          </w:p>
        </w:tc>
      </w:tr>
      <w:tr w:rsidR="006D5CDF" w:rsidRPr="00B34793" w14:paraId="4A31FEF8" w14:textId="77777777" w:rsidTr="004966F5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C923D58" w14:textId="77777777" w:rsidR="006D5CDF" w:rsidRPr="00B34793" w:rsidRDefault="006D5CDF" w:rsidP="004966F5">
            <w:pPr>
              <w:pStyle w:val="TAH"/>
              <w:ind w:right="-99"/>
              <w:jc w:val="left"/>
            </w:pPr>
            <w:r w:rsidRPr="00B34793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14846E4" w14:textId="77777777" w:rsidR="006D5CDF" w:rsidRPr="00B34793" w:rsidRDefault="006D5CDF" w:rsidP="004966F5">
            <w:pPr>
              <w:pStyle w:val="TAH"/>
              <w:ind w:right="-99"/>
              <w:jc w:val="left"/>
            </w:pPr>
            <w:r w:rsidRPr="00B34793">
              <w:t>Title</w:t>
            </w:r>
          </w:p>
        </w:tc>
        <w:tc>
          <w:tcPr>
            <w:tcW w:w="5887" w:type="dxa"/>
            <w:shd w:val="clear" w:color="auto" w:fill="E0E0E0"/>
          </w:tcPr>
          <w:p w14:paraId="0CD45E4A" w14:textId="77777777" w:rsidR="006D5CDF" w:rsidRPr="00B34793" w:rsidRDefault="006D5CDF" w:rsidP="004966F5">
            <w:pPr>
              <w:pStyle w:val="TAH"/>
              <w:ind w:right="-99"/>
              <w:jc w:val="left"/>
            </w:pPr>
            <w:r w:rsidRPr="00B34793">
              <w:t>Nature of relationship</w:t>
            </w:r>
          </w:p>
        </w:tc>
      </w:tr>
      <w:tr w:rsidR="006D5CDF" w:rsidRPr="00B34793" w14:paraId="30D29AC3" w14:textId="77777777" w:rsidTr="004966F5">
        <w:trPr>
          <w:cantSplit/>
          <w:jc w:val="center"/>
        </w:trPr>
        <w:tc>
          <w:tcPr>
            <w:tcW w:w="1101" w:type="dxa"/>
          </w:tcPr>
          <w:p w14:paraId="7B0F51DF" w14:textId="77777777" w:rsidR="006D5CDF" w:rsidRPr="00B34793" w:rsidRDefault="006D5CDF" w:rsidP="004966F5">
            <w:r w:rsidRPr="0031193D">
              <w:t>940075</w:t>
            </w:r>
          </w:p>
        </w:tc>
        <w:tc>
          <w:tcPr>
            <w:tcW w:w="3326" w:type="dxa"/>
          </w:tcPr>
          <w:p w14:paraId="15C4D9CA" w14:textId="77777777" w:rsidR="006D5CDF" w:rsidRPr="00B34793" w:rsidRDefault="006D5CDF" w:rsidP="004966F5">
            <w:r>
              <w:t>Study on e</w:t>
            </w:r>
            <w:r w:rsidRPr="0031193D">
              <w:t>nhanced support of Non-Public Networks Phase 2</w:t>
            </w:r>
          </w:p>
        </w:tc>
        <w:tc>
          <w:tcPr>
            <w:tcW w:w="5887" w:type="dxa"/>
          </w:tcPr>
          <w:p w14:paraId="3BE3E4F0" w14:textId="77777777" w:rsidR="006D5CDF" w:rsidRPr="00B34793" w:rsidRDefault="006D5CDF" w:rsidP="004966F5">
            <w:r w:rsidRPr="0031193D">
              <w:t>Antecedent Stage 2 study item</w:t>
            </w:r>
          </w:p>
        </w:tc>
      </w:tr>
      <w:tr w:rsidR="006D5CDF" w:rsidRPr="00B34793" w14:paraId="7CFF98EF" w14:textId="77777777" w:rsidTr="004966F5">
        <w:trPr>
          <w:cantSplit/>
          <w:jc w:val="center"/>
        </w:trPr>
        <w:tc>
          <w:tcPr>
            <w:tcW w:w="1101" w:type="dxa"/>
          </w:tcPr>
          <w:p w14:paraId="1A8800EF" w14:textId="77777777" w:rsidR="006D5CDF" w:rsidRPr="00B34793" w:rsidRDefault="006D5CDF" w:rsidP="004966F5">
            <w:r w:rsidRPr="00B34793">
              <w:t>920031</w:t>
            </w:r>
          </w:p>
        </w:tc>
        <w:tc>
          <w:tcPr>
            <w:tcW w:w="3326" w:type="dxa"/>
          </w:tcPr>
          <w:p w14:paraId="6E989F59" w14:textId="77777777" w:rsidR="006D5CDF" w:rsidRPr="00B34793" w:rsidRDefault="006D5CDF" w:rsidP="004966F5">
            <w:r w:rsidRPr="00B34793">
              <w:t>5G Networks Providing Access to Localized Services</w:t>
            </w:r>
          </w:p>
        </w:tc>
        <w:tc>
          <w:tcPr>
            <w:tcW w:w="5887" w:type="dxa"/>
          </w:tcPr>
          <w:p w14:paraId="702600F5" w14:textId="77777777" w:rsidR="006D5CDF" w:rsidRPr="00B34793" w:rsidRDefault="006D5CDF" w:rsidP="004966F5">
            <w:pPr>
              <w:rPr>
                <w:iCs/>
              </w:rPr>
            </w:pPr>
            <w:r w:rsidRPr="00B34793">
              <w:rPr>
                <w:iCs/>
              </w:rPr>
              <w:t>Stage 1 work item</w:t>
            </w:r>
          </w:p>
        </w:tc>
      </w:tr>
    </w:tbl>
    <w:p w14:paraId="749AF23F" w14:textId="77777777" w:rsidR="006D5CDF" w:rsidRDefault="006D5CDF" w:rsidP="006D5CDF">
      <w:pPr>
        <w:rPr>
          <w:i/>
        </w:rPr>
      </w:pPr>
    </w:p>
    <w:p w14:paraId="774C4A9A" w14:textId="77777777" w:rsidR="006D5CDF" w:rsidRDefault="006D5CDF" w:rsidP="006D5CD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>
        <w:rPr>
          <w:b/>
          <w:bCs/>
        </w:rPr>
        <w:t xml:space="preserve"> </w:t>
      </w:r>
    </w:p>
    <w:p w14:paraId="44D6EF8E" w14:textId="77777777" w:rsidR="006D5CDF" w:rsidRPr="006C2E80" w:rsidRDefault="006D5CDF" w:rsidP="006D5CDF">
      <w:pPr>
        <w:rPr>
          <w:b/>
          <w:bCs/>
        </w:rPr>
      </w:pPr>
      <w:r>
        <w:rPr>
          <w:b/>
          <w:bCs/>
        </w:rPr>
        <w:t xml:space="preserve">BBF and CableLabs impacts/description of supporting </w:t>
      </w:r>
      <w:r w:rsidRPr="00680BF1">
        <w:rPr>
          <w:b/>
          <w:bCs/>
        </w:rPr>
        <w:t>Non-3GPP access for SNPN</w:t>
      </w:r>
    </w:p>
    <w:p w14:paraId="04B0ECF0" w14:textId="77777777" w:rsidR="006D5CDF" w:rsidRPr="008D70E9" w:rsidRDefault="006D5CDF" w:rsidP="006D5CDF">
      <w:pPr>
        <w:rPr>
          <w:i/>
        </w:rPr>
      </w:pPr>
    </w:p>
    <w:p w14:paraId="127E5835" w14:textId="77777777" w:rsidR="006D5CDF" w:rsidRPr="008D70E9" w:rsidRDefault="006D5CDF" w:rsidP="006D5CDF">
      <w:pPr>
        <w:pStyle w:val="Heading2"/>
      </w:pPr>
      <w:r w:rsidRPr="008D70E9">
        <w:t>3</w:t>
      </w:r>
      <w:r w:rsidRPr="008D70E9">
        <w:tab/>
        <w:t>Justification</w:t>
      </w:r>
    </w:p>
    <w:p w14:paraId="140A9264" w14:textId="77777777" w:rsidR="006D5CDF" w:rsidRPr="008D70E9" w:rsidRDefault="006D5CDF" w:rsidP="006D5CDF">
      <w:r w:rsidRPr="008D70E9">
        <w:t>Non-Public Network was introduced in Rel-16 with basic functions, and further enhanced in Rel-17 to enable wider cooperation between different networks/different entities to support use cases for NPN to provide access for UE that has no native credentials/subscriptions beforehand, as well as IMS and VIAPA related use cases.</w:t>
      </w:r>
    </w:p>
    <w:p w14:paraId="749ED573" w14:textId="626490FA" w:rsidR="006D5CDF" w:rsidRPr="008D70E9" w:rsidRDefault="006D5CDF" w:rsidP="006D5CDF">
      <w:r w:rsidRPr="008D70E9">
        <w:t xml:space="preserve">FS_eNPN_Ph2 study (Rel-18) has concluded </w:t>
      </w:r>
      <w:r>
        <w:t>6</w:t>
      </w:r>
      <w:r w:rsidRPr="008D70E9">
        <w:t xml:space="preserve"> key issues that are proposed, see TR 23.700-08, to be progressed to the normative phase:</w:t>
      </w:r>
    </w:p>
    <w:p w14:paraId="0C6F95CA" w14:textId="77777777" w:rsidR="006D5CDF" w:rsidRPr="008D70E9" w:rsidRDefault="006D5CDF" w:rsidP="006D5CDF">
      <w:pPr>
        <w:pStyle w:val="B1"/>
      </w:pPr>
      <w:r w:rsidRPr="008D70E9">
        <w:t>-</w:t>
      </w:r>
      <w:r w:rsidRPr="008D70E9">
        <w:tab/>
        <w:t>Enabling support for idle and connected mode mobility between SNPNs without new network selection</w:t>
      </w:r>
    </w:p>
    <w:p w14:paraId="2FD22759" w14:textId="77777777" w:rsidR="006D5CDF" w:rsidRDefault="006D5CDF" w:rsidP="006D5CDF">
      <w:pPr>
        <w:pStyle w:val="B1"/>
      </w:pPr>
      <w:r w:rsidRPr="008D70E9">
        <w:t>-</w:t>
      </w:r>
      <w:r w:rsidRPr="008D70E9">
        <w:tab/>
        <w:t>Support of Non-3GPP access for SNPN</w:t>
      </w:r>
    </w:p>
    <w:p w14:paraId="1F88BAEE" w14:textId="77777777" w:rsidR="006D5CDF" w:rsidRDefault="006D5CDF" w:rsidP="006D5CDF">
      <w:pPr>
        <w:pStyle w:val="B1"/>
      </w:pPr>
      <w:r>
        <w:t>-</w:t>
      </w:r>
      <w:r>
        <w:tab/>
      </w:r>
      <w:r w:rsidRPr="00BE2B74">
        <w:t>Enabling NPN as hosting network for providing access to localized services</w:t>
      </w:r>
    </w:p>
    <w:p w14:paraId="5B780165" w14:textId="77777777" w:rsidR="006D5CDF" w:rsidRDefault="006D5CDF" w:rsidP="006D5CDF">
      <w:pPr>
        <w:pStyle w:val="B1"/>
      </w:pPr>
      <w:r>
        <w:t>-</w:t>
      </w:r>
      <w:r>
        <w:tab/>
      </w:r>
      <w:r w:rsidRPr="00892638">
        <w:t>Enabling UE to discover, select and access NPN as hosting network and receive localized services</w:t>
      </w:r>
    </w:p>
    <w:p w14:paraId="25DA5DBA" w14:textId="77777777" w:rsidR="006D5CDF" w:rsidRDefault="006D5CDF" w:rsidP="006D5CDF">
      <w:pPr>
        <w:pStyle w:val="B1"/>
      </w:pPr>
      <w:r>
        <w:t>-</w:t>
      </w:r>
      <w:r>
        <w:tab/>
      </w:r>
      <w:r w:rsidRPr="000667F7">
        <w:t>Enabling access to localized services via a specific hosting network</w:t>
      </w:r>
    </w:p>
    <w:p w14:paraId="454A80D6" w14:textId="77777777" w:rsidR="006D5CDF" w:rsidRPr="008D70E9" w:rsidRDefault="006D5CDF" w:rsidP="006D5CDF">
      <w:pPr>
        <w:pStyle w:val="B1"/>
      </w:pPr>
      <w:r>
        <w:t>-</w:t>
      </w:r>
      <w:r>
        <w:tab/>
      </w:r>
      <w:r w:rsidRPr="00A12EB6">
        <w:t>Support for returning to home network</w:t>
      </w:r>
    </w:p>
    <w:p w14:paraId="563D6A88" w14:textId="77777777" w:rsidR="006D5CDF" w:rsidRPr="008D70E9" w:rsidRDefault="006D5CDF" w:rsidP="006D5CDF">
      <w:pPr>
        <w:pStyle w:val="Heading2"/>
      </w:pPr>
      <w:r w:rsidRPr="008D70E9">
        <w:t>4</w:t>
      </w:r>
      <w:r w:rsidRPr="008D70E9">
        <w:tab/>
        <w:t>Objective</w:t>
      </w:r>
    </w:p>
    <w:p w14:paraId="0D2CC69D" w14:textId="77777777" w:rsidR="006D5CDF" w:rsidRPr="008D70E9" w:rsidRDefault="006D5CDF" w:rsidP="006D5CDF">
      <w:r w:rsidRPr="008D70E9">
        <w:t>The aim of this work is to specify the following enhancements:</w:t>
      </w:r>
    </w:p>
    <w:p w14:paraId="09CC3B65" w14:textId="77777777" w:rsidR="006D5CDF" w:rsidRPr="008D70E9" w:rsidRDefault="006D5CDF" w:rsidP="006D5CDF">
      <w:pPr>
        <w:pStyle w:val="B1"/>
      </w:pPr>
      <w:bookmarkStart w:id="0" w:name="_Hlk80263197"/>
      <w:r w:rsidRPr="008D70E9">
        <w:t>1.</w:t>
      </w:r>
      <w:r w:rsidRPr="008D70E9">
        <w:tab/>
      </w:r>
      <w:bookmarkStart w:id="1" w:name="_Hlk85727934"/>
      <w:r w:rsidRPr="008D70E9">
        <w:t>Support for enhanced mobility by enabling support for idle and connected mode mobility between SNPNs without new network selection, including:</w:t>
      </w:r>
    </w:p>
    <w:p w14:paraId="7B0F5AAB" w14:textId="77777777" w:rsidR="006D5CDF" w:rsidRPr="008D70E9" w:rsidRDefault="006D5CDF" w:rsidP="006D5CDF">
      <w:pPr>
        <w:pStyle w:val="B2"/>
      </w:pPr>
      <w:r w:rsidRPr="008D70E9">
        <w:t>a.</w:t>
      </w:r>
      <w:r w:rsidRPr="008D70E9">
        <w:tab/>
        <w:t>UE and AMF support of equivalent SNPN list in NAS.</w:t>
      </w:r>
    </w:p>
    <w:p w14:paraId="17164F2E" w14:textId="77777777" w:rsidR="006D5CDF" w:rsidRPr="008D70E9" w:rsidRDefault="006D5CDF" w:rsidP="006D5CDF">
      <w:pPr>
        <w:pStyle w:val="B2"/>
      </w:pPr>
      <w:r w:rsidRPr="008D70E9">
        <w:lastRenderedPageBreak/>
        <w:t>b.</w:t>
      </w:r>
      <w:r w:rsidRPr="008D70E9">
        <w:tab/>
        <w:t>NG-RAN and AMF support of equivalent SNPNs in NGAP.</w:t>
      </w:r>
    </w:p>
    <w:p w14:paraId="4DE85155" w14:textId="77777777" w:rsidR="006D5CDF" w:rsidRPr="008D70E9" w:rsidRDefault="006D5CDF" w:rsidP="006D5CDF">
      <w:pPr>
        <w:pStyle w:val="B2"/>
      </w:pPr>
      <w:r w:rsidRPr="008D70E9">
        <w:t>c.</w:t>
      </w:r>
      <w:r w:rsidRPr="008D70E9">
        <w:tab/>
        <w:t>UE/NG-RAN/AMF take equivalent SNPN list into consideration, for supporting relevant functions, e.g. idle/connected mode mobility.</w:t>
      </w:r>
    </w:p>
    <w:p w14:paraId="6484F781" w14:textId="77777777" w:rsidR="006D5CDF" w:rsidRPr="008D70E9" w:rsidRDefault="006D5CDF" w:rsidP="006D5CDF">
      <w:pPr>
        <w:pStyle w:val="NO"/>
      </w:pPr>
      <w:r w:rsidRPr="008D70E9">
        <w:t>NOTE 1:</w:t>
      </w:r>
      <w:r w:rsidRPr="008D70E9">
        <w:tab/>
        <w:t>The above excludes support for equivalent SNPNs, with different SNPN IDs, within an RA.</w:t>
      </w:r>
    </w:p>
    <w:p w14:paraId="5C17F098" w14:textId="77777777" w:rsidR="006D5CDF" w:rsidRPr="00B34793" w:rsidRDefault="006D5CDF" w:rsidP="006D5CDF">
      <w:pPr>
        <w:pStyle w:val="B1"/>
      </w:pPr>
      <w:bookmarkStart w:id="2" w:name="_Hlk80263487"/>
      <w:bookmarkEnd w:id="0"/>
      <w:bookmarkEnd w:id="1"/>
      <w:r w:rsidRPr="00B34793">
        <w:t>2.</w:t>
      </w:r>
      <w:r w:rsidRPr="00B34793">
        <w:tab/>
        <w:t>Support for non-3GPP access for SNPN.</w:t>
      </w:r>
    </w:p>
    <w:p w14:paraId="1D75E42B" w14:textId="77777777" w:rsidR="006D5CDF" w:rsidRDefault="006D5CDF" w:rsidP="006D5CDF">
      <w:pPr>
        <w:pStyle w:val="B2"/>
      </w:pPr>
      <w:r>
        <w:t>a.</w:t>
      </w:r>
      <w:r>
        <w:tab/>
        <w:t xml:space="preserve">Access to SNPN services via Untrusted non-3GPP access network, including support for </w:t>
      </w:r>
      <w:r w:rsidRPr="008A0CCB">
        <w:t xml:space="preserve">Credential Holder, UE Onboarding </w:t>
      </w:r>
      <w:r>
        <w:t xml:space="preserve">and Emergency services. </w:t>
      </w:r>
    </w:p>
    <w:p w14:paraId="4EBEFD24" w14:textId="77777777" w:rsidR="006D5CDF" w:rsidRDefault="006D5CDF" w:rsidP="006D5CDF">
      <w:pPr>
        <w:pStyle w:val="B2"/>
      </w:pPr>
      <w:r>
        <w:t>b.</w:t>
      </w:r>
      <w:r>
        <w:tab/>
        <w:t xml:space="preserve">Access to SNPN services via Trusted non-3GPP access network, including support for Credentials Holder, Emergency services and UE onboarding. </w:t>
      </w:r>
    </w:p>
    <w:p w14:paraId="10023EC6" w14:textId="77777777" w:rsidR="006D5CDF" w:rsidRDefault="006D5CDF" w:rsidP="006D5CDF">
      <w:pPr>
        <w:pStyle w:val="B2"/>
      </w:pPr>
      <w:r>
        <w:t>c.</w:t>
      </w:r>
      <w:r>
        <w:tab/>
        <w:t>N3IWF and TNGF being able to include the “selected NID” in the [NGAP] INITIAL UE MESSAGE, which is up to RAN3 to define.</w:t>
      </w:r>
    </w:p>
    <w:p w14:paraId="412EEC99" w14:textId="77777777" w:rsidR="006D5CDF" w:rsidRDefault="006D5CDF" w:rsidP="006D5CDF">
      <w:pPr>
        <w:pStyle w:val="B2"/>
      </w:pPr>
      <w:r>
        <w:t>d.</w:t>
      </w:r>
      <w:r>
        <w:tab/>
        <w:t xml:space="preserve">Access to SNPN services via wireline access network by defining a new GCI including a “NID”. </w:t>
      </w:r>
    </w:p>
    <w:p w14:paraId="40378C0A" w14:textId="1D66D002" w:rsidR="006D5CDF" w:rsidRDefault="006D5CDF" w:rsidP="006D5CDF">
      <w:pPr>
        <w:pStyle w:val="B2"/>
      </w:pPr>
      <w:r>
        <w:t>e.</w:t>
      </w:r>
      <w:r>
        <w:tab/>
        <w:t xml:space="preserve">The NSWO procedure be extended to support </w:t>
      </w:r>
      <w:ins w:id="3" w:author="Editor" w:date="2023-02-02T15:10:00Z">
        <w:r w:rsidR="006D5D9E" w:rsidRPr="00DC58CF">
          <w:rPr>
            <w:highlight w:val="yellow"/>
          </w:rPr>
          <w:t>SNPNs</w:t>
        </w:r>
      </w:ins>
      <w:ins w:id="4" w:author="Editor" w:date="2023-02-02T15:12:00Z">
        <w:r w:rsidR="007848A8" w:rsidRPr="00DC58CF">
          <w:rPr>
            <w:highlight w:val="yellow"/>
          </w:rPr>
          <w:t>,</w:t>
        </w:r>
      </w:ins>
      <w:ins w:id="5" w:author="Editor" w:date="2023-02-02T15:10:00Z">
        <w:r w:rsidR="006D5D9E" w:rsidRPr="00DC58CF">
          <w:rPr>
            <w:highlight w:val="yellow"/>
          </w:rPr>
          <w:t xml:space="preserve"> and</w:t>
        </w:r>
        <w:r w:rsidR="006D5D9E">
          <w:t xml:space="preserve"> </w:t>
        </w:r>
      </w:ins>
      <w:r>
        <w:t>UE authentication using SNPN credentials</w:t>
      </w:r>
      <w:ins w:id="6" w:author="Editor" w:date="2023-02-02T15:10:00Z">
        <w:r w:rsidR="00BD6919">
          <w:t xml:space="preserve">, </w:t>
        </w:r>
        <w:r w:rsidR="00BD6919" w:rsidRPr="00DC58CF">
          <w:rPr>
            <w:highlight w:val="yellow"/>
          </w:rPr>
          <w:t>PLMN</w:t>
        </w:r>
      </w:ins>
      <w:ins w:id="7" w:author="Editor" w:date="2023-02-02T15:11:00Z">
        <w:r w:rsidR="00BD6919" w:rsidRPr="00DC58CF">
          <w:rPr>
            <w:highlight w:val="yellow"/>
          </w:rPr>
          <w:t xml:space="preserve"> credentials</w:t>
        </w:r>
      </w:ins>
      <w:ins w:id="8" w:author="Ericsson User" w:date="2023-01-09T13:09:00Z">
        <w:r w:rsidR="00C34F59" w:rsidRPr="00C34F59">
          <w:t xml:space="preserve"> or credentials from CH deploying AAA server</w:t>
        </w:r>
      </w:ins>
      <w:r>
        <w:t>.</w:t>
      </w:r>
    </w:p>
    <w:p w14:paraId="2E042909" w14:textId="77777777" w:rsidR="006D5CDF" w:rsidRDefault="006D5CDF" w:rsidP="006D5CDF">
      <w:pPr>
        <w:pStyle w:val="B2"/>
      </w:pPr>
      <w:r>
        <w:t>f.</w:t>
      </w:r>
      <w:r>
        <w:tab/>
      </w:r>
      <w:r w:rsidRPr="008F7D1D">
        <w:t>When accessing SNPN services via Trusted or Untrusted non-3GPP access the UE needs to be able to construct a prioritized list of WLAN access networks by using enhanced WLAN Selection Policy (WLANSP) rules from ANDSP or based on local configuration</w:t>
      </w:r>
      <w:r>
        <w:t>.</w:t>
      </w:r>
    </w:p>
    <w:p w14:paraId="533B3407" w14:textId="77777777" w:rsidR="006D5CDF" w:rsidRDefault="006D5CDF" w:rsidP="006D5CDF">
      <w:pPr>
        <w:pStyle w:val="B2"/>
      </w:pPr>
      <w:r>
        <w:t>g.</w:t>
      </w:r>
      <w:r>
        <w:tab/>
      </w:r>
      <w:r w:rsidRPr="00C92054">
        <w:t>N5CW access to SNPN services by defining a list of SNPNs with which "5G connectivity-without-NAS" is supported.</w:t>
      </w:r>
    </w:p>
    <w:p w14:paraId="2147CD62" w14:textId="77777777" w:rsidR="006D5CDF" w:rsidRDefault="006D5CDF" w:rsidP="006D5CDF">
      <w:pPr>
        <w:pStyle w:val="B1"/>
      </w:pPr>
      <w:r>
        <w:t>3.</w:t>
      </w:r>
      <w:r>
        <w:tab/>
        <w:t>Support for providing access to Localized Services including the following</w:t>
      </w:r>
      <w:r w:rsidRPr="00B3395A">
        <w:t xml:space="preserve"> based on conclusions in TR 23.700-08 clauses </w:t>
      </w:r>
      <w:r>
        <w:t xml:space="preserve">8.3, </w:t>
      </w:r>
      <w:r w:rsidRPr="00B3395A">
        <w:t>8.4, 8.5</w:t>
      </w:r>
      <w:r>
        <w:t xml:space="preserve"> and</w:t>
      </w:r>
      <w:r w:rsidRPr="00B3395A">
        <w:t xml:space="preserve"> 8.6</w:t>
      </w:r>
      <w:r>
        <w:t>:</w:t>
      </w:r>
    </w:p>
    <w:p w14:paraId="5A9EDE19" w14:textId="77777777" w:rsidR="006D5CDF" w:rsidRDefault="006D5CDF" w:rsidP="006D5CDF">
      <w:pPr>
        <w:pStyle w:val="B2"/>
      </w:pPr>
      <w:r>
        <w:t>a.</w:t>
      </w:r>
      <w:r>
        <w:tab/>
        <w:t>General description of support for access to Localized Services, when network giving access to Localized Service is an NPN.</w:t>
      </w:r>
    </w:p>
    <w:p w14:paraId="1BBB5973" w14:textId="77777777" w:rsidR="006D5CDF" w:rsidRDefault="006D5CDF" w:rsidP="006D5CDF">
      <w:pPr>
        <w:pStyle w:val="B2"/>
      </w:pPr>
      <w:r>
        <w:t>b.</w:t>
      </w:r>
      <w:r>
        <w:tab/>
        <w:t>Functionality, including configuration, to enable an NPN to support access to Localized Services, by re-using existing functionality and OAM (</w:t>
      </w:r>
      <w:r w:rsidRPr="00CC39E3">
        <w:t>as per TR 23.700-08 clause 8.3</w:t>
      </w:r>
      <w:r>
        <w:t>).</w:t>
      </w:r>
    </w:p>
    <w:p w14:paraId="7D63479F" w14:textId="77777777" w:rsidR="006D5CDF" w:rsidRDefault="006D5CDF" w:rsidP="006D5CDF">
      <w:pPr>
        <w:pStyle w:val="B2"/>
      </w:pPr>
      <w:r>
        <w:t>c.</w:t>
      </w:r>
      <w:r>
        <w:tab/>
        <w:t>Description of using onboarding for enabling access to hosting network</w:t>
      </w:r>
    </w:p>
    <w:p w14:paraId="64BF9D77" w14:textId="77777777" w:rsidR="006D5CDF" w:rsidRDefault="006D5CDF" w:rsidP="006D5CDF">
      <w:pPr>
        <w:pStyle w:val="B2"/>
      </w:pPr>
      <w:r>
        <w:t>d.</w:t>
      </w:r>
      <w:r w:rsidRPr="001369E9">
        <w:tab/>
        <w:t>Functional description how to enable manual network selection and functional enhancements to automatic network selection, of hosting network giving access to Localized Services</w:t>
      </w:r>
      <w:r>
        <w:t>.</w:t>
      </w:r>
    </w:p>
    <w:p w14:paraId="2608BE11" w14:textId="77777777" w:rsidR="006D5CDF" w:rsidRDefault="006D5CDF" w:rsidP="006D5CDF">
      <w:pPr>
        <w:pStyle w:val="B2"/>
      </w:pPr>
      <w:r>
        <w:t>e.</w:t>
      </w:r>
      <w:r>
        <w:tab/>
        <w:t xml:space="preserve">Description of SoR enhancements for enabling automatic selection of </w:t>
      </w:r>
      <w:r w:rsidRPr="00E55C32">
        <w:t xml:space="preserve">SNPN as </w:t>
      </w:r>
      <w:r>
        <w:t>hosting network, with reference to TS 23.122.</w:t>
      </w:r>
    </w:p>
    <w:p w14:paraId="387051DE" w14:textId="77777777" w:rsidR="006D5CDF" w:rsidRDefault="006D5CDF" w:rsidP="006D5CDF">
      <w:pPr>
        <w:pStyle w:val="B2"/>
      </w:pPr>
      <w:r>
        <w:t>f.</w:t>
      </w:r>
      <w:r>
        <w:tab/>
        <w:t>Description how UE access Localized Services and how validity conditions are enforced.</w:t>
      </w:r>
    </w:p>
    <w:p w14:paraId="48017442" w14:textId="77777777" w:rsidR="006D5CDF" w:rsidRDefault="006D5CDF" w:rsidP="006D5CDF">
      <w:pPr>
        <w:pStyle w:val="B2"/>
      </w:pPr>
      <w:r>
        <w:t>g.</w:t>
      </w:r>
      <w:r>
        <w:tab/>
        <w:t>Informative description of how UEs returning to home network, after accessing hosting network for localized services, can be spread out.</w:t>
      </w:r>
    </w:p>
    <w:bookmarkEnd w:id="2"/>
    <w:p w14:paraId="7AD5F42B" w14:textId="77777777" w:rsidR="006D5CDF" w:rsidRPr="00B34793" w:rsidRDefault="006D5CDF" w:rsidP="006D5CDF">
      <w:pPr>
        <w:pStyle w:val="Heading2"/>
      </w:pPr>
      <w:r w:rsidRPr="00B34793">
        <w:t>5</w:t>
      </w:r>
      <w:r w:rsidRPr="00B34793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6D5CDF" w:rsidRPr="00B34793" w14:paraId="48CC7E42" w14:textId="77777777" w:rsidTr="004966F5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7D0520E9" w14:textId="77777777" w:rsidR="006D5CDF" w:rsidRPr="00B34793" w:rsidRDefault="006D5CDF" w:rsidP="004966F5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B34793">
              <w:rPr>
                <w:b/>
                <w:sz w:val="16"/>
                <w:szCs w:val="16"/>
              </w:rPr>
              <w:t xml:space="preserve">New specifications </w:t>
            </w:r>
          </w:p>
        </w:tc>
      </w:tr>
      <w:tr w:rsidR="006D5CDF" w:rsidRPr="00B34793" w14:paraId="496E875F" w14:textId="77777777" w:rsidTr="004966F5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68148E4E" w14:textId="77777777" w:rsidR="006D5CDF" w:rsidRPr="00B34793" w:rsidRDefault="006D5CDF" w:rsidP="004966F5">
            <w:pPr>
              <w:spacing w:after="0"/>
              <w:ind w:right="-99"/>
              <w:rPr>
                <w:sz w:val="16"/>
                <w:szCs w:val="16"/>
              </w:rPr>
            </w:pPr>
            <w:r w:rsidRPr="00B34793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77A4287D" w14:textId="77777777" w:rsidR="006D5CDF" w:rsidRPr="00B34793" w:rsidRDefault="006D5CDF" w:rsidP="004966F5">
            <w:pPr>
              <w:spacing w:after="0"/>
              <w:ind w:right="-99"/>
            </w:pPr>
            <w:r w:rsidRPr="00B34793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6FB241A9" w14:textId="77777777" w:rsidR="006D5CDF" w:rsidRPr="00B34793" w:rsidRDefault="006D5CDF" w:rsidP="004966F5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34793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248DF325" w14:textId="77777777" w:rsidR="006D5CDF" w:rsidRPr="00B34793" w:rsidRDefault="006D5CDF" w:rsidP="004966F5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34793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34793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74B5AAEE" w14:textId="77777777" w:rsidR="006D5CDF" w:rsidRPr="00B34793" w:rsidRDefault="006D5CDF" w:rsidP="004966F5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34793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786B5A27" w14:textId="77777777" w:rsidR="006D5CDF" w:rsidRPr="00B34793" w:rsidRDefault="006D5CDF" w:rsidP="004966F5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34793">
              <w:rPr>
                <w:rFonts w:ascii="Arial" w:hAnsi="Arial"/>
                <w:sz w:val="16"/>
                <w:szCs w:val="16"/>
              </w:rPr>
              <w:t>Rapporteur</w:t>
            </w:r>
          </w:p>
        </w:tc>
      </w:tr>
      <w:tr w:rsidR="006D5CDF" w:rsidRPr="00B34793" w14:paraId="2722E3A2" w14:textId="77777777" w:rsidTr="004966F5">
        <w:trPr>
          <w:cantSplit/>
          <w:jc w:val="center"/>
        </w:trPr>
        <w:tc>
          <w:tcPr>
            <w:tcW w:w="1617" w:type="dxa"/>
          </w:tcPr>
          <w:p w14:paraId="304C356F" w14:textId="77777777" w:rsidR="006D5CDF" w:rsidRPr="00B34793" w:rsidRDefault="006D5CDF" w:rsidP="004966F5"/>
        </w:tc>
        <w:tc>
          <w:tcPr>
            <w:tcW w:w="1134" w:type="dxa"/>
          </w:tcPr>
          <w:p w14:paraId="76AAA8B4" w14:textId="77777777" w:rsidR="006D5CDF" w:rsidRPr="00B34793" w:rsidRDefault="006D5CDF" w:rsidP="004966F5"/>
        </w:tc>
        <w:tc>
          <w:tcPr>
            <w:tcW w:w="2409" w:type="dxa"/>
          </w:tcPr>
          <w:p w14:paraId="0C17093D" w14:textId="77777777" w:rsidR="006D5CDF" w:rsidRPr="00B34793" w:rsidRDefault="006D5CDF" w:rsidP="004966F5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6ACA28C6" w14:textId="77777777" w:rsidR="006D5CDF" w:rsidRPr="00B34793" w:rsidRDefault="006D5CDF" w:rsidP="004966F5">
            <w:pPr>
              <w:spacing w:after="0"/>
              <w:rPr>
                <w:i/>
                <w:lang w:val="sv-SE"/>
              </w:rPr>
            </w:pPr>
          </w:p>
        </w:tc>
        <w:tc>
          <w:tcPr>
            <w:tcW w:w="1074" w:type="dxa"/>
          </w:tcPr>
          <w:p w14:paraId="688B15EF" w14:textId="77777777" w:rsidR="006D5CDF" w:rsidRPr="00B34793" w:rsidRDefault="006D5CDF" w:rsidP="004966F5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3AD56224" w14:textId="77777777" w:rsidR="006D5CDF" w:rsidRPr="00B34793" w:rsidRDefault="006D5CDF" w:rsidP="004966F5">
            <w:pPr>
              <w:rPr>
                <w:lang w:val="en-US"/>
              </w:rPr>
            </w:pPr>
          </w:p>
        </w:tc>
      </w:tr>
    </w:tbl>
    <w:p w14:paraId="00838E8E" w14:textId="77777777" w:rsidR="006D5CDF" w:rsidRPr="00B34793" w:rsidRDefault="006D5CDF" w:rsidP="006D5CDF">
      <w:pPr>
        <w:pStyle w:val="NO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6D5CDF" w:rsidRPr="00B34793" w14:paraId="78A4DD2F" w14:textId="77777777" w:rsidTr="004966F5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0082C0" w14:textId="77777777" w:rsidR="006D5CDF" w:rsidRPr="00B34793" w:rsidRDefault="006D5CDF" w:rsidP="004966F5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B34793">
              <w:rPr>
                <w:b/>
                <w:sz w:val="16"/>
                <w:szCs w:val="16"/>
              </w:rPr>
              <w:lastRenderedPageBreak/>
              <w:t>Impacted existing TS/TR</w:t>
            </w:r>
          </w:p>
        </w:tc>
      </w:tr>
      <w:tr w:rsidR="006D5CDF" w:rsidRPr="00B34793" w14:paraId="65FFDD0A" w14:textId="77777777" w:rsidTr="004966F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C64CC8" w14:textId="77777777" w:rsidR="006D5CDF" w:rsidRPr="00B34793" w:rsidRDefault="006D5CDF" w:rsidP="004966F5">
            <w:pPr>
              <w:pStyle w:val="TAL"/>
              <w:ind w:right="-99"/>
              <w:rPr>
                <w:sz w:val="16"/>
                <w:szCs w:val="16"/>
              </w:rPr>
            </w:pPr>
            <w:r w:rsidRPr="00B34793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7C8679" w14:textId="77777777" w:rsidR="006D5CDF" w:rsidRPr="00B34793" w:rsidRDefault="006D5CDF" w:rsidP="004966F5">
            <w:pPr>
              <w:spacing w:after="0"/>
              <w:ind w:right="-99"/>
              <w:rPr>
                <w:sz w:val="16"/>
                <w:szCs w:val="16"/>
              </w:rPr>
            </w:pPr>
            <w:r w:rsidRPr="00B34793">
              <w:rPr>
                <w:sz w:val="16"/>
                <w:szCs w:val="16"/>
              </w:rPr>
              <w:t>D</w:t>
            </w:r>
            <w:r w:rsidRPr="00B3479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3FA66C" w14:textId="77777777" w:rsidR="006D5CDF" w:rsidRPr="00B34793" w:rsidRDefault="006D5CDF" w:rsidP="004966F5">
            <w:pPr>
              <w:pStyle w:val="TAL"/>
              <w:ind w:right="-99"/>
              <w:rPr>
                <w:sz w:val="16"/>
                <w:szCs w:val="16"/>
              </w:rPr>
            </w:pPr>
            <w:r w:rsidRPr="00B34793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E06E9A" w14:textId="77777777" w:rsidR="006D5CDF" w:rsidRPr="00B34793" w:rsidRDefault="006D5CDF" w:rsidP="004966F5">
            <w:pPr>
              <w:pStyle w:val="TAL"/>
              <w:ind w:right="-99"/>
              <w:rPr>
                <w:sz w:val="16"/>
                <w:szCs w:val="16"/>
              </w:rPr>
            </w:pPr>
            <w:r w:rsidRPr="00B34793">
              <w:rPr>
                <w:sz w:val="16"/>
                <w:szCs w:val="16"/>
              </w:rPr>
              <w:t>Remarks</w:t>
            </w:r>
          </w:p>
        </w:tc>
      </w:tr>
      <w:tr w:rsidR="006D5CDF" w:rsidRPr="00B34793" w14:paraId="67CEB938" w14:textId="77777777" w:rsidTr="004966F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B355" w14:textId="77777777" w:rsidR="006D5CDF" w:rsidRPr="00B34793" w:rsidRDefault="006D5CDF" w:rsidP="004966F5">
            <w:pPr>
              <w:spacing w:after="0"/>
              <w:rPr>
                <w:i/>
              </w:rPr>
            </w:pPr>
            <w:r>
              <w:rPr>
                <w:i/>
              </w:rPr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9087" w14:textId="77777777" w:rsidR="006D5CDF" w:rsidRDefault="006D5CDF" w:rsidP="004966F5">
            <w:pPr>
              <w:spacing w:after="0"/>
              <w:rPr>
                <w:i/>
              </w:rPr>
            </w:pPr>
            <w:r>
              <w:rPr>
                <w:i/>
              </w:rPr>
              <w:t>Support for equivalent SNPNs</w:t>
            </w:r>
          </w:p>
          <w:p w14:paraId="3FF88447" w14:textId="77777777" w:rsidR="006D5CDF" w:rsidRDefault="006D5CDF" w:rsidP="004966F5">
            <w:pPr>
              <w:spacing w:after="0"/>
              <w:rPr>
                <w:i/>
              </w:rPr>
            </w:pPr>
            <w:r w:rsidRPr="00F7567D">
              <w:rPr>
                <w:i/>
              </w:rPr>
              <w:t>Support for non-3GPP access for SNPN</w:t>
            </w:r>
          </w:p>
          <w:p w14:paraId="3BF76DBC" w14:textId="77777777" w:rsidR="006D5CDF" w:rsidRPr="00B34793" w:rsidRDefault="006D5CDF" w:rsidP="004966F5">
            <w:pPr>
              <w:spacing w:after="0"/>
              <w:rPr>
                <w:i/>
              </w:rPr>
            </w:pPr>
            <w:r w:rsidRPr="00D24085">
              <w:rPr>
                <w:i/>
              </w:rPr>
              <w:t>Support for providing access to Localized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AC40" w14:textId="2E67AB5A" w:rsidR="006D5CDF" w:rsidRPr="00B34793" w:rsidRDefault="00E00B5D" w:rsidP="004966F5">
            <w:pPr>
              <w:spacing w:after="0"/>
              <w:rPr>
                <w:i/>
              </w:rPr>
            </w:pPr>
            <w:ins w:id="9" w:author="Ericsson User" w:date="2023-01-09T13:10:00Z">
              <w:r>
                <w:rPr>
                  <w:i/>
                </w:rPr>
                <w:t>TSG SA#100 (June 2023)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DCC2" w14:textId="77777777" w:rsidR="006D5CDF" w:rsidRPr="00B34793" w:rsidRDefault="006D5CDF" w:rsidP="004966F5">
            <w:pPr>
              <w:spacing w:after="0"/>
              <w:rPr>
                <w:i/>
              </w:rPr>
            </w:pPr>
          </w:p>
        </w:tc>
      </w:tr>
      <w:tr w:rsidR="006D5CDF" w:rsidRPr="00B34793" w14:paraId="1E5B86FD" w14:textId="77777777" w:rsidTr="004966F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82C6" w14:textId="77777777" w:rsidR="006D5CDF" w:rsidRDefault="006D5CDF" w:rsidP="004966F5">
            <w:pPr>
              <w:spacing w:after="0"/>
              <w:rPr>
                <w:i/>
              </w:rPr>
            </w:pPr>
            <w:r>
              <w:rPr>
                <w:i/>
              </w:rP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88D9" w14:textId="77777777" w:rsidR="006D5CDF" w:rsidRDefault="006D5CDF" w:rsidP="004966F5">
            <w:pPr>
              <w:spacing w:after="0"/>
              <w:rPr>
                <w:i/>
              </w:rPr>
            </w:pPr>
            <w:r>
              <w:rPr>
                <w:i/>
              </w:rPr>
              <w:t>Support for equivalent SNPNs</w:t>
            </w:r>
          </w:p>
          <w:p w14:paraId="3443B909" w14:textId="77777777" w:rsidR="006D5CDF" w:rsidRDefault="006D5CDF" w:rsidP="004966F5">
            <w:pPr>
              <w:spacing w:after="0"/>
              <w:rPr>
                <w:i/>
              </w:rPr>
            </w:pPr>
            <w:r w:rsidRPr="00F7567D">
              <w:rPr>
                <w:i/>
              </w:rPr>
              <w:t>Support for non-3GPP access for SNPN</w:t>
            </w:r>
          </w:p>
          <w:p w14:paraId="251E6929" w14:textId="77777777" w:rsidR="006D5CDF" w:rsidRPr="00B34793" w:rsidRDefault="006D5CDF" w:rsidP="004966F5">
            <w:pPr>
              <w:spacing w:after="0"/>
              <w:rPr>
                <w:i/>
              </w:rPr>
            </w:pPr>
            <w:r w:rsidRPr="00D24085">
              <w:rPr>
                <w:i/>
              </w:rPr>
              <w:t>Support for providing access to Localized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A09" w14:textId="65BF8C9E" w:rsidR="006D5CDF" w:rsidRPr="00B34793" w:rsidRDefault="00E00B5D" w:rsidP="004966F5">
            <w:pPr>
              <w:spacing w:after="0"/>
              <w:rPr>
                <w:i/>
              </w:rPr>
            </w:pPr>
            <w:ins w:id="10" w:author="Ericsson User" w:date="2023-01-09T13:10:00Z">
              <w:r>
                <w:rPr>
                  <w:i/>
                </w:rPr>
                <w:t>TSG SA#100 (June 2023)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C154" w14:textId="77777777" w:rsidR="006D5CDF" w:rsidRPr="00B34793" w:rsidRDefault="006D5CDF" w:rsidP="004966F5">
            <w:pPr>
              <w:spacing w:after="0"/>
              <w:rPr>
                <w:i/>
              </w:rPr>
            </w:pPr>
          </w:p>
        </w:tc>
      </w:tr>
      <w:tr w:rsidR="006D5CDF" w:rsidRPr="00B34793" w14:paraId="58D26F34" w14:textId="77777777" w:rsidTr="004966F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58B9" w14:textId="77777777" w:rsidR="006D5CDF" w:rsidRDefault="006D5CDF" w:rsidP="004966F5">
            <w:pPr>
              <w:spacing w:after="0"/>
              <w:rPr>
                <w:i/>
              </w:rPr>
            </w:pPr>
            <w:r>
              <w:rPr>
                <w:i/>
              </w:rPr>
              <w:t>23.402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F9D" w14:textId="77777777" w:rsidR="006D5CDF" w:rsidRDefault="006D5CDF" w:rsidP="004966F5">
            <w:pPr>
              <w:spacing w:after="0"/>
              <w:rPr>
                <w:i/>
              </w:rPr>
            </w:pPr>
            <w:r w:rsidRPr="00F7567D">
              <w:rPr>
                <w:i/>
              </w:rPr>
              <w:t>Support for non-3GPP access for SNPN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7525" w14:textId="375BBDE0" w:rsidR="006D5CDF" w:rsidRDefault="00E00B5D" w:rsidP="004966F5">
            <w:pPr>
              <w:spacing w:after="0"/>
              <w:rPr>
                <w:i/>
              </w:rPr>
            </w:pPr>
            <w:ins w:id="11" w:author="Ericsson User" w:date="2023-01-09T13:11:00Z">
              <w:r>
                <w:rPr>
                  <w:i/>
                </w:rPr>
                <w:t>TSG SA#100 (June 2023)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D0A0" w14:textId="77777777" w:rsidR="006D5CDF" w:rsidRPr="00B34793" w:rsidRDefault="006D5CDF" w:rsidP="004966F5">
            <w:pPr>
              <w:spacing w:after="0"/>
              <w:rPr>
                <w:i/>
              </w:rPr>
            </w:pPr>
          </w:p>
        </w:tc>
      </w:tr>
      <w:tr w:rsidR="006D5CDF" w:rsidRPr="00B34793" w14:paraId="61BFBF55" w14:textId="77777777" w:rsidTr="004966F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915" w14:textId="77777777" w:rsidR="006D5CDF" w:rsidRDefault="006D5CDF" w:rsidP="004966F5">
            <w:pPr>
              <w:spacing w:after="0"/>
              <w:rPr>
                <w:i/>
              </w:rPr>
            </w:pPr>
            <w:r>
              <w:rPr>
                <w:i/>
              </w:rPr>
              <w:t>23.503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5046" w14:textId="77777777" w:rsidR="006D5CDF" w:rsidRDefault="006D5CDF" w:rsidP="004966F5">
            <w:pPr>
              <w:spacing w:after="0"/>
              <w:rPr>
                <w:i/>
              </w:rPr>
            </w:pPr>
            <w:r w:rsidRPr="00F7567D">
              <w:rPr>
                <w:i/>
              </w:rPr>
              <w:t>Support for non-3GPP access for SNPN</w:t>
            </w:r>
          </w:p>
          <w:p w14:paraId="45F48FBB" w14:textId="77777777" w:rsidR="006D5CDF" w:rsidRPr="00F7567D" w:rsidRDefault="006D5CDF" w:rsidP="004966F5">
            <w:pP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CDFA" w14:textId="559000A8" w:rsidR="006D5CDF" w:rsidRDefault="00E00B5D" w:rsidP="004966F5">
            <w:pPr>
              <w:spacing w:after="0"/>
              <w:rPr>
                <w:i/>
              </w:rPr>
            </w:pPr>
            <w:ins w:id="12" w:author="Ericsson User" w:date="2023-01-09T13:11:00Z">
              <w:r>
                <w:rPr>
                  <w:i/>
                </w:rPr>
                <w:t>TSG SA#100 (June 2023)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CFE1" w14:textId="77777777" w:rsidR="006D5CDF" w:rsidRPr="00B34793" w:rsidRDefault="006D5CDF" w:rsidP="004966F5">
            <w:pPr>
              <w:spacing w:after="0"/>
              <w:rPr>
                <w:i/>
              </w:rPr>
            </w:pPr>
          </w:p>
        </w:tc>
      </w:tr>
      <w:tr w:rsidR="006D5CDF" w:rsidRPr="00B34793" w14:paraId="14E35693" w14:textId="77777777" w:rsidTr="004966F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FC7E" w14:textId="77777777" w:rsidR="006D5CDF" w:rsidRDefault="006D5CDF" w:rsidP="004966F5">
            <w:pPr>
              <w:spacing w:after="0"/>
              <w:rPr>
                <w:i/>
              </w:rPr>
            </w:pPr>
            <w:r>
              <w:rPr>
                <w:i/>
              </w:rPr>
              <w:t>23.316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34BC" w14:textId="77777777" w:rsidR="006D5CDF" w:rsidRPr="00F7567D" w:rsidRDefault="006D5CDF" w:rsidP="004966F5">
            <w:pPr>
              <w:spacing w:after="0"/>
              <w:rPr>
                <w:i/>
              </w:rPr>
            </w:pPr>
            <w:r w:rsidRPr="00FB4BC7">
              <w:rPr>
                <w:i/>
              </w:rPr>
              <w:t>Support for non-3GPP access for SNPN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44D" w14:textId="10761569" w:rsidR="006D5CDF" w:rsidRDefault="00E00B5D" w:rsidP="004966F5">
            <w:pPr>
              <w:spacing w:after="0"/>
              <w:rPr>
                <w:i/>
              </w:rPr>
            </w:pPr>
            <w:ins w:id="13" w:author="Ericsson User" w:date="2023-01-09T13:11:00Z">
              <w:r>
                <w:rPr>
                  <w:i/>
                </w:rPr>
                <w:t>TSG SA#100 (June 2023)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73B3" w14:textId="77777777" w:rsidR="006D5CDF" w:rsidRPr="00B34793" w:rsidRDefault="006D5CDF" w:rsidP="004966F5">
            <w:pPr>
              <w:spacing w:after="0"/>
              <w:rPr>
                <w:i/>
              </w:rPr>
            </w:pPr>
          </w:p>
        </w:tc>
      </w:tr>
    </w:tbl>
    <w:p w14:paraId="707CEFE3" w14:textId="77777777" w:rsidR="006D5CDF" w:rsidRPr="00B34793" w:rsidRDefault="006D5CDF" w:rsidP="006D5CDF"/>
    <w:p w14:paraId="040BC7F0" w14:textId="77777777" w:rsidR="006D5CDF" w:rsidRPr="00B34793" w:rsidRDefault="006D5CDF" w:rsidP="006D5CDF">
      <w:pPr>
        <w:pStyle w:val="Heading2"/>
        <w:spacing w:before="0"/>
      </w:pPr>
      <w:r w:rsidRPr="00B34793">
        <w:t>6</w:t>
      </w:r>
      <w:r w:rsidRPr="00B34793">
        <w:tab/>
        <w:t>Work item Rapporteur(s)</w:t>
      </w:r>
    </w:p>
    <w:p w14:paraId="5301E807" w14:textId="77777777" w:rsidR="006D5CDF" w:rsidRPr="00B34793" w:rsidRDefault="006D5CDF" w:rsidP="006D5CDF">
      <w:pPr>
        <w:rPr>
          <w:lang w:val="en-US"/>
        </w:rPr>
      </w:pPr>
      <w:r w:rsidRPr="00B34793">
        <w:rPr>
          <w:lang w:val="en-US"/>
        </w:rPr>
        <w:t>Hedman, Peter, Ericsson, (peter . hedman @ ericsson . com)</w:t>
      </w:r>
    </w:p>
    <w:p w14:paraId="0B2F23F8" w14:textId="77777777" w:rsidR="006D5CDF" w:rsidRPr="00B34793" w:rsidRDefault="006D5CDF" w:rsidP="006D5CDF">
      <w:pPr>
        <w:pStyle w:val="Heading2"/>
        <w:spacing w:before="0"/>
      </w:pPr>
      <w:r w:rsidRPr="00B34793">
        <w:t>7</w:t>
      </w:r>
      <w:r w:rsidRPr="00B34793">
        <w:tab/>
        <w:t>Work item leadership</w:t>
      </w:r>
    </w:p>
    <w:p w14:paraId="2A83A940" w14:textId="77777777" w:rsidR="006D5CDF" w:rsidRPr="00B34793" w:rsidRDefault="006D5CDF" w:rsidP="006D5CDF">
      <w:r w:rsidRPr="00B34793">
        <w:t>SA2</w:t>
      </w:r>
    </w:p>
    <w:p w14:paraId="1800D305" w14:textId="77777777" w:rsidR="006D5CDF" w:rsidRPr="00B34793" w:rsidRDefault="006D5CDF" w:rsidP="006D5CDF">
      <w:pPr>
        <w:spacing w:after="0"/>
        <w:ind w:left="1134" w:right="-96"/>
      </w:pPr>
    </w:p>
    <w:p w14:paraId="72AC2754" w14:textId="77777777" w:rsidR="006D5CDF" w:rsidRPr="00B34793" w:rsidRDefault="006D5CDF" w:rsidP="006D5CDF">
      <w:pPr>
        <w:pStyle w:val="Heading2"/>
        <w:spacing w:before="0"/>
      </w:pPr>
      <w:r w:rsidRPr="00B34793">
        <w:t>8</w:t>
      </w:r>
      <w:r w:rsidRPr="00B34793">
        <w:tab/>
        <w:t>Aspects that involve other WGs</w:t>
      </w:r>
    </w:p>
    <w:p w14:paraId="516DAA6A" w14:textId="77777777" w:rsidR="006D5CDF" w:rsidRPr="00B34793" w:rsidRDefault="006D5CDF" w:rsidP="006D5CDF">
      <w:pPr>
        <w:rPr>
          <w:iCs/>
        </w:rPr>
      </w:pPr>
      <w:r w:rsidRPr="00B34793">
        <w:rPr>
          <w:iCs/>
        </w:rPr>
        <w:t xml:space="preserve">Potential security impact to be covered by SA3. </w:t>
      </w:r>
    </w:p>
    <w:p w14:paraId="772F89BC" w14:textId="77777777" w:rsidR="006D5CDF" w:rsidRPr="00B34793" w:rsidRDefault="006D5CDF" w:rsidP="006D5CDF">
      <w:pPr>
        <w:rPr>
          <w:iCs/>
        </w:rPr>
      </w:pPr>
      <w:bookmarkStart w:id="14" w:name="_Hlk80104730"/>
      <w:r w:rsidRPr="00B34793">
        <w:rPr>
          <w:iCs/>
        </w:rPr>
        <w:t>Potential charging and OAM impact to be covered by SA5.</w:t>
      </w:r>
    </w:p>
    <w:bookmarkEnd w:id="14"/>
    <w:p w14:paraId="75C3DA58" w14:textId="77777777" w:rsidR="006D5CDF" w:rsidRPr="00B34793" w:rsidRDefault="006D5CDF" w:rsidP="006D5CDF">
      <w:pPr>
        <w:pStyle w:val="Heading2"/>
        <w:spacing w:before="0"/>
      </w:pPr>
      <w:r w:rsidRPr="00B34793">
        <w:t>9</w:t>
      </w:r>
      <w:r w:rsidRPr="00B34793"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6"/>
      </w:tblGrid>
      <w:tr w:rsidR="006D5CDF" w:rsidRPr="00B34793" w14:paraId="098099FB" w14:textId="77777777" w:rsidTr="004966F5">
        <w:trPr>
          <w:cantSplit/>
          <w:jc w:val="center"/>
        </w:trPr>
        <w:tc>
          <w:tcPr>
            <w:tcW w:w="1946" w:type="dxa"/>
            <w:shd w:val="clear" w:color="auto" w:fill="E0E0E0"/>
          </w:tcPr>
          <w:p w14:paraId="759C5548" w14:textId="77777777" w:rsidR="006D5CDF" w:rsidRPr="00B34793" w:rsidRDefault="006D5CDF" w:rsidP="004966F5">
            <w:pPr>
              <w:pStyle w:val="TAH"/>
            </w:pPr>
            <w:r w:rsidRPr="00B34793">
              <w:t>Supporting IM name</w:t>
            </w:r>
          </w:p>
        </w:tc>
      </w:tr>
      <w:tr w:rsidR="006D5CDF" w:rsidRPr="00B34793" w14:paraId="0034ED59" w14:textId="77777777" w:rsidTr="004966F5">
        <w:trPr>
          <w:cantSplit/>
          <w:jc w:val="center"/>
        </w:trPr>
        <w:tc>
          <w:tcPr>
            <w:tcW w:w="1946" w:type="dxa"/>
            <w:shd w:val="clear" w:color="auto" w:fill="auto"/>
          </w:tcPr>
          <w:p w14:paraId="259FD82D" w14:textId="77777777" w:rsidR="006D5CDF" w:rsidRPr="00D83A2C" w:rsidRDefault="006D5CDF" w:rsidP="004966F5">
            <w:pPr>
              <w:pStyle w:val="TAL"/>
              <w:rPr>
                <w:highlight w:val="yellow"/>
              </w:rPr>
            </w:pPr>
            <w:r w:rsidRPr="002B0F1F">
              <w:t>CableLabs</w:t>
            </w:r>
          </w:p>
        </w:tc>
      </w:tr>
      <w:tr w:rsidR="006D5CDF" w:rsidRPr="00B34793" w14:paraId="625B5B67" w14:textId="77777777" w:rsidTr="004966F5">
        <w:trPr>
          <w:cantSplit/>
          <w:jc w:val="center"/>
        </w:trPr>
        <w:tc>
          <w:tcPr>
            <w:tcW w:w="1946" w:type="dxa"/>
            <w:shd w:val="clear" w:color="auto" w:fill="auto"/>
          </w:tcPr>
          <w:p w14:paraId="09822F40" w14:textId="77777777" w:rsidR="006D5CDF" w:rsidRPr="00D83A2C" w:rsidRDefault="006D5CDF" w:rsidP="004966F5">
            <w:pPr>
              <w:pStyle w:val="TAL"/>
              <w:rPr>
                <w:highlight w:val="yellow"/>
              </w:rPr>
            </w:pPr>
            <w:r w:rsidRPr="00B069E0">
              <w:t>Charter</w:t>
            </w:r>
          </w:p>
        </w:tc>
      </w:tr>
      <w:tr w:rsidR="006D5CDF" w:rsidRPr="00B34793" w14:paraId="3B2A2E76" w14:textId="77777777" w:rsidTr="004966F5">
        <w:trPr>
          <w:cantSplit/>
          <w:jc w:val="center"/>
        </w:trPr>
        <w:tc>
          <w:tcPr>
            <w:tcW w:w="1946" w:type="dxa"/>
            <w:shd w:val="clear" w:color="auto" w:fill="auto"/>
          </w:tcPr>
          <w:p w14:paraId="65CE6CA0" w14:textId="77777777" w:rsidR="006D5CDF" w:rsidRPr="00B34793" w:rsidRDefault="006D5CDF" w:rsidP="004966F5">
            <w:pPr>
              <w:pStyle w:val="TAL"/>
            </w:pPr>
            <w:r w:rsidRPr="00B34793">
              <w:t>Ericsson</w:t>
            </w:r>
          </w:p>
        </w:tc>
      </w:tr>
      <w:tr w:rsidR="006D5CDF" w:rsidRPr="00B34793" w14:paraId="65DFCA4E" w14:textId="77777777" w:rsidTr="004966F5">
        <w:trPr>
          <w:cantSplit/>
          <w:jc w:val="center"/>
        </w:trPr>
        <w:tc>
          <w:tcPr>
            <w:tcW w:w="1946" w:type="dxa"/>
            <w:shd w:val="clear" w:color="auto" w:fill="auto"/>
          </w:tcPr>
          <w:p w14:paraId="5C4533C4" w14:textId="77777777" w:rsidR="006D5CDF" w:rsidRPr="00D83A2C" w:rsidRDefault="006D5CDF" w:rsidP="004966F5">
            <w:pPr>
              <w:pStyle w:val="TAL"/>
              <w:rPr>
                <w:highlight w:val="yellow"/>
              </w:rPr>
            </w:pPr>
            <w:r w:rsidRPr="006B0F6C">
              <w:t>LG Electronics</w:t>
            </w:r>
          </w:p>
        </w:tc>
      </w:tr>
      <w:tr w:rsidR="006D5CDF" w:rsidRPr="00B34793" w14:paraId="062E1F89" w14:textId="77777777" w:rsidTr="004966F5">
        <w:trPr>
          <w:cantSplit/>
          <w:jc w:val="center"/>
        </w:trPr>
        <w:tc>
          <w:tcPr>
            <w:tcW w:w="1946" w:type="dxa"/>
            <w:shd w:val="clear" w:color="auto" w:fill="auto"/>
          </w:tcPr>
          <w:p w14:paraId="556105F3" w14:textId="77777777" w:rsidR="006D5CDF" w:rsidRPr="00D83A2C" w:rsidRDefault="006D5CDF" w:rsidP="004966F5">
            <w:pPr>
              <w:pStyle w:val="TAL"/>
              <w:rPr>
                <w:highlight w:val="yellow"/>
              </w:rPr>
            </w:pPr>
            <w:r w:rsidRPr="00D150A4">
              <w:t>Intel</w:t>
            </w:r>
          </w:p>
        </w:tc>
      </w:tr>
      <w:tr w:rsidR="006D5CDF" w:rsidRPr="00B34793" w14:paraId="6D37C63A" w14:textId="77777777" w:rsidTr="004966F5">
        <w:trPr>
          <w:cantSplit/>
          <w:jc w:val="center"/>
        </w:trPr>
        <w:tc>
          <w:tcPr>
            <w:tcW w:w="1946" w:type="dxa"/>
            <w:shd w:val="clear" w:color="auto" w:fill="auto"/>
          </w:tcPr>
          <w:p w14:paraId="327C7F98" w14:textId="77777777" w:rsidR="006D5CDF" w:rsidRPr="00D150A4" w:rsidRDefault="006D5CDF" w:rsidP="004966F5">
            <w:pPr>
              <w:pStyle w:val="TAL"/>
            </w:pPr>
            <w:r>
              <w:t>NICT</w:t>
            </w:r>
          </w:p>
        </w:tc>
      </w:tr>
      <w:tr w:rsidR="006D5CDF" w:rsidRPr="00B34793" w14:paraId="52878E8E" w14:textId="77777777" w:rsidTr="004966F5">
        <w:trPr>
          <w:cantSplit/>
          <w:jc w:val="center"/>
        </w:trPr>
        <w:tc>
          <w:tcPr>
            <w:tcW w:w="1946" w:type="dxa"/>
            <w:shd w:val="clear" w:color="auto" w:fill="auto"/>
          </w:tcPr>
          <w:p w14:paraId="0FBCA160" w14:textId="77777777" w:rsidR="006D5CDF" w:rsidRPr="006B0F6C" w:rsidRDefault="006D5CDF" w:rsidP="004966F5">
            <w:pPr>
              <w:pStyle w:val="TAL"/>
            </w:pPr>
            <w:r w:rsidRPr="006B0F6C">
              <w:t>Nokia</w:t>
            </w:r>
          </w:p>
        </w:tc>
      </w:tr>
      <w:tr w:rsidR="006D5CDF" w:rsidRPr="00B34793" w14:paraId="5A9C3789" w14:textId="77777777" w:rsidTr="004966F5">
        <w:trPr>
          <w:cantSplit/>
          <w:jc w:val="center"/>
        </w:trPr>
        <w:tc>
          <w:tcPr>
            <w:tcW w:w="1946" w:type="dxa"/>
            <w:shd w:val="clear" w:color="auto" w:fill="auto"/>
          </w:tcPr>
          <w:p w14:paraId="3574BDA5" w14:textId="77777777" w:rsidR="006D5CDF" w:rsidRPr="006B0F6C" w:rsidRDefault="006D5CDF" w:rsidP="004966F5">
            <w:pPr>
              <w:pStyle w:val="TAL"/>
            </w:pPr>
            <w:r w:rsidRPr="006B0F6C">
              <w:t>Nokia Shanghai Bell</w:t>
            </w:r>
          </w:p>
        </w:tc>
      </w:tr>
      <w:tr w:rsidR="006D5CDF" w:rsidRPr="00B34793" w14:paraId="6D56F98E" w14:textId="77777777" w:rsidTr="004966F5">
        <w:trPr>
          <w:cantSplit/>
          <w:jc w:val="center"/>
        </w:trPr>
        <w:tc>
          <w:tcPr>
            <w:tcW w:w="1946" w:type="dxa"/>
            <w:shd w:val="clear" w:color="auto" w:fill="auto"/>
          </w:tcPr>
          <w:p w14:paraId="360B5F62" w14:textId="77777777" w:rsidR="006D5CDF" w:rsidRPr="00D83A2C" w:rsidRDefault="006D5CDF" w:rsidP="004966F5">
            <w:pPr>
              <w:pStyle w:val="TAL"/>
              <w:rPr>
                <w:highlight w:val="yellow"/>
              </w:rPr>
            </w:pPr>
            <w:r w:rsidRPr="00F9414A">
              <w:t>OPPO</w:t>
            </w:r>
          </w:p>
        </w:tc>
      </w:tr>
      <w:tr w:rsidR="001C42A4" w:rsidRPr="00B34793" w14:paraId="0AA27B37" w14:textId="77777777" w:rsidTr="004966F5">
        <w:trPr>
          <w:cantSplit/>
          <w:jc w:val="center"/>
          <w:ins w:id="15" w:author="Ericsson User" w:date="2023-01-20T11:18:00Z"/>
        </w:trPr>
        <w:tc>
          <w:tcPr>
            <w:tcW w:w="1946" w:type="dxa"/>
            <w:shd w:val="clear" w:color="auto" w:fill="auto"/>
          </w:tcPr>
          <w:p w14:paraId="0C6E9DA5" w14:textId="698DF8C7" w:rsidR="001C42A4" w:rsidRPr="00F9414A" w:rsidRDefault="001C42A4" w:rsidP="004966F5">
            <w:pPr>
              <w:pStyle w:val="TAL"/>
              <w:rPr>
                <w:ins w:id="16" w:author="Ericsson User" w:date="2023-01-20T11:18:00Z"/>
              </w:rPr>
            </w:pPr>
            <w:ins w:id="17" w:author="Ericsson User" w:date="2023-01-20T11:18:00Z">
              <w:r w:rsidRPr="001C42A4">
                <w:t>Qualcomm</w:t>
              </w:r>
            </w:ins>
          </w:p>
        </w:tc>
      </w:tr>
      <w:tr w:rsidR="00F56242" w:rsidRPr="00B34793" w14:paraId="57F59EAD" w14:textId="77777777" w:rsidTr="004966F5">
        <w:trPr>
          <w:cantSplit/>
          <w:jc w:val="center"/>
          <w:ins w:id="18" w:author="Ericsson User" w:date="2023-01-20T12:53:00Z"/>
        </w:trPr>
        <w:tc>
          <w:tcPr>
            <w:tcW w:w="1946" w:type="dxa"/>
            <w:shd w:val="clear" w:color="auto" w:fill="auto"/>
          </w:tcPr>
          <w:p w14:paraId="0988962B" w14:textId="0763B445" w:rsidR="00F56242" w:rsidRPr="00F56242" w:rsidRDefault="00F56242" w:rsidP="004966F5">
            <w:pPr>
              <w:pStyle w:val="TAL"/>
              <w:rPr>
                <w:ins w:id="19" w:author="Ericsson User" w:date="2023-01-20T12:53:00Z"/>
                <w:lang w:val="en-US"/>
              </w:rPr>
            </w:pPr>
            <w:ins w:id="20" w:author="Ericsson User" w:date="2023-01-20T12:53:00Z">
              <w:r>
                <w:rPr>
                  <w:lang w:val="en-US"/>
                </w:rPr>
                <w:t>SHARP</w:t>
              </w:r>
            </w:ins>
          </w:p>
        </w:tc>
      </w:tr>
      <w:tr w:rsidR="00C660E1" w:rsidRPr="00B34793" w14:paraId="43C92CE0" w14:textId="77777777" w:rsidTr="004966F5">
        <w:trPr>
          <w:cantSplit/>
          <w:jc w:val="center"/>
          <w:ins w:id="21" w:author="Ericsson User" w:date="2023-01-20T10:20:00Z"/>
        </w:trPr>
        <w:tc>
          <w:tcPr>
            <w:tcW w:w="1946" w:type="dxa"/>
            <w:shd w:val="clear" w:color="auto" w:fill="auto"/>
          </w:tcPr>
          <w:p w14:paraId="53D59530" w14:textId="616D7A79" w:rsidR="00C660E1" w:rsidRPr="00C660E1" w:rsidRDefault="00954004" w:rsidP="004966F5">
            <w:pPr>
              <w:pStyle w:val="TAL"/>
              <w:rPr>
                <w:ins w:id="22" w:author="Ericsson User" w:date="2023-01-20T10:20:00Z"/>
                <w:lang w:val="en-US"/>
              </w:rPr>
            </w:pPr>
            <w:ins w:id="23" w:author="Ericsson User" w:date="2023-01-20T10:31:00Z">
              <w:r>
                <w:rPr>
                  <w:lang w:val="en-US"/>
                </w:rPr>
                <w:t>v</w:t>
              </w:r>
            </w:ins>
            <w:ins w:id="24" w:author="Ericsson User" w:date="2023-01-20T10:20:00Z">
              <w:r w:rsidR="00C660E1">
                <w:rPr>
                  <w:lang w:val="en-US"/>
                </w:rPr>
                <w:t>ivo</w:t>
              </w:r>
            </w:ins>
          </w:p>
        </w:tc>
      </w:tr>
      <w:tr w:rsidR="00EF18BA" w:rsidRPr="00B34793" w14:paraId="6B82DFE4" w14:textId="77777777" w:rsidTr="004966F5">
        <w:trPr>
          <w:cantSplit/>
          <w:jc w:val="center"/>
          <w:ins w:id="25" w:author="Ericsson User" w:date="2023-01-20T10:30:00Z"/>
        </w:trPr>
        <w:tc>
          <w:tcPr>
            <w:tcW w:w="1946" w:type="dxa"/>
            <w:shd w:val="clear" w:color="auto" w:fill="auto"/>
          </w:tcPr>
          <w:p w14:paraId="67FCE24F" w14:textId="31AD29F5" w:rsidR="00EF18BA" w:rsidRDefault="00EF18BA" w:rsidP="004966F5">
            <w:pPr>
              <w:pStyle w:val="TAL"/>
              <w:rPr>
                <w:ins w:id="26" w:author="Ericsson User" w:date="2023-01-20T10:30:00Z"/>
                <w:lang w:val="en-US"/>
              </w:rPr>
            </w:pPr>
            <w:ins w:id="27" w:author="Ericsson User" w:date="2023-01-20T10:30:00Z">
              <w:r>
                <w:rPr>
                  <w:lang w:val="en-US"/>
                </w:rPr>
                <w:t>Z</w:t>
              </w:r>
            </w:ins>
            <w:ins w:id="28" w:author="Ericsson User" w:date="2023-01-20T10:31:00Z">
              <w:r>
                <w:rPr>
                  <w:lang w:val="en-US"/>
                </w:rPr>
                <w:t>TE</w:t>
              </w:r>
            </w:ins>
          </w:p>
        </w:tc>
      </w:tr>
    </w:tbl>
    <w:p w14:paraId="7C304BDD" w14:textId="77777777" w:rsidR="00E00DA6" w:rsidRPr="001B2FD3" w:rsidRDefault="00E00DA6" w:rsidP="001B2FD3"/>
    <w:sectPr w:rsidR="00E00DA6" w:rsidRPr="001B2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6A2E"/>
    <w:multiLevelType w:val="hybridMultilevel"/>
    <w:tmpl w:val="6C6CFF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F5C9E"/>
    <w:multiLevelType w:val="hybridMultilevel"/>
    <w:tmpl w:val="B12E9E16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8726A9"/>
    <w:multiLevelType w:val="hybridMultilevel"/>
    <w:tmpl w:val="BE3230F2"/>
    <w:lvl w:ilvl="0" w:tplc="00000002">
      <w:start w:val="7"/>
      <w:numFmt w:val="bullet"/>
      <w:lvlText w:val="-"/>
      <w:lvlJc w:val="left"/>
      <w:pPr>
        <w:ind w:left="420" w:hanging="420"/>
      </w:pPr>
      <w:rPr>
        <w:rFonts w:ascii="Arial" w:hAnsi="Arial" w:cs="Arial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494A05"/>
    <w:multiLevelType w:val="hybridMultilevel"/>
    <w:tmpl w:val="DDE4307E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E22F44"/>
    <w:multiLevelType w:val="multilevel"/>
    <w:tmpl w:val="4C6431FC"/>
    <w:lvl w:ilvl="0">
      <w:start w:val="7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  <w:lvl w:ilvl="1">
      <w:start w:val="7"/>
      <w:numFmt w:val="bullet"/>
      <w:lvlText w:val="-"/>
      <w:lvlJc w:val="left"/>
      <w:pPr>
        <w:ind w:left="840" w:hanging="420"/>
      </w:pPr>
      <w:rPr>
        <w:rFonts w:ascii="Arial" w:hAnsi="Arial" w:cs="Arial" w:hint="default"/>
      </w:rPr>
    </w:lvl>
    <w:lvl w:ilvl="2">
      <w:start w:val="1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>
      <w:start w:val="3"/>
      <w:numFmt w:val="bullet"/>
      <w:lvlText w:val="-"/>
      <w:lvlJc w:val="left"/>
      <w:pPr>
        <w:ind w:left="1680" w:hanging="420"/>
      </w:pPr>
      <w:rPr>
        <w:rFonts w:ascii="Times New Roman" w:eastAsia="SimSun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600C4"/>
    <w:multiLevelType w:val="hybridMultilevel"/>
    <w:tmpl w:val="AFE692D6"/>
    <w:lvl w:ilvl="0" w:tplc="E22E94E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F4302FB"/>
    <w:multiLevelType w:val="hybridMultilevel"/>
    <w:tmpl w:val="4224F102"/>
    <w:lvl w:ilvl="0" w:tplc="21B81AC4">
      <w:start w:val="8"/>
      <w:numFmt w:val="bullet"/>
      <w:lvlText w:val="-"/>
      <w:lvlJc w:val="left"/>
      <w:pPr>
        <w:ind w:left="470" w:hanging="420"/>
      </w:pPr>
      <w:rPr>
        <w:rFonts w:ascii="Times New Roman" w:eastAsia="Times New Roman" w:hAnsi="Times New Roman" w:cs="Times New Roman" w:hint="default"/>
      </w:rPr>
    </w:lvl>
    <w:lvl w:ilvl="1" w:tplc="21B81AC4">
      <w:start w:val="8"/>
      <w:numFmt w:val="bullet"/>
      <w:lvlText w:val="-"/>
      <w:lvlJc w:val="left"/>
      <w:pPr>
        <w:ind w:left="890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num w:numId="1" w16cid:durableId="1579365941">
    <w:abstractNumId w:val="2"/>
  </w:num>
  <w:num w:numId="2" w16cid:durableId="1522815532">
    <w:abstractNumId w:val="3"/>
  </w:num>
  <w:num w:numId="3" w16cid:durableId="1958684249">
    <w:abstractNumId w:val="0"/>
  </w:num>
  <w:num w:numId="4" w16cid:durableId="670333080">
    <w:abstractNumId w:val="1"/>
  </w:num>
  <w:num w:numId="5" w16cid:durableId="1243835310">
    <w:abstractNumId w:val="4"/>
  </w:num>
  <w:num w:numId="6" w16cid:durableId="967206235">
    <w:abstractNumId w:val="6"/>
  </w:num>
  <w:num w:numId="7" w16cid:durableId="59844195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oNotTrackFormatting/>
  <w:defaultTabStop w:val="72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31"/>
    <w:rsid w:val="0003253F"/>
    <w:rsid w:val="000347F6"/>
    <w:rsid w:val="000420FA"/>
    <w:rsid w:val="000A1172"/>
    <w:rsid w:val="000A289D"/>
    <w:rsid w:val="00103213"/>
    <w:rsid w:val="001B2FD3"/>
    <w:rsid w:val="001C42A4"/>
    <w:rsid w:val="001D6A0D"/>
    <w:rsid w:val="00220D47"/>
    <w:rsid w:val="002F2E05"/>
    <w:rsid w:val="00377AA0"/>
    <w:rsid w:val="003C4AAF"/>
    <w:rsid w:val="003C7EC4"/>
    <w:rsid w:val="00452591"/>
    <w:rsid w:val="00464FD0"/>
    <w:rsid w:val="00486A52"/>
    <w:rsid w:val="00491B23"/>
    <w:rsid w:val="00522068"/>
    <w:rsid w:val="005A2376"/>
    <w:rsid w:val="005C2AF3"/>
    <w:rsid w:val="0061149C"/>
    <w:rsid w:val="0064481F"/>
    <w:rsid w:val="00676A20"/>
    <w:rsid w:val="006D5CDF"/>
    <w:rsid w:val="006D5D9E"/>
    <w:rsid w:val="00742BF4"/>
    <w:rsid w:val="007848A8"/>
    <w:rsid w:val="007F13AB"/>
    <w:rsid w:val="00860C7B"/>
    <w:rsid w:val="008D02D4"/>
    <w:rsid w:val="008E040E"/>
    <w:rsid w:val="008E0689"/>
    <w:rsid w:val="009121FB"/>
    <w:rsid w:val="009206AA"/>
    <w:rsid w:val="00954004"/>
    <w:rsid w:val="00980B8A"/>
    <w:rsid w:val="00A547EC"/>
    <w:rsid w:val="00AB05BB"/>
    <w:rsid w:val="00AC4712"/>
    <w:rsid w:val="00AF3A5C"/>
    <w:rsid w:val="00B27514"/>
    <w:rsid w:val="00B371D8"/>
    <w:rsid w:val="00BA7648"/>
    <w:rsid w:val="00BB6597"/>
    <w:rsid w:val="00BD6919"/>
    <w:rsid w:val="00BD6BD0"/>
    <w:rsid w:val="00C34F59"/>
    <w:rsid w:val="00C45431"/>
    <w:rsid w:val="00C660E1"/>
    <w:rsid w:val="00C75D64"/>
    <w:rsid w:val="00CF3CAF"/>
    <w:rsid w:val="00D21E47"/>
    <w:rsid w:val="00D92296"/>
    <w:rsid w:val="00DC156D"/>
    <w:rsid w:val="00DC58CF"/>
    <w:rsid w:val="00E00B5D"/>
    <w:rsid w:val="00E00DA6"/>
    <w:rsid w:val="00ED7E8C"/>
    <w:rsid w:val="00EE410B"/>
    <w:rsid w:val="00EF18BA"/>
    <w:rsid w:val="00F24E0C"/>
    <w:rsid w:val="00F25A57"/>
    <w:rsid w:val="00F50906"/>
    <w:rsid w:val="00F54CEC"/>
    <w:rsid w:val="00F56242"/>
    <w:rsid w:val="00F92B1E"/>
    <w:rsid w:val="00F9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3CC5FD"/>
  <w15:chartTrackingRefBased/>
  <w15:docId w15:val="{0707DF24-453D-43CA-8251-EE645F3A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C4543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C4543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C45431"/>
    <w:pPr>
      <w:spacing w:before="120"/>
      <w:outlineLvl w:val="2"/>
    </w:pPr>
    <w:rPr>
      <w:sz w:val="28"/>
    </w:rPr>
  </w:style>
  <w:style w:type="paragraph" w:styleId="Heading8">
    <w:name w:val="heading 8"/>
    <w:basedOn w:val="Heading1"/>
    <w:next w:val="Normal"/>
    <w:link w:val="Heading8Char"/>
    <w:qFormat/>
    <w:rsid w:val="00C45431"/>
    <w:pPr>
      <w:ind w:left="0" w:firstLine="0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Normal"/>
    <w:link w:val="B1Char"/>
    <w:qFormat/>
    <w:rsid w:val="00980B8A"/>
    <w:pPr>
      <w:spacing w:after="180" w:line="240" w:lineRule="auto"/>
      <w:ind w:left="568" w:hanging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1Char">
    <w:name w:val="B1 Char"/>
    <w:link w:val="B1"/>
    <w:qFormat/>
    <w:locked/>
    <w:rsid w:val="00980B8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45431"/>
    <w:rPr>
      <w:rFonts w:ascii="Arial" w:eastAsia="SimSun" w:hAnsi="Arial" w:cs="Times New Roman"/>
      <w:sz w:val="36"/>
      <w:szCs w:val="20"/>
      <w:lang w:eastAsia="ja-JP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C45431"/>
    <w:rPr>
      <w:rFonts w:ascii="Arial" w:eastAsia="SimSun" w:hAnsi="Arial" w:cs="Times New Roman"/>
      <w:sz w:val="32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rsid w:val="00C45431"/>
    <w:rPr>
      <w:rFonts w:ascii="Arial" w:eastAsia="SimSun" w:hAnsi="Arial" w:cs="Times New Roman"/>
      <w:sz w:val="2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rsid w:val="00C45431"/>
    <w:rPr>
      <w:rFonts w:ascii="Arial" w:eastAsia="SimSun" w:hAnsi="Arial" w:cs="Times New Roman"/>
      <w:sz w:val="36"/>
      <w:szCs w:val="20"/>
      <w:lang w:eastAsia="ja-JP"/>
    </w:rPr>
  </w:style>
  <w:style w:type="paragraph" w:customStyle="1" w:styleId="TAL">
    <w:name w:val="TAL"/>
    <w:basedOn w:val="Normal"/>
    <w:link w:val="TALChar"/>
    <w:rsid w:val="00C45431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color w:val="000000"/>
      <w:sz w:val="18"/>
      <w:szCs w:val="20"/>
      <w:lang w:val="x-none" w:eastAsia="ja-JP"/>
    </w:rPr>
  </w:style>
  <w:style w:type="paragraph" w:customStyle="1" w:styleId="TAH">
    <w:name w:val="TAH"/>
    <w:basedOn w:val="TAC"/>
    <w:link w:val="TAHCar"/>
    <w:rsid w:val="00C45431"/>
    <w:rPr>
      <w:b/>
    </w:rPr>
  </w:style>
  <w:style w:type="character" w:styleId="Hyperlink">
    <w:name w:val="Hyperlink"/>
    <w:rsid w:val="00C45431"/>
    <w:rPr>
      <w:color w:val="0000FF"/>
      <w:u w:val="single"/>
    </w:rPr>
  </w:style>
  <w:style w:type="paragraph" w:customStyle="1" w:styleId="TAC">
    <w:name w:val="TAC"/>
    <w:basedOn w:val="TAL"/>
    <w:rsid w:val="00C45431"/>
    <w:pPr>
      <w:jc w:val="center"/>
    </w:pPr>
  </w:style>
  <w:style w:type="paragraph" w:customStyle="1" w:styleId="NO">
    <w:name w:val="NO"/>
    <w:basedOn w:val="Normal"/>
    <w:link w:val="NOZchn"/>
    <w:qFormat/>
    <w:rsid w:val="00C45431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eastAsia="ja-JP"/>
    </w:rPr>
  </w:style>
  <w:style w:type="paragraph" w:customStyle="1" w:styleId="FP">
    <w:name w:val="FP"/>
    <w:basedOn w:val="Normal"/>
    <w:rsid w:val="00C454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eastAsia="ja-JP"/>
    </w:rPr>
  </w:style>
  <w:style w:type="character" w:customStyle="1" w:styleId="TALChar">
    <w:name w:val="TAL Char"/>
    <w:link w:val="TAL"/>
    <w:rsid w:val="00C45431"/>
    <w:rPr>
      <w:rFonts w:ascii="Arial" w:eastAsia="SimSun" w:hAnsi="Arial" w:cs="Times New Roman"/>
      <w:color w:val="000000"/>
      <w:sz w:val="18"/>
      <w:szCs w:val="20"/>
      <w:lang w:val="x-none" w:eastAsia="ja-JP"/>
    </w:rPr>
  </w:style>
  <w:style w:type="paragraph" w:customStyle="1" w:styleId="tah0">
    <w:name w:val="tah"/>
    <w:basedOn w:val="Normal"/>
    <w:rsid w:val="00C4543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NOZchn">
    <w:name w:val="NO Zchn"/>
    <w:link w:val="NO"/>
    <w:qFormat/>
    <w:rsid w:val="00C45431"/>
    <w:rPr>
      <w:rFonts w:ascii="Times New Roman" w:eastAsia="SimSun" w:hAnsi="Times New Roman" w:cs="Times New Roman"/>
      <w:color w:val="000000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C45431"/>
    <w:pPr>
      <w:overflowPunct w:val="0"/>
      <w:autoSpaceDE w:val="0"/>
      <w:autoSpaceDN w:val="0"/>
      <w:adjustRightInd w:val="0"/>
      <w:spacing w:after="180" w:line="240" w:lineRule="auto"/>
      <w:ind w:firstLineChars="200" w:firstLine="420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eastAsia="ja-JP"/>
    </w:rPr>
  </w:style>
  <w:style w:type="paragraph" w:customStyle="1" w:styleId="Guidance">
    <w:name w:val="Guidance"/>
    <w:basedOn w:val="Normal"/>
    <w:rsid w:val="00C4543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DengXian" w:hAnsi="Times New Roman" w:cs="Times New Roman"/>
      <w:i/>
      <w:color w:val="000000"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C45431"/>
    <w:pPr>
      <w:spacing w:after="0" w:line="240" w:lineRule="auto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1B2FD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EastAsia" w:hAnsi="Arial" w:cs="Times New Roman"/>
      <w:b/>
      <w:noProof/>
      <w:sz w:val="18"/>
      <w:szCs w:val="20"/>
      <w:lang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1B2FD3"/>
    <w:rPr>
      <w:rFonts w:ascii="Arial" w:eastAsiaTheme="minorEastAsia" w:hAnsi="Arial" w:cs="Times New Roman"/>
      <w:b/>
      <w:noProof/>
      <w:sz w:val="18"/>
      <w:szCs w:val="20"/>
      <w:lang w:eastAsia="ja-JP"/>
    </w:rPr>
  </w:style>
  <w:style w:type="paragraph" w:customStyle="1" w:styleId="CRCoverPage">
    <w:name w:val="CR Cover Page"/>
    <w:link w:val="CRCoverPageZchn"/>
    <w:rsid w:val="00D92296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">
    <w:name w:val="B2"/>
    <w:basedOn w:val="List2"/>
    <w:link w:val="B2Char"/>
    <w:qFormat/>
    <w:rsid w:val="00D92296"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3">
    <w:name w:val="B3"/>
    <w:basedOn w:val="List3"/>
    <w:rsid w:val="00D92296"/>
    <w:pPr>
      <w:overflowPunct w:val="0"/>
      <w:autoSpaceDE w:val="0"/>
      <w:autoSpaceDN w:val="0"/>
      <w:adjustRightInd w:val="0"/>
      <w:spacing w:after="180" w:line="240" w:lineRule="auto"/>
      <w:ind w:left="1135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RCoverPageZchn">
    <w:name w:val="CR Cover Page Zchn"/>
    <w:link w:val="CRCoverPage"/>
    <w:rsid w:val="00D92296"/>
    <w:rPr>
      <w:rFonts w:ascii="Arial" w:eastAsia="Times New Roman" w:hAnsi="Arial" w:cs="Times New Roman"/>
      <w:sz w:val="20"/>
      <w:szCs w:val="20"/>
    </w:rPr>
  </w:style>
  <w:style w:type="character" w:customStyle="1" w:styleId="B2Char">
    <w:name w:val="B2 Char"/>
    <w:link w:val="B2"/>
    <w:qFormat/>
    <w:rsid w:val="00D9229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2">
    <w:name w:val="List 2"/>
    <w:basedOn w:val="Normal"/>
    <w:uiPriority w:val="99"/>
    <w:semiHidden/>
    <w:unhideWhenUsed/>
    <w:rsid w:val="00D9229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92296"/>
    <w:pPr>
      <w:ind w:left="849" w:hanging="283"/>
      <w:contextualSpacing/>
    </w:pPr>
  </w:style>
  <w:style w:type="paragraph" w:customStyle="1" w:styleId="Editorsnote">
    <w:name w:val="Editor's note"/>
    <w:basedOn w:val="Guidance"/>
    <w:rsid w:val="00522068"/>
    <w:rPr>
      <w:rFonts w:eastAsia="Times New Roman"/>
      <w:i w:val="0"/>
      <w:color w:val="auto"/>
      <w:lang w:eastAsia="en-GB"/>
    </w:rPr>
  </w:style>
  <w:style w:type="paragraph" w:customStyle="1" w:styleId="EditorsNote0">
    <w:name w:val="Editor's Note"/>
    <w:aliases w:val="EN,Editor's Noteormal"/>
    <w:basedOn w:val="NO"/>
    <w:link w:val="EditorsNoteChar"/>
    <w:rsid w:val="005C2AF3"/>
    <w:rPr>
      <w:rFonts w:eastAsia="Times New Roman"/>
      <w:color w:val="FF0000"/>
      <w:lang w:eastAsia="en-GB"/>
    </w:rPr>
  </w:style>
  <w:style w:type="character" w:customStyle="1" w:styleId="EditorsNoteChar">
    <w:name w:val="Editor's Note Char"/>
    <w:aliases w:val="EN Char"/>
    <w:link w:val="EditorsNote0"/>
    <w:locked/>
    <w:rsid w:val="005C2AF3"/>
    <w:rPr>
      <w:rFonts w:ascii="Times New Roman" w:eastAsia="Times New Roman" w:hAnsi="Times New Roman" w:cs="Times New Roman"/>
      <w:color w:val="FF0000"/>
      <w:sz w:val="20"/>
      <w:szCs w:val="20"/>
      <w:lang w:eastAsia="en-GB"/>
    </w:rPr>
  </w:style>
  <w:style w:type="character" w:customStyle="1" w:styleId="B1Char1">
    <w:name w:val="B1 Char1"/>
    <w:rsid w:val="005C2AF3"/>
    <w:rPr>
      <w:rFonts w:eastAsia="Times New Roman"/>
    </w:rPr>
  </w:style>
  <w:style w:type="character" w:customStyle="1" w:styleId="TAHCar">
    <w:name w:val="TAH Car"/>
    <w:link w:val="TAH"/>
    <w:rsid w:val="000A1172"/>
    <w:rPr>
      <w:rFonts w:ascii="Arial" w:eastAsia="SimSun" w:hAnsi="Arial" w:cs="Times New Roman"/>
      <w:b/>
      <w:color w:val="000000"/>
      <w:sz w:val="18"/>
      <w:szCs w:val="20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8C6E7E0CB5C40B3C0F55B9E8294C3" ma:contentTypeVersion="6" ma:contentTypeDescription="Create a new document." ma:contentTypeScope="" ma:versionID="08e23bae4a5af0d7c7e055733b027c37">
  <xsd:schema xmlns:xsd="http://www.w3.org/2001/XMLSchema" xmlns:xs="http://www.w3.org/2001/XMLSchema" xmlns:p="http://schemas.microsoft.com/office/2006/metadata/properties" xmlns:ns2="dcc30912-d230-4cc2-b11f-bb5ca2a6b6f5" xmlns:ns3="09cef1fd-e61b-4dbf-b745-21988b13f978" targetNamespace="http://schemas.microsoft.com/office/2006/metadata/properties" ma:root="true" ma:fieldsID="612b51cb82d05804ae60e054f989111e" ns2:_="" ns3:_="">
    <xsd:import namespace="dcc30912-d230-4cc2-b11f-bb5ca2a6b6f5"/>
    <xsd:import namespace="09cef1fd-e61b-4dbf-b745-21988b13f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30912-d230-4cc2-b11f-bb5ca2a6b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f1fd-e61b-4dbf-b745-21988b13f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1A5FE-2B0D-4005-8BA8-2553A28C23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04E098-E5BF-41AA-B29A-2BBD991D2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EFCD9B-DEA3-4DE8-B83C-E47BDC630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30912-d230-4cc2-b11f-bb5ca2a6b6f5"/>
    <ds:schemaRef ds:uri="09cef1fd-e61b-4dbf-b745-21988b13f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Report.dot</Template>
  <TotalTime>6</TotalTime>
  <Pages>4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Meeting Dates Correction _rev1</dc:creator>
  <cp:keywords/>
  <dc:description/>
  <cp:lastModifiedBy>Editor</cp:lastModifiedBy>
  <cp:revision>11</cp:revision>
  <dcterms:created xsi:type="dcterms:W3CDTF">2023-01-20T11:53:00Z</dcterms:created>
  <dcterms:modified xsi:type="dcterms:W3CDTF">2023-02-09T08:50:00Z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0x0101003A08C6E7E0CB5C40B3C0F55B9E8294C3</vt:lpwstr>
  </property>
</Properties>
</file>