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26175" w14:textId="0B888E60" w:rsidR="00353533" w:rsidRPr="003C30C4" w:rsidRDefault="002F2B7E">
      <w:pPr>
        <w:rPr>
          <w:rFonts w:hint="eastAsia"/>
          <w:b/>
          <w:bCs/>
          <w:lang w:eastAsia="zh-CN"/>
        </w:rPr>
      </w:pPr>
      <w:r>
        <w:rPr>
          <w:b/>
          <w:bCs/>
        </w:rPr>
        <w:t>Notes from [FS_</w:t>
      </w:r>
      <w:r>
        <w:rPr>
          <w:rFonts w:hint="eastAsia"/>
          <w:b/>
          <w:bCs/>
          <w:lang w:eastAsia="zh-CN"/>
        </w:rPr>
        <w:t>5G_ProSe</w:t>
      </w:r>
      <w:r w:rsidR="00F33D56" w:rsidRPr="003C30C4">
        <w:rPr>
          <w:b/>
          <w:bCs/>
        </w:rPr>
        <w:t>_Ph2] SA2 Conference Call preparing for SA2#15</w:t>
      </w:r>
      <w:r w:rsidR="005075FF">
        <w:rPr>
          <w:rFonts w:hint="eastAsia"/>
          <w:b/>
          <w:bCs/>
          <w:lang w:eastAsia="zh-CN"/>
        </w:rPr>
        <w:t>4</w:t>
      </w:r>
    </w:p>
    <w:p w14:paraId="48E8771F" w14:textId="55C628BB" w:rsidR="00F33D56" w:rsidRPr="009801D4" w:rsidRDefault="003C30C4">
      <w:pPr>
        <w:rPr>
          <w:color w:val="FF0000"/>
        </w:rPr>
      </w:pPr>
      <w:r w:rsidRPr="009801D4">
        <w:rPr>
          <w:color w:val="FF0000"/>
        </w:rPr>
        <w:t xml:space="preserve">NOTE: </w:t>
      </w:r>
      <w:proofErr w:type="gramStart"/>
      <w:r w:rsidRPr="009801D4">
        <w:rPr>
          <w:color w:val="FF0000"/>
        </w:rPr>
        <w:t xml:space="preserve">these notes </w:t>
      </w:r>
      <w:r w:rsidR="00494518" w:rsidRPr="009801D4">
        <w:rPr>
          <w:color w:val="FF0000"/>
        </w:rPr>
        <w:t>does</w:t>
      </w:r>
      <w:proofErr w:type="gramEnd"/>
      <w:r w:rsidR="00494518" w:rsidRPr="009801D4">
        <w:rPr>
          <w:color w:val="FF0000"/>
        </w:rPr>
        <w:t xml:space="preserve"> not necessarily reflect the discussions correctly</w:t>
      </w:r>
      <w:r w:rsidR="006E28D3">
        <w:rPr>
          <w:color w:val="FF0000"/>
        </w:rPr>
        <w:t>.</w:t>
      </w:r>
    </w:p>
    <w:p w14:paraId="70BDF571" w14:textId="0484927E" w:rsidR="00F33D56" w:rsidRDefault="00F33D56">
      <w:r>
        <w:t>Participants</w:t>
      </w:r>
      <w:r w:rsidR="00953D4B">
        <w:t xml:space="preserve"> (</w:t>
      </w:r>
      <w:r w:rsidR="00991467">
        <w:t>please, indicate if I missed someone</w:t>
      </w:r>
      <w:r w:rsidR="00B92ED5">
        <w:t xml:space="preserve"> or got wrong attendance)</w:t>
      </w:r>
      <w:r>
        <w:t>:</w:t>
      </w:r>
    </w:p>
    <w:p w14:paraId="06D66270" w14:textId="77777777" w:rsidR="001F5911" w:rsidRDefault="001F5911" w:rsidP="001F5911">
      <w:r>
        <w:t xml:space="preserve">Lu </w:t>
      </w:r>
      <w:proofErr w:type="spellStart"/>
      <w:r>
        <w:t>Fei</w:t>
      </w:r>
      <w:proofErr w:type="spellEnd"/>
    </w:p>
    <w:p w14:paraId="698B0886" w14:textId="77777777" w:rsidR="001F5911" w:rsidRDefault="001F5911" w:rsidP="001F5911">
      <w:r>
        <w:t>Wen Wang</w:t>
      </w:r>
    </w:p>
    <w:p w14:paraId="15D2F278" w14:textId="77777777" w:rsidR="001F5911" w:rsidRDefault="001F5911" w:rsidP="001F5911">
      <w:r>
        <w:t>James Jin</w:t>
      </w:r>
    </w:p>
    <w:p w14:paraId="58ACADC0" w14:textId="2BF3E884" w:rsidR="001F5911" w:rsidRDefault="001F5911" w:rsidP="001F5911">
      <w:pPr>
        <w:rPr>
          <w:rFonts w:hint="eastAsia"/>
          <w:lang w:eastAsia="zh-CN"/>
        </w:rPr>
      </w:pPr>
      <w:r>
        <w:t xml:space="preserve">Deng </w:t>
      </w:r>
      <w:proofErr w:type="spellStart"/>
      <w:r>
        <w:t>Qiang</w:t>
      </w:r>
      <w:proofErr w:type="spellEnd"/>
      <w:r>
        <w:t xml:space="preserve"> (CATT)</w:t>
      </w:r>
    </w:p>
    <w:p w14:paraId="73927584" w14:textId="77777777" w:rsidR="001F5911" w:rsidRDefault="001F5911" w:rsidP="001F5911">
      <w:r>
        <w:t>Martin Hans</w:t>
      </w:r>
    </w:p>
    <w:p w14:paraId="54B32FD4" w14:textId="77777777" w:rsidR="001F5911" w:rsidRDefault="001F5911" w:rsidP="001F5911">
      <w:r>
        <w:t>LaeYoung - LGE</w:t>
      </w:r>
    </w:p>
    <w:p w14:paraId="793EC0FD" w14:textId="77777777" w:rsidR="001F5911" w:rsidRDefault="001F5911" w:rsidP="001F5911">
      <w:r>
        <w:t>Sudeep M Vamanan (Apple) (Guest)</w:t>
      </w:r>
    </w:p>
    <w:p w14:paraId="777E961B" w14:textId="77777777" w:rsidR="001F5911" w:rsidRDefault="001F5911" w:rsidP="001F5911">
      <w:r>
        <w:t>David Comstock (Kyocera)</w:t>
      </w:r>
    </w:p>
    <w:p w14:paraId="4E516EBD" w14:textId="77777777" w:rsidR="001F5911" w:rsidRDefault="001F5911" w:rsidP="001F5911">
      <w:proofErr w:type="spellStart"/>
      <w:r>
        <w:t>Tingyu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- Samsung (Guest)</w:t>
      </w:r>
    </w:p>
    <w:p w14:paraId="251215EA" w14:textId="77777777" w:rsidR="001F5911" w:rsidRDefault="001F5911" w:rsidP="001F5911">
      <w:r>
        <w:t>Steven Wenham (Huawei)</w:t>
      </w:r>
    </w:p>
    <w:p w14:paraId="41DF6FE6" w14:textId="77777777" w:rsidR="001F5911" w:rsidRDefault="001F5911" w:rsidP="001F5911">
      <w:r>
        <w:t>Hietalahti, Hannu (Nokia - FI/Oulu)</w:t>
      </w:r>
    </w:p>
    <w:p w14:paraId="33D4A5BE" w14:textId="77777777" w:rsidR="001F5911" w:rsidRDefault="001F5911" w:rsidP="001F5911">
      <w:r>
        <w:t xml:space="preserve">Dou </w:t>
      </w:r>
      <w:proofErr w:type="spellStart"/>
      <w:r>
        <w:t>Fenghui</w:t>
      </w:r>
      <w:proofErr w:type="spellEnd"/>
    </w:p>
    <w:p w14:paraId="7FE74608" w14:textId="77777777" w:rsidR="001F5911" w:rsidRDefault="001F5911" w:rsidP="001F5911">
      <w:r>
        <w:t>Ihab Guirguis</w:t>
      </w:r>
    </w:p>
    <w:p w14:paraId="6676A334" w14:textId="77777777" w:rsidR="001F5911" w:rsidRDefault="001F5911" w:rsidP="001F5911">
      <w:r>
        <w:t>Judy Gan Juying</w:t>
      </w:r>
    </w:p>
    <w:p w14:paraId="705FFD4B" w14:textId="5C540A0E" w:rsidR="001F5911" w:rsidRDefault="005F2D61" w:rsidP="001F5911">
      <w:pPr>
        <w:rPr>
          <w:rFonts w:hint="eastAsia"/>
          <w:lang w:eastAsia="zh-CN"/>
        </w:rPr>
      </w:pPr>
      <w:proofErr w:type="spellStart"/>
      <w:r>
        <w:t>Hao</w:t>
      </w:r>
      <w:proofErr w:type="spellEnd"/>
      <w:r>
        <w:t xml:space="preserve"> Dong (ZTE)</w:t>
      </w:r>
    </w:p>
    <w:p w14:paraId="2D852CAB" w14:textId="748D3362" w:rsidR="001F5911" w:rsidRDefault="005F2D61" w:rsidP="001F5911">
      <w:pPr>
        <w:rPr>
          <w:rFonts w:hint="eastAsia"/>
          <w:lang w:eastAsia="zh-CN"/>
        </w:rPr>
      </w:pPr>
      <w:r>
        <w:t xml:space="preserve">Jing </w:t>
      </w:r>
      <w:proofErr w:type="spellStart"/>
      <w:r>
        <w:t>Jia</w:t>
      </w:r>
      <w:proofErr w:type="spellEnd"/>
      <w:r>
        <w:t xml:space="preserve"> - CTC</w:t>
      </w:r>
    </w:p>
    <w:p w14:paraId="690F70B7" w14:textId="77777777" w:rsidR="001F5911" w:rsidRDefault="001F5911" w:rsidP="001F5911">
      <w:r>
        <w:t>Michele Zarri [Huawei] (Guest)</w:t>
      </w:r>
    </w:p>
    <w:p w14:paraId="1063F918" w14:textId="1F128FE8" w:rsidR="001F5911" w:rsidRDefault="001F5911" w:rsidP="001F5911">
      <w:r>
        <w:t>Heng Nie (China Telecom)</w:t>
      </w:r>
    </w:p>
    <w:p w14:paraId="6657D4AD" w14:textId="77777777" w:rsidR="001F5911" w:rsidRDefault="001F5911" w:rsidP="001F5911">
      <w:r>
        <w:t>Hong Cheng</w:t>
      </w:r>
    </w:p>
    <w:p w14:paraId="5286CB36" w14:textId="77777777" w:rsidR="001F5911" w:rsidRDefault="001F5911" w:rsidP="001F5911">
      <w:r>
        <w:t>Mehrdad Shariat</w:t>
      </w:r>
    </w:p>
    <w:p w14:paraId="182EB2B5" w14:textId="77777777" w:rsidR="001F5911" w:rsidRDefault="001F5911" w:rsidP="001F5911">
      <w:r>
        <w:t>SHIEH, HUGH H</w:t>
      </w:r>
    </w:p>
    <w:p w14:paraId="528A864C" w14:textId="77777777" w:rsidR="001F5911" w:rsidRDefault="001F5911" w:rsidP="001F5911">
      <w:r>
        <w:t>Nord, Lars</w:t>
      </w:r>
    </w:p>
    <w:p w14:paraId="274EE275" w14:textId="77777777" w:rsidR="001F5911" w:rsidRDefault="001F5911" w:rsidP="001F5911">
      <w:proofErr w:type="spellStart"/>
      <w:r>
        <w:t>Bhadauria</w:t>
      </w:r>
      <w:proofErr w:type="spellEnd"/>
      <w:r>
        <w:t xml:space="preserve">, </w:t>
      </w:r>
      <w:proofErr w:type="spellStart"/>
      <w:r>
        <w:t>Shubhangi</w:t>
      </w:r>
      <w:proofErr w:type="spellEnd"/>
      <w:r>
        <w:t xml:space="preserve"> (T CED INW-DE)</w:t>
      </w:r>
    </w:p>
    <w:p w14:paraId="18527BF9" w14:textId="74414EA4" w:rsidR="001F5911" w:rsidRDefault="005F2D61" w:rsidP="001F5911">
      <w:pPr>
        <w:rPr>
          <w:rFonts w:hint="eastAsia"/>
          <w:lang w:eastAsia="zh-CN"/>
        </w:rPr>
      </w:pPr>
      <w:r>
        <w:t xml:space="preserve">LGE - </w:t>
      </w:r>
      <w:proofErr w:type="spellStart"/>
      <w:r>
        <w:t>Hongsuk</w:t>
      </w:r>
      <w:proofErr w:type="spellEnd"/>
      <w:r>
        <w:t xml:space="preserve"> Kim</w:t>
      </w:r>
    </w:p>
    <w:p w14:paraId="2F6AAE4A" w14:textId="77777777" w:rsidR="001F5911" w:rsidRDefault="001F5911" w:rsidP="001F5911">
      <w:r>
        <w:t>Jung Je Son</w:t>
      </w:r>
    </w:p>
    <w:p w14:paraId="2AAD1484" w14:textId="77777777" w:rsidR="001F5911" w:rsidRDefault="001F5911" w:rsidP="001F5911">
      <w:r>
        <w:t>Larson, Gregg - Xylem</w:t>
      </w:r>
    </w:p>
    <w:p w14:paraId="4CF8D84E" w14:textId="77777777" w:rsidR="001F5911" w:rsidRDefault="001F5911" w:rsidP="001F5911">
      <w:proofErr w:type="spellStart"/>
      <w:proofErr w:type="gramStart"/>
      <w:r>
        <w:t>shengfeng</w:t>
      </w:r>
      <w:proofErr w:type="spellEnd"/>
      <w:proofErr w:type="gramEnd"/>
    </w:p>
    <w:p w14:paraId="018F05B3" w14:textId="77777777" w:rsidR="001F5911" w:rsidRDefault="001F5911" w:rsidP="001F5911">
      <w:proofErr w:type="spellStart"/>
      <w:r>
        <w:t>Achref</w:t>
      </w:r>
      <w:proofErr w:type="spellEnd"/>
      <w:r>
        <w:t xml:space="preserve"> </w:t>
      </w:r>
      <w:proofErr w:type="spellStart"/>
      <w:r>
        <w:t>Methenni</w:t>
      </w:r>
      <w:proofErr w:type="spellEnd"/>
    </w:p>
    <w:p w14:paraId="638367A7" w14:textId="66DA63F0" w:rsidR="00F33D56" w:rsidRDefault="001F5911" w:rsidP="001F5911">
      <w:pPr>
        <w:rPr>
          <w:lang w:eastAsia="zh-CN"/>
        </w:rPr>
      </w:pPr>
      <w:r>
        <w:lastRenderedPageBreak/>
        <w:t>Shan, Chang Hong</w:t>
      </w:r>
    </w:p>
    <w:p w14:paraId="15FA84A9" w14:textId="46BFF9D2" w:rsidR="00F33D56" w:rsidRDefault="00F33D56"/>
    <w:p w14:paraId="193B1323" w14:textId="77777777" w:rsidR="00F33D56" w:rsidRDefault="00F33D56" w:rsidP="00D421B6">
      <w:pPr>
        <w:rPr>
          <w:rFonts w:hint="eastAsia"/>
          <w:lang w:eastAsia="zh-CN"/>
        </w:rPr>
      </w:pPr>
      <w:r>
        <w:t>Draft agenda:</w:t>
      </w:r>
    </w:p>
    <w:p w14:paraId="26DB3AD6" w14:textId="260826CB" w:rsidR="004A5712" w:rsidRDefault="004A5712" w:rsidP="00D421B6">
      <w:pPr>
        <w:rPr>
          <w:rFonts w:hint="eastAsia"/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>his CC is to discuss the open issues for KI#7 conclusions.</w:t>
      </w:r>
    </w:p>
    <w:p w14:paraId="21C4FD55" w14:textId="1A40C9A5" w:rsidR="004A5712" w:rsidRDefault="004A5712" w:rsidP="00D421B6">
      <w:pPr>
        <w:rPr>
          <w:rFonts w:hint="eastAsia"/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>he following papers are received:</w:t>
      </w:r>
    </w:p>
    <w:p w14:paraId="701D4DE9" w14:textId="4B51FEA1" w:rsidR="004A5712" w:rsidRDefault="004A5712" w:rsidP="004A5712">
      <w:pPr>
        <w:ind w:leftChars="100" w:left="220"/>
        <w:rPr>
          <w:rFonts w:hint="eastAsia"/>
          <w:lang w:eastAsia="zh-CN"/>
        </w:rPr>
      </w:pPr>
      <w:r w:rsidRPr="004A5712">
        <w:rPr>
          <w:lang w:eastAsia="zh-CN"/>
        </w:rPr>
        <w:t>ER_S2-221xxxx_ProSe_ph2_23700-33_KI#7updateCon</w:t>
      </w:r>
    </w:p>
    <w:p w14:paraId="23A232B1" w14:textId="67951856" w:rsidR="004A5712" w:rsidRDefault="004A5712" w:rsidP="004A5712">
      <w:pPr>
        <w:ind w:leftChars="100" w:left="220"/>
        <w:rPr>
          <w:rFonts w:hint="eastAsia"/>
          <w:lang w:eastAsia="zh-CN"/>
        </w:rPr>
      </w:pPr>
      <w:r w:rsidRPr="004A5712">
        <w:rPr>
          <w:lang w:eastAsia="zh-CN"/>
        </w:rPr>
        <w:t xml:space="preserve">HW </w:t>
      </w:r>
      <w:proofErr w:type="spellStart"/>
      <w:r w:rsidRPr="004A5712">
        <w:rPr>
          <w:lang w:eastAsia="zh-CN"/>
        </w:rPr>
        <w:t>EnrichedDiscoveryWithEmergencyInformation-DiscussionPaper</w:t>
      </w:r>
      <w:proofErr w:type="spellEnd"/>
    </w:p>
    <w:p w14:paraId="2F42C4C1" w14:textId="55D2F456" w:rsidR="004A5712" w:rsidRDefault="004A5712" w:rsidP="004A5712">
      <w:pPr>
        <w:ind w:leftChars="100" w:left="220"/>
        <w:rPr>
          <w:rFonts w:hint="eastAsia"/>
          <w:lang w:eastAsia="zh-CN"/>
        </w:rPr>
      </w:pPr>
      <w:r w:rsidRPr="004A5712">
        <w:rPr>
          <w:lang w:eastAsia="zh-CN"/>
        </w:rPr>
        <w:t>HW S2-220xxxx 23.700-33 Discussion on emergency service over L2 UE-to-Network Relay</w:t>
      </w:r>
    </w:p>
    <w:p w14:paraId="42847F88" w14:textId="22E23F2B" w:rsidR="004A5712" w:rsidRDefault="004A5712" w:rsidP="004A5712">
      <w:pPr>
        <w:ind w:leftChars="100" w:left="220"/>
        <w:rPr>
          <w:rFonts w:hint="eastAsia"/>
          <w:bCs/>
          <w:lang w:eastAsia="zh-CN"/>
        </w:rPr>
      </w:pPr>
      <w:r w:rsidRPr="004A5712">
        <w:rPr>
          <w:bCs/>
          <w:lang w:eastAsia="zh-CN"/>
        </w:rPr>
        <w:t>OPPO_S2-221xxxx_KI7_conclusion</w:t>
      </w:r>
    </w:p>
    <w:p w14:paraId="5C9E222C" w14:textId="6E9CC3AA" w:rsidR="004A5712" w:rsidRDefault="004A5712" w:rsidP="004A5712">
      <w:pPr>
        <w:ind w:leftChars="100" w:left="220"/>
        <w:rPr>
          <w:rFonts w:hint="eastAsia"/>
          <w:bCs/>
          <w:lang w:eastAsia="zh-CN"/>
        </w:rPr>
      </w:pPr>
      <w:r w:rsidRPr="004A5712">
        <w:rPr>
          <w:bCs/>
          <w:lang w:eastAsia="zh-CN"/>
        </w:rPr>
        <w:t>S2-22xxxxx_ProSe_Ph2_23700-33_KI#7_Concl_Update_MTK</w:t>
      </w:r>
    </w:p>
    <w:p w14:paraId="3991CBC0" w14:textId="7D88A5FE" w:rsidR="004A5712" w:rsidRDefault="004A5712" w:rsidP="004A5712">
      <w:pPr>
        <w:ind w:leftChars="100" w:left="220"/>
        <w:rPr>
          <w:rFonts w:hint="eastAsia"/>
          <w:bCs/>
          <w:lang w:eastAsia="zh-CN"/>
        </w:rPr>
      </w:pPr>
      <w:r w:rsidRPr="004A5712">
        <w:rPr>
          <w:bCs/>
          <w:lang w:eastAsia="zh-CN"/>
        </w:rPr>
        <w:t>S2-220xxxx (23.700-33 KI#7 emergency PDU session</w:t>
      </w:r>
      <w:proofErr w:type="gramStart"/>
      <w:r w:rsidRPr="004A5712">
        <w:rPr>
          <w:bCs/>
          <w:lang w:eastAsia="zh-CN"/>
        </w:rPr>
        <w:t>)_</w:t>
      </w:r>
      <w:proofErr w:type="gramEnd"/>
      <w:r w:rsidRPr="004A5712">
        <w:rPr>
          <w:bCs/>
          <w:lang w:eastAsia="zh-CN"/>
        </w:rPr>
        <w:t>V03</w:t>
      </w:r>
    </w:p>
    <w:p w14:paraId="29424F75" w14:textId="0C15747A" w:rsidR="004A5712" w:rsidRDefault="004A5712" w:rsidP="004A5712">
      <w:pPr>
        <w:ind w:leftChars="100" w:left="220"/>
        <w:rPr>
          <w:rFonts w:hint="eastAsia"/>
          <w:bCs/>
          <w:lang w:eastAsia="zh-CN"/>
        </w:rPr>
      </w:pPr>
      <w:r w:rsidRPr="004A5712">
        <w:rPr>
          <w:bCs/>
          <w:lang w:eastAsia="zh-CN"/>
        </w:rPr>
        <w:t>S2-220xxxx (23.700-33 KI#7 L2 relay</w:t>
      </w:r>
      <w:proofErr w:type="gramStart"/>
      <w:r w:rsidRPr="004A5712">
        <w:rPr>
          <w:bCs/>
          <w:lang w:eastAsia="zh-CN"/>
        </w:rPr>
        <w:t>)_</w:t>
      </w:r>
      <w:proofErr w:type="gramEnd"/>
      <w:r w:rsidRPr="004A5712">
        <w:rPr>
          <w:bCs/>
          <w:lang w:eastAsia="zh-CN"/>
        </w:rPr>
        <w:t>V02</w:t>
      </w:r>
    </w:p>
    <w:p w14:paraId="2E222737" w14:textId="14AEA1C7" w:rsidR="004A5712" w:rsidRDefault="004A5712" w:rsidP="004A5712">
      <w:pPr>
        <w:ind w:leftChars="100" w:left="220"/>
        <w:rPr>
          <w:rFonts w:hint="eastAsia"/>
          <w:bCs/>
          <w:lang w:eastAsia="zh-CN"/>
        </w:rPr>
      </w:pPr>
      <w:r w:rsidRPr="004A5712">
        <w:rPr>
          <w:bCs/>
          <w:lang w:eastAsia="zh-CN"/>
        </w:rPr>
        <w:t>S2-220xxxx (23.700-33 KI#7 L3 relay)</w:t>
      </w:r>
    </w:p>
    <w:p w14:paraId="6F4739FA" w14:textId="439C9C87" w:rsidR="004A5712" w:rsidRDefault="004A5712" w:rsidP="004A5712">
      <w:pPr>
        <w:ind w:leftChars="100" w:left="220"/>
        <w:rPr>
          <w:rFonts w:hint="eastAsia"/>
          <w:bCs/>
          <w:lang w:eastAsia="zh-CN"/>
        </w:rPr>
      </w:pPr>
      <w:r w:rsidRPr="004A5712">
        <w:rPr>
          <w:bCs/>
          <w:lang w:eastAsia="zh-CN"/>
        </w:rPr>
        <w:t xml:space="preserve">S2-220xxxx_5G ProSe_KI#7_conclusion </w:t>
      </w:r>
      <w:proofErr w:type="spellStart"/>
      <w:r w:rsidRPr="004A5712">
        <w:rPr>
          <w:bCs/>
          <w:lang w:eastAsia="zh-CN"/>
        </w:rPr>
        <w:t>update_vivo</w:t>
      </w:r>
      <w:proofErr w:type="spellEnd"/>
    </w:p>
    <w:p w14:paraId="6A2DC1B4" w14:textId="77777777" w:rsidR="004A5712" w:rsidRDefault="004A5712" w:rsidP="004A5712">
      <w:pPr>
        <w:rPr>
          <w:rFonts w:hint="eastAsia"/>
          <w:bCs/>
          <w:lang w:eastAsia="zh-CN"/>
        </w:rPr>
      </w:pPr>
    </w:p>
    <w:p w14:paraId="786D0E59" w14:textId="2526D792" w:rsidR="004A5712" w:rsidRDefault="004A5712" w:rsidP="004A5712">
      <w:pPr>
        <w:rPr>
          <w:rFonts w:hint="eastAsia"/>
          <w:bCs/>
          <w:lang w:eastAsia="zh-CN"/>
        </w:rPr>
      </w:pPr>
      <w:r>
        <w:rPr>
          <w:bCs/>
          <w:lang w:eastAsia="zh-CN"/>
        </w:rPr>
        <w:t>I</w:t>
      </w:r>
      <w:r>
        <w:rPr>
          <w:rFonts w:hint="eastAsia"/>
          <w:bCs/>
          <w:lang w:eastAsia="zh-CN"/>
        </w:rPr>
        <w:t xml:space="preserve">t is proposed to use one paper as basis for discussion, but that does not mean other papers need to be merged into this paper. </w:t>
      </w:r>
      <w:r>
        <w:rPr>
          <w:bCs/>
          <w:lang w:eastAsia="zh-CN"/>
        </w:rPr>
        <w:t>T</w:t>
      </w:r>
      <w:r>
        <w:rPr>
          <w:rFonts w:hint="eastAsia"/>
          <w:bCs/>
          <w:lang w:eastAsia="zh-CN"/>
        </w:rPr>
        <w:t xml:space="preserve">he paper </w:t>
      </w:r>
      <w:r>
        <w:rPr>
          <w:bCs/>
          <w:lang w:eastAsia="zh-CN"/>
        </w:rPr>
        <w:t>‘</w:t>
      </w:r>
      <w:r w:rsidRPr="004A5712">
        <w:rPr>
          <w:lang w:eastAsia="zh-CN"/>
        </w:rPr>
        <w:t>ER_S2-221xxxx_ProSe_ph2_23700-33_KI#7updateCon</w:t>
      </w:r>
      <w:r>
        <w:rPr>
          <w:bCs/>
          <w:lang w:eastAsia="zh-CN"/>
        </w:rPr>
        <w:t>’</w:t>
      </w:r>
      <w:r>
        <w:rPr>
          <w:rFonts w:hint="eastAsia"/>
          <w:bCs/>
          <w:lang w:eastAsia="zh-CN"/>
        </w:rPr>
        <w:t xml:space="preserve"> is used for discussion.</w:t>
      </w:r>
    </w:p>
    <w:p w14:paraId="2835706D" w14:textId="37B6D43A" w:rsidR="004A5712" w:rsidRDefault="004A5712" w:rsidP="004A5712">
      <w:pPr>
        <w:rPr>
          <w:rFonts w:hint="eastAsia"/>
          <w:bCs/>
          <w:lang w:eastAsia="zh-CN"/>
        </w:rPr>
      </w:pPr>
      <w:r>
        <w:rPr>
          <w:bCs/>
          <w:lang w:eastAsia="zh-CN"/>
        </w:rPr>
        <w:t>T</w:t>
      </w:r>
      <w:r>
        <w:rPr>
          <w:rFonts w:hint="eastAsia"/>
          <w:bCs/>
          <w:lang w:eastAsia="zh-CN"/>
        </w:rPr>
        <w:t xml:space="preserve">here are 7 ENs left </w:t>
      </w:r>
      <w:r>
        <w:rPr>
          <w:bCs/>
          <w:lang w:eastAsia="zh-CN"/>
        </w:rPr>
        <w:t>in the</w:t>
      </w:r>
      <w:r>
        <w:rPr>
          <w:rFonts w:hint="eastAsia"/>
          <w:bCs/>
          <w:lang w:eastAsia="zh-CN"/>
        </w:rPr>
        <w:t xml:space="preserve"> KI#7 conclusions, and these open issues are discussed one by one.</w:t>
      </w:r>
    </w:p>
    <w:p w14:paraId="00321B19" w14:textId="77777777" w:rsidR="004A5712" w:rsidRDefault="004A5712" w:rsidP="00A47366">
      <w:pPr>
        <w:pStyle w:val="EditorsNote"/>
        <w:ind w:left="288" w:firstLine="0"/>
        <w:rPr>
          <w:i/>
          <w:iCs/>
          <w:sz w:val="18"/>
          <w:szCs w:val="18"/>
        </w:rPr>
      </w:pPr>
      <w:r w:rsidRPr="006602C2">
        <w:rPr>
          <w:i/>
          <w:iCs/>
          <w:sz w:val="18"/>
          <w:szCs w:val="18"/>
        </w:rPr>
        <w:t xml:space="preserve">Editor's note: Whether limited service state applies to Layer-3 Remote UE, and if yes, whether the Remote UE in this case can request emergency service via 5G </w:t>
      </w:r>
      <w:proofErr w:type="spellStart"/>
      <w:r w:rsidRPr="006602C2">
        <w:rPr>
          <w:i/>
          <w:iCs/>
          <w:sz w:val="18"/>
          <w:szCs w:val="18"/>
        </w:rPr>
        <w:t>ProSe</w:t>
      </w:r>
      <w:proofErr w:type="spellEnd"/>
      <w:r w:rsidRPr="006602C2">
        <w:rPr>
          <w:i/>
          <w:iCs/>
          <w:sz w:val="18"/>
          <w:szCs w:val="18"/>
        </w:rPr>
        <w:t xml:space="preserve"> Layer-3 </w:t>
      </w:r>
      <w:proofErr w:type="gramStart"/>
      <w:r w:rsidRPr="006602C2">
        <w:rPr>
          <w:i/>
          <w:iCs/>
          <w:sz w:val="18"/>
          <w:szCs w:val="18"/>
        </w:rPr>
        <w:t>Relay</w:t>
      </w:r>
      <w:proofErr w:type="gramEnd"/>
      <w:r w:rsidRPr="006602C2">
        <w:rPr>
          <w:i/>
          <w:iCs/>
          <w:sz w:val="18"/>
          <w:szCs w:val="18"/>
        </w:rPr>
        <w:t xml:space="preserve"> is FFS</w:t>
      </w:r>
      <w:bookmarkStart w:id="0" w:name="_GoBack"/>
      <w:bookmarkEnd w:id="0"/>
    </w:p>
    <w:p w14:paraId="7BF87F8C" w14:textId="318F7CB4" w:rsidR="004A5712" w:rsidRDefault="004A5712" w:rsidP="004A5712">
      <w:pPr>
        <w:rPr>
          <w:rFonts w:hint="eastAsia"/>
          <w:bCs/>
          <w:lang w:val="en-GB" w:eastAsia="zh-CN"/>
        </w:rPr>
      </w:pPr>
      <w:r>
        <w:rPr>
          <w:rFonts w:hint="eastAsia"/>
          <w:bCs/>
          <w:lang w:val="en-GB" w:eastAsia="zh-CN"/>
        </w:rPr>
        <w:t xml:space="preserve">The concept of limited services </w:t>
      </w:r>
      <w:r>
        <w:rPr>
          <w:bCs/>
          <w:lang w:val="en-GB" w:eastAsia="zh-CN"/>
        </w:rPr>
        <w:t>applicability</w:t>
      </w:r>
      <w:r>
        <w:rPr>
          <w:rFonts w:hint="eastAsia"/>
          <w:bCs/>
          <w:lang w:val="en-GB" w:eastAsia="zh-CN"/>
        </w:rPr>
        <w:t xml:space="preserve"> to Remote UE is discussed, and the Relay operation under limited </w:t>
      </w:r>
      <w:r>
        <w:rPr>
          <w:bCs/>
          <w:lang w:val="en-GB" w:eastAsia="zh-CN"/>
        </w:rPr>
        <w:t>service</w:t>
      </w:r>
      <w:r>
        <w:rPr>
          <w:rFonts w:hint="eastAsia"/>
          <w:bCs/>
          <w:lang w:val="en-GB" w:eastAsia="zh-CN"/>
        </w:rPr>
        <w:t xml:space="preserve"> state is also discussed.</w:t>
      </w:r>
    </w:p>
    <w:p w14:paraId="090F7887" w14:textId="0B5BA98B" w:rsidR="004A5712" w:rsidRDefault="004A5712" w:rsidP="004A5712">
      <w:pPr>
        <w:rPr>
          <w:rFonts w:hint="eastAsia"/>
          <w:bCs/>
          <w:lang w:eastAsia="zh-CN"/>
        </w:rPr>
      </w:pPr>
      <w:r>
        <w:rPr>
          <w:bCs/>
          <w:lang w:val="en-GB" w:eastAsia="zh-CN"/>
        </w:rPr>
        <w:t>F</w:t>
      </w:r>
      <w:r>
        <w:rPr>
          <w:rFonts w:hint="eastAsia"/>
          <w:bCs/>
          <w:lang w:val="en-GB" w:eastAsia="zh-CN"/>
        </w:rPr>
        <w:t xml:space="preserve">urther discussion is needed, and more </w:t>
      </w:r>
      <w:r>
        <w:rPr>
          <w:bCs/>
          <w:lang w:val="en-GB" w:eastAsia="zh-CN"/>
        </w:rPr>
        <w:t>clarifications</w:t>
      </w:r>
      <w:r>
        <w:rPr>
          <w:rFonts w:hint="eastAsia"/>
          <w:bCs/>
          <w:lang w:val="en-GB" w:eastAsia="zh-CN"/>
        </w:rPr>
        <w:t xml:space="preserve"> may be needed.</w:t>
      </w:r>
    </w:p>
    <w:p w14:paraId="5E28CAF0" w14:textId="214BB9EB" w:rsidR="004A5712" w:rsidRPr="004A5712" w:rsidRDefault="004A5712" w:rsidP="00A47366">
      <w:pPr>
        <w:pStyle w:val="EditorsNote"/>
        <w:ind w:left="288" w:firstLine="0"/>
        <w:rPr>
          <w:rFonts w:hint="eastAsia"/>
          <w:i/>
          <w:iCs/>
          <w:sz w:val="18"/>
          <w:szCs w:val="18"/>
        </w:rPr>
      </w:pPr>
      <w:r w:rsidRPr="006602C2">
        <w:rPr>
          <w:i/>
          <w:iCs/>
          <w:sz w:val="18"/>
          <w:szCs w:val="18"/>
        </w:rPr>
        <w:t xml:space="preserve">Editor's note: It is FFS whether the Dedicated RSC(s) are needed for Layer-2 relay and whether a 5G </w:t>
      </w:r>
      <w:proofErr w:type="spellStart"/>
      <w:r w:rsidRPr="006602C2">
        <w:rPr>
          <w:i/>
          <w:iCs/>
          <w:sz w:val="18"/>
          <w:szCs w:val="18"/>
        </w:rPr>
        <w:t>ProSe</w:t>
      </w:r>
      <w:proofErr w:type="spellEnd"/>
      <w:r w:rsidRPr="006602C2">
        <w:rPr>
          <w:i/>
          <w:iCs/>
          <w:sz w:val="18"/>
          <w:szCs w:val="18"/>
        </w:rPr>
        <w:t xml:space="preserve"> Layer-2 Relay UE can set its RRC establishment cause to "emergency" when connected from RRC_IDLE based on the "emergency" RRC establishment cause received from the 5G </w:t>
      </w:r>
      <w:proofErr w:type="spellStart"/>
      <w:r w:rsidRPr="006602C2">
        <w:rPr>
          <w:i/>
          <w:iCs/>
          <w:sz w:val="18"/>
          <w:szCs w:val="18"/>
        </w:rPr>
        <w:t>ProSe</w:t>
      </w:r>
      <w:proofErr w:type="spellEnd"/>
      <w:r w:rsidRPr="006602C2">
        <w:rPr>
          <w:i/>
          <w:iCs/>
          <w:sz w:val="18"/>
          <w:szCs w:val="18"/>
        </w:rPr>
        <w:t xml:space="preserve"> Layer-2 Remote UE</w:t>
      </w:r>
      <w:r>
        <w:rPr>
          <w:i/>
          <w:iCs/>
          <w:sz w:val="18"/>
          <w:szCs w:val="18"/>
        </w:rPr>
        <w:t>.</w:t>
      </w:r>
    </w:p>
    <w:p w14:paraId="4E9465D0" w14:textId="19FFDC87" w:rsidR="00882D32" w:rsidRDefault="004A5712" w:rsidP="004A5712">
      <w:pPr>
        <w:rPr>
          <w:rFonts w:hint="eastAsia"/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>t seems all agree Emergency RSC is needed for Layer-2 Relay. Whether non-</w:t>
      </w:r>
      <w:r>
        <w:rPr>
          <w:lang w:eastAsia="zh-CN"/>
        </w:rPr>
        <w:t>emergency</w:t>
      </w:r>
      <w:r>
        <w:rPr>
          <w:rFonts w:hint="eastAsia"/>
          <w:lang w:eastAsia="zh-CN"/>
        </w:rPr>
        <w:t xml:space="preserve"> RSC can also be used for emergency services is discussed in some cases, </w:t>
      </w:r>
      <w:r w:rsidR="004C7AB2">
        <w:rPr>
          <w:rFonts w:hint="eastAsia"/>
          <w:lang w:eastAsia="zh-CN"/>
        </w:rPr>
        <w:t>and some questions are raised on this case.</w:t>
      </w:r>
    </w:p>
    <w:p w14:paraId="53DB2AA5" w14:textId="49B7D6A0" w:rsidR="004C7AB2" w:rsidRDefault="004C7AB2" w:rsidP="004A5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Further discussion on </w:t>
      </w:r>
      <w:r>
        <w:rPr>
          <w:rFonts w:hint="eastAsia"/>
          <w:lang w:eastAsia="zh-CN"/>
        </w:rPr>
        <w:t>non-</w:t>
      </w:r>
      <w:r>
        <w:rPr>
          <w:lang w:eastAsia="zh-CN"/>
        </w:rPr>
        <w:t>emergency</w:t>
      </w:r>
      <w:r>
        <w:rPr>
          <w:rFonts w:hint="eastAsia"/>
          <w:lang w:eastAsia="zh-CN"/>
        </w:rPr>
        <w:t xml:space="preserve"> RSC</w:t>
      </w:r>
      <w:r>
        <w:rPr>
          <w:rFonts w:hint="eastAsia"/>
          <w:lang w:eastAsia="zh-CN"/>
        </w:rPr>
        <w:t xml:space="preserve"> for emergency service is needed, and the comments need to be resolved.</w:t>
      </w:r>
    </w:p>
    <w:p w14:paraId="79C381B0" w14:textId="77777777" w:rsidR="004C7AB2" w:rsidRPr="009C5779" w:rsidRDefault="004C7AB2" w:rsidP="004C7AB2">
      <w:pPr>
        <w:pStyle w:val="EditorsNote"/>
        <w:spacing w:after="120"/>
        <w:ind w:left="0" w:firstLine="0"/>
      </w:pPr>
      <w:r w:rsidRPr="008F52AE">
        <w:rPr>
          <w:i/>
          <w:iCs/>
          <w:sz w:val="18"/>
          <w:szCs w:val="18"/>
        </w:rPr>
        <w:t>Editor's note: Whether and how PC5 security is used for emergency services is to be determined in the normative phase</w:t>
      </w:r>
    </w:p>
    <w:p w14:paraId="5A1744D0" w14:textId="18BF8F29" w:rsidR="004C7AB2" w:rsidRDefault="004C7AB2" w:rsidP="004A5712">
      <w:pPr>
        <w:rPr>
          <w:rFonts w:hint="eastAsia"/>
          <w:lang w:val="en-GB" w:eastAsia="zh-CN"/>
        </w:rPr>
      </w:pPr>
      <w:r>
        <w:rPr>
          <w:lang w:val="en-GB" w:eastAsia="zh-CN"/>
        </w:rPr>
        <w:t>P</w:t>
      </w:r>
      <w:r>
        <w:rPr>
          <w:rFonts w:hint="eastAsia"/>
          <w:lang w:val="en-GB" w:eastAsia="zh-CN"/>
        </w:rPr>
        <w:t>eople agree to change this EN to NOTE, and leave the security aspect to SA3.</w:t>
      </w:r>
      <w:r w:rsidR="006E7B9D">
        <w:rPr>
          <w:rFonts w:hint="eastAsia"/>
          <w:lang w:val="en-GB" w:eastAsia="zh-CN"/>
        </w:rPr>
        <w:t xml:space="preserve"> </w:t>
      </w:r>
      <w:r w:rsidR="006E7B9D">
        <w:rPr>
          <w:lang w:val="en-GB" w:eastAsia="zh-CN"/>
        </w:rPr>
        <w:t>I</w:t>
      </w:r>
      <w:r w:rsidR="006E7B9D">
        <w:rPr>
          <w:rFonts w:hint="eastAsia"/>
          <w:lang w:val="en-GB" w:eastAsia="zh-CN"/>
        </w:rPr>
        <w:t>t is preferred no LS to SA3.</w:t>
      </w:r>
    </w:p>
    <w:p w14:paraId="12E105C2" w14:textId="16EA44FA" w:rsidR="004C7AB2" w:rsidRDefault="004C7AB2" w:rsidP="004A5712">
      <w:pPr>
        <w:rPr>
          <w:rFonts w:hint="eastAsia"/>
          <w:lang w:val="en-GB" w:eastAsia="zh-CN"/>
        </w:rPr>
      </w:pPr>
      <w:r>
        <w:rPr>
          <w:lang w:val="en-GB" w:eastAsia="zh-CN"/>
        </w:rPr>
        <w:lastRenderedPageBreak/>
        <w:t>T</w:t>
      </w:r>
      <w:r>
        <w:rPr>
          <w:rFonts w:hint="eastAsia"/>
          <w:lang w:val="en-GB" w:eastAsia="zh-CN"/>
        </w:rPr>
        <w:t xml:space="preserve">he radio resource </w:t>
      </w:r>
      <w:r>
        <w:rPr>
          <w:lang w:val="en-GB" w:eastAsia="zh-CN"/>
        </w:rPr>
        <w:t>usage</w:t>
      </w:r>
      <w:r>
        <w:rPr>
          <w:rFonts w:hint="eastAsia"/>
          <w:lang w:val="en-GB" w:eastAsia="zh-CN"/>
        </w:rPr>
        <w:t xml:space="preserve"> for UE w/o USIM is discussed, and some questions are raised on this case and needs to be further discussed.</w:t>
      </w:r>
    </w:p>
    <w:p w14:paraId="4B0EB563" w14:textId="77777777" w:rsidR="006E7B9D" w:rsidRDefault="006E7B9D" w:rsidP="006E7B9D">
      <w:pPr>
        <w:pStyle w:val="EditorsNote"/>
        <w:spacing w:after="120"/>
        <w:ind w:left="851"/>
        <w:rPr>
          <w:color w:val="000000"/>
        </w:rPr>
      </w:pPr>
      <w:r w:rsidRPr="008F52AE">
        <w:rPr>
          <w:i/>
          <w:iCs/>
          <w:sz w:val="18"/>
          <w:szCs w:val="18"/>
        </w:rPr>
        <w:t>Editor's note: When the L2 Relay UE advertise emergency RSC, whether the L2 Relay needs to check if its serving PLMN supports the relaying of emergency service is FFS</w:t>
      </w:r>
    </w:p>
    <w:p w14:paraId="61FBE0C1" w14:textId="0AFEAECB" w:rsidR="004C7AB2" w:rsidRDefault="006E7B9D" w:rsidP="004A5712">
      <w:pPr>
        <w:rPr>
          <w:rFonts w:hint="eastAsia"/>
          <w:lang w:val="en-GB" w:eastAsia="zh-CN"/>
        </w:rPr>
      </w:pPr>
      <w:r>
        <w:rPr>
          <w:rFonts w:hint="eastAsia"/>
          <w:lang w:val="en-GB" w:eastAsia="zh-CN"/>
        </w:rPr>
        <w:t xml:space="preserve">Whether Relay UE serving PLMN needs to support emergency services is discussed, and it is clarified that it is not mandatory </w:t>
      </w:r>
      <w:r>
        <w:rPr>
          <w:rFonts w:hint="eastAsia"/>
          <w:lang w:val="en-GB" w:eastAsia="zh-CN"/>
        </w:rPr>
        <w:t>Relay UE serving PLMN</w:t>
      </w:r>
      <w:r>
        <w:rPr>
          <w:rFonts w:hint="eastAsia"/>
          <w:lang w:val="en-GB" w:eastAsia="zh-CN"/>
        </w:rPr>
        <w:t xml:space="preserve"> to support </w:t>
      </w:r>
      <w:r>
        <w:rPr>
          <w:rFonts w:hint="eastAsia"/>
          <w:lang w:val="en-GB" w:eastAsia="zh-CN"/>
        </w:rPr>
        <w:t>emergency services</w:t>
      </w:r>
      <w:r>
        <w:rPr>
          <w:rFonts w:hint="eastAsia"/>
          <w:lang w:val="en-GB" w:eastAsia="zh-CN"/>
        </w:rPr>
        <w:t xml:space="preserve"> but the </w:t>
      </w:r>
      <w:r>
        <w:rPr>
          <w:rFonts w:hint="eastAsia"/>
          <w:lang w:val="en-GB" w:eastAsia="zh-CN"/>
        </w:rPr>
        <w:t>Relay UE serving PLMN</w:t>
      </w:r>
      <w:r>
        <w:rPr>
          <w:rFonts w:hint="eastAsia"/>
          <w:lang w:val="en-GB" w:eastAsia="zh-CN"/>
        </w:rPr>
        <w:t xml:space="preserve"> may need to be aware of Relay UE supporting Remote UE emergency service.</w:t>
      </w:r>
    </w:p>
    <w:p w14:paraId="49EDC7A6" w14:textId="77777777" w:rsidR="006E7B9D" w:rsidRDefault="006E7B9D" w:rsidP="006E7B9D">
      <w:pPr>
        <w:pStyle w:val="EditorsNote"/>
        <w:ind w:left="288" w:firstLine="0"/>
        <w:rPr>
          <w:i/>
          <w:iCs/>
          <w:sz w:val="18"/>
          <w:szCs w:val="18"/>
        </w:rPr>
      </w:pPr>
      <w:r w:rsidRPr="0037674F">
        <w:rPr>
          <w:i/>
          <w:iCs/>
          <w:sz w:val="18"/>
          <w:szCs w:val="18"/>
        </w:rPr>
        <w:t>Editor's note:</w:t>
      </w:r>
      <w:r>
        <w:rPr>
          <w:i/>
          <w:iCs/>
          <w:sz w:val="18"/>
          <w:szCs w:val="18"/>
        </w:rPr>
        <w:t xml:space="preserve"> </w:t>
      </w:r>
      <w:r w:rsidRPr="0037674F">
        <w:rPr>
          <w:i/>
          <w:iCs/>
          <w:sz w:val="18"/>
          <w:szCs w:val="18"/>
        </w:rPr>
        <w:t xml:space="preserve">How the 5G </w:t>
      </w:r>
      <w:proofErr w:type="spellStart"/>
      <w:r w:rsidRPr="0037674F">
        <w:rPr>
          <w:i/>
          <w:iCs/>
          <w:sz w:val="18"/>
          <w:szCs w:val="18"/>
        </w:rPr>
        <w:t>ProSe</w:t>
      </w:r>
      <w:proofErr w:type="spellEnd"/>
      <w:r w:rsidRPr="0037674F">
        <w:rPr>
          <w:i/>
          <w:iCs/>
          <w:sz w:val="18"/>
          <w:szCs w:val="18"/>
        </w:rPr>
        <w:t xml:space="preserve"> Layer-2 Relay UE's serving AMF get the information that the Relay is involved in emergency service from a Remote UE is FFS.</w:t>
      </w:r>
    </w:p>
    <w:p w14:paraId="678458E4" w14:textId="4C73514D" w:rsidR="006E7B9D" w:rsidRDefault="006E7B9D" w:rsidP="004A5712">
      <w:pPr>
        <w:rPr>
          <w:rFonts w:hint="eastAsia"/>
          <w:lang w:val="en-GB" w:eastAsia="zh-CN"/>
        </w:rPr>
      </w:pPr>
      <w:r>
        <w:rPr>
          <w:lang w:val="en-GB" w:eastAsia="zh-CN"/>
        </w:rPr>
        <w:t>W</w:t>
      </w:r>
      <w:r>
        <w:rPr>
          <w:rFonts w:hint="eastAsia"/>
          <w:lang w:val="en-GB" w:eastAsia="zh-CN"/>
        </w:rPr>
        <w:t xml:space="preserve">hether Relay UE serving AMF needs to get informed of Relay UE supporting Remote UE emergency service is discussed. </w:t>
      </w:r>
      <w:r>
        <w:rPr>
          <w:lang w:val="en-GB" w:eastAsia="zh-CN"/>
        </w:rPr>
        <w:t>S</w:t>
      </w:r>
      <w:r>
        <w:rPr>
          <w:rFonts w:hint="eastAsia"/>
          <w:lang w:val="en-GB" w:eastAsia="zh-CN"/>
        </w:rPr>
        <w:t xml:space="preserve">ome </w:t>
      </w:r>
      <w:r>
        <w:rPr>
          <w:lang w:val="en-GB" w:eastAsia="zh-CN"/>
        </w:rPr>
        <w:t>companies</w:t>
      </w:r>
      <w:r>
        <w:rPr>
          <w:rFonts w:hint="eastAsia"/>
          <w:lang w:val="en-GB" w:eastAsia="zh-CN"/>
        </w:rPr>
        <w:t xml:space="preserve"> think for Layer-2 Relay, it is RAN </w:t>
      </w:r>
      <w:r>
        <w:rPr>
          <w:lang w:val="en-GB" w:eastAsia="zh-CN"/>
        </w:rPr>
        <w:t>responsibility</w:t>
      </w:r>
      <w:r>
        <w:rPr>
          <w:rFonts w:hint="eastAsia"/>
          <w:lang w:val="en-GB" w:eastAsia="zh-CN"/>
        </w:rPr>
        <w:t xml:space="preserve"> instead AMF to release the NAS signalling, so there is no need for AMF knowing </w:t>
      </w:r>
      <w:r>
        <w:rPr>
          <w:rFonts w:hint="eastAsia"/>
          <w:lang w:val="en-GB" w:eastAsia="zh-CN"/>
        </w:rPr>
        <w:t>Relay UE supporting Remote UE emergency service</w:t>
      </w:r>
      <w:r>
        <w:rPr>
          <w:rFonts w:hint="eastAsia"/>
          <w:lang w:val="en-GB" w:eastAsia="zh-CN"/>
        </w:rPr>
        <w:t>. Some companies have different views.</w:t>
      </w:r>
    </w:p>
    <w:p w14:paraId="45C25CEA" w14:textId="73882939" w:rsidR="006E7B9D" w:rsidRDefault="006E7B9D" w:rsidP="004A5712">
      <w:pPr>
        <w:rPr>
          <w:rFonts w:hint="eastAsia"/>
          <w:lang w:val="en-GB" w:eastAsia="zh-CN"/>
        </w:rPr>
      </w:pPr>
      <w:r>
        <w:rPr>
          <w:rFonts w:hint="eastAsia"/>
          <w:lang w:val="en-GB" w:eastAsia="zh-CN"/>
        </w:rPr>
        <w:t>How</w:t>
      </w:r>
      <w:r>
        <w:rPr>
          <w:rFonts w:hint="eastAsia"/>
          <w:lang w:val="en-GB" w:eastAsia="zh-CN"/>
        </w:rPr>
        <w:t xml:space="preserve"> Relay UE serving AMF get informed of Relay UE supporting Remote UE emergency service is discussed.</w:t>
      </w:r>
      <w:r w:rsidR="00B93BD1">
        <w:rPr>
          <w:rFonts w:hint="eastAsia"/>
          <w:lang w:val="en-GB" w:eastAsia="zh-CN"/>
        </w:rPr>
        <w:t xml:space="preserve"> </w:t>
      </w:r>
      <w:r w:rsidR="00B93BD1">
        <w:rPr>
          <w:lang w:val="en-GB" w:eastAsia="zh-CN"/>
        </w:rPr>
        <w:t>T</w:t>
      </w:r>
      <w:r w:rsidR="00B93BD1">
        <w:rPr>
          <w:rFonts w:hint="eastAsia"/>
          <w:lang w:val="en-GB" w:eastAsia="zh-CN"/>
        </w:rPr>
        <w:t xml:space="preserve">here cases are discussed, and some issues are identified for case 2 and case 3 </w:t>
      </w:r>
      <w:r w:rsidR="00B93BD1">
        <w:rPr>
          <w:lang w:val="en-GB" w:eastAsia="zh-CN"/>
        </w:rPr>
        <w:t>which</w:t>
      </w:r>
      <w:r w:rsidR="00B93BD1">
        <w:rPr>
          <w:rFonts w:hint="eastAsia"/>
          <w:lang w:val="en-GB" w:eastAsia="zh-CN"/>
        </w:rPr>
        <w:t xml:space="preserve"> may require RAN involvement. Two options are discussed and need to be further discussed.</w:t>
      </w:r>
    </w:p>
    <w:p w14:paraId="2FFCF40D" w14:textId="77777777" w:rsidR="00AA54D1" w:rsidRDefault="00AA54D1" w:rsidP="004A5712">
      <w:pPr>
        <w:rPr>
          <w:rFonts w:hint="eastAsia"/>
          <w:lang w:val="en-GB" w:eastAsia="zh-CN"/>
        </w:rPr>
      </w:pPr>
    </w:p>
    <w:p w14:paraId="162B69BF" w14:textId="0F866BF7" w:rsidR="00AA54D1" w:rsidRDefault="00AA54D1" w:rsidP="00AA54D1">
      <w:pPr>
        <w:pStyle w:val="EditorsNote"/>
        <w:ind w:left="288" w:firstLine="0"/>
        <w:rPr>
          <w:rFonts w:eastAsiaTheme="minorEastAsia" w:hint="eastAsia"/>
          <w:i/>
          <w:iCs/>
          <w:sz w:val="18"/>
          <w:szCs w:val="18"/>
          <w:lang w:eastAsia="zh-CN"/>
        </w:rPr>
      </w:pPr>
      <w:r w:rsidRPr="0037674F">
        <w:rPr>
          <w:i/>
          <w:iCs/>
          <w:sz w:val="18"/>
          <w:szCs w:val="18"/>
        </w:rPr>
        <w:t>Editor's note:</w:t>
      </w:r>
      <w:r>
        <w:rPr>
          <w:i/>
          <w:iCs/>
          <w:sz w:val="18"/>
          <w:szCs w:val="18"/>
        </w:rPr>
        <w:t xml:space="preserve"> </w:t>
      </w:r>
      <w:r w:rsidRPr="0037674F">
        <w:rPr>
          <w:i/>
          <w:iCs/>
          <w:sz w:val="18"/>
          <w:szCs w:val="18"/>
        </w:rPr>
        <w:t>It is FFS if the Remote UE can obtain the local emergency number(s) from the Relay.</w:t>
      </w:r>
    </w:p>
    <w:p w14:paraId="068C826B" w14:textId="620C71B2" w:rsidR="00AA54D1" w:rsidRPr="00AA54D1" w:rsidRDefault="00AA54D1" w:rsidP="00AA54D1">
      <w:pPr>
        <w:rPr>
          <w:rFonts w:hint="eastAsia"/>
          <w:lang w:eastAsia="zh-CN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ot discussed due to lack of time.</w:t>
      </w:r>
    </w:p>
    <w:p w14:paraId="1BF5B841" w14:textId="25FE56A3" w:rsidR="00AA54D1" w:rsidRDefault="00AA54D1" w:rsidP="00AA54D1">
      <w:pPr>
        <w:pStyle w:val="EditorsNote"/>
        <w:ind w:left="288" w:firstLine="0"/>
        <w:rPr>
          <w:rFonts w:eastAsiaTheme="minorEastAsia"/>
          <w:i/>
          <w:iCs/>
          <w:sz w:val="18"/>
          <w:szCs w:val="18"/>
          <w:lang w:eastAsia="zh-CN"/>
        </w:rPr>
      </w:pPr>
      <w:r w:rsidRPr="0037674F">
        <w:rPr>
          <w:i/>
          <w:iCs/>
          <w:sz w:val="18"/>
          <w:szCs w:val="18"/>
        </w:rPr>
        <w:t>Editor's note:</w:t>
      </w:r>
      <w:r>
        <w:rPr>
          <w:i/>
          <w:iCs/>
          <w:sz w:val="18"/>
          <w:szCs w:val="18"/>
        </w:rPr>
        <w:t xml:space="preserve"> </w:t>
      </w:r>
      <w:r w:rsidRPr="0037674F">
        <w:rPr>
          <w:i/>
          <w:iCs/>
          <w:sz w:val="18"/>
          <w:szCs w:val="18"/>
        </w:rPr>
        <w:t>It is FFS whether the an emergency PDU Session of Layer-3 Relay UE can be used to transmit the Layer-3 Remote UE's emergency service and the Layer-3 Relay UE's emergency service simultaneously, whether a Remote UEs emergency session should be terminated in favour of an emergency session from the Relay UE or Layer-3 Relay UE is allowed to have 2 emergency PDU sessions (one is for relaying Remote UE emergency services and the other for Relay UE its own emergency services).</w:t>
      </w:r>
    </w:p>
    <w:p w14:paraId="3F0F1869" w14:textId="77777777" w:rsidR="00AA54D1" w:rsidRPr="00AA54D1" w:rsidRDefault="00AA54D1" w:rsidP="00AA54D1">
      <w:pPr>
        <w:rPr>
          <w:rFonts w:hint="eastAsia"/>
          <w:lang w:eastAsia="zh-CN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ot discussed due to lack of time.</w:t>
      </w:r>
    </w:p>
    <w:p w14:paraId="294E61EA" w14:textId="77777777" w:rsidR="00AA54D1" w:rsidRPr="00AA54D1" w:rsidRDefault="00AA54D1" w:rsidP="00AA54D1">
      <w:pPr>
        <w:rPr>
          <w:lang w:eastAsia="zh-CN"/>
        </w:rPr>
      </w:pPr>
    </w:p>
    <w:sectPr w:rsidR="00AA54D1" w:rsidRPr="00AA5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05165" w14:textId="77777777" w:rsidR="00985479" w:rsidRDefault="00985479" w:rsidP="009B414C">
      <w:pPr>
        <w:spacing w:after="0" w:line="240" w:lineRule="auto"/>
      </w:pPr>
      <w:r>
        <w:separator/>
      </w:r>
    </w:p>
  </w:endnote>
  <w:endnote w:type="continuationSeparator" w:id="0">
    <w:p w14:paraId="3B307309" w14:textId="77777777" w:rsidR="00985479" w:rsidRDefault="00985479" w:rsidP="009B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等线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E4996" w14:textId="77777777" w:rsidR="00985479" w:rsidRDefault="00985479" w:rsidP="009B414C">
      <w:pPr>
        <w:spacing w:after="0" w:line="240" w:lineRule="auto"/>
      </w:pPr>
      <w:r>
        <w:separator/>
      </w:r>
    </w:p>
  </w:footnote>
  <w:footnote w:type="continuationSeparator" w:id="0">
    <w:p w14:paraId="4FCDB276" w14:textId="77777777" w:rsidR="00985479" w:rsidRDefault="00985479" w:rsidP="009B4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3C53"/>
    <w:multiLevelType w:val="hybridMultilevel"/>
    <w:tmpl w:val="E37EF81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8630F"/>
    <w:multiLevelType w:val="hybridMultilevel"/>
    <w:tmpl w:val="D81C39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049AD"/>
    <w:multiLevelType w:val="hybridMultilevel"/>
    <w:tmpl w:val="5B424CA2"/>
    <w:lvl w:ilvl="0" w:tplc="20000019">
      <w:start w:val="1"/>
      <w:numFmt w:val="lowerLetter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AC65B7"/>
    <w:multiLevelType w:val="hybridMultilevel"/>
    <w:tmpl w:val="D8583648"/>
    <w:lvl w:ilvl="0" w:tplc="20000019">
      <w:start w:val="1"/>
      <w:numFmt w:val="lowerLetter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2E3235"/>
    <w:multiLevelType w:val="hybridMultilevel"/>
    <w:tmpl w:val="961AD746"/>
    <w:lvl w:ilvl="0" w:tplc="28AA566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6AA3A09"/>
    <w:multiLevelType w:val="hybridMultilevel"/>
    <w:tmpl w:val="38AC8E80"/>
    <w:lvl w:ilvl="0" w:tplc="28AA5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47DEA">
      <w:start w:val="16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68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44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4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C1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AB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84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A8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56"/>
    <w:rsid w:val="000056B5"/>
    <w:rsid w:val="00055F67"/>
    <w:rsid w:val="0008042A"/>
    <w:rsid w:val="000876FC"/>
    <w:rsid w:val="000F08A8"/>
    <w:rsid w:val="000F1624"/>
    <w:rsid w:val="0010257A"/>
    <w:rsid w:val="00107412"/>
    <w:rsid w:val="0012683A"/>
    <w:rsid w:val="00146EE1"/>
    <w:rsid w:val="001740BB"/>
    <w:rsid w:val="00175672"/>
    <w:rsid w:val="001938DF"/>
    <w:rsid w:val="001A31C4"/>
    <w:rsid w:val="001A5C59"/>
    <w:rsid w:val="001C701A"/>
    <w:rsid w:val="001E19C6"/>
    <w:rsid w:val="001E31CD"/>
    <w:rsid w:val="001F5911"/>
    <w:rsid w:val="00201115"/>
    <w:rsid w:val="00211A7E"/>
    <w:rsid w:val="002512F4"/>
    <w:rsid w:val="00280624"/>
    <w:rsid w:val="0028586B"/>
    <w:rsid w:val="002A428A"/>
    <w:rsid w:val="002B5063"/>
    <w:rsid w:val="002B62D6"/>
    <w:rsid w:val="002D155E"/>
    <w:rsid w:val="002F1116"/>
    <w:rsid w:val="002F2B7E"/>
    <w:rsid w:val="002F42D8"/>
    <w:rsid w:val="002F46E4"/>
    <w:rsid w:val="003241FC"/>
    <w:rsid w:val="0033624B"/>
    <w:rsid w:val="00352BE9"/>
    <w:rsid w:val="00353533"/>
    <w:rsid w:val="00383B2B"/>
    <w:rsid w:val="003912D6"/>
    <w:rsid w:val="003B30E5"/>
    <w:rsid w:val="003B536A"/>
    <w:rsid w:val="003C30C4"/>
    <w:rsid w:val="003D2143"/>
    <w:rsid w:val="00414FF1"/>
    <w:rsid w:val="00424082"/>
    <w:rsid w:val="0048353D"/>
    <w:rsid w:val="00486298"/>
    <w:rsid w:val="00492764"/>
    <w:rsid w:val="00494518"/>
    <w:rsid w:val="0049726B"/>
    <w:rsid w:val="004A5712"/>
    <w:rsid w:val="004C3904"/>
    <w:rsid w:val="004C7AB2"/>
    <w:rsid w:val="00505288"/>
    <w:rsid w:val="005075FF"/>
    <w:rsid w:val="005317F7"/>
    <w:rsid w:val="005551F7"/>
    <w:rsid w:val="0059385F"/>
    <w:rsid w:val="005A55BB"/>
    <w:rsid w:val="005B5E9B"/>
    <w:rsid w:val="005C1602"/>
    <w:rsid w:val="005D1314"/>
    <w:rsid w:val="005F2D61"/>
    <w:rsid w:val="005F47BC"/>
    <w:rsid w:val="005F5175"/>
    <w:rsid w:val="00602668"/>
    <w:rsid w:val="00603378"/>
    <w:rsid w:val="0062621D"/>
    <w:rsid w:val="00646F0C"/>
    <w:rsid w:val="006809BA"/>
    <w:rsid w:val="006B0EAF"/>
    <w:rsid w:val="006E28D3"/>
    <w:rsid w:val="006E7B9D"/>
    <w:rsid w:val="006F35E2"/>
    <w:rsid w:val="0071269D"/>
    <w:rsid w:val="00716FE9"/>
    <w:rsid w:val="00717315"/>
    <w:rsid w:val="00726AA7"/>
    <w:rsid w:val="007326B2"/>
    <w:rsid w:val="00751CD4"/>
    <w:rsid w:val="00775314"/>
    <w:rsid w:val="00792E21"/>
    <w:rsid w:val="00793AFD"/>
    <w:rsid w:val="00797C6E"/>
    <w:rsid w:val="007B114B"/>
    <w:rsid w:val="007C4781"/>
    <w:rsid w:val="007D73C2"/>
    <w:rsid w:val="007E0D3B"/>
    <w:rsid w:val="007F47BD"/>
    <w:rsid w:val="007F6A91"/>
    <w:rsid w:val="00807373"/>
    <w:rsid w:val="00842782"/>
    <w:rsid w:val="00861D83"/>
    <w:rsid w:val="008673F0"/>
    <w:rsid w:val="00882D32"/>
    <w:rsid w:val="00891B49"/>
    <w:rsid w:val="008C0357"/>
    <w:rsid w:val="00901C97"/>
    <w:rsid w:val="00907391"/>
    <w:rsid w:val="0092032F"/>
    <w:rsid w:val="009324F0"/>
    <w:rsid w:val="00943BE9"/>
    <w:rsid w:val="00953D4B"/>
    <w:rsid w:val="009801D4"/>
    <w:rsid w:val="00983500"/>
    <w:rsid w:val="00985479"/>
    <w:rsid w:val="00991467"/>
    <w:rsid w:val="0099590F"/>
    <w:rsid w:val="00995E16"/>
    <w:rsid w:val="00997BD3"/>
    <w:rsid w:val="009B04FC"/>
    <w:rsid w:val="009B414C"/>
    <w:rsid w:val="009B4392"/>
    <w:rsid w:val="009D6160"/>
    <w:rsid w:val="00A019AF"/>
    <w:rsid w:val="00A02858"/>
    <w:rsid w:val="00A154C2"/>
    <w:rsid w:val="00A27201"/>
    <w:rsid w:val="00A370E6"/>
    <w:rsid w:val="00A47366"/>
    <w:rsid w:val="00A475C6"/>
    <w:rsid w:val="00A97FE4"/>
    <w:rsid w:val="00AA54D1"/>
    <w:rsid w:val="00AB1AFF"/>
    <w:rsid w:val="00AC03FD"/>
    <w:rsid w:val="00AD727B"/>
    <w:rsid w:val="00AE1A47"/>
    <w:rsid w:val="00AE3585"/>
    <w:rsid w:val="00AE3CE9"/>
    <w:rsid w:val="00B029DD"/>
    <w:rsid w:val="00B1044D"/>
    <w:rsid w:val="00B15E95"/>
    <w:rsid w:val="00B47CDB"/>
    <w:rsid w:val="00B62C34"/>
    <w:rsid w:val="00B87B87"/>
    <w:rsid w:val="00B92ED5"/>
    <w:rsid w:val="00B93BD1"/>
    <w:rsid w:val="00BA5E9F"/>
    <w:rsid w:val="00BC1EE0"/>
    <w:rsid w:val="00BC39B6"/>
    <w:rsid w:val="00BC5415"/>
    <w:rsid w:val="00BD1D91"/>
    <w:rsid w:val="00C0006E"/>
    <w:rsid w:val="00C01754"/>
    <w:rsid w:val="00C42DB9"/>
    <w:rsid w:val="00C46D3B"/>
    <w:rsid w:val="00C51D43"/>
    <w:rsid w:val="00C5542A"/>
    <w:rsid w:val="00C8249D"/>
    <w:rsid w:val="00C922A4"/>
    <w:rsid w:val="00D35CC1"/>
    <w:rsid w:val="00D421B6"/>
    <w:rsid w:val="00D45700"/>
    <w:rsid w:val="00D85A30"/>
    <w:rsid w:val="00D87FE0"/>
    <w:rsid w:val="00D95697"/>
    <w:rsid w:val="00DA2CC5"/>
    <w:rsid w:val="00DB59F5"/>
    <w:rsid w:val="00DE2DB0"/>
    <w:rsid w:val="00E22B53"/>
    <w:rsid w:val="00E22DD9"/>
    <w:rsid w:val="00E34A8F"/>
    <w:rsid w:val="00E35A10"/>
    <w:rsid w:val="00E5484F"/>
    <w:rsid w:val="00E74E8E"/>
    <w:rsid w:val="00EA34C3"/>
    <w:rsid w:val="00EB3932"/>
    <w:rsid w:val="00EC189F"/>
    <w:rsid w:val="00ED47F6"/>
    <w:rsid w:val="00F070D9"/>
    <w:rsid w:val="00F14735"/>
    <w:rsid w:val="00F321B1"/>
    <w:rsid w:val="00F33D56"/>
    <w:rsid w:val="00F50789"/>
    <w:rsid w:val="00F83701"/>
    <w:rsid w:val="00F915D6"/>
    <w:rsid w:val="00F965EF"/>
    <w:rsid w:val="00FA500C"/>
    <w:rsid w:val="00FE6E11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8C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D5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33D56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A428A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9B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B414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B414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B414C"/>
    <w:rPr>
      <w:sz w:val="18"/>
      <w:szCs w:val="18"/>
    </w:rPr>
  </w:style>
  <w:style w:type="paragraph" w:customStyle="1" w:styleId="EditorsNote">
    <w:name w:val="Editor's Note"/>
    <w:aliases w:val="EN"/>
    <w:basedOn w:val="a"/>
    <w:link w:val="EditorsNoteChar"/>
    <w:qFormat/>
    <w:rsid w:val="004A571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4A571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D5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33D56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A428A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9B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B414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B414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B414C"/>
    <w:rPr>
      <w:sz w:val="18"/>
      <w:szCs w:val="18"/>
    </w:rPr>
  </w:style>
  <w:style w:type="paragraph" w:customStyle="1" w:styleId="EditorsNote">
    <w:name w:val="Editor's Note"/>
    <w:aliases w:val="EN"/>
    <w:basedOn w:val="a"/>
    <w:link w:val="EditorsNoteChar"/>
    <w:qFormat/>
    <w:rsid w:val="004A571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4A571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9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7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5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6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1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4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3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1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9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33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1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7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0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6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68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727</Words>
  <Characters>4150</Characters>
  <Application>Microsoft Office Word</Application>
  <DocSecurity>0</DocSecurity>
  <Lines>34</Lines>
  <Paragraphs>9</Paragraphs>
  <ScaleCrop>false</ScaleCrop>
  <Company>CATT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Hedman</dc:creator>
  <cp:lastModifiedBy>CATT</cp:lastModifiedBy>
  <cp:revision>12</cp:revision>
  <dcterms:created xsi:type="dcterms:W3CDTF">2022-11-03T02:50:00Z</dcterms:created>
  <dcterms:modified xsi:type="dcterms:W3CDTF">2022-11-03T03:16:00Z</dcterms:modified>
</cp:coreProperties>
</file>