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AE69" w14:textId="194A1BF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912CF">
        <w:rPr>
          <w:rFonts w:ascii="Arial" w:eastAsia="Arial Unicode MS" w:hAnsi="Arial" w:cs="Arial"/>
          <w:b/>
          <w:bCs/>
          <w:sz w:val="24"/>
        </w:rPr>
        <w:t>4</w:t>
      </w:r>
      <w:r w:rsidR="002974AC">
        <w:rPr>
          <w:rFonts w:ascii="Arial" w:eastAsia="Arial Unicode MS" w:hAnsi="Arial" w:cs="Arial"/>
          <w:b/>
          <w:bCs/>
          <w:sz w:val="24"/>
        </w:rPr>
        <w:t>-AH-E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974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30</w:t>
      </w:r>
      <w:r w:rsidR="0033243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0996</w:t>
      </w:r>
    </w:p>
    <w:p w14:paraId="4A029F07" w14:textId="64C37B18" w:rsidR="00A24F28" w:rsidRPr="003244C5" w:rsidRDefault="002974A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eastAsia="Arial Unicode MS" w:hAnsi="Arial" w:cs="Arial"/>
          <w:b/>
          <w:bCs/>
          <w:sz w:val="24"/>
        </w:rPr>
        <w:t>Elbonia</w:t>
      </w:r>
      <w:r w:rsidR="00C912CF" w:rsidRPr="00C912CF">
        <w:rPr>
          <w:rFonts w:ascii="Arial" w:eastAsia="Arial Unicode MS" w:hAnsi="Arial" w:cs="Arial"/>
          <w:b/>
          <w:bCs/>
          <w:sz w:val="24"/>
        </w:rPr>
        <w:t xml:space="preserve">, </w:t>
      </w:r>
      <w:r w:rsidRPr="002974AC">
        <w:rPr>
          <w:rFonts w:ascii="Arial" w:eastAsia="Arial Unicode MS" w:hAnsi="Arial" w:cs="Arial"/>
          <w:b/>
          <w:bCs/>
          <w:sz w:val="24"/>
        </w:rPr>
        <w:t>January 16 - 20,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bookmarkEnd w:id="0"/>
    <w:p w14:paraId="619BA1D0" w14:textId="77777777" w:rsidR="00A24F28" w:rsidRPr="00927C1B" w:rsidRDefault="00A24F28" w:rsidP="00A24F28">
      <w:pPr>
        <w:rPr>
          <w:rFonts w:ascii="Arial" w:hAnsi="Arial" w:cs="Arial"/>
        </w:rPr>
      </w:pPr>
    </w:p>
    <w:p w14:paraId="2A9B9356" w14:textId="021F227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A26BC">
        <w:rPr>
          <w:rFonts w:ascii="Arial" w:hAnsi="Arial" w:cs="Arial"/>
          <w:b/>
        </w:rPr>
        <w:t>Lenovo</w:t>
      </w:r>
    </w:p>
    <w:p w14:paraId="2D701DDD" w14:textId="68BA5B9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26BC">
        <w:rPr>
          <w:rFonts w:ascii="Arial" w:hAnsi="Arial" w:cs="Arial"/>
          <w:b/>
        </w:rPr>
        <w:t xml:space="preserve">KI#1: </w:t>
      </w:r>
      <w:r w:rsidR="000D48C8">
        <w:rPr>
          <w:rFonts w:ascii="Arial" w:hAnsi="Arial" w:cs="Arial"/>
          <w:b/>
        </w:rPr>
        <w:t xml:space="preserve">Analysis </w:t>
      </w:r>
      <w:r w:rsidR="002974AC">
        <w:rPr>
          <w:rFonts w:ascii="Arial" w:hAnsi="Arial" w:cs="Arial"/>
          <w:b/>
        </w:rPr>
        <w:t xml:space="preserve">on </w:t>
      </w:r>
      <w:r w:rsidR="000D48C8">
        <w:rPr>
          <w:rFonts w:ascii="Arial" w:hAnsi="Arial" w:cs="Arial"/>
          <w:b/>
        </w:rPr>
        <w:t xml:space="preserve">NSSF determining the </w:t>
      </w:r>
      <w:r w:rsidR="002974AC" w:rsidRPr="002974AC">
        <w:rPr>
          <w:rFonts w:ascii="Arial" w:hAnsi="Arial" w:cs="Arial"/>
          <w:b/>
        </w:rPr>
        <w:t>Alternative S-NSSAI</w:t>
      </w:r>
      <w:r w:rsidR="000D48C8">
        <w:rPr>
          <w:rFonts w:ascii="Arial" w:hAnsi="Arial" w:cs="Arial"/>
          <w:b/>
        </w:rPr>
        <w:t xml:space="preserve"> </w:t>
      </w:r>
    </w:p>
    <w:p w14:paraId="41367609" w14:textId="6D5E7256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2974AC">
        <w:rPr>
          <w:rFonts w:ascii="Arial" w:hAnsi="Arial" w:cs="Arial"/>
          <w:b/>
        </w:rPr>
        <w:t>Discussion</w:t>
      </w:r>
      <w:r w:rsidR="007971FA">
        <w:rPr>
          <w:rFonts w:ascii="Arial" w:hAnsi="Arial" w:cs="Arial"/>
          <w:b/>
        </w:rPr>
        <w:t xml:space="preserve"> and </w:t>
      </w:r>
      <w:r w:rsidR="000D48C8">
        <w:rPr>
          <w:rFonts w:ascii="Arial" w:hAnsi="Arial" w:cs="Arial"/>
          <w:b/>
        </w:rPr>
        <w:t>approval</w:t>
      </w:r>
    </w:p>
    <w:p w14:paraId="615B0D6F" w14:textId="1D58D5A9" w:rsidR="00A24F28" w:rsidRPr="00AA26B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A55F8" w:rsidRPr="00AA26BC">
        <w:rPr>
          <w:rFonts w:ascii="Arial" w:hAnsi="Arial" w:cs="Arial"/>
          <w:b/>
        </w:rPr>
        <w:t>9.1</w:t>
      </w:r>
      <w:r w:rsidR="000952AB">
        <w:rPr>
          <w:rFonts w:ascii="Arial" w:hAnsi="Arial" w:cs="Arial"/>
          <w:b/>
        </w:rPr>
        <w:t>1</w:t>
      </w:r>
      <w:r w:rsidR="00403D75">
        <w:rPr>
          <w:rFonts w:ascii="Arial" w:hAnsi="Arial" w:cs="Arial"/>
          <w:b/>
        </w:rPr>
        <w:t>.</w:t>
      </w:r>
      <w:r w:rsidR="000952AB">
        <w:rPr>
          <w:rFonts w:ascii="Arial" w:hAnsi="Arial" w:cs="Arial"/>
          <w:b/>
        </w:rPr>
        <w:t>2</w:t>
      </w:r>
    </w:p>
    <w:p w14:paraId="7D1F572D" w14:textId="6855D39A" w:rsidR="00A24F28" w:rsidRPr="00AA26BC" w:rsidRDefault="00A24F28" w:rsidP="00A24F28">
      <w:pPr>
        <w:ind w:left="2127" w:hanging="2127"/>
        <w:rPr>
          <w:rFonts w:ascii="Arial" w:hAnsi="Arial" w:cs="Arial"/>
          <w:b/>
        </w:rPr>
      </w:pPr>
      <w:r w:rsidRPr="00AA26BC">
        <w:rPr>
          <w:rFonts w:ascii="Arial" w:hAnsi="Arial" w:cs="Arial"/>
          <w:b/>
        </w:rPr>
        <w:t>Work Item / Release:</w:t>
      </w:r>
      <w:r w:rsidRPr="00AA26BC">
        <w:rPr>
          <w:rFonts w:ascii="Arial" w:hAnsi="Arial" w:cs="Arial"/>
          <w:b/>
        </w:rPr>
        <w:tab/>
      </w:r>
      <w:r w:rsidR="007C40DA" w:rsidRPr="00AA26BC">
        <w:rPr>
          <w:rFonts w:ascii="Arial" w:hAnsi="Arial" w:cs="Arial"/>
          <w:b/>
        </w:rPr>
        <w:t>e</w:t>
      </w:r>
      <w:r w:rsidR="005A55F8" w:rsidRPr="00AA26BC">
        <w:rPr>
          <w:rFonts w:ascii="Arial" w:hAnsi="Arial" w:cs="Arial"/>
          <w:b/>
        </w:rPr>
        <w:t>NS_Ph</w:t>
      </w:r>
      <w:r w:rsidR="007C40DA" w:rsidRPr="00AA26BC">
        <w:rPr>
          <w:rFonts w:ascii="Arial" w:hAnsi="Arial" w:cs="Arial"/>
          <w:b/>
        </w:rPr>
        <w:t>3</w:t>
      </w:r>
      <w:r w:rsidR="00462B3D" w:rsidRPr="00AA26BC">
        <w:rPr>
          <w:rFonts w:ascii="Arial" w:hAnsi="Arial" w:cs="Arial"/>
          <w:b/>
        </w:rPr>
        <w:t xml:space="preserve"> / Rel-1</w:t>
      </w:r>
      <w:r w:rsidR="006D7852" w:rsidRPr="00AA26BC">
        <w:rPr>
          <w:rFonts w:ascii="Arial" w:hAnsi="Arial" w:cs="Arial"/>
          <w:b/>
        </w:rPr>
        <w:t>8</w:t>
      </w:r>
    </w:p>
    <w:p w14:paraId="36606337" w14:textId="79B7882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AA26BC">
        <w:rPr>
          <w:rFonts w:ascii="Arial" w:hAnsi="Arial" w:cs="Arial"/>
          <w:i/>
        </w:rPr>
        <w:t xml:space="preserve">Abstract: </w:t>
      </w:r>
      <w:r w:rsidR="007C40DA" w:rsidRPr="00AA26BC">
        <w:rPr>
          <w:rFonts w:ascii="Arial" w:hAnsi="Arial" w:cs="Arial"/>
          <w:i/>
        </w:rPr>
        <w:t xml:space="preserve">this paper </w:t>
      </w:r>
      <w:r w:rsidR="005A55F8" w:rsidRPr="00AA26BC">
        <w:rPr>
          <w:rFonts w:ascii="Arial" w:hAnsi="Arial" w:cs="Arial"/>
          <w:i/>
        </w:rPr>
        <w:t>propose</w:t>
      </w:r>
      <w:r w:rsidR="00403D75">
        <w:rPr>
          <w:rFonts w:ascii="Arial" w:hAnsi="Arial" w:cs="Arial"/>
          <w:i/>
        </w:rPr>
        <w:t>s</w:t>
      </w:r>
      <w:r w:rsidR="005A55F8" w:rsidRPr="00AA26BC">
        <w:rPr>
          <w:rFonts w:ascii="Arial" w:hAnsi="Arial" w:cs="Arial"/>
          <w:i/>
        </w:rPr>
        <w:t xml:space="preserve"> </w:t>
      </w:r>
      <w:r w:rsidR="002974AC">
        <w:rPr>
          <w:rFonts w:ascii="Arial" w:hAnsi="Arial" w:cs="Arial"/>
          <w:i/>
        </w:rPr>
        <w:t xml:space="preserve">to </w:t>
      </w:r>
      <w:r w:rsidR="001B4646">
        <w:rPr>
          <w:rFonts w:ascii="Arial" w:hAnsi="Arial" w:cs="Arial"/>
          <w:i/>
        </w:rPr>
        <w:t>analyse</w:t>
      </w:r>
      <w:r w:rsidR="007971FA">
        <w:rPr>
          <w:rFonts w:ascii="Arial" w:hAnsi="Arial" w:cs="Arial"/>
          <w:i/>
        </w:rPr>
        <w:t xml:space="preserve"> and agree</w:t>
      </w:r>
      <w:r w:rsidR="002974AC">
        <w:rPr>
          <w:rFonts w:ascii="Arial" w:hAnsi="Arial" w:cs="Arial"/>
          <w:i/>
        </w:rPr>
        <w:t xml:space="preserve"> on the </w:t>
      </w:r>
      <w:r w:rsidR="007971FA">
        <w:rPr>
          <w:rFonts w:ascii="Arial" w:hAnsi="Arial" w:cs="Arial"/>
          <w:i/>
        </w:rPr>
        <w:t>impacts</w:t>
      </w:r>
      <w:r w:rsidR="002974AC">
        <w:rPr>
          <w:rFonts w:ascii="Arial" w:hAnsi="Arial" w:cs="Arial"/>
          <w:i/>
        </w:rPr>
        <w:t xml:space="preserve"> required for the NSSF to support KI#1 </w:t>
      </w:r>
      <w:r w:rsidR="007971FA">
        <w:rPr>
          <w:rFonts w:ascii="Arial" w:hAnsi="Arial" w:cs="Arial"/>
          <w:i/>
        </w:rPr>
        <w:t>conclusions</w:t>
      </w:r>
      <w:r w:rsidR="007C40DA" w:rsidRPr="00AA26BC">
        <w:rPr>
          <w:rFonts w:ascii="Arial" w:hAnsi="Arial" w:cs="Arial"/>
          <w:i/>
        </w:rPr>
        <w:t>.</w:t>
      </w:r>
    </w:p>
    <w:p w14:paraId="2ACB1737" w14:textId="77777777" w:rsidR="00A93620" w:rsidRPr="00927C1B" w:rsidRDefault="00B3593E" w:rsidP="00B3593E">
      <w:pPr>
        <w:pStyle w:val="Heading1"/>
      </w:pPr>
      <w:r w:rsidRPr="00AA26BC">
        <w:t xml:space="preserve">1. </w:t>
      </w:r>
      <w:r w:rsidR="00305F20" w:rsidRPr="00AA26BC">
        <w:t>Introduction</w:t>
      </w:r>
      <w:r w:rsidR="00BE6AFC" w:rsidRPr="00AA26BC">
        <w:t>/Discussion</w:t>
      </w:r>
    </w:p>
    <w:p w14:paraId="537589C4" w14:textId="7E49A9BD" w:rsidR="00BB111A" w:rsidRDefault="00BB111A" w:rsidP="00BB111A">
      <w:pPr>
        <w:pStyle w:val="Heading2"/>
        <w:rPr>
          <w:lang w:eastAsia="en-US"/>
        </w:rPr>
      </w:pPr>
      <w:r>
        <w:rPr>
          <w:lang w:eastAsia="en-US"/>
        </w:rPr>
        <w:t>1.1.</w:t>
      </w:r>
      <w:r>
        <w:rPr>
          <w:lang w:eastAsia="en-US"/>
        </w:rPr>
        <w:tab/>
        <w:t>Motivation</w:t>
      </w:r>
    </w:p>
    <w:p w14:paraId="2DB3ED93" w14:textId="173E7E07" w:rsidR="002974AC" w:rsidRPr="002974AC" w:rsidRDefault="002974AC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2974AC">
        <w:rPr>
          <w:rFonts w:eastAsia="Times New Roman"/>
          <w:color w:val="auto"/>
          <w:lang w:eastAsia="en-US"/>
        </w:rPr>
        <w:t>As part of the FS_eNS_Ph3 study</w:t>
      </w:r>
      <w:r w:rsidR="007971FA">
        <w:rPr>
          <w:rFonts w:eastAsia="Times New Roman"/>
          <w:color w:val="auto"/>
          <w:lang w:eastAsia="en-US"/>
        </w:rPr>
        <w:t>,</w:t>
      </w:r>
      <w:r w:rsidRPr="002974AC">
        <w:rPr>
          <w:rFonts w:eastAsia="Times New Roman"/>
          <w:color w:val="auto"/>
          <w:lang w:eastAsia="en-US"/>
        </w:rPr>
        <w:t xml:space="preserve"> the TR 23.700-41 V2.0.0 has concluded in clause 8.1 </w:t>
      </w:r>
      <w:r w:rsidR="007971FA">
        <w:rPr>
          <w:rFonts w:eastAsia="Times New Roman"/>
          <w:color w:val="auto"/>
          <w:lang w:eastAsia="en-US"/>
        </w:rPr>
        <w:t xml:space="preserve">for </w:t>
      </w:r>
      <w:r w:rsidR="007971FA" w:rsidRPr="002974AC">
        <w:rPr>
          <w:rFonts w:eastAsia="Times New Roman"/>
          <w:color w:val="auto"/>
          <w:lang w:eastAsia="en-US"/>
        </w:rPr>
        <w:t xml:space="preserve">KI#1 </w:t>
      </w:r>
      <w:r w:rsidRPr="002974AC">
        <w:rPr>
          <w:rFonts w:eastAsia="Times New Roman"/>
          <w:color w:val="auto"/>
          <w:lang w:eastAsia="en-US"/>
        </w:rPr>
        <w:t>the following:</w:t>
      </w:r>
    </w:p>
    <w:p w14:paraId="6AADEDCD" w14:textId="77777777" w:rsidR="002974AC" w:rsidRPr="002974AC" w:rsidRDefault="002974AC" w:rsidP="002974AC">
      <w:pPr>
        <w:overflowPunct/>
        <w:autoSpaceDE/>
        <w:autoSpaceDN/>
        <w:adjustRightInd/>
        <w:ind w:left="284"/>
        <w:textAlignment w:val="auto"/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</w:pP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>0)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ab/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highlight w:val="yellow"/>
          <w:lang w:eastAsia="en-US"/>
        </w:rPr>
        <w:t xml:space="preserve">The trigger in the AMF to replace a currently used S-NSSAI with an alternative S-NSSAI is 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 xml:space="preserve">either 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highlight w:val="yellow"/>
          <w:lang w:eastAsia="en-US"/>
        </w:rPr>
        <w:t>based on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 xml:space="preserve"> local configuration (e.g. based on trigger from OAM) or based on AM PCF/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highlight w:val="yellow"/>
          <w:lang w:eastAsia="en-US"/>
        </w:rPr>
        <w:t>NSSF notification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>. The UE capability to support this feature is a prerequisite for the execution of the optimizations in this conclusions.</w:t>
      </w:r>
    </w:p>
    <w:p w14:paraId="2D88C3AA" w14:textId="77777777" w:rsidR="002974AC" w:rsidRPr="002974AC" w:rsidRDefault="002974AC" w:rsidP="002974AC">
      <w:pPr>
        <w:overflowPunct/>
        <w:autoSpaceDE/>
        <w:autoSpaceDN/>
        <w:adjustRightInd/>
        <w:ind w:left="284"/>
        <w:textAlignment w:val="auto"/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</w:pP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>NOTE 1: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ab/>
        <w:t>The SBI service used for AM-PCF notification will be determined in normative phase.</w:t>
      </w:r>
    </w:p>
    <w:p w14:paraId="72C723B3" w14:textId="77777777" w:rsidR="002974AC" w:rsidRPr="002974AC" w:rsidRDefault="002974AC" w:rsidP="002974AC">
      <w:pPr>
        <w:overflowPunct/>
        <w:autoSpaceDE/>
        <w:autoSpaceDN/>
        <w:adjustRightInd/>
        <w:ind w:left="284"/>
        <w:textAlignment w:val="auto"/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</w:pP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>1)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ab/>
        <w:t xml:space="preserve">The AMF determines the alternative S-NSSAI to be used to replace the old S-NSSAI. 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highlight w:val="yellow"/>
          <w:lang w:eastAsia="en-US"/>
        </w:rPr>
        <w:t xml:space="preserve">The AMF may interact 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 xml:space="preserve">with the AM PCF and/or 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highlight w:val="yellow"/>
          <w:lang w:eastAsia="en-US"/>
        </w:rPr>
        <w:t>with the NSSF to determine the alternative S-NSSAI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>. The alternative S-NSSAI may or may not be part of the Subscribed S-NSSAIs of the UE. The Subscribed S-NSSAIs of the UE are not updated for the purpose of KI#1.</w:t>
      </w:r>
    </w:p>
    <w:p w14:paraId="5CB18D27" w14:textId="77777777" w:rsidR="002974AC" w:rsidRPr="002974AC" w:rsidRDefault="002974AC" w:rsidP="002974AC">
      <w:pPr>
        <w:overflowPunct/>
        <w:autoSpaceDE/>
        <w:autoSpaceDN/>
        <w:adjustRightInd/>
        <w:ind w:left="284"/>
        <w:textAlignment w:val="auto"/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</w:pP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>NOTE 2: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ab/>
        <w:t>The SBI service used for AM-PCF notification will be determined in normative phase.</w:t>
      </w:r>
    </w:p>
    <w:p w14:paraId="2280E637" w14:textId="77777777" w:rsidR="002974AC" w:rsidRPr="002974AC" w:rsidRDefault="002974AC" w:rsidP="002974AC">
      <w:pPr>
        <w:overflowPunct/>
        <w:autoSpaceDE/>
        <w:autoSpaceDN/>
        <w:adjustRightInd/>
        <w:ind w:left="284"/>
        <w:textAlignment w:val="auto"/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</w:pP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>2)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ab/>
        <w:t xml:space="preserve">In case of a same S-NSSAI associated with multiple NSIs and a NSI can no longer be used, 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highlight w:val="yellow"/>
          <w:lang w:eastAsia="en-US"/>
        </w:rPr>
        <w:t>the NSI is no longer considered for binding S-NSSAI at the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 xml:space="preserve"> AMF and 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highlight w:val="yellow"/>
          <w:lang w:eastAsia="en-US"/>
        </w:rPr>
        <w:t>NSSF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 xml:space="preserve"> and when a PDU session establishment request from the UE arrives at the AMF, the AMF and 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highlight w:val="yellow"/>
          <w:lang w:eastAsia="en-US"/>
        </w:rPr>
        <w:t>NSSF performs NSI re-selection</w:t>
      </w:r>
      <w:r w:rsidRPr="002974AC">
        <w:rPr>
          <w:rFonts w:ascii="Arial" w:eastAsia="Times New Roman" w:hAnsi="Arial" w:cs="Arial"/>
          <w:i/>
          <w:iCs/>
          <w:color w:val="auto"/>
          <w:sz w:val="18"/>
          <w:szCs w:val="18"/>
          <w:lang w:eastAsia="en-US"/>
        </w:rPr>
        <w:t xml:space="preserve"> without considering the old NSI as candidate NSI and the AMF selects another NSI</w:t>
      </w:r>
    </w:p>
    <w:p w14:paraId="2D474566" w14:textId="7375BF98" w:rsidR="001B4646" w:rsidRDefault="002974AC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2974AC">
        <w:rPr>
          <w:rFonts w:eastAsia="Times New Roman"/>
          <w:color w:val="auto"/>
          <w:lang w:eastAsia="fr-FR"/>
        </w:rPr>
        <w:t>This paper provides a</w:t>
      </w:r>
      <w:r w:rsidR="000E6D22">
        <w:rPr>
          <w:rFonts w:eastAsia="Times New Roman"/>
          <w:color w:val="auto"/>
          <w:lang w:eastAsia="fr-FR"/>
        </w:rPr>
        <w:t xml:space="preserve">n analysis </w:t>
      </w:r>
      <w:r w:rsidRPr="002974AC">
        <w:rPr>
          <w:rFonts w:eastAsia="Times New Roman"/>
          <w:color w:val="auto"/>
          <w:lang w:eastAsia="fr-FR"/>
        </w:rPr>
        <w:t>about the impacts to the NSSF when the NSSF determines the Alternative S-NSSAI.</w:t>
      </w:r>
      <w:r w:rsidR="007971FA">
        <w:rPr>
          <w:rFonts w:eastAsia="Times New Roman"/>
          <w:color w:val="auto"/>
          <w:lang w:eastAsia="fr-FR"/>
        </w:rPr>
        <w:t xml:space="preserve"> </w:t>
      </w:r>
    </w:p>
    <w:p w14:paraId="460C85AD" w14:textId="6CE6D272" w:rsidR="002974AC" w:rsidRPr="002974AC" w:rsidRDefault="001B4646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0E6D22">
        <w:rPr>
          <w:rFonts w:eastAsia="Times New Roman"/>
          <w:b/>
          <w:bCs/>
          <w:color w:val="auto"/>
          <w:u w:val="single"/>
          <w:lang w:eastAsia="fr-FR"/>
        </w:rPr>
        <w:t>Motivation</w:t>
      </w:r>
      <w:r>
        <w:rPr>
          <w:rFonts w:eastAsia="Times New Roman"/>
          <w:color w:val="auto"/>
          <w:lang w:eastAsia="fr-FR"/>
        </w:rPr>
        <w:t xml:space="preserve">: </w:t>
      </w:r>
      <w:r w:rsidR="007971FA">
        <w:rPr>
          <w:rFonts w:eastAsia="Times New Roman"/>
          <w:color w:val="auto"/>
          <w:lang w:eastAsia="fr-FR"/>
        </w:rPr>
        <w:t xml:space="preserve">Since the TR </w:t>
      </w:r>
      <w:r w:rsidR="007971FA" w:rsidRPr="002974AC">
        <w:rPr>
          <w:rFonts w:eastAsia="Times New Roman"/>
          <w:color w:val="auto"/>
          <w:lang w:eastAsia="en-US"/>
        </w:rPr>
        <w:t>23.700-41</w:t>
      </w:r>
      <w:r w:rsidR="007971FA">
        <w:rPr>
          <w:rFonts w:eastAsia="Times New Roman"/>
          <w:color w:val="auto"/>
          <w:lang w:eastAsia="en-US"/>
        </w:rPr>
        <w:t xml:space="preserve"> has not documented </w:t>
      </w:r>
      <w:r w:rsidR="000E6D22">
        <w:rPr>
          <w:rFonts w:eastAsia="Times New Roman"/>
          <w:color w:val="auto"/>
          <w:lang w:eastAsia="en-US"/>
        </w:rPr>
        <w:t xml:space="preserve">the </w:t>
      </w:r>
      <w:r>
        <w:rPr>
          <w:rFonts w:eastAsia="Times New Roman"/>
          <w:color w:val="auto"/>
          <w:lang w:eastAsia="en-US"/>
        </w:rPr>
        <w:t>detailed</w:t>
      </w:r>
      <w:r w:rsidR="000E6D22">
        <w:rPr>
          <w:rFonts w:eastAsia="Times New Roman"/>
          <w:color w:val="auto"/>
          <w:lang w:eastAsia="en-US"/>
        </w:rPr>
        <w:t xml:space="preserve"> NSSF impacts </w:t>
      </w:r>
      <w:r>
        <w:rPr>
          <w:rFonts w:eastAsia="Times New Roman"/>
          <w:color w:val="auto"/>
          <w:lang w:eastAsia="en-US"/>
        </w:rPr>
        <w:t xml:space="preserve">(although some solutions described some impacts to the NSSF) </w:t>
      </w:r>
      <w:r w:rsidR="000E6D22">
        <w:rPr>
          <w:rFonts w:eastAsia="Times New Roman"/>
          <w:color w:val="auto"/>
          <w:lang w:eastAsia="en-US"/>
        </w:rPr>
        <w:t xml:space="preserve">and </w:t>
      </w:r>
      <w:r>
        <w:rPr>
          <w:rFonts w:eastAsia="Times New Roman"/>
          <w:color w:val="auto"/>
          <w:lang w:eastAsia="en-US"/>
        </w:rPr>
        <w:t xml:space="preserve">especially </w:t>
      </w:r>
      <w:r w:rsidR="000E6D22">
        <w:rPr>
          <w:rFonts w:eastAsia="Times New Roman"/>
          <w:color w:val="auto"/>
          <w:lang w:eastAsia="en-US"/>
        </w:rPr>
        <w:t>the use of NSSF for roaming case with HR PDU Sessions</w:t>
      </w:r>
      <w:r>
        <w:rPr>
          <w:rFonts w:eastAsia="Times New Roman"/>
          <w:color w:val="auto"/>
          <w:lang w:eastAsia="en-US"/>
        </w:rPr>
        <w:t xml:space="preserve"> is not described</w:t>
      </w:r>
      <w:r w:rsidR="000E6D22">
        <w:rPr>
          <w:rFonts w:eastAsia="Times New Roman"/>
          <w:color w:val="auto"/>
          <w:lang w:eastAsia="en-US"/>
        </w:rPr>
        <w:t>, this paper intends to analyse the use of NSSF and propose corresponding enhancements.</w:t>
      </w:r>
    </w:p>
    <w:p w14:paraId="1E78BA72" w14:textId="179A5869" w:rsidR="00BB111A" w:rsidRPr="00BB111A" w:rsidRDefault="00BB111A" w:rsidP="00BB111A">
      <w:pPr>
        <w:pStyle w:val="Heading2"/>
        <w:rPr>
          <w:lang w:eastAsia="fr-FR"/>
        </w:rPr>
      </w:pPr>
      <w:r>
        <w:rPr>
          <w:lang w:eastAsia="fr-FR"/>
        </w:rPr>
        <w:t>1.2.</w:t>
      </w:r>
      <w:r>
        <w:rPr>
          <w:lang w:eastAsia="fr-FR"/>
        </w:rPr>
        <w:tab/>
      </w:r>
      <w:r w:rsidR="000E6D22" w:rsidRPr="00BB111A">
        <w:rPr>
          <w:lang w:eastAsia="fr-FR"/>
        </w:rPr>
        <w:t>Analysis</w:t>
      </w:r>
    </w:p>
    <w:p w14:paraId="70211488" w14:textId="56CA0042" w:rsidR="002974AC" w:rsidRPr="002974AC" w:rsidRDefault="007971FA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>
        <w:rPr>
          <w:rFonts w:eastAsia="Times New Roman"/>
          <w:color w:val="auto"/>
          <w:lang w:eastAsia="fr-FR"/>
        </w:rPr>
        <w:t>The NSS</w:t>
      </w:r>
      <w:r w:rsidR="00EC0174">
        <w:rPr>
          <w:rFonts w:eastAsia="Times New Roman"/>
          <w:color w:val="auto"/>
          <w:lang w:eastAsia="fr-FR"/>
        </w:rPr>
        <w:t xml:space="preserve">F can </w:t>
      </w:r>
      <w:r w:rsidR="00EC0174" w:rsidRPr="002974AC">
        <w:rPr>
          <w:rFonts w:eastAsia="Times New Roman"/>
          <w:color w:val="auto"/>
          <w:lang w:eastAsia="fr-FR"/>
        </w:rPr>
        <w:t xml:space="preserve">determine </w:t>
      </w:r>
      <w:r w:rsidR="00EC0174">
        <w:rPr>
          <w:rFonts w:eastAsia="Times New Roman"/>
          <w:color w:val="auto"/>
          <w:lang w:eastAsia="fr-FR"/>
        </w:rPr>
        <w:t>an</w:t>
      </w:r>
      <w:r w:rsidR="00EC0174" w:rsidRPr="002974AC">
        <w:rPr>
          <w:rFonts w:eastAsia="Times New Roman"/>
          <w:color w:val="auto"/>
          <w:lang w:eastAsia="fr-FR"/>
        </w:rPr>
        <w:t xml:space="preserve"> Alternative S-NSSAI </w:t>
      </w:r>
      <w:r w:rsidR="00EC0174">
        <w:rPr>
          <w:rFonts w:eastAsia="Times New Roman"/>
          <w:color w:val="auto"/>
          <w:lang w:eastAsia="fr-FR"/>
        </w:rPr>
        <w:t xml:space="preserve">in both non-roaming case and </w:t>
      </w:r>
      <w:r w:rsidR="002974AC" w:rsidRPr="002974AC">
        <w:rPr>
          <w:rFonts w:eastAsia="Times New Roman"/>
          <w:color w:val="auto"/>
          <w:lang w:eastAsia="fr-FR"/>
        </w:rPr>
        <w:t>in roaming case</w:t>
      </w:r>
      <w:r w:rsidR="00EC0174">
        <w:rPr>
          <w:rFonts w:eastAsia="Times New Roman"/>
          <w:color w:val="auto"/>
          <w:lang w:eastAsia="fr-FR"/>
        </w:rPr>
        <w:t>. Specifically in roaming case</w:t>
      </w:r>
      <w:r w:rsidR="002974AC" w:rsidRPr="002974AC">
        <w:rPr>
          <w:rFonts w:eastAsia="Times New Roman"/>
          <w:color w:val="auto"/>
          <w:lang w:eastAsia="fr-FR"/>
        </w:rPr>
        <w:t xml:space="preserve">, the </w:t>
      </w:r>
      <w:r w:rsidR="00CD0B80">
        <w:rPr>
          <w:rFonts w:eastAsia="Times New Roman"/>
          <w:color w:val="auto"/>
          <w:lang w:eastAsia="fr-FR"/>
        </w:rPr>
        <w:t>H-</w:t>
      </w:r>
      <w:r w:rsidR="002974AC" w:rsidRPr="002974AC">
        <w:rPr>
          <w:rFonts w:eastAsia="Times New Roman"/>
          <w:color w:val="auto"/>
          <w:lang w:eastAsia="fr-FR"/>
        </w:rPr>
        <w:t xml:space="preserve">NSSF can determine that the HPLMN S-NSSAI needs to be replaced. The </w:t>
      </w:r>
      <w:r w:rsidR="00CD0B80">
        <w:rPr>
          <w:rFonts w:eastAsia="Times New Roman"/>
          <w:color w:val="auto"/>
          <w:lang w:eastAsia="fr-FR"/>
        </w:rPr>
        <w:t>H-</w:t>
      </w:r>
      <w:r w:rsidR="002974AC" w:rsidRPr="002974AC">
        <w:rPr>
          <w:rFonts w:eastAsia="Times New Roman"/>
          <w:color w:val="auto"/>
          <w:lang w:eastAsia="fr-FR"/>
        </w:rPr>
        <w:t xml:space="preserve">NSSF can use the existing be roaming interface and the existing service operations with the </w:t>
      </w:r>
      <w:r w:rsidR="00CD0B80">
        <w:rPr>
          <w:rFonts w:eastAsia="Times New Roman"/>
          <w:color w:val="auto"/>
          <w:lang w:eastAsia="fr-FR"/>
        </w:rPr>
        <w:t>V-</w:t>
      </w:r>
      <w:r w:rsidR="002974AC" w:rsidRPr="002974AC">
        <w:rPr>
          <w:rFonts w:eastAsia="Times New Roman"/>
          <w:color w:val="auto"/>
          <w:lang w:eastAsia="fr-FR"/>
        </w:rPr>
        <w:t>NSSF.</w:t>
      </w:r>
    </w:p>
    <w:p w14:paraId="74701109" w14:textId="17CB3A73" w:rsidR="002974AC" w:rsidRDefault="00CD0B80" w:rsidP="002974AC">
      <w:pPr>
        <w:overflowPunct/>
        <w:autoSpaceDE/>
        <w:autoSpaceDN/>
        <w:adjustRightInd/>
        <w:textAlignment w:val="auto"/>
      </w:pPr>
      <w:r>
        <w:t xml:space="preserve">The </w:t>
      </w:r>
      <w:r>
        <w:fldChar w:fldCharType="begin"/>
      </w:r>
      <w:r>
        <w:instrText xml:space="preserve"> REF _Ref123748349 \h </w:instrText>
      </w:r>
      <w:r>
        <w:fldChar w:fldCharType="separate"/>
      </w:r>
      <w:r w:rsidR="00D1776D">
        <w:t xml:space="preserve">Figure </w:t>
      </w:r>
      <w:r w:rsidR="00D1776D">
        <w:rPr>
          <w:noProof/>
        </w:rPr>
        <w:t>1</w:t>
      </w:r>
      <w:r>
        <w:fldChar w:fldCharType="end"/>
      </w:r>
      <w:r>
        <w:t xml:space="preserve"> shows the reference architecture which can be applied to use the NSSF for determining the Alternative S-NSSAI</w:t>
      </w:r>
      <w:r w:rsidR="00EC0174">
        <w:t xml:space="preserve"> in roaming case</w:t>
      </w:r>
      <w:r>
        <w:t>. The AMF is connected with the NSSF, in roaming case with the visited NSSF (e.g. V-NSSF), via the N22 r</w:t>
      </w:r>
      <w:r w:rsidRPr="00C04AC3">
        <w:t>eference point</w:t>
      </w:r>
      <w:r>
        <w:t>. The V-NSSF is connected with the NSSF in the home PLMN (e.g. H-NSSF) via the N31 r</w:t>
      </w:r>
      <w:r w:rsidRPr="00C04AC3">
        <w:t>eference point</w:t>
      </w:r>
      <w:r>
        <w:t>. The H-NSSF may be connected with the network data analytics function (NWDAF) in the HPLMN via the N34 r</w:t>
      </w:r>
      <w:r w:rsidRPr="00C04AC3">
        <w:t>eference point</w:t>
      </w:r>
      <w:r>
        <w:t xml:space="preserve">. </w:t>
      </w:r>
    </w:p>
    <w:p w14:paraId="18F1F465" w14:textId="6881FB2F" w:rsidR="00EC0174" w:rsidRPr="00B109DC" w:rsidRDefault="00EC0174" w:rsidP="00EC0174">
      <w:pPr>
        <w:keepLines/>
        <w:jc w:val="center"/>
      </w:pPr>
      <w:r>
        <w:object w:dxaOrig="9075" w:dyaOrig="2115" w14:anchorId="7BC3B68D">
          <v:shape id="_x0000_i1026" type="#_x0000_t75" style="width:362.05pt;height:84.9pt" o:ole="">
            <v:imagedata r:id="rId13" o:title=""/>
          </v:shape>
          <o:OLEObject Type="Embed" ProgID="Visio.Drawing.15" ShapeID="_x0000_i1026" DrawAspect="Content" ObjectID="_1734791742" r:id="rId14"/>
        </w:object>
      </w:r>
    </w:p>
    <w:p w14:paraId="15398350" w14:textId="480FC7AF" w:rsidR="00EC0174" w:rsidRPr="00CD39E3" w:rsidRDefault="00EC0174" w:rsidP="00EC0174">
      <w:pPr>
        <w:pStyle w:val="Caption"/>
        <w:keepLines/>
        <w:spacing w:after="240"/>
        <w:jc w:val="center"/>
      </w:pPr>
      <w:bookmarkStart w:id="1" w:name="_Ref12374834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D1776D">
        <w:rPr>
          <w:noProof/>
        </w:rPr>
        <w:t>1</w:t>
      </w:r>
      <w:r>
        <w:rPr>
          <w:noProof/>
        </w:rPr>
        <w:fldChar w:fldCharType="end"/>
      </w:r>
      <w:bookmarkEnd w:id="1"/>
      <w:r>
        <w:t>:  Reference architecture for the NSSF in roaming case</w:t>
      </w:r>
    </w:p>
    <w:p w14:paraId="53BAE329" w14:textId="6368AD5B" w:rsidR="00CD0B80" w:rsidRPr="00C04AC3" w:rsidRDefault="00CD0B80" w:rsidP="00CD0B80">
      <w:r>
        <w:t xml:space="preserve">The NSSF currently </w:t>
      </w:r>
      <w:r w:rsidRPr="00C04AC3">
        <w:t>supports the following functionality</w:t>
      </w:r>
      <w:r w:rsidR="004470FE">
        <w:t xml:space="preserve"> (according to clause </w:t>
      </w:r>
      <w:r w:rsidR="004470FE" w:rsidRPr="004470FE">
        <w:t>6.2.14</w:t>
      </w:r>
      <w:r w:rsidR="004470FE">
        <w:t xml:space="preserve"> from TS 23.501)</w:t>
      </w:r>
      <w:r w:rsidRPr="00C04AC3">
        <w:t>:</w:t>
      </w:r>
    </w:p>
    <w:p w14:paraId="43A96BFE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04AC3">
        <w:rPr>
          <w:lang w:eastAsia="zh-CN"/>
        </w:rPr>
        <w:t>-</w:t>
      </w:r>
      <w:r w:rsidRPr="00C04AC3">
        <w:rPr>
          <w:lang w:eastAsia="zh-CN"/>
        </w:rPr>
        <w:tab/>
        <w:t>Selecting the set of Network Slice instances serving the UE;</w:t>
      </w:r>
    </w:p>
    <w:p w14:paraId="55A0CFC8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04AC3">
        <w:rPr>
          <w:lang w:eastAsia="zh-CN"/>
        </w:rPr>
        <w:t>-</w:t>
      </w:r>
      <w:r w:rsidRPr="00C04AC3">
        <w:rPr>
          <w:lang w:eastAsia="zh-CN"/>
        </w:rPr>
        <w:tab/>
        <w:t>Determining the Allowed NSSAI and, if needed, the mapping to the Subscribed S-NSSAIs;</w:t>
      </w:r>
    </w:p>
    <w:p w14:paraId="155003B3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04AC3">
        <w:rPr>
          <w:lang w:eastAsia="zh-CN"/>
        </w:rPr>
        <w:t>-</w:t>
      </w:r>
      <w:r w:rsidRPr="00C04AC3">
        <w:rPr>
          <w:lang w:eastAsia="zh-CN"/>
        </w:rPr>
        <w:tab/>
        <w:t>Determining the Configured NSSAI and, if needed, the mapping to the Subscribed S-NSSAIs;</w:t>
      </w:r>
    </w:p>
    <w:p w14:paraId="39AAADEA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04AC3">
        <w:rPr>
          <w:lang w:eastAsia="zh-CN"/>
        </w:rPr>
        <w:t>-</w:t>
      </w:r>
      <w:r w:rsidRPr="00C04AC3">
        <w:rPr>
          <w:lang w:eastAsia="zh-CN"/>
        </w:rPr>
        <w:tab/>
        <w:t>Determining the AMF Set to be used to serve the UE, or, based on configuration, a list of candidate AMF(s), possibly by querying the NRF;</w:t>
      </w:r>
    </w:p>
    <w:p w14:paraId="63DEB336" w14:textId="77777777" w:rsidR="00CD0B80" w:rsidRPr="00C04AC3" w:rsidRDefault="00CD0B80" w:rsidP="00CD0B80">
      <w:pPr>
        <w:overflowPunct/>
        <w:autoSpaceDE/>
        <w:autoSpaceDN/>
        <w:adjustRightInd/>
        <w:ind w:left="568" w:hanging="284"/>
        <w:textAlignment w:val="auto"/>
      </w:pPr>
      <w:r w:rsidRPr="00C04AC3">
        <w:t>-</w:t>
      </w:r>
      <w:r w:rsidRPr="00C04AC3">
        <w:tab/>
        <w:t>The NSSF may provide support for Network Slice restriction and Network Slice instance restriction based on NWDAF analytics.</w:t>
      </w:r>
    </w:p>
    <w:p w14:paraId="6160CE3E" w14:textId="526FA896" w:rsidR="00CD0B80" w:rsidRDefault="00EC0174" w:rsidP="00CD0B80">
      <w:r>
        <w:t>In order to support the conclusions from KI#1</w:t>
      </w:r>
      <w:r w:rsidR="00CD0B80">
        <w:t xml:space="preserve">, the NSSF </w:t>
      </w:r>
      <w:r>
        <w:t>functionality needs to be</w:t>
      </w:r>
      <w:r w:rsidR="00CD0B80">
        <w:t xml:space="preserve"> enhanced with</w:t>
      </w:r>
      <w:r w:rsidR="004470FE">
        <w:t xml:space="preserve"> the following (please note that the description is detailed, but the changes to TS 23.501 would be less)</w:t>
      </w:r>
      <w:r w:rsidR="00CD0B80">
        <w:t>:</w:t>
      </w:r>
    </w:p>
    <w:p w14:paraId="08A875D1" w14:textId="77777777" w:rsidR="009F054C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D0B80">
        <w:rPr>
          <w:lang w:eastAsia="zh-CN"/>
        </w:rPr>
        <w:t>-</w:t>
      </w:r>
      <w:r w:rsidRPr="00CD0B80">
        <w:rPr>
          <w:lang w:eastAsia="zh-CN"/>
        </w:rPr>
        <w:tab/>
        <w:t xml:space="preserve">Determining that an (old) S-NSSAI has to be replaced by </w:t>
      </w:r>
      <w:r w:rsidR="00EC0174">
        <w:rPr>
          <w:lang w:eastAsia="zh-CN"/>
        </w:rPr>
        <w:t>A</w:t>
      </w:r>
      <w:r w:rsidRPr="00CD0B80">
        <w:rPr>
          <w:lang w:eastAsia="zh-CN"/>
        </w:rPr>
        <w:t>lternative S-NSSAI</w:t>
      </w:r>
      <w:r w:rsidR="00EC0174">
        <w:rPr>
          <w:lang w:eastAsia="zh-CN"/>
        </w:rPr>
        <w:t xml:space="preserve"> (and the value of the Alternative S-NSSAI)</w:t>
      </w:r>
      <w:r w:rsidRPr="00CD0B80">
        <w:rPr>
          <w:lang w:eastAsia="zh-CN"/>
        </w:rPr>
        <w:t xml:space="preserve">. The determination may be based on </w:t>
      </w:r>
      <w:bookmarkStart w:id="2" w:name="_Hlk118928279"/>
      <w:r w:rsidRPr="00CD0B80">
        <w:rPr>
          <w:lang w:eastAsia="zh-CN"/>
        </w:rPr>
        <w:t>analytics received from the NWDAF about the overload or congestion (e.g. in user plane or in control plane) of the S-NSSAI or the inability of the S-NSSAI to fulfil the service level agreements (SLA) negotiated for the services offered by the S-NSSAI</w:t>
      </w:r>
      <w:r w:rsidR="00DC574A">
        <w:rPr>
          <w:lang w:eastAsia="zh-CN"/>
        </w:rPr>
        <w:t xml:space="preserve"> (i.e. from the OAM system)</w:t>
      </w:r>
      <w:r w:rsidR="001D0D99">
        <w:rPr>
          <w:lang w:eastAsia="zh-CN"/>
        </w:rPr>
        <w:t xml:space="preserve">. </w:t>
      </w:r>
    </w:p>
    <w:p w14:paraId="59D4FF9B" w14:textId="7A8BD2FC" w:rsidR="00CD0B80" w:rsidRPr="00CD0B80" w:rsidRDefault="009F054C" w:rsidP="009F054C">
      <w:pPr>
        <w:pStyle w:val="NO"/>
        <w:ind w:hanging="567"/>
        <w:rPr>
          <w:lang w:eastAsia="zh-CN"/>
        </w:rPr>
      </w:pPr>
      <w:r>
        <w:rPr>
          <w:lang w:eastAsia="zh-CN"/>
        </w:rPr>
        <w:t xml:space="preserve">NOTE 1: </w:t>
      </w:r>
      <w:r w:rsidR="001D0D99">
        <w:rPr>
          <w:lang w:eastAsia="zh-CN"/>
        </w:rPr>
        <w:t xml:space="preserve">Such possible triggers to the NSSF are shown for information in step 2 and 7 </w:t>
      </w:r>
      <w:r w:rsidR="00DC574A">
        <w:rPr>
          <w:lang w:eastAsia="zh-CN"/>
        </w:rPr>
        <w:t xml:space="preserve">in the </w:t>
      </w:r>
      <w:r w:rsidR="00DC574A">
        <w:rPr>
          <w:rFonts w:eastAsia="Times New Roman"/>
          <w:color w:val="auto"/>
          <w:lang w:eastAsia="fr-FR"/>
        </w:rPr>
        <w:fldChar w:fldCharType="begin"/>
      </w:r>
      <w:r w:rsidR="00DC574A">
        <w:rPr>
          <w:rFonts w:eastAsia="Times New Roman"/>
          <w:color w:val="auto"/>
          <w:lang w:eastAsia="fr-FR"/>
        </w:rPr>
        <w:instrText xml:space="preserve"> REF _Ref27145596 \h </w:instrText>
      </w:r>
      <w:r>
        <w:rPr>
          <w:rFonts w:eastAsia="Times New Roman"/>
          <w:color w:val="auto"/>
          <w:lang w:eastAsia="fr-FR"/>
        </w:rPr>
        <w:instrText xml:space="preserve"> \* MERGEFORMAT </w:instrText>
      </w:r>
      <w:r w:rsidR="00DC574A">
        <w:rPr>
          <w:rFonts w:eastAsia="Times New Roman"/>
          <w:color w:val="auto"/>
          <w:lang w:eastAsia="fr-FR"/>
        </w:rPr>
      </w:r>
      <w:r w:rsidR="00DC574A">
        <w:rPr>
          <w:rFonts w:eastAsia="Times New Roman"/>
          <w:color w:val="auto"/>
          <w:lang w:eastAsia="fr-FR"/>
        </w:rPr>
        <w:fldChar w:fldCharType="separate"/>
      </w:r>
      <w:r w:rsidR="00D1776D">
        <w:t xml:space="preserve">Figure </w:t>
      </w:r>
      <w:r w:rsidR="00D1776D">
        <w:rPr>
          <w:noProof/>
        </w:rPr>
        <w:t>2</w:t>
      </w:r>
      <w:r w:rsidR="00DC574A">
        <w:rPr>
          <w:rFonts w:eastAsia="Times New Roman"/>
          <w:color w:val="auto"/>
          <w:lang w:eastAsia="fr-FR"/>
        </w:rPr>
        <w:fldChar w:fldCharType="end"/>
      </w:r>
      <w:r w:rsidR="00CD0B80" w:rsidRPr="00CD0B80">
        <w:rPr>
          <w:lang w:eastAsia="zh-CN"/>
        </w:rPr>
        <w:t>.</w:t>
      </w:r>
      <w:bookmarkEnd w:id="2"/>
    </w:p>
    <w:p w14:paraId="65F20B17" w14:textId="77777777" w:rsidR="009F054C" w:rsidRDefault="00CD0B80" w:rsidP="00CD0B8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CD0B80">
        <w:rPr>
          <w:lang w:eastAsia="zh-CN"/>
        </w:rPr>
        <w:t>-</w:t>
      </w:r>
      <w:r w:rsidRPr="00CD0B80">
        <w:rPr>
          <w:lang w:eastAsia="zh-CN"/>
        </w:rPr>
        <w:tab/>
      </w:r>
      <w:r w:rsidR="001D0D99">
        <w:rPr>
          <w:lang w:eastAsia="zh-CN"/>
        </w:rPr>
        <w:t xml:space="preserve">A consumer NF </w:t>
      </w:r>
      <w:r w:rsidR="001D0D99" w:rsidRPr="00CD0B80">
        <w:rPr>
          <w:lang w:eastAsia="zh-CN"/>
        </w:rPr>
        <w:t>(e.g. AMF, V-NSSF)</w:t>
      </w:r>
      <w:r w:rsidR="001D0D99">
        <w:rPr>
          <w:lang w:eastAsia="zh-CN"/>
        </w:rPr>
        <w:t xml:space="preserve"> subscribes for notification event whether an S-NSSAI (out of a set of</w:t>
      </w:r>
      <w:r w:rsidR="001D0D99" w:rsidRPr="00CD0B80">
        <w:rPr>
          <w:lang w:eastAsia="zh-CN"/>
        </w:rPr>
        <w:t xml:space="preserve"> S-NSSAI</w:t>
      </w:r>
      <w:r w:rsidR="001D0D99">
        <w:rPr>
          <w:lang w:eastAsia="zh-CN"/>
        </w:rPr>
        <w:t>s)</w:t>
      </w:r>
      <w:r w:rsidR="001D0D99" w:rsidRPr="00CD0B80">
        <w:rPr>
          <w:lang w:eastAsia="zh-CN"/>
        </w:rPr>
        <w:t xml:space="preserve"> needs to be replaced by the alternative S-NSSAI</w:t>
      </w:r>
      <w:r w:rsidR="001D0D99">
        <w:rPr>
          <w:lang w:eastAsia="zh-CN"/>
        </w:rPr>
        <w:t>. Correspondingly, t</w:t>
      </w:r>
      <w:r w:rsidR="00DC574A">
        <w:rPr>
          <w:lang w:eastAsia="zh-CN"/>
        </w:rPr>
        <w:t xml:space="preserve">he NSSF sends a </w:t>
      </w:r>
      <w:r w:rsidRPr="00CD0B80">
        <w:rPr>
          <w:lang w:eastAsia="zh-CN"/>
        </w:rPr>
        <w:t>notification to</w:t>
      </w:r>
      <w:r w:rsidR="00DC574A">
        <w:rPr>
          <w:lang w:eastAsia="zh-CN"/>
        </w:rPr>
        <w:t xml:space="preserve"> the</w:t>
      </w:r>
      <w:r w:rsidRPr="00CD0B80">
        <w:rPr>
          <w:lang w:eastAsia="zh-CN"/>
        </w:rPr>
        <w:t xml:space="preserve"> consumer NF (e.g. AMF, V-NSSF) to indicate that </w:t>
      </w:r>
      <w:r w:rsidR="001D0D99">
        <w:rPr>
          <w:lang w:eastAsia="zh-CN"/>
        </w:rPr>
        <w:t>an</w:t>
      </w:r>
      <w:r w:rsidRPr="00CD0B80">
        <w:rPr>
          <w:lang w:eastAsia="zh-CN"/>
        </w:rPr>
        <w:t xml:space="preserve"> S-NSSAI needs to be replaced by the alternative S-NSSAI. </w:t>
      </w:r>
    </w:p>
    <w:p w14:paraId="36BBD147" w14:textId="3DB3D881" w:rsidR="001D0D99" w:rsidRDefault="009F054C" w:rsidP="009F054C">
      <w:pPr>
        <w:pStyle w:val="NO"/>
        <w:ind w:left="1419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r w:rsidR="001D0D99">
        <w:rPr>
          <w:lang w:eastAsia="zh-CN"/>
        </w:rPr>
        <w:t xml:space="preserve">Such signalling is exemplified in </w:t>
      </w:r>
      <w:r w:rsidR="00CD0B80">
        <w:rPr>
          <w:rFonts w:eastAsia="Times New Roman"/>
          <w:color w:val="auto"/>
          <w:lang w:eastAsia="fr-FR"/>
        </w:rPr>
        <w:fldChar w:fldCharType="begin"/>
      </w:r>
      <w:r w:rsidR="00CD0B80">
        <w:rPr>
          <w:rFonts w:eastAsia="Times New Roman"/>
          <w:color w:val="auto"/>
          <w:lang w:eastAsia="fr-FR"/>
        </w:rPr>
        <w:instrText xml:space="preserve"> REF _Ref27145596 \h </w:instrText>
      </w:r>
      <w:r>
        <w:rPr>
          <w:rFonts w:eastAsia="Times New Roman"/>
          <w:color w:val="auto"/>
          <w:lang w:eastAsia="fr-FR"/>
        </w:rPr>
        <w:instrText xml:space="preserve"> \* MERGEFORMAT </w:instrText>
      </w:r>
      <w:r w:rsidR="00CD0B80">
        <w:rPr>
          <w:rFonts w:eastAsia="Times New Roman"/>
          <w:color w:val="auto"/>
          <w:lang w:eastAsia="fr-FR"/>
        </w:rPr>
      </w:r>
      <w:r w:rsidR="00CD0B80">
        <w:rPr>
          <w:rFonts w:eastAsia="Times New Roman"/>
          <w:color w:val="auto"/>
          <w:lang w:eastAsia="fr-FR"/>
        </w:rPr>
        <w:fldChar w:fldCharType="separate"/>
      </w:r>
      <w:r w:rsidR="00D1776D">
        <w:t xml:space="preserve">Figure </w:t>
      </w:r>
      <w:r w:rsidR="00D1776D">
        <w:rPr>
          <w:noProof/>
        </w:rPr>
        <w:t>2</w:t>
      </w:r>
      <w:r w:rsidR="00CD0B80">
        <w:rPr>
          <w:rFonts w:eastAsia="Times New Roman"/>
          <w:color w:val="auto"/>
          <w:lang w:eastAsia="fr-FR"/>
        </w:rPr>
        <w:fldChar w:fldCharType="end"/>
      </w:r>
      <w:r w:rsidR="001D0D99">
        <w:rPr>
          <w:lang w:eastAsia="zh-CN"/>
        </w:rPr>
        <w:t xml:space="preserve">: </w:t>
      </w:r>
    </w:p>
    <w:p w14:paraId="7A509D76" w14:textId="6C03B320" w:rsidR="001D0D99" w:rsidRDefault="001D0D99" w:rsidP="009F054C">
      <w:pPr>
        <w:pStyle w:val="B3"/>
        <w:rPr>
          <w:lang w:eastAsia="zh-CN"/>
        </w:rPr>
      </w:pPr>
      <w:r w:rsidRPr="001D0D99">
        <w:rPr>
          <w:lang w:eastAsia="zh-CN"/>
        </w:rPr>
        <w:t>-</w:t>
      </w:r>
      <w:r w:rsidRPr="001D0D99">
        <w:rPr>
          <w:lang w:eastAsia="zh-CN"/>
        </w:rPr>
        <w:tab/>
      </w:r>
      <w:r>
        <w:rPr>
          <w:lang w:eastAsia="zh-CN"/>
        </w:rPr>
        <w:t>in steps 1 and 3</w:t>
      </w:r>
      <w:r w:rsidRPr="00CD0B80">
        <w:rPr>
          <w:lang w:eastAsia="zh-CN"/>
        </w:rPr>
        <w:t xml:space="preserve"> </w:t>
      </w:r>
      <w:r>
        <w:rPr>
          <w:lang w:eastAsia="zh-CN"/>
        </w:rPr>
        <w:t>in non-roaming case</w:t>
      </w:r>
      <w:r w:rsidRPr="001D0D99">
        <w:rPr>
          <w:lang w:eastAsia="zh-CN"/>
        </w:rPr>
        <w:t xml:space="preserve"> </w:t>
      </w:r>
      <w:r>
        <w:rPr>
          <w:lang w:eastAsia="zh-CN"/>
        </w:rPr>
        <w:t xml:space="preserve">or in roaming case ; and </w:t>
      </w:r>
    </w:p>
    <w:p w14:paraId="5B5ECA67" w14:textId="3CB7B2E7" w:rsidR="00CD0B80" w:rsidRDefault="001D0D99" w:rsidP="009F054C">
      <w:pPr>
        <w:pStyle w:val="B3"/>
        <w:rPr>
          <w:lang w:eastAsia="zh-CN"/>
        </w:rPr>
      </w:pPr>
      <w:r w:rsidRPr="001D0D99">
        <w:rPr>
          <w:lang w:eastAsia="zh-CN"/>
        </w:rPr>
        <w:t>-</w:t>
      </w:r>
      <w:r w:rsidRPr="001D0D99">
        <w:rPr>
          <w:lang w:eastAsia="zh-CN"/>
        </w:rPr>
        <w:tab/>
      </w:r>
      <w:r>
        <w:rPr>
          <w:lang w:eastAsia="zh-CN"/>
        </w:rPr>
        <w:t>in steps 5, 6, 8, 9 in roaming case for HPLMN S-NSSAI replacement.</w:t>
      </w:r>
    </w:p>
    <w:p w14:paraId="6E57128B" w14:textId="333BA708" w:rsidR="00D1776D" w:rsidRPr="00CD0B80" w:rsidRDefault="00D1776D" w:rsidP="00D1776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consumer NF </w:t>
      </w:r>
      <w:r w:rsidRPr="00CD0B80">
        <w:rPr>
          <w:lang w:eastAsia="zh-CN"/>
        </w:rPr>
        <w:t>(e.g. AMF, V-NSSF)</w:t>
      </w:r>
      <w:r>
        <w:rPr>
          <w:lang w:eastAsia="zh-CN"/>
        </w:rPr>
        <w:t xml:space="preserve"> requests the NSSF to provide an Alternative S-NSSAI for an (old) S-NSSAI. Such signallling is shown in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 \* MERGEFORMAT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rFonts w:eastAsia="Times New Roman"/>
          <w:color w:val="auto"/>
          <w:lang w:eastAsia="fr-FR"/>
        </w:rPr>
        <w:t xml:space="preserve"> in steps 11 – 13. </w:t>
      </w:r>
    </w:p>
    <w:p w14:paraId="52E4F62B" w14:textId="77777777" w:rsidR="008065C2" w:rsidRDefault="008065C2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</w:p>
    <w:p w14:paraId="48B14605" w14:textId="0F0BCDDB" w:rsidR="002974AC" w:rsidRDefault="002974AC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  <w:r w:rsidRPr="002974AC">
        <w:rPr>
          <w:rFonts w:eastAsia="Times New Roman"/>
          <w:color w:val="auto"/>
          <w:lang w:eastAsia="fr-FR"/>
        </w:rPr>
        <w:t xml:space="preserve">The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 w:rsidR="00D1776D">
        <w:t xml:space="preserve">Figure </w:t>
      </w:r>
      <w:r w:rsidR="00D1776D"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rFonts w:eastAsia="Times New Roman"/>
          <w:color w:val="auto"/>
          <w:lang w:eastAsia="fr-FR"/>
        </w:rPr>
        <w:t xml:space="preserve"> shows a signalling flow how the NSSF can trigger the AMF to perform </w:t>
      </w:r>
      <w:r w:rsidR="009F054C">
        <w:rPr>
          <w:rFonts w:eastAsia="Times New Roman"/>
          <w:color w:val="auto"/>
          <w:lang w:eastAsia="fr-FR"/>
        </w:rPr>
        <w:t xml:space="preserve">S-NSSAI replacement procedure. The </w:t>
      </w:r>
      <w:r w:rsidR="009F054C">
        <w:rPr>
          <w:rFonts w:eastAsia="Times New Roman"/>
          <w:color w:val="auto"/>
          <w:lang w:eastAsia="fr-FR"/>
        </w:rPr>
        <w:fldChar w:fldCharType="begin"/>
      </w:r>
      <w:r w:rsidR="009F054C">
        <w:rPr>
          <w:rFonts w:eastAsia="Times New Roman"/>
          <w:color w:val="auto"/>
          <w:lang w:eastAsia="fr-FR"/>
        </w:rPr>
        <w:instrText xml:space="preserve"> REF _Ref27145596 \h </w:instrText>
      </w:r>
      <w:r w:rsidR="009F054C">
        <w:rPr>
          <w:rFonts w:eastAsia="Times New Roman"/>
          <w:color w:val="auto"/>
          <w:lang w:eastAsia="fr-FR"/>
        </w:rPr>
      </w:r>
      <w:r w:rsidR="009F054C">
        <w:rPr>
          <w:rFonts w:eastAsia="Times New Roman"/>
          <w:color w:val="auto"/>
          <w:lang w:eastAsia="fr-FR"/>
        </w:rPr>
        <w:fldChar w:fldCharType="separate"/>
      </w:r>
      <w:r w:rsidR="00D1776D">
        <w:t xml:space="preserve">Figure </w:t>
      </w:r>
      <w:r w:rsidR="00D1776D">
        <w:rPr>
          <w:noProof/>
        </w:rPr>
        <w:t>2</w:t>
      </w:r>
      <w:r w:rsidR="009F054C">
        <w:rPr>
          <w:rFonts w:eastAsia="Times New Roman"/>
          <w:color w:val="auto"/>
          <w:lang w:eastAsia="fr-FR"/>
        </w:rPr>
        <w:fldChar w:fldCharType="end"/>
      </w:r>
      <w:r w:rsidR="009F054C">
        <w:rPr>
          <w:rFonts w:eastAsia="Times New Roman"/>
          <w:color w:val="auto"/>
          <w:lang w:eastAsia="fr-FR"/>
        </w:rPr>
        <w:t xml:space="preserve"> is </w:t>
      </w:r>
      <w:r w:rsidR="00782748">
        <w:rPr>
          <w:rFonts w:eastAsia="Times New Roman"/>
          <w:color w:val="auto"/>
          <w:lang w:eastAsia="fr-FR"/>
        </w:rPr>
        <w:t xml:space="preserve">shown for information, it is </w:t>
      </w:r>
      <w:r w:rsidR="009F054C" w:rsidRPr="009F054C">
        <w:rPr>
          <w:rFonts w:eastAsia="Times New Roman"/>
          <w:color w:val="auto"/>
          <w:lang w:eastAsia="fr-FR"/>
        </w:rPr>
        <w:t>self-explanatory</w:t>
      </w:r>
      <w:r w:rsidR="009F054C">
        <w:rPr>
          <w:rFonts w:eastAsia="Times New Roman"/>
          <w:color w:val="auto"/>
          <w:lang w:eastAsia="fr-FR"/>
        </w:rPr>
        <w:t xml:space="preserve"> and </w:t>
      </w:r>
      <w:r w:rsidR="00782748">
        <w:rPr>
          <w:rFonts w:eastAsia="Times New Roman"/>
          <w:color w:val="auto"/>
          <w:lang w:eastAsia="fr-FR"/>
        </w:rPr>
        <w:t xml:space="preserve">will not be described step-by-step. The </w:t>
      </w:r>
      <w:r w:rsidR="00782748">
        <w:rPr>
          <w:rFonts w:eastAsia="Times New Roman"/>
          <w:color w:val="auto"/>
          <w:lang w:eastAsia="fr-FR"/>
        </w:rPr>
        <w:fldChar w:fldCharType="begin"/>
      </w:r>
      <w:r w:rsidR="00782748">
        <w:rPr>
          <w:rFonts w:eastAsia="Times New Roman"/>
          <w:color w:val="auto"/>
          <w:lang w:eastAsia="fr-FR"/>
        </w:rPr>
        <w:instrText xml:space="preserve"> REF _Ref27145596 \h </w:instrText>
      </w:r>
      <w:r w:rsidR="00782748">
        <w:rPr>
          <w:rFonts w:eastAsia="Times New Roman"/>
          <w:color w:val="auto"/>
          <w:lang w:eastAsia="fr-FR"/>
        </w:rPr>
      </w:r>
      <w:r w:rsidR="00782748">
        <w:rPr>
          <w:rFonts w:eastAsia="Times New Roman"/>
          <w:color w:val="auto"/>
          <w:lang w:eastAsia="fr-FR"/>
        </w:rPr>
        <w:fldChar w:fldCharType="separate"/>
      </w:r>
      <w:r w:rsidR="00D1776D">
        <w:t xml:space="preserve">Figure </w:t>
      </w:r>
      <w:r w:rsidR="00D1776D">
        <w:rPr>
          <w:noProof/>
        </w:rPr>
        <w:t>2</w:t>
      </w:r>
      <w:r w:rsidR="00782748">
        <w:rPr>
          <w:rFonts w:eastAsia="Times New Roman"/>
          <w:color w:val="auto"/>
          <w:lang w:eastAsia="fr-FR"/>
        </w:rPr>
        <w:fldChar w:fldCharType="end"/>
      </w:r>
      <w:r w:rsidR="00782748">
        <w:rPr>
          <w:rFonts w:eastAsia="Times New Roman"/>
          <w:color w:val="auto"/>
          <w:lang w:eastAsia="fr-FR"/>
        </w:rPr>
        <w:t xml:space="preserve"> </w:t>
      </w:r>
      <w:r w:rsidR="009F054C">
        <w:rPr>
          <w:rFonts w:eastAsia="Times New Roman"/>
          <w:color w:val="auto"/>
          <w:lang w:eastAsia="fr-FR"/>
        </w:rPr>
        <w:t xml:space="preserve">shows </w:t>
      </w:r>
      <w:r w:rsidR="000E6D22">
        <w:rPr>
          <w:rFonts w:eastAsia="Times New Roman"/>
          <w:color w:val="auto"/>
          <w:lang w:eastAsia="fr-FR"/>
        </w:rPr>
        <w:t>three</w:t>
      </w:r>
      <w:r w:rsidR="009F054C">
        <w:rPr>
          <w:rFonts w:eastAsia="Times New Roman"/>
          <w:color w:val="auto"/>
          <w:lang w:eastAsia="fr-FR"/>
        </w:rPr>
        <w:t xml:space="preserve"> scenarios</w:t>
      </w:r>
      <w:r>
        <w:rPr>
          <w:rFonts w:eastAsia="Times New Roman"/>
          <w:color w:val="auto"/>
          <w:lang w:eastAsia="fr-FR"/>
        </w:rPr>
        <w:t xml:space="preserve">: </w:t>
      </w:r>
    </w:p>
    <w:p w14:paraId="5D02829F" w14:textId="05F24D85" w:rsidR="002974AC" w:rsidRDefault="000E6D22" w:rsidP="002974AC">
      <w:pPr>
        <w:pStyle w:val="B1"/>
        <w:rPr>
          <w:lang w:eastAsia="fr-FR"/>
        </w:rPr>
      </w:pPr>
      <w:r w:rsidRPr="008065C2">
        <w:rPr>
          <w:b/>
          <w:bCs/>
          <w:lang w:eastAsia="fr-FR"/>
        </w:rPr>
        <w:t xml:space="preserve">Scenario </w:t>
      </w:r>
      <w:r w:rsidR="002974AC" w:rsidRPr="008065C2">
        <w:rPr>
          <w:b/>
          <w:bCs/>
          <w:lang w:eastAsia="fr-FR"/>
        </w:rPr>
        <w:t>A</w:t>
      </w:r>
      <w:r>
        <w:rPr>
          <w:lang w:eastAsia="fr-FR"/>
        </w:rPr>
        <w:t>:</w:t>
      </w:r>
      <w:r w:rsidR="002974AC">
        <w:rPr>
          <w:lang w:eastAsia="fr-FR"/>
        </w:rPr>
        <w:tab/>
        <w:t xml:space="preserve">the replacement of the S-NSSAI with Alternative S-NSSAI </w:t>
      </w:r>
      <w:r>
        <w:rPr>
          <w:lang w:eastAsia="fr-FR"/>
        </w:rPr>
        <w:t>which is triggered/</w:t>
      </w:r>
      <w:r w:rsidR="002974AC">
        <w:rPr>
          <w:lang w:eastAsia="fr-FR"/>
        </w:rPr>
        <w:t>determined in the NSSF</w:t>
      </w:r>
      <w:r w:rsidR="009F054C">
        <w:rPr>
          <w:lang w:eastAsia="fr-FR"/>
        </w:rPr>
        <w:t xml:space="preserve"> of the serving PLMN: this is </w:t>
      </w:r>
      <w:r w:rsidR="0052702E">
        <w:rPr>
          <w:lang w:eastAsia="fr-FR"/>
        </w:rPr>
        <w:t>appli</w:t>
      </w:r>
      <w:r w:rsidR="009F054C">
        <w:rPr>
          <w:lang w:eastAsia="fr-FR"/>
        </w:rPr>
        <w:t>cable</w:t>
      </w:r>
      <w:r w:rsidR="0052702E">
        <w:rPr>
          <w:lang w:eastAsia="fr-FR"/>
        </w:rPr>
        <w:t xml:space="preserve"> to </w:t>
      </w:r>
      <w:r w:rsidR="009F054C">
        <w:rPr>
          <w:lang w:eastAsia="fr-FR"/>
        </w:rPr>
        <w:t xml:space="preserve">non-roaming case and </w:t>
      </w:r>
      <w:r w:rsidR="0052702E">
        <w:rPr>
          <w:lang w:eastAsia="fr-FR"/>
        </w:rPr>
        <w:t>roaming case with LBO</w:t>
      </w:r>
      <w:r w:rsidR="00097496">
        <w:rPr>
          <w:lang w:eastAsia="fr-FR"/>
        </w:rPr>
        <w:t>. An example signalling flow in shown</w:t>
      </w:r>
      <w:r w:rsidR="0052702E">
        <w:rPr>
          <w:lang w:eastAsia="fr-FR"/>
        </w:rPr>
        <w:t xml:space="preserve"> in the upper part of </w:t>
      </w:r>
      <w:r w:rsidR="0052702E">
        <w:rPr>
          <w:rFonts w:eastAsia="Times New Roman"/>
          <w:color w:val="auto"/>
          <w:lang w:eastAsia="fr-FR"/>
        </w:rPr>
        <w:fldChar w:fldCharType="begin"/>
      </w:r>
      <w:r w:rsidR="0052702E">
        <w:rPr>
          <w:rFonts w:eastAsia="Times New Roman"/>
          <w:color w:val="auto"/>
          <w:lang w:eastAsia="fr-FR"/>
        </w:rPr>
        <w:instrText xml:space="preserve"> REF _Ref27145596 \h </w:instrText>
      </w:r>
      <w:r w:rsidR="0052702E">
        <w:rPr>
          <w:rFonts w:eastAsia="Times New Roman"/>
          <w:color w:val="auto"/>
          <w:lang w:eastAsia="fr-FR"/>
        </w:rPr>
      </w:r>
      <w:r w:rsidR="0052702E">
        <w:rPr>
          <w:rFonts w:eastAsia="Times New Roman"/>
          <w:color w:val="auto"/>
          <w:lang w:eastAsia="fr-FR"/>
        </w:rPr>
        <w:fldChar w:fldCharType="separate"/>
      </w:r>
      <w:r w:rsidR="00D1776D">
        <w:t xml:space="preserve">Figure </w:t>
      </w:r>
      <w:r w:rsidR="00D1776D">
        <w:rPr>
          <w:noProof/>
        </w:rPr>
        <w:t>2</w:t>
      </w:r>
      <w:r w:rsidR="0052702E">
        <w:rPr>
          <w:rFonts w:eastAsia="Times New Roman"/>
          <w:color w:val="auto"/>
          <w:lang w:eastAsia="fr-FR"/>
        </w:rPr>
        <w:fldChar w:fldCharType="end"/>
      </w:r>
      <w:r w:rsidR="00097496">
        <w:rPr>
          <w:rFonts w:eastAsia="Times New Roman"/>
          <w:color w:val="auto"/>
          <w:lang w:eastAsia="fr-FR"/>
        </w:rPr>
        <w:t xml:space="preserve"> in the steps 1 – 4.</w:t>
      </w:r>
    </w:p>
    <w:p w14:paraId="433A6034" w14:textId="1419499A" w:rsidR="002974AC" w:rsidRDefault="000E6D22" w:rsidP="002974AC">
      <w:pPr>
        <w:pStyle w:val="B1"/>
        <w:rPr>
          <w:lang w:eastAsia="fr-FR"/>
        </w:rPr>
      </w:pPr>
      <w:r w:rsidRPr="008065C2">
        <w:rPr>
          <w:b/>
          <w:bCs/>
          <w:lang w:eastAsia="fr-FR"/>
        </w:rPr>
        <w:t xml:space="preserve">Scenario </w:t>
      </w:r>
      <w:r w:rsidR="002974AC" w:rsidRPr="008065C2">
        <w:rPr>
          <w:b/>
          <w:bCs/>
          <w:lang w:eastAsia="fr-FR"/>
        </w:rPr>
        <w:t>B</w:t>
      </w:r>
      <w:r>
        <w:rPr>
          <w:lang w:eastAsia="fr-FR"/>
        </w:rPr>
        <w:t>:</w:t>
      </w:r>
      <w:r w:rsidR="002974AC">
        <w:rPr>
          <w:lang w:eastAsia="fr-FR"/>
        </w:rPr>
        <w:tab/>
        <w:t xml:space="preserve">the replacement of the HPLMN S-NSSAI with Alternative </w:t>
      </w:r>
      <w:r w:rsidR="009F054C">
        <w:rPr>
          <w:lang w:eastAsia="fr-FR"/>
        </w:rPr>
        <w:t xml:space="preserve">HPLMN </w:t>
      </w:r>
      <w:r w:rsidR="002974AC">
        <w:rPr>
          <w:lang w:eastAsia="fr-FR"/>
        </w:rPr>
        <w:t xml:space="preserve">S-NSSAI </w:t>
      </w:r>
      <w:r>
        <w:rPr>
          <w:lang w:eastAsia="fr-FR"/>
        </w:rPr>
        <w:t>triggere/</w:t>
      </w:r>
      <w:r w:rsidR="002974AC">
        <w:rPr>
          <w:lang w:eastAsia="fr-FR"/>
        </w:rPr>
        <w:t>determined in the hNSSF and signalled to the vNSSF.</w:t>
      </w:r>
      <w:r w:rsidR="0052702E">
        <w:rPr>
          <w:lang w:eastAsia="fr-FR"/>
        </w:rPr>
        <w:t xml:space="preserve"> This applies to roaming case with HR PDU Sessions</w:t>
      </w:r>
      <w:r w:rsidR="00196ACD">
        <w:rPr>
          <w:lang w:eastAsia="fr-FR"/>
        </w:rPr>
        <w:t xml:space="preserve">. An example signalling flow in </w:t>
      </w:r>
      <w:r w:rsidR="0052702E">
        <w:rPr>
          <w:lang w:eastAsia="fr-FR"/>
        </w:rPr>
        <w:t xml:space="preserve">shown in the lower part of </w:t>
      </w:r>
      <w:r w:rsidR="0052702E">
        <w:rPr>
          <w:rFonts w:eastAsia="Times New Roman"/>
          <w:color w:val="auto"/>
          <w:lang w:eastAsia="fr-FR"/>
        </w:rPr>
        <w:fldChar w:fldCharType="begin"/>
      </w:r>
      <w:r w:rsidR="0052702E">
        <w:rPr>
          <w:rFonts w:eastAsia="Times New Roman"/>
          <w:color w:val="auto"/>
          <w:lang w:eastAsia="fr-FR"/>
        </w:rPr>
        <w:instrText xml:space="preserve"> REF _Ref27145596 \h </w:instrText>
      </w:r>
      <w:r w:rsidR="0052702E">
        <w:rPr>
          <w:rFonts w:eastAsia="Times New Roman"/>
          <w:color w:val="auto"/>
          <w:lang w:eastAsia="fr-FR"/>
        </w:rPr>
      </w:r>
      <w:r w:rsidR="0052702E">
        <w:rPr>
          <w:rFonts w:eastAsia="Times New Roman"/>
          <w:color w:val="auto"/>
          <w:lang w:eastAsia="fr-FR"/>
        </w:rPr>
        <w:fldChar w:fldCharType="separate"/>
      </w:r>
      <w:r w:rsidR="00D1776D">
        <w:t xml:space="preserve">Figure </w:t>
      </w:r>
      <w:r w:rsidR="00D1776D">
        <w:rPr>
          <w:noProof/>
        </w:rPr>
        <w:t>2</w:t>
      </w:r>
      <w:r w:rsidR="0052702E">
        <w:rPr>
          <w:rFonts w:eastAsia="Times New Roman"/>
          <w:color w:val="auto"/>
          <w:lang w:eastAsia="fr-FR"/>
        </w:rPr>
        <w:fldChar w:fldCharType="end"/>
      </w:r>
      <w:r w:rsidR="00097496">
        <w:rPr>
          <w:rFonts w:eastAsia="Times New Roman"/>
          <w:color w:val="auto"/>
          <w:lang w:eastAsia="fr-FR"/>
        </w:rPr>
        <w:t xml:space="preserve"> in the steps 5 – 10</w:t>
      </w:r>
      <w:r w:rsidR="0052702E">
        <w:rPr>
          <w:lang w:eastAsia="fr-FR"/>
        </w:rPr>
        <w:t>.</w:t>
      </w:r>
    </w:p>
    <w:p w14:paraId="29294D19" w14:textId="5E0E7CD4" w:rsidR="00BB111A" w:rsidRDefault="00BB111A" w:rsidP="002974AC">
      <w:pPr>
        <w:pStyle w:val="B1"/>
        <w:rPr>
          <w:lang w:eastAsia="fr-FR"/>
        </w:rPr>
      </w:pPr>
      <w:r w:rsidRPr="008065C2">
        <w:rPr>
          <w:b/>
          <w:bCs/>
          <w:lang w:eastAsia="fr-FR"/>
        </w:rPr>
        <w:t>Scenario C</w:t>
      </w:r>
      <w:r>
        <w:rPr>
          <w:lang w:eastAsia="fr-FR"/>
        </w:rPr>
        <w:t>:</w:t>
      </w:r>
      <w:r>
        <w:rPr>
          <w:lang w:eastAsia="fr-FR"/>
        </w:rPr>
        <w:tab/>
        <w:t>the AMF queries the NSSF to provide an Alternative S-NSSAI to a specific S-NSSAI.</w:t>
      </w:r>
    </w:p>
    <w:p w14:paraId="3FAAE58C" w14:textId="77777777" w:rsidR="00DC574A" w:rsidRDefault="00DC574A" w:rsidP="0052702E">
      <w:pPr>
        <w:rPr>
          <w:lang w:eastAsia="fr-FR"/>
        </w:rPr>
      </w:pPr>
      <w:r>
        <w:rPr>
          <w:lang w:eastAsia="fr-FR"/>
        </w:rPr>
        <w:t xml:space="preserve">The service operations </w:t>
      </w:r>
      <w:r w:rsidRPr="00DC574A">
        <w:rPr>
          <w:i/>
          <w:iCs/>
          <w:lang w:eastAsia="fr-FR"/>
        </w:rPr>
        <w:t>Nnssf_NSSAIAvailability_Subscribe</w:t>
      </w:r>
      <w:r>
        <w:rPr>
          <w:lang w:eastAsia="fr-FR"/>
        </w:rPr>
        <w:t xml:space="preserve"> and </w:t>
      </w:r>
      <w:r w:rsidRPr="00DC574A">
        <w:rPr>
          <w:i/>
          <w:iCs/>
          <w:lang w:eastAsia="fr-FR"/>
        </w:rPr>
        <w:t>Nnssf_NSSAIAvailability_Notify</w:t>
      </w:r>
      <w:r>
        <w:rPr>
          <w:lang w:eastAsia="fr-FR"/>
        </w:rPr>
        <w:t xml:space="preserve"> are available already and can be re-used in the exchange between the AMF and V-NSSF, as well as between V-NSSF and H-NSSF. </w:t>
      </w:r>
    </w:p>
    <w:p w14:paraId="64A15136" w14:textId="715ED2DA" w:rsidR="0052702E" w:rsidRDefault="00DC574A" w:rsidP="0052702E">
      <w:pPr>
        <w:rPr>
          <w:lang w:eastAsia="fr-FR"/>
        </w:rPr>
      </w:pPr>
      <w:r>
        <w:rPr>
          <w:lang w:eastAsia="fr-FR"/>
        </w:rPr>
        <w:lastRenderedPageBreak/>
        <w:t xml:space="preserve">A new event ID needs to be introduced to subscribe for </w:t>
      </w:r>
      <w:r w:rsidRPr="00DC574A">
        <w:rPr>
          <w:lang w:eastAsia="fr-FR"/>
        </w:rPr>
        <w:t>replacement for any S-NSSA</w:t>
      </w:r>
      <w:r>
        <w:rPr>
          <w:lang w:eastAsia="fr-FR"/>
        </w:rPr>
        <w:t xml:space="preserve">I </w:t>
      </w:r>
      <w:r w:rsidR="000171D6">
        <w:rPr>
          <w:lang w:eastAsia="fr-FR"/>
        </w:rPr>
        <w:t>served by the AMF</w:t>
      </w:r>
      <w:r w:rsidR="005406BF">
        <w:rPr>
          <w:lang w:eastAsia="fr-FR"/>
        </w:rPr>
        <w:t xml:space="preserve">, as shown in steps 1 and [5 + 6].  Correspondingly, the NSSF can notify the NF consumer in steps 3 and [8 + 9]. </w:t>
      </w:r>
      <w:r w:rsidR="003945F5">
        <w:rPr>
          <w:lang w:eastAsia="fr-FR"/>
        </w:rPr>
        <w:t xml:space="preserve">The notification from the NSSF to the NF consumer in can have different values:  e.g. start/trigger an S-NSSAI replacement and stop an S-NSSAI replacement (the latter shown in grey text in the steps 3 and 8). </w:t>
      </w:r>
    </w:p>
    <w:p w14:paraId="1E1B3161" w14:textId="438E1490" w:rsidR="00D1776D" w:rsidRPr="002974AC" w:rsidRDefault="00D1776D" w:rsidP="0052702E">
      <w:pPr>
        <w:rPr>
          <w:lang w:eastAsia="fr-FR"/>
        </w:rPr>
      </w:pPr>
      <w:r>
        <w:rPr>
          <w:lang w:eastAsia="fr-FR"/>
        </w:rPr>
        <w:t xml:space="preserve">The procedure at the bottom of </w:t>
      </w:r>
      <w:r>
        <w:rPr>
          <w:rFonts w:eastAsia="Times New Roman"/>
          <w:color w:val="auto"/>
          <w:lang w:eastAsia="fr-FR"/>
        </w:rPr>
        <w:fldChar w:fldCharType="begin"/>
      </w:r>
      <w:r>
        <w:rPr>
          <w:rFonts w:eastAsia="Times New Roman"/>
          <w:color w:val="auto"/>
          <w:lang w:eastAsia="fr-FR"/>
        </w:rPr>
        <w:instrText xml:space="preserve"> REF _Ref27145596 \h </w:instrText>
      </w:r>
      <w:r>
        <w:rPr>
          <w:rFonts w:eastAsia="Times New Roman"/>
          <w:color w:val="auto"/>
          <w:lang w:eastAsia="fr-FR"/>
        </w:rPr>
      </w:r>
      <w:r>
        <w:rPr>
          <w:rFonts w:eastAsia="Times New Roman"/>
          <w:color w:val="auto"/>
          <w:lang w:eastAsia="fr-F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Times New Roman"/>
          <w:color w:val="auto"/>
          <w:lang w:eastAsia="fr-FR"/>
        </w:rPr>
        <w:fldChar w:fldCharType="end"/>
      </w:r>
      <w:r>
        <w:rPr>
          <w:rFonts w:eastAsia="Times New Roman"/>
          <w:color w:val="auto"/>
          <w:lang w:eastAsia="fr-FR"/>
        </w:rPr>
        <w:t xml:space="preserve"> (steps 11 – 13) shows how the AMF may use the </w:t>
      </w:r>
      <w:r w:rsidRPr="00D1776D">
        <w:rPr>
          <w:rFonts w:eastAsia="Times New Roman"/>
          <w:i/>
          <w:iCs/>
          <w:color w:val="auto"/>
          <w:lang w:eastAsia="fr-FR"/>
        </w:rPr>
        <w:t>Nnssf_NSSelection_Get</w:t>
      </w:r>
      <w:r w:rsidRPr="00D1776D">
        <w:rPr>
          <w:rFonts w:eastAsia="Times New Roman"/>
          <w:color w:val="auto"/>
          <w:lang w:eastAsia="fr-FR"/>
        </w:rPr>
        <w:t xml:space="preserve"> request operation </w:t>
      </w:r>
      <w:r>
        <w:rPr>
          <w:rFonts w:eastAsia="Times New Roman"/>
          <w:color w:val="auto"/>
          <w:lang w:eastAsia="fr-FR"/>
        </w:rPr>
        <w:t>to request from the NSSF an Alternative S-NSSAI or NSI. The query of NSI is already available in the existing Nnssf Get service as described in step 4 in clause </w:t>
      </w:r>
      <w:r w:rsidRPr="00D1776D">
        <w:rPr>
          <w:rFonts w:eastAsia="Times New Roman"/>
          <w:color w:val="auto"/>
          <w:lang w:eastAsia="fr-FR"/>
        </w:rPr>
        <w:t>6.15.3</w:t>
      </w:r>
      <w:r>
        <w:rPr>
          <w:rFonts w:eastAsia="Times New Roman"/>
          <w:color w:val="auto"/>
          <w:lang w:eastAsia="fr-FR"/>
        </w:rPr>
        <w:t xml:space="preserve"> of TR 23.700-41. So, </w:t>
      </w:r>
    </w:p>
    <w:bookmarkStart w:id="3" w:name="_Hlk34670603"/>
    <w:p w14:paraId="16939DFD" w14:textId="17F0E19C" w:rsidR="002974AC" w:rsidRPr="00B109DC" w:rsidRDefault="008065C2" w:rsidP="002974AC">
      <w:pPr>
        <w:keepLines/>
        <w:jc w:val="center"/>
      </w:pPr>
      <w:r>
        <w:object w:dxaOrig="15585" w:dyaOrig="16411" w14:anchorId="76F59EA3">
          <v:shape id="_x0000_i1027" type="#_x0000_t75" style="width:481.6pt;height:507.4pt" o:ole="">
            <v:imagedata r:id="rId15" o:title=""/>
          </v:shape>
          <o:OLEObject Type="Embed" ProgID="Visio.Drawing.15" ShapeID="_x0000_i1027" DrawAspect="Content" ObjectID="_1734791743" r:id="rId16"/>
        </w:object>
      </w:r>
    </w:p>
    <w:p w14:paraId="3820BC31" w14:textId="145472CF" w:rsidR="002974AC" w:rsidRPr="00CD39E3" w:rsidRDefault="002974AC" w:rsidP="002974AC">
      <w:pPr>
        <w:pStyle w:val="Caption"/>
        <w:keepLines/>
        <w:spacing w:after="240"/>
        <w:jc w:val="center"/>
      </w:pPr>
      <w:bookmarkStart w:id="4" w:name="_Ref2714559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D1776D">
        <w:rPr>
          <w:noProof/>
        </w:rPr>
        <w:t>2</w:t>
      </w:r>
      <w:r>
        <w:rPr>
          <w:noProof/>
        </w:rPr>
        <w:fldChar w:fldCharType="end"/>
      </w:r>
      <w:bookmarkEnd w:id="4"/>
      <w:r>
        <w:t xml:space="preserve">:  </w:t>
      </w:r>
      <w:bookmarkStart w:id="5" w:name="_Hlk109318215"/>
      <w:r>
        <w:t xml:space="preserve">Signalling flow </w:t>
      </w:r>
      <w:r w:rsidRPr="008F4C70">
        <w:t xml:space="preserve">for </w:t>
      </w:r>
      <w:r w:rsidR="0052702E">
        <w:t xml:space="preserve">NSSF </w:t>
      </w:r>
      <w:r>
        <w:t>trigger</w:t>
      </w:r>
      <w:r w:rsidR="0052702E">
        <w:t>ing</w:t>
      </w:r>
      <w:r>
        <w:t xml:space="preserve"> S-NSSAI replacement</w:t>
      </w:r>
      <w:bookmarkEnd w:id="5"/>
      <w:r w:rsidR="0052702E">
        <w:t xml:space="preserve"> in </w:t>
      </w:r>
      <w:r w:rsidR="00F54DFC">
        <w:t>non-</w:t>
      </w:r>
      <w:r w:rsidR="0052702E">
        <w:t>roaming and roaming cases</w:t>
      </w:r>
      <w:r w:rsidR="00F54DFC">
        <w:t xml:space="preserve">. </w:t>
      </w:r>
    </w:p>
    <w:bookmarkEnd w:id="3"/>
    <w:p w14:paraId="00C020C0" w14:textId="77777777" w:rsidR="002974AC" w:rsidRPr="002974AC" w:rsidRDefault="002974AC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fr-FR"/>
        </w:rPr>
      </w:pPr>
    </w:p>
    <w:p w14:paraId="40B08D83" w14:textId="3E407208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67C2240" w14:textId="5144318A" w:rsidR="00DC574A" w:rsidRDefault="00DC574A" w:rsidP="00894F1D">
      <w:pPr>
        <w:rPr>
          <w:lang w:eastAsia="en-US"/>
        </w:rPr>
      </w:pPr>
      <w:bookmarkStart w:id="6" w:name="_Toc519004414"/>
      <w:r>
        <w:rPr>
          <w:lang w:eastAsia="en-US"/>
        </w:rPr>
        <w:t xml:space="preserve">For the case where the NSSF determines the Alternative S-NSSAI, the following </w:t>
      </w:r>
      <w:r w:rsidR="00591659">
        <w:rPr>
          <w:lang w:eastAsia="en-US"/>
        </w:rPr>
        <w:t>proposal should</w:t>
      </w:r>
      <w:r w:rsidR="00190AEE">
        <w:rPr>
          <w:lang w:eastAsia="en-US"/>
        </w:rPr>
        <w:t xml:space="preserve"> be documented in the normative phase</w:t>
      </w:r>
      <w:r>
        <w:rPr>
          <w:lang w:eastAsia="en-US"/>
        </w:rPr>
        <w:t>:</w:t>
      </w:r>
    </w:p>
    <w:p w14:paraId="73527496" w14:textId="44AC41AB" w:rsidR="00DC574A" w:rsidRDefault="00591659" w:rsidP="00DC574A">
      <w:pPr>
        <w:pStyle w:val="B1"/>
        <w:rPr>
          <w:lang w:eastAsia="en-US"/>
        </w:rPr>
      </w:pPr>
      <w:r w:rsidRPr="00591659">
        <w:rPr>
          <w:b/>
          <w:bCs/>
          <w:u w:val="single"/>
          <w:lang w:eastAsia="en-US"/>
        </w:rPr>
        <w:lastRenderedPageBreak/>
        <w:t>Proposal 1</w:t>
      </w:r>
      <w:r>
        <w:rPr>
          <w:lang w:eastAsia="en-US"/>
        </w:rPr>
        <w:t xml:space="preserve">:  </w:t>
      </w:r>
      <w:r w:rsidR="00DC574A">
        <w:rPr>
          <w:lang w:eastAsia="en-US"/>
        </w:rPr>
        <w:t xml:space="preserve">the NSSF is able to </w:t>
      </w:r>
      <w:r w:rsidR="002D7AE8">
        <w:rPr>
          <w:lang w:eastAsia="en-US"/>
        </w:rPr>
        <w:t>d</w:t>
      </w:r>
      <w:r w:rsidR="002D7AE8" w:rsidRPr="00CD0B80">
        <w:rPr>
          <w:lang w:eastAsia="zh-CN"/>
        </w:rPr>
        <w:t>etermine</w:t>
      </w:r>
      <w:r w:rsidR="00DC574A" w:rsidRPr="00CD0B80">
        <w:rPr>
          <w:lang w:eastAsia="zh-CN"/>
        </w:rPr>
        <w:t xml:space="preserve"> that an (old) S-NSSAI has to be replaced by alternative S-NSSAI</w:t>
      </w:r>
      <w:r w:rsidR="000E6D22">
        <w:rPr>
          <w:lang w:eastAsia="zh-CN"/>
        </w:rPr>
        <w:t xml:space="preserve"> (e.g. using NSWDAF analytics or OAM system)</w:t>
      </w:r>
      <w:r w:rsidR="002D7AE8">
        <w:rPr>
          <w:lang w:eastAsia="en-US"/>
        </w:rPr>
        <w:t xml:space="preserve">. </w:t>
      </w:r>
    </w:p>
    <w:p w14:paraId="1D74EB6E" w14:textId="60460969" w:rsidR="00CA089A" w:rsidRDefault="00591659" w:rsidP="00DC574A">
      <w:pPr>
        <w:pStyle w:val="B1"/>
        <w:rPr>
          <w:lang w:eastAsia="en-US"/>
        </w:rPr>
      </w:pPr>
      <w:r w:rsidRPr="00591659">
        <w:rPr>
          <w:b/>
          <w:bCs/>
          <w:u w:val="single"/>
          <w:lang w:eastAsia="en-US"/>
        </w:rPr>
        <w:t xml:space="preserve">Proposal </w:t>
      </w:r>
      <w:r>
        <w:rPr>
          <w:b/>
          <w:bCs/>
          <w:u w:val="single"/>
          <w:lang w:eastAsia="en-US"/>
        </w:rPr>
        <w:t>2</w:t>
      </w:r>
      <w:r>
        <w:rPr>
          <w:lang w:eastAsia="en-US"/>
        </w:rPr>
        <w:t>:</w:t>
      </w:r>
      <w:r>
        <w:rPr>
          <w:lang w:eastAsia="en-US"/>
        </w:rPr>
        <w:t xml:space="preserve">  </w:t>
      </w:r>
      <w:r w:rsidR="00DC574A">
        <w:rPr>
          <w:lang w:eastAsia="en-US"/>
        </w:rPr>
        <w:t xml:space="preserve">the </w:t>
      </w:r>
      <w:r w:rsidR="00E70B6D">
        <w:rPr>
          <w:lang w:eastAsia="en-US"/>
        </w:rPr>
        <w:t>existing</w:t>
      </w:r>
      <w:r w:rsidR="00181194">
        <w:rPr>
          <w:lang w:eastAsia="en-US"/>
        </w:rPr>
        <w:t xml:space="preserve"> services </w:t>
      </w:r>
      <w:r w:rsidR="00181194" w:rsidRPr="00DC574A">
        <w:rPr>
          <w:i/>
          <w:iCs/>
          <w:lang w:eastAsia="fr-FR"/>
        </w:rPr>
        <w:t>Nnssf_NSSAIAvailability_Subscribe</w:t>
      </w:r>
      <w:r w:rsidR="00181194">
        <w:rPr>
          <w:lang w:eastAsia="fr-FR"/>
        </w:rPr>
        <w:t xml:space="preserve"> and </w:t>
      </w:r>
      <w:r w:rsidR="00181194" w:rsidRPr="00DC574A">
        <w:rPr>
          <w:i/>
          <w:iCs/>
          <w:lang w:eastAsia="fr-FR"/>
        </w:rPr>
        <w:t>Nnssf_NSSAIAvailability_Notify</w:t>
      </w:r>
      <w:r w:rsidR="00181194">
        <w:rPr>
          <w:lang w:eastAsia="fr-FR"/>
        </w:rPr>
        <w:t xml:space="preserve"> are </w:t>
      </w:r>
      <w:r w:rsidR="00DC574A" w:rsidRPr="00DC574A">
        <w:rPr>
          <w:lang w:eastAsia="en-US"/>
        </w:rPr>
        <w:t>r</w:t>
      </w:r>
      <w:r w:rsidR="00DC574A">
        <w:rPr>
          <w:lang w:eastAsia="en-US"/>
        </w:rPr>
        <w:t>e-use</w:t>
      </w:r>
      <w:r w:rsidR="00181194">
        <w:rPr>
          <w:lang w:eastAsia="en-US"/>
        </w:rPr>
        <w:t xml:space="preserve">d and </w:t>
      </w:r>
      <w:r w:rsidR="000E6D22">
        <w:rPr>
          <w:lang w:eastAsia="en-US"/>
        </w:rPr>
        <w:t xml:space="preserve">enhanced to include notification for the replacement of an S-NSSAI with </w:t>
      </w:r>
      <w:r w:rsidR="00181194">
        <w:rPr>
          <w:lang w:eastAsia="en-US"/>
        </w:rPr>
        <w:t>a</w:t>
      </w:r>
      <w:r w:rsidR="000E6D22">
        <w:rPr>
          <w:lang w:eastAsia="en-US"/>
        </w:rPr>
        <w:t>n Alternative S-NSSAI.</w:t>
      </w:r>
    </w:p>
    <w:p w14:paraId="38565E89" w14:textId="5621A915" w:rsidR="00D1776D" w:rsidRPr="00DC574A" w:rsidRDefault="00591659" w:rsidP="00DC574A">
      <w:pPr>
        <w:pStyle w:val="B1"/>
        <w:rPr>
          <w:lang w:eastAsia="en-US"/>
        </w:rPr>
      </w:pPr>
      <w:r w:rsidRPr="00591659">
        <w:rPr>
          <w:b/>
          <w:bCs/>
          <w:u w:val="single"/>
          <w:lang w:eastAsia="en-US"/>
        </w:rPr>
        <w:t xml:space="preserve">Proposal </w:t>
      </w:r>
      <w:r>
        <w:rPr>
          <w:b/>
          <w:bCs/>
          <w:u w:val="single"/>
          <w:lang w:eastAsia="en-US"/>
        </w:rPr>
        <w:t>3</w:t>
      </w:r>
      <w:r>
        <w:rPr>
          <w:lang w:eastAsia="en-US"/>
        </w:rPr>
        <w:t>:</w:t>
      </w:r>
      <w:r>
        <w:rPr>
          <w:lang w:eastAsia="en-US"/>
        </w:rPr>
        <w:t xml:space="preserve">  </w:t>
      </w:r>
      <w:r w:rsidR="00D1776D">
        <w:rPr>
          <w:lang w:eastAsia="en-US"/>
        </w:rPr>
        <w:t xml:space="preserve">the </w:t>
      </w:r>
      <w:r w:rsidR="00E70B6D">
        <w:rPr>
          <w:lang w:eastAsia="en-US"/>
        </w:rPr>
        <w:t>existing</w:t>
      </w:r>
      <w:r w:rsidR="00D1776D">
        <w:rPr>
          <w:lang w:eastAsia="en-US"/>
        </w:rPr>
        <w:t xml:space="preserve"> services</w:t>
      </w:r>
      <w:r w:rsidR="00D1776D">
        <w:rPr>
          <w:lang w:eastAsia="zh-CN"/>
        </w:rPr>
        <w:t xml:space="preserve"> </w:t>
      </w:r>
      <w:r w:rsidR="00D1776D" w:rsidRPr="00D1776D">
        <w:rPr>
          <w:rFonts w:eastAsia="Times New Roman"/>
          <w:i/>
          <w:iCs/>
          <w:color w:val="auto"/>
          <w:lang w:eastAsia="fr-FR"/>
        </w:rPr>
        <w:t>Nnssf_NSSelection_Get</w:t>
      </w:r>
      <w:r w:rsidR="00D1776D">
        <w:rPr>
          <w:lang w:eastAsia="zh-CN"/>
        </w:rPr>
        <w:t xml:space="preserve"> is re-used and </w:t>
      </w:r>
      <w:r w:rsidR="000E6D22">
        <w:rPr>
          <w:lang w:eastAsia="zh-CN"/>
        </w:rPr>
        <w:t xml:space="preserve">enhanced with </w:t>
      </w:r>
      <w:r w:rsidR="00D1776D">
        <w:rPr>
          <w:lang w:eastAsia="zh-CN"/>
        </w:rPr>
        <w:t xml:space="preserve">a new indication for requesting an Alternative S-NSSAI for an </w:t>
      </w:r>
      <w:r w:rsidR="000E6D22">
        <w:rPr>
          <w:lang w:eastAsia="zh-CN"/>
        </w:rPr>
        <w:t>specific</w:t>
      </w:r>
      <w:r w:rsidR="00D1776D">
        <w:rPr>
          <w:lang w:eastAsia="zh-CN"/>
        </w:rPr>
        <w:t xml:space="preserve"> S-NSSAI.</w:t>
      </w:r>
      <w:bookmarkEnd w:id="6"/>
    </w:p>
    <w:sectPr w:rsidR="00D1776D" w:rsidRPr="00DC574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6CFE8" w14:textId="77777777" w:rsidR="00EA454D" w:rsidRDefault="00EA454D">
      <w:r>
        <w:separator/>
      </w:r>
    </w:p>
    <w:p w14:paraId="4B82D9BD" w14:textId="77777777" w:rsidR="00EA454D" w:rsidRDefault="00EA454D"/>
  </w:endnote>
  <w:endnote w:type="continuationSeparator" w:id="0">
    <w:p w14:paraId="5EB132A3" w14:textId="77777777" w:rsidR="00EA454D" w:rsidRDefault="00EA454D">
      <w:r>
        <w:continuationSeparator/>
      </w:r>
    </w:p>
    <w:p w14:paraId="4EF09086" w14:textId="77777777" w:rsidR="00EA454D" w:rsidRDefault="00EA4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9CBAF" w14:textId="77777777" w:rsidR="00393601" w:rsidRDefault="003936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67F136" w14:textId="77777777" w:rsidR="00393601" w:rsidRDefault="003936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9D6908" w14:textId="77777777" w:rsidR="00393601" w:rsidRDefault="003936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C40D3" w14:textId="77777777" w:rsidR="00EA454D" w:rsidRDefault="00EA454D">
      <w:r>
        <w:separator/>
      </w:r>
    </w:p>
    <w:p w14:paraId="3E8FAAA1" w14:textId="77777777" w:rsidR="00EA454D" w:rsidRDefault="00EA454D"/>
  </w:footnote>
  <w:footnote w:type="continuationSeparator" w:id="0">
    <w:p w14:paraId="7B00E807" w14:textId="77777777" w:rsidR="00EA454D" w:rsidRDefault="00EA454D">
      <w:r>
        <w:continuationSeparator/>
      </w:r>
    </w:p>
    <w:p w14:paraId="6CD2508C" w14:textId="77777777" w:rsidR="00EA454D" w:rsidRDefault="00EA45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8342" w14:textId="77777777" w:rsidR="00393601" w:rsidRDefault="00393601"/>
  <w:p w14:paraId="78B05304" w14:textId="77777777" w:rsidR="00393601" w:rsidRDefault="003936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84BF" w14:textId="77777777" w:rsidR="00393601" w:rsidRPr="0091233D" w:rsidRDefault="003936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03668E" w14:textId="77777777" w:rsidR="00393601" w:rsidRPr="0091233D" w:rsidRDefault="0039360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A7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824740" w14:textId="77777777" w:rsidR="00393601" w:rsidRPr="0091233D" w:rsidRDefault="003936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5AA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EA4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60B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86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894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16F4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5C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4B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AC2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0E89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313B94"/>
    <w:multiLevelType w:val="hybridMultilevel"/>
    <w:tmpl w:val="BAC21DC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A56AA"/>
    <w:multiLevelType w:val="hybridMultilevel"/>
    <w:tmpl w:val="FF18E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810C0"/>
    <w:multiLevelType w:val="hybridMultilevel"/>
    <w:tmpl w:val="7BE8F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1356"/>
    <w:multiLevelType w:val="hybridMultilevel"/>
    <w:tmpl w:val="011C017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BD605CD"/>
    <w:multiLevelType w:val="hybridMultilevel"/>
    <w:tmpl w:val="A476DF06"/>
    <w:lvl w:ilvl="0" w:tplc="4DA89CD2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1"/>
  </w:num>
  <w:num w:numId="4">
    <w:abstractNumId w:val="13"/>
  </w:num>
  <w:num w:numId="5">
    <w:abstractNumId w:val="21"/>
  </w:num>
  <w:num w:numId="6">
    <w:abstractNumId w:val="27"/>
  </w:num>
  <w:num w:numId="7">
    <w:abstractNumId w:val="16"/>
  </w:num>
  <w:num w:numId="8">
    <w:abstractNumId w:val="20"/>
  </w:num>
  <w:num w:numId="9">
    <w:abstractNumId w:val="24"/>
  </w:num>
  <w:num w:numId="10">
    <w:abstractNumId w:val="29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2"/>
  </w:num>
  <w:num w:numId="28">
    <w:abstractNumId w:val="28"/>
  </w:num>
  <w:num w:numId="29">
    <w:abstractNumId w:val="25"/>
  </w:num>
  <w:num w:numId="3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524"/>
    <w:rsid w:val="00002842"/>
    <w:rsid w:val="00003503"/>
    <w:rsid w:val="0000385B"/>
    <w:rsid w:val="00003FE7"/>
    <w:rsid w:val="00004342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6E7"/>
    <w:rsid w:val="000150DA"/>
    <w:rsid w:val="000153C3"/>
    <w:rsid w:val="00016A41"/>
    <w:rsid w:val="000171D6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C8"/>
    <w:rsid w:val="000D59E4"/>
    <w:rsid w:val="000D5EAF"/>
    <w:rsid w:val="000D664F"/>
    <w:rsid w:val="000D70EA"/>
    <w:rsid w:val="000E3E98"/>
    <w:rsid w:val="000E44F6"/>
    <w:rsid w:val="000E6D22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C4D"/>
    <w:rsid w:val="0017207F"/>
    <w:rsid w:val="001731A2"/>
    <w:rsid w:val="001736B5"/>
    <w:rsid w:val="00173A57"/>
    <w:rsid w:val="001750EF"/>
    <w:rsid w:val="001765B4"/>
    <w:rsid w:val="001768CC"/>
    <w:rsid w:val="00176CD0"/>
    <w:rsid w:val="00177EFC"/>
    <w:rsid w:val="001802CC"/>
    <w:rsid w:val="001806F6"/>
    <w:rsid w:val="0018119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666E"/>
    <w:rsid w:val="00196ACD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902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14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E2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4AC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AE8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F83"/>
    <w:rsid w:val="003324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45F5"/>
    <w:rsid w:val="003948EF"/>
    <w:rsid w:val="00395453"/>
    <w:rsid w:val="003960DE"/>
    <w:rsid w:val="00396206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82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0FE"/>
    <w:rsid w:val="004478B2"/>
    <w:rsid w:val="004503FD"/>
    <w:rsid w:val="00450E86"/>
    <w:rsid w:val="0045374B"/>
    <w:rsid w:val="00453A49"/>
    <w:rsid w:val="00453D72"/>
    <w:rsid w:val="00454008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FA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6FD3"/>
    <w:rsid w:val="0052702E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8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659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91E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78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51D13"/>
    <w:rsid w:val="00652597"/>
    <w:rsid w:val="0065267B"/>
    <w:rsid w:val="0065339E"/>
    <w:rsid w:val="006539B5"/>
    <w:rsid w:val="006551F8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32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4AB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B94"/>
    <w:rsid w:val="00767C2D"/>
    <w:rsid w:val="0077042B"/>
    <w:rsid w:val="007712FD"/>
    <w:rsid w:val="00771367"/>
    <w:rsid w:val="00772F47"/>
    <w:rsid w:val="00773BC3"/>
    <w:rsid w:val="00773C34"/>
    <w:rsid w:val="0077598A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BE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C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2AE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E2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65D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FF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453"/>
    <w:rsid w:val="009F054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BC"/>
    <w:rsid w:val="00AA27DB"/>
    <w:rsid w:val="00AA3334"/>
    <w:rsid w:val="00AA41C0"/>
    <w:rsid w:val="00AA49BE"/>
    <w:rsid w:val="00AA5503"/>
    <w:rsid w:val="00AA5E5D"/>
    <w:rsid w:val="00AA6E53"/>
    <w:rsid w:val="00AB2346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67F4"/>
    <w:rsid w:val="00B369A9"/>
    <w:rsid w:val="00B37C46"/>
    <w:rsid w:val="00B37E6F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661"/>
    <w:rsid w:val="00BA1796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11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BD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1D7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2CF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80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28E0"/>
    <w:rsid w:val="00D4330C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74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70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A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B6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54D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74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C5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6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5D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803"/>
    <w:rsid w:val="00FF3B37"/>
    <w:rsid w:val="00FF40CB"/>
    <w:rsid w:val="00FF4956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90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aliases w:val="First line:  0.5&quot;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68CAD6-8FEA-4F6B-B4D1-50AA9A70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</cp:lastModifiedBy>
  <cp:revision>3</cp:revision>
  <cp:lastPrinted>2018-08-13T16:59:00Z</cp:lastPrinted>
  <dcterms:created xsi:type="dcterms:W3CDTF">2023-01-09T13:33:00Z</dcterms:created>
  <dcterms:modified xsi:type="dcterms:W3CDTF">2023-01-09T16:42:00Z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