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75" w:rsidRPr="00C33343" w:rsidRDefault="00387EBE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SA2 Meeting #1</w:t>
      </w:r>
      <w:r w:rsidR="002656B5">
        <w:rPr>
          <w:rFonts w:ascii="Arial" w:hAnsi="Arial" w:cs="Arial"/>
          <w:b/>
          <w:bCs/>
          <w:sz w:val="24"/>
          <w:szCs w:val="24"/>
        </w:rPr>
        <w:t>5</w:t>
      </w:r>
      <w:r w:rsidR="00181C13">
        <w:rPr>
          <w:rFonts w:ascii="Arial" w:hAnsi="Arial" w:cs="Arial"/>
          <w:b/>
          <w:bCs/>
          <w:sz w:val="24"/>
          <w:szCs w:val="24"/>
        </w:rPr>
        <w:t>3</w:t>
      </w:r>
      <w:r w:rsidR="008B2BBD">
        <w:rPr>
          <w:rFonts w:ascii="Arial" w:hAnsi="Arial" w:cs="Arial"/>
          <w:b/>
          <w:bCs/>
          <w:sz w:val="24"/>
          <w:szCs w:val="24"/>
        </w:rPr>
        <w:t>E e-meeting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19075D" w:rsidRPr="0019075D">
        <w:rPr>
          <w:rFonts w:ascii="Arial" w:hAnsi="Arial" w:cs="Arial"/>
          <w:b/>
          <w:bCs/>
          <w:sz w:val="28"/>
          <w:szCs w:val="24"/>
        </w:rPr>
        <w:t>S2-2</w:t>
      </w:r>
      <w:r w:rsidR="006971B4">
        <w:rPr>
          <w:rFonts w:ascii="Arial" w:hAnsi="Arial" w:cs="Arial"/>
          <w:b/>
          <w:bCs/>
          <w:sz w:val="28"/>
          <w:szCs w:val="24"/>
        </w:rPr>
        <w:t>2</w:t>
      </w:r>
      <w:r w:rsidR="0019075D" w:rsidRPr="0019075D">
        <w:rPr>
          <w:rFonts w:ascii="Arial" w:hAnsi="Arial" w:cs="Arial"/>
          <w:b/>
          <w:bCs/>
          <w:sz w:val="28"/>
          <w:szCs w:val="24"/>
        </w:rPr>
        <w:t>0</w:t>
      </w:r>
      <w:r w:rsidR="00181C13">
        <w:rPr>
          <w:rFonts w:ascii="Arial" w:hAnsi="Arial" w:cs="Arial"/>
          <w:b/>
          <w:bCs/>
          <w:sz w:val="28"/>
          <w:szCs w:val="24"/>
        </w:rPr>
        <w:t>XXXX</w:t>
      </w:r>
    </w:p>
    <w:p w:rsidR="00463675" w:rsidRPr="000F4E43" w:rsidRDefault="008B2BBD" w:rsidP="0074309D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827222">
        <w:rPr>
          <w:rFonts w:ascii="Arial" w:hAnsi="Arial" w:cs="Arial"/>
          <w:b/>
          <w:bCs/>
          <w:sz w:val="24"/>
          <w:szCs w:val="24"/>
        </w:rPr>
        <w:t xml:space="preserve">, </w:t>
      </w:r>
      <w:r w:rsidR="005309CB">
        <w:rPr>
          <w:rFonts w:ascii="Arial" w:hAnsi="Arial" w:cs="Arial"/>
          <w:b/>
          <w:bCs/>
          <w:sz w:val="24"/>
          <w:szCs w:val="24"/>
        </w:rPr>
        <w:t>1</w:t>
      </w:r>
      <w:r w:rsidR="00181C13">
        <w:rPr>
          <w:rFonts w:ascii="Arial" w:hAnsi="Arial" w:cs="Arial"/>
          <w:b/>
          <w:bCs/>
          <w:sz w:val="24"/>
          <w:szCs w:val="24"/>
        </w:rPr>
        <w:t>0-14</w:t>
      </w:r>
      <w:r w:rsidR="005309CB">
        <w:rPr>
          <w:rFonts w:ascii="Arial" w:hAnsi="Arial" w:cs="Arial"/>
          <w:b/>
          <w:bCs/>
          <w:sz w:val="24"/>
          <w:szCs w:val="24"/>
        </w:rPr>
        <w:t xml:space="preserve"> </w:t>
      </w:r>
      <w:r w:rsidR="00181C13">
        <w:rPr>
          <w:rFonts w:ascii="Arial" w:hAnsi="Arial" w:cs="Arial"/>
          <w:b/>
          <w:bCs/>
          <w:sz w:val="24"/>
          <w:szCs w:val="24"/>
        </w:rPr>
        <w:t>O</w:t>
      </w:r>
      <w:r w:rsidR="00181C13">
        <w:rPr>
          <w:rFonts w:ascii="Arial" w:hAnsi="Arial" w:cs="Arial" w:hint="eastAsia"/>
          <w:b/>
          <w:bCs/>
          <w:sz w:val="24"/>
          <w:szCs w:val="24"/>
          <w:lang w:eastAsia="zh-CN"/>
        </w:rPr>
        <w:t>cto</w:t>
      </w:r>
      <w:r w:rsidR="00181C13">
        <w:rPr>
          <w:rFonts w:ascii="Arial" w:hAnsi="Arial" w:cs="Arial"/>
          <w:b/>
          <w:bCs/>
          <w:sz w:val="24"/>
          <w:szCs w:val="24"/>
        </w:rPr>
        <w:t xml:space="preserve">ber </w:t>
      </w:r>
      <w:r w:rsidR="006971B4">
        <w:rPr>
          <w:rFonts w:ascii="Arial" w:hAnsi="Arial" w:cs="Arial"/>
          <w:b/>
          <w:bCs/>
          <w:sz w:val="24"/>
          <w:szCs w:val="24"/>
        </w:rPr>
        <w:t>2022</w:t>
      </w:r>
    </w:p>
    <w:p w:rsidR="00463675" w:rsidRPr="000F4E43" w:rsidRDefault="00463675">
      <w:pPr>
        <w:rPr>
          <w:rFonts w:ascii="Arial" w:hAnsi="Arial" w:cs="Arial"/>
        </w:rPr>
      </w:pPr>
    </w:p>
    <w:p w:rsidR="00463675" w:rsidRPr="000F4E43" w:rsidRDefault="00463675" w:rsidP="00926EDF">
      <w:pPr>
        <w:pStyle w:val="af"/>
        <w:ind w:hanging="1699"/>
      </w:pPr>
      <w:r w:rsidRPr="000F4E43">
        <w:t>Title:</w:t>
      </w:r>
      <w:r w:rsidRPr="000F4E43">
        <w:tab/>
      </w:r>
      <w:r w:rsidR="002965B7" w:rsidRPr="00AA7EEF">
        <w:rPr>
          <w:b w:val="0"/>
          <w:bCs w:val="0"/>
          <w:color w:val="FF0000"/>
        </w:rPr>
        <w:t>[Draft]</w:t>
      </w:r>
      <w:r w:rsidR="002965B7">
        <w:rPr>
          <w:color w:val="0D0D0D"/>
        </w:rPr>
        <w:t xml:space="preserve"> </w:t>
      </w:r>
      <w:r w:rsidR="00370A14">
        <w:rPr>
          <w:color w:val="0D0D0D"/>
        </w:rPr>
        <w:t xml:space="preserve">LS on </w:t>
      </w:r>
      <w:r w:rsidR="00181C13">
        <w:rPr>
          <w:color w:val="0D0D0D"/>
        </w:rPr>
        <w:t xml:space="preserve">typology hiding and </w:t>
      </w:r>
      <w:r w:rsidR="009C3DED">
        <w:rPr>
          <w:color w:val="0D0D0D"/>
        </w:rPr>
        <w:t xml:space="preserve">charging for </w:t>
      </w:r>
      <w:r w:rsidR="00181C13">
        <w:rPr>
          <w:color w:val="0D0D0D"/>
        </w:rPr>
        <w:t>GSMA OPG</w:t>
      </w:r>
    </w:p>
    <w:p w:rsidR="00493DB4" w:rsidRPr="000F4E43" w:rsidRDefault="00463675" w:rsidP="00926EDF">
      <w:pPr>
        <w:pStyle w:val="af"/>
        <w:ind w:hanging="1699"/>
      </w:pPr>
      <w:r w:rsidRPr="000F4E43">
        <w:t>Response to:</w:t>
      </w:r>
      <w:r w:rsidRPr="000F4E43">
        <w:tab/>
      </w:r>
    </w:p>
    <w:p w:rsidR="00463675" w:rsidRPr="000F4E43" w:rsidRDefault="00463675" w:rsidP="00926EDF">
      <w:pPr>
        <w:pStyle w:val="af"/>
        <w:ind w:hanging="1699"/>
      </w:pPr>
      <w:r w:rsidRPr="000F4E43">
        <w:t>Release:</w:t>
      </w:r>
      <w:r w:rsidRPr="000F4E43">
        <w:tab/>
      </w:r>
      <w:r w:rsidR="00DF0595" w:rsidRPr="00AD0EB3">
        <w:t xml:space="preserve">Release </w:t>
      </w:r>
      <w:r w:rsidR="00370A14">
        <w:t>18</w:t>
      </w:r>
    </w:p>
    <w:p w:rsidR="00463675" w:rsidRPr="000F4E43" w:rsidRDefault="00463675" w:rsidP="00926EDF">
      <w:pPr>
        <w:pStyle w:val="af"/>
        <w:ind w:hanging="1699"/>
      </w:pPr>
      <w:r w:rsidRPr="000F4E43">
        <w:t>Work Item:</w:t>
      </w:r>
      <w:r w:rsidRPr="000F4E43">
        <w:tab/>
      </w:r>
      <w:r w:rsidR="00370A14">
        <w:t>FS_</w:t>
      </w:r>
      <w:r w:rsidR="009C3DED">
        <w:t>EDGE_Ph2</w:t>
      </w:r>
    </w:p>
    <w:p w:rsidR="00463675" w:rsidRPr="000F4E43" w:rsidRDefault="00463675" w:rsidP="00926EDF">
      <w:pPr>
        <w:spacing w:after="60"/>
        <w:rPr>
          <w:rFonts w:ascii="Arial" w:hAnsi="Arial" w:cs="Arial"/>
          <w:b/>
        </w:rPr>
      </w:pPr>
    </w:p>
    <w:p w:rsidR="00463675" w:rsidRPr="000F4E43" w:rsidRDefault="00463675" w:rsidP="00926EDF">
      <w:pPr>
        <w:pStyle w:val="Source"/>
        <w:ind w:left="1710" w:hanging="1699"/>
      </w:pPr>
      <w:r w:rsidRPr="000F4E43">
        <w:t>Source:</w:t>
      </w:r>
      <w:r w:rsidRPr="000F4E43">
        <w:tab/>
      </w:r>
      <w:r w:rsidR="006F6CA8" w:rsidRPr="006F6CA8">
        <w:rPr>
          <w:b w:val="0"/>
        </w:rPr>
        <w:t>SA2</w:t>
      </w:r>
    </w:p>
    <w:p w:rsidR="00463675" w:rsidRPr="00600780" w:rsidRDefault="00463675" w:rsidP="00926EDF">
      <w:pPr>
        <w:pStyle w:val="Source"/>
        <w:ind w:left="1710" w:hanging="1699"/>
      </w:pPr>
      <w:r w:rsidRPr="000F4E43">
        <w:t>To:</w:t>
      </w:r>
      <w:r w:rsidRPr="000F4E43">
        <w:tab/>
      </w:r>
      <w:r w:rsidR="006F6CA8" w:rsidRPr="00181C13">
        <w:rPr>
          <w:b w:val="0"/>
        </w:rPr>
        <w:t>GSMA OPG</w:t>
      </w:r>
    </w:p>
    <w:p w:rsidR="00463675" w:rsidRPr="000F4E43" w:rsidRDefault="00463675" w:rsidP="00926EDF">
      <w:pPr>
        <w:pStyle w:val="Source"/>
        <w:ind w:left="1710" w:hanging="1699"/>
      </w:pPr>
      <w:r w:rsidRPr="000F4E43">
        <w:t>Cc:</w:t>
      </w:r>
      <w:r w:rsidRPr="000F4E43">
        <w:tab/>
      </w:r>
      <w:r w:rsidR="00181C13" w:rsidRPr="00C831C8">
        <w:rPr>
          <w:b w:val="0"/>
        </w:rPr>
        <w:t>SA</w:t>
      </w:r>
      <w:r w:rsidR="00181C13">
        <w:rPr>
          <w:b w:val="0"/>
        </w:rPr>
        <w:t>5</w:t>
      </w:r>
    </w:p>
    <w:p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0F4E43">
        <w:t>Name:</w:t>
      </w:r>
      <w:r w:rsidRPr="000F4E43">
        <w:rPr>
          <w:bCs/>
        </w:rPr>
        <w:tab/>
      </w:r>
      <w:r w:rsidR="00181C13">
        <w:rPr>
          <w:b w:val="0"/>
          <w:bCs/>
          <w:color w:val="000000"/>
          <w:lang w:eastAsia="zh-CN"/>
        </w:rPr>
        <w:t>Dan Wang</w:t>
      </w:r>
    </w:p>
    <w:p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641C7C">
        <w:rPr>
          <w:color w:val="000000"/>
        </w:rPr>
        <w:t>Tel. Number:</w:t>
      </w:r>
      <w:r w:rsidRPr="00641C7C">
        <w:rPr>
          <w:bCs/>
          <w:color w:val="000000"/>
        </w:rPr>
        <w:tab/>
      </w:r>
    </w:p>
    <w:p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641C7C">
        <w:rPr>
          <w:color w:val="000000"/>
        </w:rPr>
        <w:t>E-mail Address:</w:t>
      </w:r>
      <w:r w:rsidRPr="00641C7C">
        <w:rPr>
          <w:bCs/>
          <w:color w:val="000000"/>
        </w:rPr>
        <w:tab/>
      </w:r>
      <w:proofErr w:type="spellStart"/>
      <w:r w:rsidR="00181C13" w:rsidRPr="00181C13">
        <w:rPr>
          <w:b w:val="0"/>
          <w:bCs/>
          <w:color w:val="000000"/>
          <w:lang w:eastAsia="zh-CN"/>
        </w:rPr>
        <w:t>wangdanyjy@chinamobile.com</w:t>
      </w:r>
      <w:proofErr w:type="spellEnd"/>
    </w:p>
    <w:p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  <w:r w:rsidR="009E2C0D">
        <w:t xml:space="preserve">none </w:t>
      </w:r>
    </w:p>
    <w:p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Pr="000F4E43" w:rsidRDefault="00463675">
      <w:pPr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:rsidR="007A60A2" w:rsidRDefault="00AA55E1" w:rsidP="00CE10DE">
      <w:pPr>
        <w:jc w:val="both"/>
        <w:rPr>
          <w:rFonts w:ascii="Arial" w:hAnsi="Arial" w:cs="Arial"/>
          <w:lang w:eastAsia="zh-CN"/>
        </w:rPr>
      </w:pPr>
      <w:r w:rsidRPr="00AA55E1">
        <w:rPr>
          <w:rFonts w:ascii="Arial" w:hAnsi="Arial" w:cs="Arial"/>
        </w:rPr>
        <w:t xml:space="preserve">In Rel-18 SA2 is studying enhanced Edge Computing in 5GS. SA2 is evaluating different solutions addressing </w:t>
      </w:r>
      <w:r w:rsidR="007A60A2">
        <w:rPr>
          <w:rFonts w:ascii="Arial" w:hAnsi="Arial" w:cs="Arial"/>
        </w:rPr>
        <w:t xml:space="preserve">EAS </w:t>
      </w:r>
      <w:r w:rsidR="007A60A2">
        <w:rPr>
          <w:rFonts w:ascii="Arial" w:hAnsi="Arial" w:cs="Arial" w:hint="eastAsia"/>
          <w:lang w:eastAsia="zh-CN"/>
        </w:rPr>
        <w:t>discovery</w:t>
      </w:r>
      <w:r w:rsidR="007A60A2">
        <w:rPr>
          <w:rFonts w:ascii="Arial" w:hAnsi="Arial" w:cs="Arial"/>
        </w:rPr>
        <w:t xml:space="preserve"> </w:t>
      </w:r>
      <w:r w:rsidR="007A60A2">
        <w:rPr>
          <w:rFonts w:ascii="Arial" w:hAnsi="Arial" w:cs="Arial" w:hint="eastAsia"/>
          <w:lang w:eastAsia="zh-CN"/>
        </w:rPr>
        <w:t>in</w:t>
      </w:r>
      <w:r w:rsidR="007A60A2">
        <w:rPr>
          <w:rFonts w:ascii="Arial" w:hAnsi="Arial" w:cs="Arial"/>
          <w:lang w:eastAsia="zh-CN"/>
        </w:rPr>
        <w:t xml:space="preserve"> shared EHE. </w:t>
      </w:r>
      <w:r w:rsidR="00F859BD">
        <w:rPr>
          <w:rFonts w:ascii="Arial" w:hAnsi="Arial" w:cs="Arial"/>
        </w:rPr>
        <w:t>The following aspects require further clarifications:</w:t>
      </w:r>
    </w:p>
    <w:p w:rsidR="004B627D" w:rsidRDefault="004B627D" w:rsidP="00F859BD">
      <w:pPr>
        <w:jc w:val="both"/>
        <w:rPr>
          <w:rFonts w:ascii="Arial" w:hAnsi="Arial" w:cs="Arial"/>
          <w:lang w:eastAsia="zh-CN"/>
        </w:rPr>
      </w:pPr>
    </w:p>
    <w:p w:rsidR="004B627D" w:rsidRDefault="00F859BD" w:rsidP="00F859BD">
      <w:pPr>
        <w:jc w:val="both"/>
        <w:rPr>
          <w:rFonts w:ascii="Arial" w:hAnsi="Arial" w:cs="Arial" w:hint="eastAsia"/>
          <w:lang w:eastAsia="zh-CN"/>
        </w:rPr>
      </w:pPr>
      <w:r>
        <w:rPr>
          <w:rFonts w:ascii="Arial" w:hAnsi="Arial" w:cs="Arial"/>
          <w:lang w:eastAsia="zh-CN"/>
        </w:rPr>
        <w:t xml:space="preserve">Q1: </w:t>
      </w:r>
      <w:r w:rsidR="004B627D">
        <w:rPr>
          <w:rFonts w:ascii="Arial" w:hAnsi="Arial" w:cs="Arial"/>
          <w:lang w:eastAsia="zh-CN"/>
        </w:rPr>
        <w:t>In shared EHE, i</w:t>
      </w:r>
      <w:r w:rsidR="00CC5084">
        <w:rPr>
          <w:rFonts w:ascii="Arial" w:hAnsi="Arial" w:cs="Arial"/>
          <w:lang w:eastAsia="zh-CN"/>
        </w:rPr>
        <w:t xml:space="preserve">n order to </w:t>
      </w:r>
      <w:r w:rsidR="0001184A">
        <w:rPr>
          <w:rFonts w:ascii="Arial" w:hAnsi="Arial" w:cs="Arial"/>
          <w:lang w:eastAsia="zh-CN"/>
        </w:rPr>
        <w:t>use EAS in oth</w:t>
      </w:r>
      <w:r w:rsidR="00241EED" w:rsidRPr="0001184A">
        <w:rPr>
          <w:rFonts w:ascii="Arial" w:hAnsi="Arial" w:cs="Arial"/>
        </w:rPr>
        <w:t>er PLMN</w:t>
      </w:r>
      <w:r w:rsidR="00D153CE" w:rsidRPr="0001184A">
        <w:rPr>
          <w:rFonts w:ascii="Arial" w:hAnsi="Arial" w:cs="Arial"/>
        </w:rPr>
        <w:t xml:space="preserve">, serving PLMN need to know location of </w:t>
      </w:r>
      <w:r w:rsidR="008C4872">
        <w:rPr>
          <w:rFonts w:ascii="Arial" w:hAnsi="Arial" w:cs="Arial" w:hint="eastAsia"/>
          <w:lang w:eastAsia="zh-CN"/>
        </w:rPr>
        <w:t>DNS/</w:t>
      </w:r>
      <w:r w:rsidR="00D153CE" w:rsidRPr="0001184A">
        <w:rPr>
          <w:rFonts w:ascii="Arial" w:hAnsi="Arial" w:cs="Arial"/>
        </w:rPr>
        <w:t xml:space="preserve">EAS in </w:t>
      </w:r>
      <w:r w:rsidR="004B627D">
        <w:rPr>
          <w:rFonts w:ascii="Arial" w:hAnsi="Arial" w:cs="Arial"/>
        </w:rPr>
        <w:t>part</w:t>
      </w:r>
      <w:r w:rsidR="001C0476">
        <w:rPr>
          <w:rFonts w:ascii="Arial" w:hAnsi="Arial" w:cs="Arial"/>
        </w:rPr>
        <w:t>n</w:t>
      </w:r>
      <w:r w:rsidR="004B627D">
        <w:rPr>
          <w:rFonts w:ascii="Arial" w:hAnsi="Arial" w:cs="Arial"/>
        </w:rPr>
        <w:t>er</w:t>
      </w:r>
      <w:r w:rsidR="00D153CE" w:rsidRPr="0001184A">
        <w:rPr>
          <w:rFonts w:ascii="Arial" w:hAnsi="Arial" w:cs="Arial"/>
        </w:rPr>
        <w:t xml:space="preserve"> PLMN</w:t>
      </w:r>
      <w:r w:rsidR="008C4872">
        <w:rPr>
          <w:rFonts w:ascii="Arial" w:hAnsi="Arial" w:cs="Arial" w:hint="eastAsia"/>
          <w:lang w:eastAsia="zh-CN"/>
        </w:rPr>
        <w:t>, to support the low latency access</w:t>
      </w:r>
      <w:r w:rsidR="00D153CE" w:rsidRPr="0001184A">
        <w:rPr>
          <w:rFonts w:ascii="Arial" w:hAnsi="Arial" w:cs="Arial"/>
        </w:rPr>
        <w:t xml:space="preserve">. </w:t>
      </w:r>
      <w:r w:rsidR="004B627D">
        <w:rPr>
          <w:rFonts w:ascii="Arial" w:hAnsi="Arial" w:cs="Arial"/>
        </w:rPr>
        <w:t>This lead</w:t>
      </w:r>
      <w:r w:rsidR="008C4872">
        <w:rPr>
          <w:rFonts w:ascii="Arial" w:hAnsi="Arial" w:cs="Arial" w:hint="eastAsia"/>
          <w:lang w:eastAsia="zh-CN"/>
        </w:rPr>
        <w:t>s</w:t>
      </w:r>
      <w:r w:rsidR="00CC3FFC">
        <w:rPr>
          <w:rFonts w:ascii="Arial" w:hAnsi="Arial" w:cs="Arial"/>
        </w:rPr>
        <w:t xml:space="preserve"> to deployment t</w:t>
      </w:r>
      <w:r w:rsidR="00CC3FFC">
        <w:rPr>
          <w:rFonts w:ascii="Arial" w:hAnsi="Arial" w:cs="Arial" w:hint="eastAsia"/>
          <w:lang w:eastAsia="zh-CN"/>
        </w:rPr>
        <w:t>o</w:t>
      </w:r>
      <w:r w:rsidR="004B627D">
        <w:rPr>
          <w:rFonts w:ascii="Arial" w:hAnsi="Arial" w:cs="Arial"/>
        </w:rPr>
        <w:t xml:space="preserve">pology exposure of partner PLMN. </w:t>
      </w:r>
      <w:r w:rsidR="001C0476">
        <w:rPr>
          <w:rFonts w:ascii="Arial" w:hAnsi="Arial" w:cs="Arial"/>
        </w:rPr>
        <w:t xml:space="preserve">Please clarify that </w:t>
      </w:r>
      <w:r w:rsidR="008C4872">
        <w:rPr>
          <w:rFonts w:ascii="Arial" w:hAnsi="Arial" w:cs="Arial" w:hint="eastAsia"/>
          <w:lang w:eastAsia="zh-CN"/>
        </w:rPr>
        <w:t xml:space="preserve">whether </w:t>
      </w:r>
      <w:r w:rsidR="00616F1E">
        <w:rPr>
          <w:rFonts w:ascii="Arial" w:hAnsi="Arial" w:cs="Arial" w:hint="eastAsia"/>
          <w:lang w:eastAsia="zh-CN"/>
        </w:rPr>
        <w:t xml:space="preserve">GSMA OPG </w:t>
      </w:r>
      <w:r w:rsidR="00A4408E">
        <w:rPr>
          <w:rFonts w:ascii="Arial" w:hAnsi="Arial" w:cs="Arial"/>
          <w:lang w:eastAsia="zh-CN"/>
        </w:rPr>
        <w:t>is able to support</w:t>
      </w:r>
      <w:r w:rsidR="00A4408E">
        <w:rPr>
          <w:rFonts w:ascii="Arial" w:hAnsi="Arial" w:cs="Arial" w:hint="eastAsia"/>
          <w:lang w:eastAsia="zh-CN"/>
        </w:rPr>
        <w:t xml:space="preserve"> </w:t>
      </w:r>
      <w:r w:rsidR="008C4872">
        <w:rPr>
          <w:rFonts w:ascii="Arial" w:hAnsi="Arial" w:cs="Arial" w:hint="eastAsia"/>
          <w:lang w:eastAsia="zh-CN"/>
        </w:rPr>
        <w:t>exposure DNS/EAS location information to</w:t>
      </w:r>
      <w:r w:rsidR="001C0476">
        <w:rPr>
          <w:rFonts w:ascii="Arial" w:hAnsi="Arial" w:cs="Arial"/>
        </w:rPr>
        <w:t xml:space="preserve"> other PLMN</w:t>
      </w:r>
      <w:r w:rsidR="00A4408E">
        <w:rPr>
          <w:rFonts w:ascii="Arial" w:hAnsi="Arial" w:cs="Arial"/>
        </w:rPr>
        <w:t xml:space="preserve"> currently or in the future</w:t>
      </w:r>
      <w:r w:rsidR="001C0476">
        <w:rPr>
          <w:rFonts w:ascii="Arial" w:hAnsi="Arial" w:cs="Arial"/>
        </w:rPr>
        <w:t xml:space="preserve">? </w:t>
      </w:r>
      <w:r w:rsidR="008C4872">
        <w:rPr>
          <w:rFonts w:ascii="Arial" w:hAnsi="Arial" w:cs="Arial" w:hint="eastAsia"/>
          <w:lang w:eastAsia="zh-CN"/>
        </w:rPr>
        <w:t>And what information belong</w:t>
      </w:r>
      <w:r w:rsidR="00A4408E">
        <w:rPr>
          <w:rFonts w:ascii="Arial" w:hAnsi="Arial" w:cs="Arial"/>
          <w:lang w:eastAsia="zh-CN"/>
        </w:rPr>
        <w:t>s</w:t>
      </w:r>
      <w:r w:rsidR="008C4872">
        <w:rPr>
          <w:rFonts w:ascii="Arial" w:hAnsi="Arial" w:cs="Arial" w:hint="eastAsia"/>
          <w:lang w:eastAsia="zh-CN"/>
        </w:rPr>
        <w:t xml:space="preserve"> to topology </w:t>
      </w:r>
      <w:r w:rsidR="00A4408E">
        <w:rPr>
          <w:rFonts w:ascii="Arial" w:hAnsi="Arial" w:cs="Arial"/>
          <w:lang w:eastAsia="zh-CN"/>
        </w:rPr>
        <w:t>information</w:t>
      </w:r>
      <w:r w:rsidR="0054500D">
        <w:rPr>
          <w:rFonts w:ascii="Arial" w:hAnsi="Arial" w:cs="Arial"/>
          <w:lang w:eastAsia="zh-CN"/>
        </w:rPr>
        <w:t xml:space="preserve"> to be considered by topology </w:t>
      </w:r>
      <w:r w:rsidR="008C4872">
        <w:rPr>
          <w:rFonts w:ascii="Arial" w:hAnsi="Arial" w:cs="Arial" w:hint="eastAsia"/>
          <w:lang w:eastAsia="zh-CN"/>
        </w:rPr>
        <w:t>hiding</w:t>
      </w:r>
      <w:r w:rsidR="0054500D">
        <w:rPr>
          <w:rFonts w:ascii="Arial" w:hAnsi="Arial" w:cs="Arial"/>
          <w:lang w:eastAsia="zh-CN"/>
        </w:rPr>
        <w:t xml:space="preserve"> requirements</w:t>
      </w:r>
      <w:r w:rsidR="008C4872">
        <w:rPr>
          <w:rFonts w:ascii="Arial" w:hAnsi="Arial" w:cs="Arial" w:hint="eastAsia"/>
          <w:lang w:eastAsia="zh-CN"/>
        </w:rPr>
        <w:t>, e.g. EASDF deployment information, or DNS/EAS deployment information?</w:t>
      </w:r>
      <w:r w:rsidR="00A4408E">
        <w:rPr>
          <w:rFonts w:ascii="Arial" w:hAnsi="Arial" w:cs="Arial"/>
          <w:lang w:eastAsia="zh-CN"/>
        </w:rPr>
        <w:t xml:space="preserve"> Also please clarify whether GSMA OPG prohibits PLMNs from exchanging </w:t>
      </w:r>
      <w:r w:rsidR="00A4408E" w:rsidRPr="00A4408E">
        <w:rPr>
          <w:rFonts w:ascii="Arial" w:hAnsi="Arial" w:cs="Arial"/>
          <w:lang w:eastAsia="zh-CN"/>
        </w:rPr>
        <w:t>DNS/EAS location information</w:t>
      </w:r>
      <w:r w:rsidR="00A4408E">
        <w:rPr>
          <w:rFonts w:ascii="Arial" w:hAnsi="Arial" w:cs="Arial"/>
          <w:lang w:eastAsia="zh-CN"/>
        </w:rPr>
        <w:t xml:space="preserve"> if the PLMNs </w:t>
      </w:r>
      <w:proofErr w:type="gramStart"/>
      <w:r w:rsidR="00A4408E">
        <w:rPr>
          <w:rFonts w:ascii="Arial" w:hAnsi="Arial" w:cs="Arial"/>
          <w:lang w:eastAsia="zh-CN"/>
        </w:rPr>
        <w:t>has</w:t>
      </w:r>
      <w:proofErr w:type="gramEnd"/>
      <w:r w:rsidR="00A4408E">
        <w:rPr>
          <w:rFonts w:ascii="Arial" w:hAnsi="Arial" w:cs="Arial"/>
          <w:lang w:eastAsia="zh-CN"/>
        </w:rPr>
        <w:t xml:space="preserve"> a SLA for exchanging such information.</w:t>
      </w:r>
    </w:p>
    <w:p w:rsidR="001C0476" w:rsidRPr="00A4408E" w:rsidRDefault="001C0476" w:rsidP="00F859BD">
      <w:pPr>
        <w:jc w:val="both"/>
        <w:rPr>
          <w:rFonts w:ascii="Arial" w:hAnsi="Arial" w:cs="Arial"/>
        </w:rPr>
      </w:pPr>
    </w:p>
    <w:p w:rsidR="001C0476" w:rsidRDefault="001C0476" w:rsidP="008C4872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Q2</w:t>
      </w:r>
      <w:r>
        <w:rPr>
          <w:rFonts w:ascii="Arial" w:hAnsi="Arial" w:cs="Arial" w:hint="eastAsia"/>
          <w:lang w:eastAsia="zh-CN"/>
        </w:rPr>
        <w:t>:</w:t>
      </w:r>
      <w:r>
        <w:rPr>
          <w:rFonts w:ascii="Arial" w:hAnsi="Arial" w:cs="Arial"/>
          <w:lang w:eastAsia="zh-CN"/>
        </w:rPr>
        <w:t xml:space="preserve"> </w:t>
      </w:r>
      <w:r w:rsidR="008C4872">
        <w:rPr>
          <w:rFonts w:ascii="Arial" w:hAnsi="Arial" w:cs="Arial" w:hint="eastAsia"/>
          <w:lang w:eastAsia="zh-CN"/>
        </w:rPr>
        <w:t>I</w:t>
      </w:r>
      <w:r>
        <w:rPr>
          <w:rFonts w:ascii="Arial" w:hAnsi="Arial" w:cs="Arial"/>
          <w:lang w:eastAsia="zh-CN"/>
        </w:rPr>
        <w:t>n current network, charging between two PLMN</w:t>
      </w:r>
      <w:r w:rsidR="004361DF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in roaming is </w:t>
      </w:r>
      <w:r w:rsidR="008C4872">
        <w:rPr>
          <w:rFonts w:ascii="Arial" w:hAnsi="Arial" w:cs="Arial" w:hint="eastAsia"/>
          <w:lang w:eastAsia="zh-CN"/>
        </w:rPr>
        <w:t xml:space="preserve">depending on UPF offline </w:t>
      </w:r>
      <w:r w:rsidR="008C4872">
        <w:rPr>
          <w:rFonts w:ascii="Arial" w:hAnsi="Arial" w:cs="Arial"/>
          <w:lang w:eastAsia="zh-CN"/>
        </w:rPr>
        <w:t>charging</w:t>
      </w:r>
      <w:r w:rsidR="008C4872">
        <w:rPr>
          <w:rFonts w:ascii="Arial" w:hAnsi="Arial" w:cs="Arial" w:hint="eastAsia"/>
          <w:lang w:eastAsia="zh-CN"/>
        </w:rPr>
        <w:t xml:space="preserve">. While in GSMA OPG scenario, some solutions proposed in SA2 </w:t>
      </w:r>
      <w:r w:rsidR="004361DF">
        <w:rPr>
          <w:rFonts w:ascii="Arial" w:hAnsi="Arial" w:cs="Arial" w:hint="eastAsia"/>
          <w:lang w:eastAsia="zh-CN"/>
        </w:rPr>
        <w:t xml:space="preserve">which do not support </w:t>
      </w:r>
      <w:r w:rsidR="008C4872">
        <w:rPr>
          <w:rFonts w:ascii="Arial" w:hAnsi="Arial" w:cs="Arial" w:hint="eastAsia"/>
          <w:lang w:eastAsia="zh-CN"/>
        </w:rPr>
        <w:t>home UPF in partner PLMN, so it is impossible to compare the CDRs from different operators. How to support the charging in this case?</w:t>
      </w:r>
      <w:r w:rsidR="00D975A8">
        <w:rPr>
          <w:rFonts w:ascii="Arial" w:hAnsi="Arial" w:cs="Arial"/>
          <w:lang w:eastAsia="zh-CN"/>
        </w:rPr>
        <w:t xml:space="preserve"> </w:t>
      </w:r>
    </w:p>
    <w:p w:rsidR="00F859BD" w:rsidRDefault="00F859BD" w:rsidP="00F859BD">
      <w:pPr>
        <w:spacing w:line="288" w:lineRule="auto"/>
        <w:rPr>
          <w:rFonts w:ascii="Arial" w:hAnsi="Arial" w:cs="Arial"/>
        </w:rPr>
      </w:pPr>
    </w:p>
    <w:p w:rsidR="00F859BD" w:rsidRDefault="00F859BD" w:rsidP="00F859BD">
      <w:pPr>
        <w:spacing w:line="288" w:lineRule="auto"/>
        <w:rPr>
          <w:rFonts w:ascii="Arial" w:hAnsi="Arial" w:cs="Arial"/>
        </w:rPr>
      </w:pPr>
      <w:r w:rsidRPr="00FA54A6">
        <w:rPr>
          <w:rFonts w:ascii="Arial" w:hAnsi="Arial" w:cs="Arial"/>
        </w:rPr>
        <w:t>SA</w:t>
      </w:r>
      <w:r>
        <w:rPr>
          <w:rFonts w:ascii="Arial" w:hAnsi="Arial" w:cs="Arial"/>
        </w:rPr>
        <w:t>2</w:t>
      </w:r>
      <w:r w:rsidRPr="00FA5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requests GSMA OPG to provide response to the above questions.</w:t>
      </w:r>
    </w:p>
    <w:p w:rsidR="006A447F" w:rsidRPr="00D975A8" w:rsidRDefault="006A447F">
      <w:pPr>
        <w:rPr>
          <w:rFonts w:ascii="Arial" w:hAnsi="Arial" w:cs="Arial"/>
          <w:color w:val="FF0000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:rsidR="00181C13" w:rsidRDefault="00181C1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GSMA OPG:</w:t>
      </w:r>
    </w:p>
    <w:p w:rsidR="00257CEE" w:rsidRDefault="00463675" w:rsidP="00257CEE">
      <w:pPr>
        <w:ind w:left="994" w:hanging="994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 w:rsidRPr="0083671D">
        <w:rPr>
          <w:rFonts w:ascii="Arial" w:hAnsi="Arial" w:cs="Arial"/>
        </w:rPr>
        <w:t>SA</w:t>
      </w:r>
      <w:r w:rsidR="006F1B00" w:rsidRPr="0083671D">
        <w:rPr>
          <w:rFonts w:ascii="Arial" w:hAnsi="Arial" w:cs="Arial"/>
        </w:rPr>
        <w:t>2</w:t>
      </w:r>
      <w:r w:rsidRPr="0083671D">
        <w:rPr>
          <w:rFonts w:ascii="Arial" w:hAnsi="Arial" w:cs="Arial"/>
        </w:rPr>
        <w:t xml:space="preserve"> </w:t>
      </w:r>
      <w:r w:rsidR="00FE3A23">
        <w:rPr>
          <w:rFonts w:ascii="Arial" w:hAnsi="Arial" w:cs="Arial"/>
        </w:rPr>
        <w:t xml:space="preserve">kindly </w:t>
      </w:r>
      <w:r w:rsidRPr="0083671D">
        <w:rPr>
          <w:rFonts w:ascii="Arial" w:hAnsi="Arial" w:cs="Arial"/>
        </w:rPr>
        <w:t>ask</w:t>
      </w:r>
      <w:r w:rsidR="0062301C">
        <w:rPr>
          <w:rFonts w:ascii="Arial" w:hAnsi="Arial" w:cs="Arial"/>
        </w:rPr>
        <w:t xml:space="preserve"> </w:t>
      </w:r>
      <w:r w:rsidR="00181C13">
        <w:rPr>
          <w:rFonts w:ascii="Arial" w:hAnsi="Arial" w:cs="Arial"/>
        </w:rPr>
        <w:t>GSMA OPG</w:t>
      </w:r>
      <w:r w:rsidR="00327DD9">
        <w:rPr>
          <w:rFonts w:ascii="Arial" w:hAnsi="Arial" w:cs="Arial"/>
        </w:rPr>
        <w:t xml:space="preserve"> </w:t>
      </w:r>
      <w:r w:rsidR="00DE0B93">
        <w:rPr>
          <w:rFonts w:ascii="Arial" w:hAnsi="Arial" w:cs="Arial"/>
        </w:rPr>
        <w:t xml:space="preserve">to </w:t>
      </w:r>
      <w:r w:rsidR="00F859BD">
        <w:rPr>
          <w:rFonts w:ascii="Arial" w:hAnsi="Arial" w:cs="Arial"/>
        </w:rPr>
        <w:t>provide response</w:t>
      </w:r>
      <w:r w:rsidR="00DE0B93">
        <w:rPr>
          <w:rFonts w:ascii="Arial" w:hAnsi="Arial" w:cs="Arial"/>
        </w:rPr>
        <w:t xml:space="preserve"> on its feasibility</w:t>
      </w:r>
      <w:r w:rsidR="00DC4748">
        <w:rPr>
          <w:rFonts w:ascii="Arial" w:hAnsi="Arial" w:cs="Arial"/>
        </w:rPr>
        <w:t>.</w:t>
      </w:r>
    </w:p>
    <w:p w:rsidR="00257CEE" w:rsidRPr="000C0782" w:rsidRDefault="00257CEE" w:rsidP="00D975A8">
      <w:pPr>
        <w:rPr>
          <w:rFonts w:ascii="Arial" w:hAnsi="Arial" w:cs="Arial"/>
        </w:rPr>
      </w:pPr>
    </w:p>
    <w:p w:rsidR="00463675" w:rsidRPr="000F4E43" w:rsidRDefault="00463675" w:rsidP="001269B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:rsidR="00FC2901" w:rsidRDefault="005309CB" w:rsidP="00523FF6">
      <w:pPr>
        <w:tabs>
          <w:tab w:val="left" w:pos="3600"/>
          <w:tab w:val="left" w:pos="68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#154</w:t>
      </w:r>
      <w:r>
        <w:rPr>
          <w:rFonts w:ascii="Arial" w:hAnsi="Arial" w:cs="Arial"/>
          <w:bCs/>
        </w:rPr>
        <w:tab/>
      </w:r>
      <w:r w:rsidR="00CC12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14-2</w:t>
      </w:r>
      <w:r w:rsidR="00672C26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November 2022</w:t>
      </w:r>
      <w:r>
        <w:rPr>
          <w:rFonts w:ascii="Arial" w:hAnsi="Arial" w:cs="Arial"/>
          <w:bCs/>
        </w:rPr>
        <w:tab/>
      </w:r>
      <w:r w:rsidR="00181C13">
        <w:rPr>
          <w:rFonts w:ascii="Arial" w:hAnsi="Arial" w:cs="Arial"/>
          <w:bCs/>
        </w:rPr>
        <w:t>Toulouse</w:t>
      </w:r>
    </w:p>
    <w:p w:rsidR="00181C13" w:rsidRPr="000F4E43" w:rsidRDefault="00181C13" w:rsidP="00523FF6">
      <w:pPr>
        <w:tabs>
          <w:tab w:val="left" w:pos="3600"/>
          <w:tab w:val="left" w:pos="68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#155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20-24 February 2023</w:t>
      </w:r>
      <w:r>
        <w:rPr>
          <w:rFonts w:ascii="Arial" w:hAnsi="Arial" w:cs="Arial"/>
          <w:bCs/>
        </w:rPr>
        <w:tab/>
        <w:t>EU</w:t>
      </w:r>
    </w:p>
    <w:sectPr w:rsidR="00181C13" w:rsidRPr="000F4E43" w:rsidSect="000F4E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D3" w:rsidRDefault="004D5BD3">
      <w:r>
        <w:separator/>
      </w:r>
    </w:p>
  </w:endnote>
  <w:endnote w:type="continuationSeparator" w:id="0">
    <w:p w:rsidR="004D5BD3" w:rsidRDefault="004D5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72" w:rsidRDefault="008C48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72" w:rsidRDefault="008C487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72" w:rsidRDefault="008C48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D3" w:rsidRDefault="004D5BD3">
      <w:r>
        <w:separator/>
      </w:r>
    </w:p>
  </w:footnote>
  <w:footnote w:type="continuationSeparator" w:id="0">
    <w:p w:rsidR="004D5BD3" w:rsidRDefault="004D5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72" w:rsidRDefault="008C48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72" w:rsidRDefault="008C487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72" w:rsidRDefault="008C48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91225"/>
    <w:multiLevelType w:val="hybridMultilevel"/>
    <w:tmpl w:val="65C22E70"/>
    <w:lvl w:ilvl="0" w:tplc="43046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1344"/>
    <w:multiLevelType w:val="singleLevel"/>
    <w:tmpl w:val="C046F51C"/>
    <w:lvl w:ilvl="0">
      <w:start w:val="1"/>
      <w:numFmt w:val="bullet"/>
      <w:pStyle w:val="B2Char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96B7B8F"/>
    <w:multiLevelType w:val="hybridMultilevel"/>
    <w:tmpl w:val="385A3AF8"/>
    <w:lvl w:ilvl="0" w:tplc="2F985F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  <w:num w:numId="17">
    <w:abstractNumId w:val="11"/>
  </w:num>
  <w:num w:numId="18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3E7C"/>
    <w:rsid w:val="0000385D"/>
    <w:rsid w:val="00006D55"/>
    <w:rsid w:val="0001184A"/>
    <w:rsid w:val="00011E59"/>
    <w:rsid w:val="00022C70"/>
    <w:rsid w:val="0003296E"/>
    <w:rsid w:val="00051102"/>
    <w:rsid w:val="000534DD"/>
    <w:rsid w:val="00066AAD"/>
    <w:rsid w:val="00077A67"/>
    <w:rsid w:val="000853EA"/>
    <w:rsid w:val="000A0012"/>
    <w:rsid w:val="000A468F"/>
    <w:rsid w:val="000B08DF"/>
    <w:rsid w:val="000C0782"/>
    <w:rsid w:val="000C4018"/>
    <w:rsid w:val="000C6CA1"/>
    <w:rsid w:val="000E7FEC"/>
    <w:rsid w:val="000F08AB"/>
    <w:rsid w:val="000F1213"/>
    <w:rsid w:val="000F2149"/>
    <w:rsid w:val="000F4E43"/>
    <w:rsid w:val="001131DB"/>
    <w:rsid w:val="00121BEE"/>
    <w:rsid w:val="00124717"/>
    <w:rsid w:val="001269B9"/>
    <w:rsid w:val="00127D76"/>
    <w:rsid w:val="00133547"/>
    <w:rsid w:val="00142757"/>
    <w:rsid w:val="00175A43"/>
    <w:rsid w:val="00181C13"/>
    <w:rsid w:val="00185D30"/>
    <w:rsid w:val="00187714"/>
    <w:rsid w:val="0019075D"/>
    <w:rsid w:val="001937FD"/>
    <w:rsid w:val="001A306C"/>
    <w:rsid w:val="001A5069"/>
    <w:rsid w:val="001B6F75"/>
    <w:rsid w:val="001B7D46"/>
    <w:rsid w:val="001C0476"/>
    <w:rsid w:val="001C1B1A"/>
    <w:rsid w:val="001C605D"/>
    <w:rsid w:val="001D0603"/>
    <w:rsid w:val="001D71CA"/>
    <w:rsid w:val="001D755F"/>
    <w:rsid w:val="001E0816"/>
    <w:rsid w:val="001E35A4"/>
    <w:rsid w:val="001E3D72"/>
    <w:rsid w:val="001E65C3"/>
    <w:rsid w:val="001E6F25"/>
    <w:rsid w:val="0020660E"/>
    <w:rsid w:val="0022103D"/>
    <w:rsid w:val="00223ED5"/>
    <w:rsid w:val="0023044C"/>
    <w:rsid w:val="0023385B"/>
    <w:rsid w:val="00236171"/>
    <w:rsid w:val="00241EED"/>
    <w:rsid w:val="0024309D"/>
    <w:rsid w:val="00243599"/>
    <w:rsid w:val="00247584"/>
    <w:rsid w:val="00251330"/>
    <w:rsid w:val="002516EE"/>
    <w:rsid w:val="00257CEE"/>
    <w:rsid w:val="00262C21"/>
    <w:rsid w:val="002656B5"/>
    <w:rsid w:val="002671A1"/>
    <w:rsid w:val="002800AE"/>
    <w:rsid w:val="0028694A"/>
    <w:rsid w:val="0029343C"/>
    <w:rsid w:val="002965B7"/>
    <w:rsid w:val="002B555A"/>
    <w:rsid w:val="002C09B8"/>
    <w:rsid w:val="002E07ED"/>
    <w:rsid w:val="002E586D"/>
    <w:rsid w:val="003007F7"/>
    <w:rsid w:val="00315670"/>
    <w:rsid w:val="00324937"/>
    <w:rsid w:val="00327DD9"/>
    <w:rsid w:val="00343BBE"/>
    <w:rsid w:val="00344778"/>
    <w:rsid w:val="0034587B"/>
    <w:rsid w:val="00370A14"/>
    <w:rsid w:val="00380F8C"/>
    <w:rsid w:val="00381387"/>
    <w:rsid w:val="003856A3"/>
    <w:rsid w:val="00387EBE"/>
    <w:rsid w:val="003A4C02"/>
    <w:rsid w:val="003C280F"/>
    <w:rsid w:val="003C464C"/>
    <w:rsid w:val="003C6ED3"/>
    <w:rsid w:val="003E015B"/>
    <w:rsid w:val="003F396C"/>
    <w:rsid w:val="00416573"/>
    <w:rsid w:val="00423E0E"/>
    <w:rsid w:val="00430812"/>
    <w:rsid w:val="00434917"/>
    <w:rsid w:val="004361DF"/>
    <w:rsid w:val="0045420C"/>
    <w:rsid w:val="00463675"/>
    <w:rsid w:val="00464876"/>
    <w:rsid w:val="004667D6"/>
    <w:rsid w:val="0047093E"/>
    <w:rsid w:val="004727C2"/>
    <w:rsid w:val="00474114"/>
    <w:rsid w:val="004771B3"/>
    <w:rsid w:val="00477B8F"/>
    <w:rsid w:val="0048200D"/>
    <w:rsid w:val="00484EE1"/>
    <w:rsid w:val="0049341F"/>
    <w:rsid w:val="00493DB4"/>
    <w:rsid w:val="004A31B6"/>
    <w:rsid w:val="004B627D"/>
    <w:rsid w:val="004D5BD3"/>
    <w:rsid w:val="004D6C05"/>
    <w:rsid w:val="004E592D"/>
    <w:rsid w:val="004E7F6A"/>
    <w:rsid w:val="004F4A64"/>
    <w:rsid w:val="005124BC"/>
    <w:rsid w:val="00514789"/>
    <w:rsid w:val="005148A5"/>
    <w:rsid w:val="00515908"/>
    <w:rsid w:val="00522B64"/>
    <w:rsid w:val="00523FF6"/>
    <w:rsid w:val="005309CB"/>
    <w:rsid w:val="005335A4"/>
    <w:rsid w:val="005411FE"/>
    <w:rsid w:val="0054500D"/>
    <w:rsid w:val="00547EA9"/>
    <w:rsid w:val="00551D6A"/>
    <w:rsid w:val="00557A36"/>
    <w:rsid w:val="00571D64"/>
    <w:rsid w:val="00574CB5"/>
    <w:rsid w:val="00584B08"/>
    <w:rsid w:val="00586194"/>
    <w:rsid w:val="00587BF4"/>
    <w:rsid w:val="00595688"/>
    <w:rsid w:val="0059661B"/>
    <w:rsid w:val="005A226C"/>
    <w:rsid w:val="005A3A34"/>
    <w:rsid w:val="005B75B5"/>
    <w:rsid w:val="005C38C8"/>
    <w:rsid w:val="005D0FCF"/>
    <w:rsid w:val="005E3010"/>
    <w:rsid w:val="00600780"/>
    <w:rsid w:val="00610219"/>
    <w:rsid w:val="00616F1E"/>
    <w:rsid w:val="0062301C"/>
    <w:rsid w:val="0064001D"/>
    <w:rsid w:val="00640B62"/>
    <w:rsid w:val="00641C7C"/>
    <w:rsid w:val="006531E9"/>
    <w:rsid w:val="00656745"/>
    <w:rsid w:val="00666C42"/>
    <w:rsid w:val="006728A3"/>
    <w:rsid w:val="00672C26"/>
    <w:rsid w:val="006759EE"/>
    <w:rsid w:val="0068444D"/>
    <w:rsid w:val="006971B4"/>
    <w:rsid w:val="006A2DDD"/>
    <w:rsid w:val="006A447F"/>
    <w:rsid w:val="006B389A"/>
    <w:rsid w:val="006C17FB"/>
    <w:rsid w:val="006C5B43"/>
    <w:rsid w:val="006D0D25"/>
    <w:rsid w:val="006D0D7C"/>
    <w:rsid w:val="006E17FC"/>
    <w:rsid w:val="006E5E5B"/>
    <w:rsid w:val="006F1B00"/>
    <w:rsid w:val="006F3908"/>
    <w:rsid w:val="006F6CA8"/>
    <w:rsid w:val="00704118"/>
    <w:rsid w:val="007114BF"/>
    <w:rsid w:val="00724C64"/>
    <w:rsid w:val="00726FC3"/>
    <w:rsid w:val="007315D8"/>
    <w:rsid w:val="00741C17"/>
    <w:rsid w:val="007423E4"/>
    <w:rsid w:val="00742EA8"/>
    <w:rsid w:val="0074309D"/>
    <w:rsid w:val="00743433"/>
    <w:rsid w:val="00752AD3"/>
    <w:rsid w:val="007534C1"/>
    <w:rsid w:val="007577DC"/>
    <w:rsid w:val="00771D8C"/>
    <w:rsid w:val="0078388C"/>
    <w:rsid w:val="007850F6"/>
    <w:rsid w:val="0079169F"/>
    <w:rsid w:val="00796021"/>
    <w:rsid w:val="007A1FE0"/>
    <w:rsid w:val="007A60A2"/>
    <w:rsid w:val="007B1641"/>
    <w:rsid w:val="007C33CA"/>
    <w:rsid w:val="007E233B"/>
    <w:rsid w:val="007E2F26"/>
    <w:rsid w:val="007E3DD4"/>
    <w:rsid w:val="007F6BB2"/>
    <w:rsid w:val="007F74BE"/>
    <w:rsid w:val="0080339C"/>
    <w:rsid w:val="00804603"/>
    <w:rsid w:val="00812DAF"/>
    <w:rsid w:val="00814D6F"/>
    <w:rsid w:val="00825F55"/>
    <w:rsid w:val="00827222"/>
    <w:rsid w:val="0083136C"/>
    <w:rsid w:val="008320BD"/>
    <w:rsid w:val="00833AF5"/>
    <w:rsid w:val="00834BD7"/>
    <w:rsid w:val="0083671D"/>
    <w:rsid w:val="0084049C"/>
    <w:rsid w:val="00841710"/>
    <w:rsid w:val="00844354"/>
    <w:rsid w:val="0085215B"/>
    <w:rsid w:val="008543CC"/>
    <w:rsid w:val="00854847"/>
    <w:rsid w:val="0085651D"/>
    <w:rsid w:val="00857FC6"/>
    <w:rsid w:val="00862B6A"/>
    <w:rsid w:val="0086580B"/>
    <w:rsid w:val="0086711C"/>
    <w:rsid w:val="008723D1"/>
    <w:rsid w:val="008810E7"/>
    <w:rsid w:val="008900BB"/>
    <w:rsid w:val="00890B00"/>
    <w:rsid w:val="008A6165"/>
    <w:rsid w:val="008A6C7D"/>
    <w:rsid w:val="008B2BBD"/>
    <w:rsid w:val="008C4872"/>
    <w:rsid w:val="008C5A45"/>
    <w:rsid w:val="008D0E9A"/>
    <w:rsid w:val="008F2FF6"/>
    <w:rsid w:val="00901C74"/>
    <w:rsid w:val="00902BBB"/>
    <w:rsid w:val="00906004"/>
    <w:rsid w:val="00914765"/>
    <w:rsid w:val="00923E7C"/>
    <w:rsid w:val="00926EDF"/>
    <w:rsid w:val="00935CE3"/>
    <w:rsid w:val="00945CF5"/>
    <w:rsid w:val="00951114"/>
    <w:rsid w:val="00951722"/>
    <w:rsid w:val="009757F5"/>
    <w:rsid w:val="00981150"/>
    <w:rsid w:val="0099357B"/>
    <w:rsid w:val="00996DAA"/>
    <w:rsid w:val="009A7366"/>
    <w:rsid w:val="009B003E"/>
    <w:rsid w:val="009B349E"/>
    <w:rsid w:val="009B7846"/>
    <w:rsid w:val="009C10AC"/>
    <w:rsid w:val="009C2467"/>
    <w:rsid w:val="009C3DED"/>
    <w:rsid w:val="009D430F"/>
    <w:rsid w:val="009D4F3B"/>
    <w:rsid w:val="009D7AE7"/>
    <w:rsid w:val="009E171F"/>
    <w:rsid w:val="009E1BD0"/>
    <w:rsid w:val="009E2C0D"/>
    <w:rsid w:val="009E7909"/>
    <w:rsid w:val="009F2776"/>
    <w:rsid w:val="009F4667"/>
    <w:rsid w:val="009F71AF"/>
    <w:rsid w:val="009F76A3"/>
    <w:rsid w:val="009F7F20"/>
    <w:rsid w:val="00A04076"/>
    <w:rsid w:val="00A11357"/>
    <w:rsid w:val="00A16E29"/>
    <w:rsid w:val="00A222AC"/>
    <w:rsid w:val="00A3417B"/>
    <w:rsid w:val="00A3434A"/>
    <w:rsid w:val="00A4408E"/>
    <w:rsid w:val="00A441B5"/>
    <w:rsid w:val="00A50158"/>
    <w:rsid w:val="00A63F0D"/>
    <w:rsid w:val="00A7216C"/>
    <w:rsid w:val="00A80196"/>
    <w:rsid w:val="00AA55E1"/>
    <w:rsid w:val="00AA7EEF"/>
    <w:rsid w:val="00AC50B2"/>
    <w:rsid w:val="00AC6962"/>
    <w:rsid w:val="00AD03D0"/>
    <w:rsid w:val="00AD7C4E"/>
    <w:rsid w:val="00AE1BD2"/>
    <w:rsid w:val="00AE500E"/>
    <w:rsid w:val="00AF1967"/>
    <w:rsid w:val="00AF23F0"/>
    <w:rsid w:val="00AF5BED"/>
    <w:rsid w:val="00AF5D18"/>
    <w:rsid w:val="00AF7D52"/>
    <w:rsid w:val="00B060B9"/>
    <w:rsid w:val="00B111AC"/>
    <w:rsid w:val="00B11FCB"/>
    <w:rsid w:val="00B24D80"/>
    <w:rsid w:val="00B31FE9"/>
    <w:rsid w:val="00B33565"/>
    <w:rsid w:val="00B33FE3"/>
    <w:rsid w:val="00B50041"/>
    <w:rsid w:val="00B51FDA"/>
    <w:rsid w:val="00B56531"/>
    <w:rsid w:val="00B74B4C"/>
    <w:rsid w:val="00B81AA1"/>
    <w:rsid w:val="00B94843"/>
    <w:rsid w:val="00BA0DC9"/>
    <w:rsid w:val="00BA29CD"/>
    <w:rsid w:val="00BC098A"/>
    <w:rsid w:val="00BC18A5"/>
    <w:rsid w:val="00BD5AB1"/>
    <w:rsid w:val="00BE3B79"/>
    <w:rsid w:val="00BF044C"/>
    <w:rsid w:val="00C157BC"/>
    <w:rsid w:val="00C230D5"/>
    <w:rsid w:val="00C23B4B"/>
    <w:rsid w:val="00C25B1D"/>
    <w:rsid w:val="00C260AC"/>
    <w:rsid w:val="00C3304B"/>
    <w:rsid w:val="00C33343"/>
    <w:rsid w:val="00C3721D"/>
    <w:rsid w:val="00C4047B"/>
    <w:rsid w:val="00C4081E"/>
    <w:rsid w:val="00C42F45"/>
    <w:rsid w:val="00C47105"/>
    <w:rsid w:val="00C55D6B"/>
    <w:rsid w:val="00C60631"/>
    <w:rsid w:val="00C62595"/>
    <w:rsid w:val="00C7637A"/>
    <w:rsid w:val="00C8238D"/>
    <w:rsid w:val="00C831C8"/>
    <w:rsid w:val="00C834E7"/>
    <w:rsid w:val="00C84A42"/>
    <w:rsid w:val="00C84B3F"/>
    <w:rsid w:val="00C9202D"/>
    <w:rsid w:val="00C95E0F"/>
    <w:rsid w:val="00CC12B3"/>
    <w:rsid w:val="00CC2A7D"/>
    <w:rsid w:val="00CC3FFC"/>
    <w:rsid w:val="00CC5084"/>
    <w:rsid w:val="00CC7E4D"/>
    <w:rsid w:val="00CD7451"/>
    <w:rsid w:val="00CE10DE"/>
    <w:rsid w:val="00D003A2"/>
    <w:rsid w:val="00D12D7D"/>
    <w:rsid w:val="00D153CE"/>
    <w:rsid w:val="00D24C2E"/>
    <w:rsid w:val="00D24EB9"/>
    <w:rsid w:val="00D344DB"/>
    <w:rsid w:val="00D424DB"/>
    <w:rsid w:val="00D439CC"/>
    <w:rsid w:val="00D5113A"/>
    <w:rsid w:val="00D60729"/>
    <w:rsid w:val="00D60A4F"/>
    <w:rsid w:val="00D611AB"/>
    <w:rsid w:val="00D65C88"/>
    <w:rsid w:val="00D70CD5"/>
    <w:rsid w:val="00D73687"/>
    <w:rsid w:val="00D83C64"/>
    <w:rsid w:val="00D975A8"/>
    <w:rsid w:val="00DA0214"/>
    <w:rsid w:val="00DA75CA"/>
    <w:rsid w:val="00DB11A9"/>
    <w:rsid w:val="00DB7D78"/>
    <w:rsid w:val="00DC1557"/>
    <w:rsid w:val="00DC471B"/>
    <w:rsid w:val="00DC4748"/>
    <w:rsid w:val="00DD3BA5"/>
    <w:rsid w:val="00DD788E"/>
    <w:rsid w:val="00DE0B93"/>
    <w:rsid w:val="00DE24B5"/>
    <w:rsid w:val="00DF0595"/>
    <w:rsid w:val="00DF5F3E"/>
    <w:rsid w:val="00E04041"/>
    <w:rsid w:val="00E0546B"/>
    <w:rsid w:val="00E1525A"/>
    <w:rsid w:val="00E1676B"/>
    <w:rsid w:val="00E210DB"/>
    <w:rsid w:val="00E2173E"/>
    <w:rsid w:val="00E27723"/>
    <w:rsid w:val="00E424EA"/>
    <w:rsid w:val="00E45494"/>
    <w:rsid w:val="00E536F5"/>
    <w:rsid w:val="00E701EF"/>
    <w:rsid w:val="00E74294"/>
    <w:rsid w:val="00E74A33"/>
    <w:rsid w:val="00E76BDE"/>
    <w:rsid w:val="00E87510"/>
    <w:rsid w:val="00E9373D"/>
    <w:rsid w:val="00EA0E76"/>
    <w:rsid w:val="00EA3D34"/>
    <w:rsid w:val="00EA651F"/>
    <w:rsid w:val="00EC13E9"/>
    <w:rsid w:val="00EC5CB1"/>
    <w:rsid w:val="00ED50EA"/>
    <w:rsid w:val="00EE3074"/>
    <w:rsid w:val="00EF3528"/>
    <w:rsid w:val="00EF6D04"/>
    <w:rsid w:val="00F07001"/>
    <w:rsid w:val="00F11E20"/>
    <w:rsid w:val="00F33ED0"/>
    <w:rsid w:val="00F353A7"/>
    <w:rsid w:val="00F35917"/>
    <w:rsid w:val="00F374D3"/>
    <w:rsid w:val="00F62570"/>
    <w:rsid w:val="00F66CCA"/>
    <w:rsid w:val="00F8237B"/>
    <w:rsid w:val="00F8271C"/>
    <w:rsid w:val="00F82745"/>
    <w:rsid w:val="00F859BD"/>
    <w:rsid w:val="00F908D7"/>
    <w:rsid w:val="00F92DEA"/>
    <w:rsid w:val="00F96B97"/>
    <w:rsid w:val="00F974F7"/>
    <w:rsid w:val="00FC2901"/>
    <w:rsid w:val="00FD3388"/>
    <w:rsid w:val="00FE3A23"/>
    <w:rsid w:val="00FF4698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  <w:lang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/>
      <w:color w:val="FF0000"/>
      <w:lang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/>
      <w:sz w:val="16"/>
      <w:szCs w:val="16"/>
      <w:lang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/>
      <w:b/>
      <w:bCs/>
      <w:kern w:val="28"/>
      <w:lang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24C64"/>
    <w:rPr>
      <w:lang w:val="en-GB"/>
    </w:rPr>
  </w:style>
  <w:style w:type="character" w:customStyle="1" w:styleId="B1Char1">
    <w:name w:val="B1 Char1"/>
    <w:link w:val="B1"/>
    <w:rsid w:val="00724C64"/>
    <w:rPr>
      <w:rFonts w:ascii="Arial" w:hAnsi="Arial"/>
      <w:lang w:val="en-GB"/>
    </w:rPr>
  </w:style>
  <w:style w:type="paragraph" w:customStyle="1" w:styleId="B2">
    <w:name w:val="B2"/>
    <w:basedOn w:val="21"/>
    <w:link w:val="B2Char"/>
    <w:qFormat/>
    <w:rsid w:val="00BA0DC9"/>
    <w:pPr>
      <w:spacing w:after="180"/>
      <w:ind w:left="851" w:hanging="284"/>
      <w:contextualSpacing w:val="0"/>
      <w:jc w:val="both"/>
    </w:pPr>
    <w:rPr>
      <w:rFonts w:eastAsia="Malgun Gothic"/>
      <w:lang/>
    </w:rPr>
  </w:style>
  <w:style w:type="paragraph" w:customStyle="1" w:styleId="B3">
    <w:name w:val="B3"/>
    <w:basedOn w:val="30"/>
    <w:link w:val="B3Char2"/>
    <w:rsid w:val="00BA0DC9"/>
    <w:pPr>
      <w:spacing w:after="180"/>
      <w:ind w:left="1135" w:hanging="284"/>
      <w:contextualSpacing w:val="0"/>
      <w:jc w:val="both"/>
    </w:pPr>
    <w:rPr>
      <w:rFonts w:eastAsia="Malgun Gothic"/>
      <w:lang/>
    </w:rPr>
  </w:style>
  <w:style w:type="character" w:customStyle="1" w:styleId="B2Char">
    <w:name w:val="B2 Char"/>
    <w:link w:val="B2"/>
    <w:rsid w:val="00BA0DC9"/>
    <w:rPr>
      <w:rFonts w:eastAsia="Malgun Gothic"/>
      <w:lang/>
    </w:rPr>
  </w:style>
  <w:style w:type="character" w:customStyle="1" w:styleId="B3Char2">
    <w:name w:val="B3 Char2"/>
    <w:link w:val="B3"/>
    <w:rsid w:val="00BA0DC9"/>
    <w:rPr>
      <w:rFonts w:eastAsia="Malgun Gothic"/>
      <w:lang/>
    </w:rPr>
  </w:style>
  <w:style w:type="paragraph" w:styleId="21">
    <w:name w:val="List 2"/>
    <w:basedOn w:val="a"/>
    <w:uiPriority w:val="99"/>
    <w:semiHidden/>
    <w:unhideWhenUsed/>
    <w:rsid w:val="00BA0DC9"/>
    <w:pPr>
      <w:ind w:left="720" w:hanging="360"/>
      <w:contextualSpacing/>
    </w:pPr>
  </w:style>
  <w:style w:type="paragraph" w:styleId="30">
    <w:name w:val="List 3"/>
    <w:basedOn w:val="a"/>
    <w:uiPriority w:val="99"/>
    <w:semiHidden/>
    <w:unhideWhenUsed/>
    <w:rsid w:val="00BA0DC9"/>
    <w:pPr>
      <w:ind w:left="1080" w:hanging="360"/>
      <w:contextualSpacing/>
    </w:pPr>
  </w:style>
  <w:style w:type="paragraph" w:customStyle="1" w:styleId="NO">
    <w:name w:val="NO"/>
    <w:basedOn w:val="a"/>
    <w:link w:val="NOChar"/>
    <w:qFormat/>
    <w:rsid w:val="002516EE"/>
    <w:pPr>
      <w:keepLines/>
      <w:spacing w:after="180"/>
      <w:ind w:left="1135" w:hanging="851"/>
      <w:jc w:val="both"/>
    </w:pPr>
    <w:rPr>
      <w:rFonts w:eastAsia="Malgun Gothic"/>
      <w:lang/>
    </w:rPr>
  </w:style>
  <w:style w:type="character" w:customStyle="1" w:styleId="NOChar">
    <w:name w:val="NO Char"/>
    <w:link w:val="NO"/>
    <w:rsid w:val="002516EE"/>
    <w:rPr>
      <w:rFonts w:eastAsia="Malgun Gothic"/>
      <w:lang/>
    </w:rPr>
  </w:style>
  <w:style w:type="character" w:customStyle="1" w:styleId="B1Char">
    <w:name w:val="B1 Char"/>
    <w:qFormat/>
    <w:rsid w:val="00DE0B93"/>
    <w:rPr>
      <w:rFonts w:eastAsia="Times New Roman"/>
    </w:rPr>
  </w:style>
  <w:style w:type="character" w:customStyle="1" w:styleId="NOZchn">
    <w:name w:val="NO Zchn"/>
    <w:rsid w:val="00DE0B93"/>
    <w:rPr>
      <w:rFonts w:eastAsia="Times New Roman"/>
    </w:rPr>
  </w:style>
  <w:style w:type="paragraph" w:styleId="af2">
    <w:name w:val="Document Map"/>
    <w:basedOn w:val="a"/>
    <w:link w:val="Char"/>
    <w:uiPriority w:val="99"/>
    <w:semiHidden/>
    <w:unhideWhenUsed/>
    <w:rsid w:val="008C4872"/>
    <w:rPr>
      <w:rFonts w:ascii="宋体"/>
      <w:sz w:val="18"/>
      <w:szCs w:val="18"/>
    </w:rPr>
  </w:style>
  <w:style w:type="character" w:customStyle="1" w:styleId="Char">
    <w:name w:val="文档结构图 Char"/>
    <w:link w:val="af2"/>
    <w:uiPriority w:val="99"/>
    <w:semiHidden/>
    <w:rsid w:val="008C4872"/>
    <w:rPr>
      <w:rFonts w:ascii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A47F755-B534-4CA3-A9F9-6DC110B1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83C89-E001-4425-BC91-EEA4B672EE5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1974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editor</cp:lastModifiedBy>
  <cp:revision>2</cp:revision>
  <cp:lastPrinted>2002-04-23T01:10:00Z</cp:lastPrinted>
  <dcterms:created xsi:type="dcterms:W3CDTF">2022-09-27T09:23:00Z</dcterms:created>
  <dcterms:modified xsi:type="dcterms:W3CDTF">2022-09-27T09:23:00Z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(3)qJO/sPdIoo9r74YaGmJ+01kavuRFf/ZeDTCgQuYK90vmGjuIWygWj8p9X2z5ZtjIw77Yd3DV_x000d_
pxqINuG8/8JvGdwDXGYTvpKQrto2mgFC8lbEEXVhFtmGIezQTyOcXx8D4FzcpJBHnfl86le6_x000d_
T8V+bvTdLblcPC35EvJIb9g9at86KxDoXHnRrouyqJcvxL43lqYlcDSEVH4bolWYOhstV4zD_x000d_
RAeP/vHCj4mSKO7Cyj</vt:lpwstr>
  </property>
  <property fmtid="{D5CDD505-2E9C-101B-9397-08002B2CF9AE}" pid="3" name="_2015_ms_pID_7253431">
    <vt:lpwstr>yBbNvjdoShu560YLMCGKGq5/CCfnnyp/9kSl3AWPbjeHHPpz3J5BY+_x000d_
01Gd26DZ6lmIUHT2GMu7bV+V/nYGyjR+bYB8qWG3EWCr4jIW1srz1xgDZrY3XWLsnKLIUc0p_x000d_
g2Zl2O4SS+0h2cg3v/Fuuwcrvx+pl2LTPE/g4N0w7dgAC3GtELjz3HSMS/mtRvmM71UZoTGo_x000d_
8dB54YSkdsjHvVjPxN/U8RA69VCsEI8qPy9G</vt:lpwstr>
  </property>
  <property fmtid="{D5CDD505-2E9C-101B-9397-08002B2CF9AE}" pid="4" name="_2015_ms_pID_7253432">
    <vt:lpwstr>Bl3YjTSNp1USs1bW9wPhgg0=</vt:lpwstr>
  </property>
  <property fmtid="{D5CDD505-2E9C-101B-9397-08002B2CF9AE}" pid="5" name="ContentTypeId">
    <vt:lpwstr>0x010100C4026D506A4D0E4382B44497E8E633E5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1663827238</vt:lpwstr>
  </property>
</Properties>
</file>