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79A5F" w14:textId="7BAEC7E8" w:rsidR="00846F08" w:rsidRPr="00532B59" w:rsidRDefault="00846F08" w:rsidP="00846F08">
      <w:pPr>
        <w:pStyle w:val="Header"/>
        <w:tabs>
          <w:tab w:val="clear" w:pos="4153"/>
          <w:tab w:val="clear" w:pos="8306"/>
          <w:tab w:val="right" w:pos="9638"/>
        </w:tabs>
        <w:ind w:right="-57"/>
        <w:rPr>
          <w:rFonts w:ascii="Arial" w:eastAsia="Arial Unicode MS" w:hAnsi="Arial" w:cs="Arial"/>
          <w:b/>
          <w:bCs/>
          <w:sz w:val="24"/>
        </w:rPr>
      </w:pPr>
      <w:r w:rsidRPr="00532B59">
        <w:rPr>
          <w:rFonts w:ascii="Arial" w:eastAsia="Arial Unicode MS" w:hAnsi="Arial" w:cs="Arial"/>
          <w:b/>
          <w:bCs/>
          <w:sz w:val="24"/>
        </w:rPr>
        <w:t>3GPP SA WG2 Meeting #15</w:t>
      </w:r>
      <w:r w:rsidR="00465B8F">
        <w:rPr>
          <w:rFonts w:ascii="Arial" w:eastAsia="Arial Unicode MS" w:hAnsi="Arial" w:cs="Arial"/>
          <w:b/>
          <w:bCs/>
          <w:sz w:val="24"/>
        </w:rPr>
        <w:t>1</w:t>
      </w:r>
      <w:r w:rsidRPr="00532B59">
        <w:rPr>
          <w:rFonts w:ascii="Arial" w:eastAsia="Arial Unicode MS" w:hAnsi="Arial" w:cs="Arial"/>
          <w:b/>
          <w:bCs/>
          <w:sz w:val="24"/>
        </w:rPr>
        <w:t>E</w:t>
      </w:r>
      <w:r w:rsidRPr="00532B59">
        <w:rPr>
          <w:rFonts w:ascii="Arial" w:eastAsia="Arial Unicode MS" w:hAnsi="Arial" w:cs="Arial"/>
          <w:b/>
          <w:bCs/>
          <w:sz w:val="24"/>
        </w:rPr>
        <w:tab/>
        <w:t>S2-220</w:t>
      </w:r>
      <w:r w:rsidR="00E15368">
        <w:rPr>
          <w:rFonts w:ascii="Arial" w:eastAsia="Arial Unicode MS" w:hAnsi="Arial" w:cs="Arial"/>
          <w:b/>
          <w:bCs/>
          <w:sz w:val="24"/>
        </w:rPr>
        <w:t>4643</w:t>
      </w:r>
    </w:p>
    <w:p w14:paraId="392A20EE" w14:textId="34D8A939" w:rsidR="00846F08" w:rsidRPr="00532B59" w:rsidRDefault="00846F08" w:rsidP="00846F08">
      <w:pPr>
        <w:pStyle w:val="Header"/>
        <w:pBdr>
          <w:bottom w:val="single" w:sz="4" w:space="1" w:color="auto"/>
        </w:pBdr>
        <w:tabs>
          <w:tab w:val="clear" w:pos="4153"/>
          <w:tab w:val="clear" w:pos="8306"/>
          <w:tab w:val="right" w:pos="9638"/>
        </w:tabs>
        <w:ind w:right="-57"/>
        <w:rPr>
          <w:rFonts w:ascii="Arial" w:eastAsia="Arial Unicode MS" w:hAnsi="Arial" w:cs="Arial"/>
          <w:b/>
          <w:bCs/>
          <w:sz w:val="24"/>
        </w:rPr>
      </w:pPr>
      <w:r w:rsidRPr="00532B59">
        <w:rPr>
          <w:rFonts w:ascii="Arial" w:hAnsi="Arial" w:cs="Arial"/>
          <w:b/>
          <w:noProof/>
          <w:sz w:val="24"/>
        </w:rPr>
        <w:t xml:space="preserve">Elbonia, </w:t>
      </w:r>
      <w:r w:rsidR="00465B8F">
        <w:rPr>
          <w:rFonts w:ascii="Arial" w:hAnsi="Arial" w:cs="Arial"/>
          <w:b/>
          <w:noProof/>
          <w:sz w:val="24"/>
        </w:rPr>
        <w:t>May</w:t>
      </w:r>
      <w:r w:rsidRPr="00532B59">
        <w:rPr>
          <w:rFonts w:ascii="Arial" w:hAnsi="Arial" w:cs="Arial"/>
          <w:b/>
          <w:noProof/>
          <w:sz w:val="24"/>
        </w:rPr>
        <w:t xml:space="preserve"> </w:t>
      </w:r>
      <w:r w:rsidR="00465B8F">
        <w:rPr>
          <w:rFonts w:ascii="Arial" w:hAnsi="Arial" w:cs="Arial"/>
          <w:b/>
          <w:noProof/>
          <w:sz w:val="24"/>
        </w:rPr>
        <w:t>1</w:t>
      </w:r>
      <w:r w:rsidRPr="00532B59">
        <w:rPr>
          <w:rFonts w:ascii="Arial" w:hAnsi="Arial" w:cs="Arial"/>
          <w:b/>
          <w:noProof/>
          <w:sz w:val="24"/>
        </w:rPr>
        <w:t>6 - 2</w:t>
      </w:r>
      <w:r w:rsidR="00465B8F">
        <w:rPr>
          <w:rFonts w:ascii="Arial" w:hAnsi="Arial" w:cs="Arial"/>
          <w:b/>
          <w:noProof/>
          <w:sz w:val="24"/>
        </w:rPr>
        <w:t>0</w:t>
      </w:r>
      <w:r w:rsidRPr="00532B59">
        <w:rPr>
          <w:rFonts w:ascii="Arial" w:hAnsi="Arial" w:cs="Arial"/>
          <w:b/>
          <w:noProof/>
          <w:sz w:val="24"/>
        </w:rPr>
        <w:t>, 2022</w:t>
      </w:r>
      <w:r w:rsidRPr="00532B59">
        <w:rPr>
          <w:rFonts w:ascii="Arial" w:eastAsia="Arial Unicode MS" w:hAnsi="Arial" w:cs="Arial"/>
          <w:b/>
          <w:bCs/>
        </w:rPr>
        <w:tab/>
        <w:t>(was S2-220</w:t>
      </w:r>
      <w:r>
        <w:rPr>
          <w:rFonts w:ascii="Arial" w:eastAsia="Arial Unicode MS" w:hAnsi="Arial" w:cs="Arial"/>
          <w:b/>
          <w:bCs/>
        </w:rPr>
        <w:t>xxxx</w:t>
      </w:r>
      <w:r w:rsidRPr="00532B59">
        <w:rPr>
          <w:rFonts w:ascii="Arial" w:eastAsia="Arial Unicode MS" w:hAnsi="Arial" w:cs="Arial"/>
          <w:b/>
          <w:bCs/>
        </w:rPr>
        <w:t>)</w:t>
      </w:r>
    </w:p>
    <w:p w14:paraId="203E0BF3" w14:textId="77777777" w:rsidR="00846F08" w:rsidRPr="00532B59" w:rsidRDefault="00846F08" w:rsidP="00846F08">
      <w:pPr>
        <w:rPr>
          <w:rFonts w:ascii="Arial" w:hAnsi="Arial" w:cs="Arial"/>
        </w:rPr>
      </w:pPr>
    </w:p>
    <w:p w14:paraId="484BE995" w14:textId="73F3F298"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82306D">
        <w:rPr>
          <w:rFonts w:ascii="Arial" w:hAnsi="Arial" w:cs="Arial"/>
          <w:b/>
          <w:bCs/>
        </w:rPr>
        <w:t>Nokia, Nokia Shanghai Bell</w:t>
      </w:r>
    </w:p>
    <w:p w14:paraId="234CD7C4" w14:textId="38BA00F7"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bookmarkStart w:id="0" w:name="_Hlk99439214"/>
      <w:r w:rsidR="0089247E">
        <w:rPr>
          <w:rFonts w:ascii="Arial" w:hAnsi="Arial" w:cs="Arial"/>
          <w:b/>
          <w:bCs/>
        </w:rPr>
        <w:t xml:space="preserve">Discussion on </w:t>
      </w:r>
      <w:bookmarkEnd w:id="0"/>
      <w:r w:rsidR="002C5258">
        <w:rPr>
          <w:rFonts w:ascii="Arial" w:hAnsi="Arial" w:cs="Arial"/>
          <w:b/>
          <w:bCs/>
        </w:rPr>
        <w:t xml:space="preserve">the </w:t>
      </w:r>
      <w:r w:rsidR="00893DD8">
        <w:rPr>
          <w:rFonts w:ascii="Arial" w:hAnsi="Arial" w:cs="Arial"/>
          <w:b/>
          <w:bCs/>
        </w:rPr>
        <w:t xml:space="preserve">SA3LI </w:t>
      </w:r>
      <w:r w:rsidR="00893DD8" w:rsidRPr="00893DD8">
        <w:rPr>
          <w:rFonts w:ascii="Arial" w:hAnsi="Arial" w:cs="Arial"/>
          <w:b/>
          <w:bCs/>
        </w:rPr>
        <w:t>LS on Inter-PLMN Handover of VoLTE calls and idle mode mobility of IMS sessions</w:t>
      </w:r>
    </w:p>
    <w:p w14:paraId="1589C299" w14:textId="28E24830" w:rsidR="00236D1F" w:rsidRDefault="00236D1F">
      <w:pPr>
        <w:spacing w:after="120"/>
        <w:ind w:left="1985" w:hanging="1985"/>
        <w:rPr>
          <w:rFonts w:ascii="Arial" w:hAnsi="Arial" w:cs="Arial"/>
          <w:b/>
          <w:bCs/>
        </w:rPr>
      </w:pPr>
      <w:r>
        <w:rPr>
          <w:rFonts w:ascii="Arial" w:hAnsi="Arial" w:cs="Arial"/>
          <w:b/>
          <w:bCs/>
        </w:rPr>
        <w:t>Document for:</w:t>
      </w:r>
      <w:r>
        <w:rPr>
          <w:rFonts w:ascii="Arial" w:hAnsi="Arial" w:cs="Arial"/>
          <w:b/>
          <w:bCs/>
        </w:rPr>
        <w:tab/>
      </w:r>
      <w:r w:rsidR="004D7BC5">
        <w:rPr>
          <w:rFonts w:ascii="Arial" w:hAnsi="Arial" w:cs="Arial"/>
          <w:b/>
          <w:bCs/>
        </w:rPr>
        <w:t>Discussion</w:t>
      </w:r>
    </w:p>
    <w:p w14:paraId="0194B766" w14:textId="4CE34EB4" w:rsidR="00846F08" w:rsidRDefault="00846F08" w:rsidP="00846F08">
      <w:pPr>
        <w:spacing w:after="120"/>
        <w:ind w:left="1985" w:hanging="1985"/>
        <w:rPr>
          <w:rFonts w:ascii="Arial" w:hAnsi="Arial" w:cs="Arial"/>
          <w:b/>
          <w:bCs/>
        </w:rPr>
      </w:pPr>
      <w:r>
        <w:rPr>
          <w:rFonts w:ascii="Arial" w:hAnsi="Arial" w:cs="Arial"/>
          <w:b/>
          <w:bCs/>
        </w:rPr>
        <w:t>Agenda item:</w:t>
      </w:r>
      <w:r>
        <w:rPr>
          <w:rFonts w:ascii="Arial" w:hAnsi="Arial" w:cs="Arial"/>
          <w:b/>
          <w:bCs/>
        </w:rPr>
        <w:tab/>
        <w:t>4.1</w:t>
      </w:r>
    </w:p>
    <w:p w14:paraId="11DA4D84" w14:textId="5486947E" w:rsidR="00846F08" w:rsidRPr="00532B59" w:rsidRDefault="00846F08" w:rsidP="00846F08">
      <w:pPr>
        <w:ind w:left="2127" w:hanging="2127"/>
        <w:rPr>
          <w:rFonts w:ascii="Arial" w:hAnsi="Arial" w:cs="Arial"/>
          <w:b/>
        </w:rPr>
      </w:pPr>
      <w:r w:rsidRPr="00532B59">
        <w:rPr>
          <w:rFonts w:ascii="Arial" w:hAnsi="Arial" w:cs="Arial"/>
          <w:b/>
        </w:rPr>
        <w:t>Work Item / Release:</w:t>
      </w:r>
      <w:r w:rsidRPr="00532B59">
        <w:rPr>
          <w:rFonts w:ascii="Arial" w:hAnsi="Arial" w:cs="Arial"/>
          <w:b/>
        </w:rPr>
        <w:tab/>
      </w:r>
    </w:p>
    <w:p w14:paraId="5FFA20B2" w14:textId="77777777" w:rsidR="00FA148D" w:rsidRDefault="00FA148D" w:rsidP="00846F08">
      <w:pPr>
        <w:pStyle w:val="CRCoverPage"/>
        <w:tabs>
          <w:tab w:val="right" w:pos="9639"/>
        </w:tabs>
        <w:spacing w:after="0"/>
        <w:rPr>
          <w:rFonts w:cs="Arial"/>
          <w:i/>
        </w:rPr>
      </w:pPr>
    </w:p>
    <w:p w14:paraId="7EDC8044" w14:textId="2F413E81" w:rsidR="00846F08" w:rsidRDefault="00846F08" w:rsidP="00846F08">
      <w:pPr>
        <w:pStyle w:val="CRCoverPage"/>
        <w:tabs>
          <w:tab w:val="right" w:pos="9639"/>
        </w:tabs>
        <w:spacing w:after="0"/>
        <w:rPr>
          <w:b/>
          <w:noProof/>
          <w:sz w:val="24"/>
        </w:rPr>
      </w:pPr>
      <w:r w:rsidRPr="00532B59">
        <w:rPr>
          <w:rFonts w:cs="Arial"/>
          <w:i/>
        </w:rPr>
        <w:t>Abstract of the contribution:</w:t>
      </w:r>
      <w:r w:rsidR="00465B8F">
        <w:rPr>
          <w:rFonts w:cs="Arial"/>
          <w:i/>
        </w:rPr>
        <w:t xml:space="preserve"> </w:t>
      </w:r>
      <w:r w:rsidR="00893DD8">
        <w:rPr>
          <w:rFonts w:cs="Arial"/>
          <w:i/>
        </w:rPr>
        <w:t xml:space="preserve">This paper discusses the LS from SA3LI on inter-PLMN VoLTE HO, potential technical implications and </w:t>
      </w:r>
      <w:r w:rsidR="008E7573">
        <w:rPr>
          <w:rFonts w:cs="Arial"/>
          <w:i/>
        </w:rPr>
        <w:t>proposes</w:t>
      </w:r>
      <w:r w:rsidR="0013505D">
        <w:rPr>
          <w:rFonts w:cs="Arial"/>
          <w:i/>
        </w:rPr>
        <w:t xml:space="preserve"> </w:t>
      </w:r>
      <w:r w:rsidR="00893DD8">
        <w:rPr>
          <w:rFonts w:cs="Arial"/>
          <w:i/>
        </w:rPr>
        <w:t>a way forward.</w:t>
      </w:r>
    </w:p>
    <w:p w14:paraId="60FB276B" w14:textId="77777777" w:rsidR="00236D1F" w:rsidRDefault="00236D1F">
      <w:pPr>
        <w:pBdr>
          <w:bottom w:val="single" w:sz="4" w:space="1" w:color="auto"/>
        </w:pBdr>
        <w:rPr>
          <w:rFonts w:ascii="Arial" w:hAnsi="Arial" w:cs="Arial"/>
          <w:b/>
          <w:bCs/>
        </w:rPr>
      </w:pPr>
    </w:p>
    <w:p w14:paraId="4913BC26" w14:textId="2EC54BE3" w:rsidR="004D7BC5" w:rsidRPr="00846F08" w:rsidRDefault="00846F08" w:rsidP="00846F08">
      <w:pPr>
        <w:pStyle w:val="Heading1"/>
        <w:rPr>
          <w:sz w:val="36"/>
          <w:szCs w:val="36"/>
        </w:rPr>
      </w:pPr>
      <w:r w:rsidRPr="00846F08">
        <w:rPr>
          <w:sz w:val="36"/>
          <w:szCs w:val="36"/>
        </w:rPr>
        <w:t xml:space="preserve">1. </w:t>
      </w:r>
      <w:r w:rsidR="004D7BC5" w:rsidRPr="00846F08">
        <w:rPr>
          <w:sz w:val="36"/>
          <w:szCs w:val="36"/>
        </w:rPr>
        <w:t>Background</w:t>
      </w:r>
    </w:p>
    <w:p w14:paraId="7A3F086E" w14:textId="599CA831" w:rsidR="00EC0332" w:rsidRPr="00840A5A" w:rsidRDefault="00BB5BB5" w:rsidP="00AD2716">
      <w:r w:rsidRPr="00840A5A">
        <w:t>SA3LI has sent LS S3i220244 on Inter-PLMN Handover of VoLTE</w:t>
      </w:r>
      <w:r w:rsidR="00AD2716" w:rsidRPr="00840A5A">
        <w:t>/VoNR</w:t>
      </w:r>
      <w:r w:rsidRPr="00840A5A">
        <w:t xml:space="preserve"> calls and idle mode mobility of IMS sessions to SA2 and CT1 (Cc to SA3 and CT4). </w:t>
      </w:r>
      <w:r w:rsidR="00361DF2" w:rsidRPr="00840A5A">
        <w:t>Th</w:t>
      </w:r>
      <w:r w:rsidR="0013505D" w:rsidRPr="00840A5A">
        <w:t>e</w:t>
      </w:r>
      <w:r w:rsidR="00361DF2" w:rsidRPr="00840A5A">
        <w:t xml:space="preserve"> LS discusses the </w:t>
      </w:r>
      <w:r w:rsidR="00AD2716" w:rsidRPr="00840A5A">
        <w:t xml:space="preserve">use </w:t>
      </w:r>
      <w:r w:rsidR="00361DF2" w:rsidRPr="00840A5A">
        <w:t>case where a</w:t>
      </w:r>
      <w:r w:rsidR="00AD2716" w:rsidRPr="00840A5A">
        <w:t>n</w:t>
      </w:r>
      <w:r w:rsidR="00361DF2" w:rsidRPr="00840A5A">
        <w:t xml:space="preserve"> </w:t>
      </w:r>
      <w:r w:rsidR="00AD2716" w:rsidRPr="00840A5A">
        <w:t xml:space="preserve">IMS </w:t>
      </w:r>
      <w:r w:rsidR="00361DF2" w:rsidRPr="00840A5A">
        <w:t>user</w:t>
      </w:r>
      <w:r w:rsidR="00AD2716" w:rsidRPr="00840A5A">
        <w:t xml:space="preserve"> roams into a VPLMN (</w:t>
      </w:r>
      <w:r w:rsidR="00D507FB" w:rsidRPr="00840A5A">
        <w:t>e.g.,</w:t>
      </w:r>
      <w:r w:rsidR="00AD2716" w:rsidRPr="00840A5A">
        <w:t xml:space="preserve"> from the HPLMN), S8HR/N9HR roaming architecture is used, the UE is registered at the home IMS or has</w:t>
      </w:r>
      <w:r w:rsidR="00D507FB" w:rsidRPr="00840A5A">
        <w:t xml:space="preserve"> even</w:t>
      </w:r>
      <w:r w:rsidR="00AD2716" w:rsidRPr="00840A5A">
        <w:t xml:space="preserve"> an ongoing call </w:t>
      </w:r>
      <w:r w:rsidR="00D507FB" w:rsidRPr="00840A5A">
        <w:t>(</w:t>
      </w:r>
      <w:r w:rsidR="0013505D" w:rsidRPr="00840A5A">
        <w:t xml:space="preserve">i.e., </w:t>
      </w:r>
      <w:r w:rsidR="00D507FB" w:rsidRPr="00840A5A">
        <w:t xml:space="preserve">inter-PLMN handover happens for the ongoing call) </w:t>
      </w:r>
      <w:r w:rsidR="00AD2716" w:rsidRPr="00840A5A">
        <w:t xml:space="preserve">and the VPLMN requires de-activation of IMS confidentiality protection while in the serving PLMN </w:t>
      </w:r>
      <w:r w:rsidR="0013505D" w:rsidRPr="00840A5A">
        <w:t xml:space="preserve">(HPLMN) </w:t>
      </w:r>
      <w:r w:rsidR="00AD2716" w:rsidRPr="00840A5A">
        <w:t>confidentiality protection is active.</w:t>
      </w:r>
      <w:r w:rsidR="00D507FB" w:rsidRPr="00840A5A">
        <w:t xml:space="preserve"> In the same way it </w:t>
      </w:r>
      <w:r w:rsidR="00840A5A">
        <w:t>should</w:t>
      </w:r>
      <w:r w:rsidR="00840A5A" w:rsidRPr="00840A5A">
        <w:t xml:space="preserve"> </w:t>
      </w:r>
      <w:r w:rsidR="00D507FB" w:rsidRPr="00840A5A">
        <w:t xml:space="preserve">be possible to activate confidentiality protection if the user moves to a PLMN (e.g., moves from VPLMN to HPLMN) requiring </w:t>
      </w:r>
      <w:r w:rsidR="0013505D" w:rsidRPr="00840A5A">
        <w:t>confidentiality</w:t>
      </w:r>
      <w:r w:rsidR="00D507FB" w:rsidRPr="00840A5A">
        <w:t xml:space="preserve">. In addition to de-activation or activation of confidentiality protection, </w:t>
      </w:r>
      <w:r w:rsidR="00840A5A">
        <w:t xml:space="preserve">the </w:t>
      </w:r>
      <w:r w:rsidR="00D507FB" w:rsidRPr="00840A5A">
        <w:t>VPLMN also requires information about user identities and other call related data.</w:t>
      </w:r>
    </w:p>
    <w:p w14:paraId="362BF3C3" w14:textId="4F334D77" w:rsidR="00D507FB" w:rsidRPr="00840A5A" w:rsidRDefault="00D507FB" w:rsidP="00AD2716"/>
    <w:p w14:paraId="06580051" w14:textId="21B26A31" w:rsidR="00D507FB" w:rsidRPr="00840A5A" w:rsidRDefault="00D507FB" w:rsidP="00D507FB">
      <w:pPr>
        <w:rPr>
          <w:color w:val="000000" w:themeColor="text1"/>
        </w:rPr>
      </w:pPr>
      <w:r w:rsidRPr="00840A5A">
        <w:rPr>
          <w:color w:val="000000" w:themeColor="text1"/>
        </w:rPr>
        <w:t xml:space="preserve">The LS is listing a number of requirements related to inter PLMN handover and idle mode mobility of IMS-sessions that need to be fulfilled for an effective interception of </w:t>
      </w:r>
      <w:r w:rsidR="00893DD8" w:rsidRPr="00840A5A">
        <w:rPr>
          <w:color w:val="000000" w:themeColor="text1"/>
        </w:rPr>
        <w:t>inbound roamers</w:t>
      </w:r>
      <w:r w:rsidRPr="00840A5A">
        <w:rPr>
          <w:color w:val="000000" w:themeColor="text1"/>
        </w:rPr>
        <w:t>:</w:t>
      </w:r>
    </w:p>
    <w:p w14:paraId="7910DB18" w14:textId="77777777" w:rsidR="00D507FB" w:rsidRPr="00840A5A" w:rsidRDefault="00D507FB" w:rsidP="00D507FB">
      <w:pPr>
        <w:rPr>
          <w:iCs/>
          <w:color w:val="000000" w:themeColor="text1"/>
        </w:rPr>
      </w:pPr>
    </w:p>
    <w:p w14:paraId="16B2265A" w14:textId="77777777" w:rsidR="00D507FB" w:rsidRPr="00840A5A" w:rsidRDefault="00D507FB" w:rsidP="00D507FB">
      <w:pPr>
        <w:shd w:val="clear" w:color="auto" w:fill="FFFFFF"/>
        <w:ind w:left="720" w:hanging="360"/>
        <w:rPr>
          <w:rFonts w:eastAsia="Calibri"/>
          <w:color w:val="201F1E"/>
          <w:sz w:val="16"/>
          <w:szCs w:val="16"/>
          <w:bdr w:val="none" w:sz="0" w:space="0" w:color="auto" w:frame="1"/>
          <w:lang w:val="en-US" w:eastAsia="nl-NL"/>
        </w:rPr>
      </w:pPr>
      <w:r w:rsidRPr="00840A5A">
        <w:rPr>
          <w:rFonts w:eastAsia="Calibri"/>
          <w:color w:val="201F1E"/>
          <w:sz w:val="16"/>
          <w:szCs w:val="16"/>
          <w:bdr w:val="none" w:sz="0" w:space="0" w:color="auto" w:frame="1"/>
          <w:lang w:val="en-US" w:eastAsia="nl-NL"/>
        </w:rPr>
        <w:t>1.</w:t>
      </w:r>
      <w:r w:rsidRPr="00840A5A">
        <w:rPr>
          <w:rFonts w:eastAsia="Calibri"/>
          <w:color w:val="201F1E"/>
          <w:sz w:val="16"/>
          <w:szCs w:val="16"/>
          <w:bdr w:val="none" w:sz="0" w:space="0" w:color="auto" w:frame="1"/>
          <w:lang w:val="en-US" w:eastAsia="nl-NL"/>
        </w:rPr>
        <w:tab/>
        <w:t>For any ongoing call, following handover, it must be possible to intercept that S8HR call in the new PLMN.</w:t>
      </w:r>
    </w:p>
    <w:p w14:paraId="4B75FD46" w14:textId="77777777" w:rsidR="00D507FB" w:rsidRPr="00840A5A" w:rsidRDefault="00D507FB" w:rsidP="00D507FB">
      <w:pPr>
        <w:shd w:val="clear" w:color="auto" w:fill="FFFFFF"/>
        <w:ind w:left="720"/>
        <w:rPr>
          <w:rFonts w:eastAsia="Calibri"/>
          <w:sz w:val="16"/>
          <w:szCs w:val="16"/>
          <w:lang w:val="en-US" w:eastAsia="nl-NL"/>
        </w:rPr>
      </w:pPr>
    </w:p>
    <w:p w14:paraId="08823136" w14:textId="77777777" w:rsidR="00D507FB" w:rsidRPr="00840A5A" w:rsidRDefault="00D507FB" w:rsidP="00D507FB">
      <w:pPr>
        <w:shd w:val="clear" w:color="auto" w:fill="FFFFFF"/>
        <w:ind w:left="720" w:hanging="360"/>
        <w:rPr>
          <w:rFonts w:eastAsia="Calibri"/>
          <w:sz w:val="16"/>
          <w:szCs w:val="16"/>
          <w:lang w:val="en-US" w:eastAsia="nl-NL"/>
        </w:rPr>
      </w:pPr>
      <w:r w:rsidRPr="00840A5A">
        <w:rPr>
          <w:rFonts w:eastAsia="Calibri"/>
          <w:color w:val="201F1E"/>
          <w:sz w:val="16"/>
          <w:szCs w:val="16"/>
          <w:bdr w:val="none" w:sz="0" w:space="0" w:color="auto" w:frame="1"/>
          <w:lang w:val="en-US" w:eastAsia="nl-NL"/>
        </w:rPr>
        <w:t>2.</w:t>
      </w:r>
      <w:r w:rsidRPr="00840A5A">
        <w:rPr>
          <w:rFonts w:eastAsia="Calibri"/>
          <w:color w:val="201F1E"/>
          <w:sz w:val="16"/>
          <w:szCs w:val="16"/>
          <w:bdr w:val="none" w:sz="0" w:space="0" w:color="auto" w:frame="1"/>
          <w:lang w:val="en-US" w:eastAsia="nl-NL"/>
        </w:rPr>
        <w:tab/>
      </w:r>
      <w:proofErr w:type="gramStart"/>
      <w:r w:rsidRPr="00840A5A">
        <w:rPr>
          <w:rFonts w:eastAsia="Calibri"/>
          <w:sz w:val="16"/>
          <w:szCs w:val="16"/>
          <w:lang w:val="en-US" w:eastAsia="nl-NL"/>
        </w:rPr>
        <w:t>In order to</w:t>
      </w:r>
      <w:proofErr w:type="gramEnd"/>
      <w:r w:rsidRPr="00840A5A">
        <w:rPr>
          <w:rFonts w:eastAsia="Calibri"/>
          <w:sz w:val="16"/>
          <w:szCs w:val="16"/>
          <w:lang w:val="en-US" w:eastAsia="nl-NL"/>
        </w:rPr>
        <w:t xml:space="preserve"> support the above, a mechanism shall exist to ensure that the HPLMN can turn off IMS confidentiality protection when any UE roams to a VPLMN. In addition, a mechanism may be required to support turning on the IMS confidentiality protection when the UE returns or roams back to the HPLMN.</w:t>
      </w:r>
    </w:p>
    <w:p w14:paraId="05A6A2BD" w14:textId="77777777" w:rsidR="00D507FB" w:rsidRPr="00840A5A" w:rsidRDefault="00D507FB" w:rsidP="00D507FB">
      <w:pPr>
        <w:shd w:val="clear" w:color="auto" w:fill="FFFFFF"/>
        <w:ind w:left="720"/>
        <w:rPr>
          <w:rFonts w:eastAsia="Calibri"/>
          <w:sz w:val="16"/>
          <w:szCs w:val="16"/>
          <w:lang w:val="en-US" w:eastAsia="nl-NL"/>
        </w:rPr>
      </w:pPr>
    </w:p>
    <w:p w14:paraId="64BDD006" w14:textId="77777777" w:rsidR="00D507FB" w:rsidRPr="00840A5A" w:rsidRDefault="00D507FB" w:rsidP="00D507FB">
      <w:pPr>
        <w:shd w:val="clear" w:color="auto" w:fill="FFFFFF"/>
        <w:ind w:left="720" w:hanging="360"/>
        <w:rPr>
          <w:rFonts w:eastAsia="Calibri"/>
          <w:sz w:val="16"/>
          <w:szCs w:val="16"/>
          <w:lang w:val="en-US" w:eastAsia="nl-NL"/>
        </w:rPr>
      </w:pPr>
      <w:r w:rsidRPr="00840A5A">
        <w:rPr>
          <w:rFonts w:eastAsia="Calibri"/>
          <w:color w:val="201F1E"/>
          <w:sz w:val="16"/>
          <w:szCs w:val="16"/>
          <w:bdr w:val="none" w:sz="0" w:space="0" w:color="auto" w:frame="1"/>
          <w:lang w:val="en-US" w:eastAsia="nl-NL"/>
        </w:rPr>
        <w:t>3.</w:t>
      </w:r>
      <w:r w:rsidRPr="00840A5A">
        <w:rPr>
          <w:rFonts w:eastAsia="Calibri"/>
          <w:color w:val="201F1E"/>
          <w:sz w:val="16"/>
          <w:szCs w:val="16"/>
          <w:bdr w:val="none" w:sz="0" w:space="0" w:color="auto" w:frame="1"/>
          <w:lang w:val="en-US" w:eastAsia="nl-NL"/>
        </w:rPr>
        <w:tab/>
      </w:r>
      <w:r w:rsidRPr="00840A5A">
        <w:rPr>
          <w:rFonts w:eastAsia="Calibri"/>
          <w:sz w:val="16"/>
          <w:szCs w:val="16"/>
          <w:lang w:val="en-US" w:eastAsia="nl-NL"/>
        </w:rPr>
        <w:t xml:space="preserve">The handover handling shall ensure that the VPLMN lawful interception system has access to the relevant identifiers to enable the lawful interception of IMS services of roamers. The relevant identifiers shall include at the minimum, the following: </w:t>
      </w:r>
    </w:p>
    <w:p w14:paraId="60E26C31" w14:textId="77777777" w:rsidR="00D507FB" w:rsidRPr="00840A5A" w:rsidRDefault="00D507FB" w:rsidP="00D507FB">
      <w:pPr>
        <w:numPr>
          <w:ilvl w:val="0"/>
          <w:numId w:val="7"/>
        </w:numPr>
        <w:shd w:val="clear" w:color="auto" w:fill="FFFFFF"/>
        <w:rPr>
          <w:rFonts w:eastAsia="Calibri"/>
          <w:sz w:val="16"/>
          <w:szCs w:val="16"/>
          <w:lang w:val="en-US" w:eastAsia="nl-NL"/>
        </w:rPr>
      </w:pPr>
      <w:r w:rsidRPr="00840A5A">
        <w:rPr>
          <w:rFonts w:eastAsia="Calibri"/>
          <w:color w:val="201F1E"/>
          <w:sz w:val="16"/>
          <w:szCs w:val="16"/>
          <w:bdr w:val="none" w:sz="0" w:space="0" w:color="auto" w:frame="1"/>
          <w:lang w:val="en-US" w:eastAsia="nl-NL"/>
        </w:rPr>
        <w:t>3GPP access level identifiers (MSISDN, IMSI, IMEI).</w:t>
      </w:r>
    </w:p>
    <w:p w14:paraId="695D70DC" w14:textId="77777777" w:rsidR="00D507FB" w:rsidRPr="00840A5A" w:rsidRDefault="00D507FB" w:rsidP="00D507FB">
      <w:pPr>
        <w:numPr>
          <w:ilvl w:val="0"/>
          <w:numId w:val="7"/>
        </w:numPr>
        <w:shd w:val="clear" w:color="auto" w:fill="FFFFFF"/>
        <w:rPr>
          <w:rFonts w:eastAsia="Calibri"/>
          <w:sz w:val="16"/>
          <w:szCs w:val="16"/>
          <w:lang w:val="en-US" w:eastAsia="nl-NL"/>
        </w:rPr>
      </w:pPr>
      <w:r w:rsidRPr="00840A5A">
        <w:rPr>
          <w:rFonts w:eastAsia="Calibri"/>
          <w:color w:val="201F1E"/>
          <w:sz w:val="16"/>
          <w:szCs w:val="16"/>
          <w:bdr w:val="none" w:sz="0" w:space="0" w:color="auto" w:frame="1"/>
          <w:lang w:val="en-US" w:eastAsia="nl-NL"/>
        </w:rPr>
        <w:t>IMS level identifiers (IMPU, IMPIs) of local served party and IMPU of remote end point user.</w:t>
      </w:r>
    </w:p>
    <w:p w14:paraId="40BF98B0" w14:textId="77777777" w:rsidR="00D507FB" w:rsidRPr="00840A5A" w:rsidRDefault="00D507FB" w:rsidP="00D507FB">
      <w:pPr>
        <w:numPr>
          <w:ilvl w:val="0"/>
          <w:numId w:val="7"/>
        </w:numPr>
        <w:shd w:val="clear" w:color="auto" w:fill="FFFFFF"/>
        <w:rPr>
          <w:rFonts w:eastAsia="Calibri"/>
          <w:sz w:val="16"/>
          <w:szCs w:val="16"/>
          <w:lang w:val="en-US" w:eastAsia="nl-NL"/>
        </w:rPr>
      </w:pPr>
      <w:r w:rsidRPr="00840A5A">
        <w:rPr>
          <w:rFonts w:eastAsia="Calibri"/>
          <w:color w:val="201F1E"/>
          <w:sz w:val="16"/>
          <w:szCs w:val="16"/>
          <w:bdr w:val="none" w:sz="0" w:space="0" w:color="auto" w:frame="1"/>
          <w:lang w:val="en-US" w:eastAsia="nl-NL"/>
        </w:rPr>
        <w:t>SDP information (codec, PT, etc.) for the media stream.</w:t>
      </w:r>
    </w:p>
    <w:p w14:paraId="7EA5F885" w14:textId="77777777" w:rsidR="00D507FB" w:rsidRPr="00840A5A" w:rsidRDefault="00D507FB" w:rsidP="00D507FB">
      <w:pPr>
        <w:shd w:val="clear" w:color="auto" w:fill="FFFFFF"/>
        <w:ind w:left="720"/>
        <w:rPr>
          <w:rFonts w:eastAsia="Calibri"/>
          <w:sz w:val="16"/>
          <w:szCs w:val="16"/>
          <w:lang w:val="en-US" w:eastAsia="nl-NL"/>
        </w:rPr>
      </w:pPr>
    </w:p>
    <w:p w14:paraId="403BFA75" w14:textId="77777777" w:rsidR="00D507FB" w:rsidRPr="00840A5A" w:rsidRDefault="00D507FB" w:rsidP="00D507FB">
      <w:pPr>
        <w:shd w:val="clear" w:color="auto" w:fill="FFFFFF"/>
        <w:ind w:left="720" w:hanging="360"/>
        <w:rPr>
          <w:rFonts w:eastAsia="Calibri"/>
          <w:sz w:val="16"/>
          <w:szCs w:val="16"/>
          <w:lang w:val="en-US" w:eastAsia="nl-NL"/>
        </w:rPr>
      </w:pPr>
      <w:r w:rsidRPr="00840A5A">
        <w:rPr>
          <w:rFonts w:eastAsia="Calibri"/>
          <w:color w:val="201F1E"/>
          <w:sz w:val="16"/>
          <w:szCs w:val="16"/>
          <w:bdr w:val="none" w:sz="0" w:space="0" w:color="auto" w:frame="1"/>
          <w:lang w:val="en-US" w:eastAsia="nl-NL"/>
        </w:rPr>
        <w:t>4.</w:t>
      </w:r>
      <w:r w:rsidRPr="00840A5A">
        <w:rPr>
          <w:rFonts w:eastAsia="Calibri"/>
          <w:color w:val="201F1E"/>
          <w:sz w:val="16"/>
          <w:szCs w:val="16"/>
          <w:bdr w:val="none" w:sz="0" w:space="0" w:color="auto" w:frame="1"/>
          <w:lang w:val="en-US" w:eastAsia="nl-NL"/>
        </w:rPr>
        <w:tab/>
      </w:r>
      <w:r w:rsidRPr="00840A5A">
        <w:rPr>
          <w:rFonts w:eastAsia="Calibri"/>
          <w:sz w:val="16"/>
          <w:szCs w:val="16"/>
          <w:lang w:val="en-US" w:eastAsia="nl-NL"/>
        </w:rPr>
        <w:t xml:space="preserve">The HPLMN shall have a mechanism to detect that a user has roamed into and back from a different country. </w:t>
      </w:r>
    </w:p>
    <w:p w14:paraId="580422F5" w14:textId="77777777" w:rsidR="00D507FB" w:rsidRPr="00840A5A" w:rsidRDefault="00D507FB" w:rsidP="00D507FB">
      <w:pPr>
        <w:shd w:val="clear" w:color="auto" w:fill="FFFFFF"/>
        <w:ind w:left="720"/>
        <w:rPr>
          <w:rFonts w:eastAsia="Calibri"/>
          <w:sz w:val="16"/>
          <w:szCs w:val="16"/>
          <w:lang w:val="en-US" w:eastAsia="nl-NL"/>
        </w:rPr>
      </w:pPr>
    </w:p>
    <w:p w14:paraId="31BE03A5" w14:textId="77777777" w:rsidR="00D507FB" w:rsidRPr="00840A5A" w:rsidRDefault="00D507FB" w:rsidP="00D507FB">
      <w:pPr>
        <w:pStyle w:val="ListParagraph"/>
        <w:numPr>
          <w:ilvl w:val="0"/>
          <w:numId w:val="8"/>
        </w:numPr>
        <w:shd w:val="clear" w:color="auto" w:fill="FFFFFF"/>
        <w:rPr>
          <w:rFonts w:eastAsia="Calibri"/>
          <w:sz w:val="16"/>
          <w:szCs w:val="16"/>
          <w:lang w:val="en-US" w:eastAsia="nl-NL"/>
        </w:rPr>
      </w:pPr>
      <w:r w:rsidRPr="00840A5A">
        <w:rPr>
          <w:rFonts w:eastAsia="Calibri"/>
          <w:sz w:val="16"/>
          <w:szCs w:val="16"/>
          <w:lang w:val="en-US" w:eastAsia="nl-NL"/>
        </w:rPr>
        <w:t xml:space="preserve">The HPLMN may be required to suspend the lawful interception for any targeted outbound roamer (including NTNs). Such suspension, if executed, may include the suspension of lawful interception for the content of communications or the suspension of lawful interception of content of communication and the signaling.  </w:t>
      </w:r>
    </w:p>
    <w:p w14:paraId="1E865248" w14:textId="77777777" w:rsidR="00D507FB" w:rsidRPr="00840A5A" w:rsidRDefault="00D507FB" w:rsidP="00D507FB">
      <w:pPr>
        <w:shd w:val="clear" w:color="auto" w:fill="FFFFFF"/>
        <w:ind w:left="1134" w:hanging="414"/>
        <w:rPr>
          <w:rFonts w:eastAsia="Calibri"/>
          <w:sz w:val="16"/>
          <w:szCs w:val="16"/>
          <w:lang w:val="en-US" w:eastAsia="nl-NL"/>
        </w:rPr>
      </w:pPr>
      <w:r w:rsidRPr="00840A5A">
        <w:rPr>
          <w:rFonts w:eastAsia="Calibri"/>
          <w:sz w:val="16"/>
          <w:szCs w:val="16"/>
          <w:lang w:val="en-US" w:eastAsia="nl-NL"/>
        </w:rPr>
        <w:t>b)</w:t>
      </w:r>
      <w:r w:rsidRPr="00840A5A">
        <w:rPr>
          <w:rFonts w:eastAsia="Calibri"/>
          <w:sz w:val="16"/>
          <w:szCs w:val="16"/>
          <w:lang w:val="en-US" w:eastAsia="nl-NL"/>
        </w:rPr>
        <w:tab/>
        <w:t xml:space="preserve">When the HPLMN is required to suspend lawful interception for any targeted outbound roamer, the HPLMN shall have the mechanism to detect that the UE has moved back to the home country </w:t>
      </w:r>
      <w:proofErr w:type="gramStart"/>
      <w:r w:rsidRPr="00840A5A">
        <w:rPr>
          <w:rFonts w:eastAsia="Calibri"/>
          <w:sz w:val="16"/>
          <w:szCs w:val="16"/>
          <w:lang w:val="en-US" w:eastAsia="nl-NL"/>
        </w:rPr>
        <w:t>in order to</w:t>
      </w:r>
      <w:proofErr w:type="gramEnd"/>
      <w:r w:rsidRPr="00840A5A">
        <w:rPr>
          <w:rFonts w:eastAsia="Calibri"/>
          <w:sz w:val="16"/>
          <w:szCs w:val="16"/>
          <w:lang w:val="en-US" w:eastAsia="nl-NL"/>
        </w:rPr>
        <w:t xml:space="preserve"> start/resume the lawful interception of that UE when required.</w:t>
      </w:r>
    </w:p>
    <w:p w14:paraId="220F44F0" w14:textId="77777777" w:rsidR="00D507FB" w:rsidRPr="00840A5A" w:rsidRDefault="00D507FB" w:rsidP="00D507FB">
      <w:pPr>
        <w:shd w:val="clear" w:color="auto" w:fill="FFFFFF"/>
        <w:ind w:left="720"/>
        <w:rPr>
          <w:rFonts w:eastAsia="Calibri"/>
          <w:sz w:val="16"/>
          <w:szCs w:val="16"/>
          <w:lang w:val="en-US" w:eastAsia="nl-NL"/>
        </w:rPr>
      </w:pPr>
    </w:p>
    <w:p w14:paraId="3ED4682E" w14:textId="77777777" w:rsidR="00D507FB" w:rsidRPr="00840A5A" w:rsidRDefault="00D507FB" w:rsidP="00D507FB">
      <w:pPr>
        <w:shd w:val="clear" w:color="auto" w:fill="FFFFFF"/>
        <w:ind w:left="720" w:hanging="360"/>
        <w:rPr>
          <w:rFonts w:eastAsia="Calibri"/>
          <w:sz w:val="16"/>
          <w:szCs w:val="16"/>
          <w:lang w:val="en-US" w:eastAsia="nl-NL"/>
        </w:rPr>
      </w:pPr>
      <w:r w:rsidRPr="00840A5A">
        <w:rPr>
          <w:rFonts w:eastAsia="Calibri"/>
          <w:color w:val="201F1E"/>
          <w:sz w:val="16"/>
          <w:szCs w:val="16"/>
          <w:bdr w:val="none" w:sz="0" w:space="0" w:color="auto" w:frame="1"/>
          <w:lang w:val="en-US" w:eastAsia="nl-NL"/>
        </w:rPr>
        <w:t>5.</w:t>
      </w:r>
      <w:r w:rsidRPr="00840A5A">
        <w:rPr>
          <w:rFonts w:eastAsia="Calibri"/>
          <w:color w:val="201F1E"/>
          <w:sz w:val="16"/>
          <w:szCs w:val="16"/>
          <w:bdr w:val="none" w:sz="0" w:space="0" w:color="auto" w:frame="1"/>
          <w:lang w:val="en-US" w:eastAsia="nl-NL"/>
        </w:rPr>
        <w:tab/>
        <w:t>The lawful interception system in the VPLMN shall be able to detect whether the HPLMN has correctly configured the IMS session (</w:t>
      </w:r>
      <w:proofErr w:type="gramStart"/>
      <w:r w:rsidRPr="00840A5A">
        <w:rPr>
          <w:rFonts w:eastAsia="Calibri"/>
          <w:color w:val="201F1E"/>
          <w:sz w:val="16"/>
          <w:szCs w:val="16"/>
          <w:bdr w:val="none" w:sz="0" w:space="0" w:color="auto" w:frame="1"/>
          <w:lang w:val="en-US" w:eastAsia="nl-NL"/>
        </w:rPr>
        <w:t>e.g.</w:t>
      </w:r>
      <w:proofErr w:type="gramEnd"/>
      <w:r w:rsidRPr="00840A5A">
        <w:rPr>
          <w:rFonts w:eastAsia="Calibri"/>
          <w:color w:val="201F1E"/>
          <w:sz w:val="16"/>
          <w:szCs w:val="16"/>
          <w:bdr w:val="none" w:sz="0" w:space="0" w:color="auto" w:frame="1"/>
          <w:lang w:val="en-US" w:eastAsia="nl-NL"/>
        </w:rPr>
        <w:t xml:space="preserve"> confidentiality protection off). Any action resulting from such detection is a CSP policy issue.</w:t>
      </w:r>
    </w:p>
    <w:p w14:paraId="3BD26D49" w14:textId="23FCFCDF" w:rsidR="00D507FB" w:rsidRPr="00840A5A" w:rsidRDefault="00D507FB" w:rsidP="00AD2716">
      <w:pPr>
        <w:rPr>
          <w:lang w:val="en-US"/>
        </w:rPr>
      </w:pPr>
    </w:p>
    <w:p w14:paraId="3B7DB846" w14:textId="464E95A9" w:rsidR="00D507FB" w:rsidRPr="00840A5A" w:rsidRDefault="00EF4444" w:rsidP="00AD2716">
      <w:pPr>
        <w:rPr>
          <w:rFonts w:eastAsia="Calibri"/>
          <w:lang w:val="en-US" w:eastAsia="nl-NL"/>
        </w:rPr>
      </w:pPr>
      <w:r w:rsidRPr="00840A5A">
        <w:rPr>
          <w:rFonts w:eastAsia="Calibri"/>
          <w:color w:val="201F1E"/>
          <w:bdr w:val="none" w:sz="0" w:space="0" w:color="auto" w:frame="1"/>
          <w:lang w:val="en-US" w:eastAsia="nl-NL"/>
        </w:rPr>
        <w:t xml:space="preserve">Turning-off </w:t>
      </w:r>
      <w:r w:rsidRPr="00840A5A">
        <w:rPr>
          <w:rFonts w:eastAsia="Calibri"/>
          <w:lang w:val="en-US" w:eastAsia="nl-NL"/>
        </w:rPr>
        <w:t xml:space="preserve">IMS confidentiality protection when a UE </w:t>
      </w:r>
      <w:r w:rsidR="00CB67C3" w:rsidRPr="00840A5A">
        <w:rPr>
          <w:rFonts w:eastAsia="Calibri"/>
          <w:lang w:val="en-US" w:eastAsia="nl-NL"/>
        </w:rPr>
        <w:t>moves</w:t>
      </w:r>
      <w:r w:rsidRPr="00840A5A">
        <w:rPr>
          <w:rFonts w:eastAsia="Calibri"/>
          <w:lang w:val="en-US" w:eastAsia="nl-NL"/>
        </w:rPr>
        <w:t xml:space="preserve"> </w:t>
      </w:r>
      <w:r w:rsidR="00CB67C3" w:rsidRPr="00840A5A">
        <w:rPr>
          <w:rFonts w:eastAsia="Calibri"/>
          <w:lang w:val="en-US" w:eastAsia="nl-NL"/>
        </w:rPr>
        <w:t>in</w:t>
      </w:r>
      <w:r w:rsidRPr="00840A5A">
        <w:rPr>
          <w:rFonts w:eastAsia="Calibri"/>
          <w:lang w:val="en-US" w:eastAsia="nl-NL"/>
        </w:rPr>
        <w:t>to a VPLMN requires the IMS in HPLMN</w:t>
      </w:r>
    </w:p>
    <w:p w14:paraId="56AB82E3" w14:textId="556AA5C6" w:rsidR="00EF4444" w:rsidRPr="00840A5A" w:rsidRDefault="00EF4444" w:rsidP="00AD2716">
      <w:pPr>
        <w:rPr>
          <w:rFonts w:eastAsia="Calibri"/>
          <w:color w:val="201F1E"/>
          <w:bdr w:val="none" w:sz="0" w:space="0" w:color="auto" w:frame="1"/>
          <w:lang w:val="en-US" w:eastAsia="nl-NL"/>
        </w:rPr>
      </w:pPr>
      <w:r w:rsidRPr="00840A5A">
        <w:rPr>
          <w:rFonts w:eastAsia="Calibri"/>
          <w:color w:val="201F1E"/>
          <w:bdr w:val="none" w:sz="0" w:space="0" w:color="auto" w:frame="1"/>
          <w:lang w:val="en-US" w:eastAsia="nl-NL"/>
        </w:rPr>
        <w:tab/>
        <w:t>a) to be aware of the PLMN change</w:t>
      </w:r>
      <w:r w:rsidR="00571E54" w:rsidRPr="00840A5A">
        <w:rPr>
          <w:rFonts w:eastAsia="Calibri"/>
          <w:color w:val="201F1E"/>
          <w:bdr w:val="none" w:sz="0" w:space="0" w:color="auto" w:frame="1"/>
          <w:lang w:val="en-US" w:eastAsia="nl-NL"/>
        </w:rPr>
        <w:t xml:space="preserve"> (addressing </w:t>
      </w:r>
      <w:r w:rsidR="0013505D" w:rsidRPr="00840A5A">
        <w:rPr>
          <w:rFonts w:eastAsia="Calibri"/>
          <w:color w:val="201F1E"/>
          <w:bdr w:val="none" w:sz="0" w:space="0" w:color="auto" w:frame="1"/>
          <w:lang w:val="en-US" w:eastAsia="nl-NL"/>
        </w:rPr>
        <w:t xml:space="preserve">bullet </w:t>
      </w:r>
      <w:r w:rsidR="00571E54" w:rsidRPr="00840A5A">
        <w:rPr>
          <w:rFonts w:eastAsia="Calibri"/>
          <w:color w:val="201F1E"/>
          <w:bdr w:val="none" w:sz="0" w:space="0" w:color="auto" w:frame="1"/>
          <w:lang w:val="en-US" w:eastAsia="nl-NL"/>
        </w:rPr>
        <w:t>4 above)</w:t>
      </w:r>
      <w:r w:rsidR="00150D56" w:rsidRPr="00840A5A">
        <w:rPr>
          <w:rFonts w:eastAsia="Calibri"/>
          <w:color w:val="201F1E"/>
          <w:bdr w:val="none" w:sz="0" w:space="0" w:color="auto" w:frame="1"/>
          <w:lang w:val="en-US" w:eastAsia="nl-NL"/>
        </w:rPr>
        <w:t>,</w:t>
      </w:r>
    </w:p>
    <w:p w14:paraId="580CC57C" w14:textId="7766786A" w:rsidR="00CB67C3" w:rsidRPr="00840A5A" w:rsidRDefault="00CB67C3" w:rsidP="00AD2716">
      <w:pPr>
        <w:rPr>
          <w:rFonts w:eastAsia="Calibri"/>
          <w:color w:val="201F1E"/>
          <w:bdr w:val="none" w:sz="0" w:space="0" w:color="auto" w:frame="1"/>
          <w:lang w:val="en-US" w:eastAsia="nl-NL"/>
        </w:rPr>
      </w:pPr>
      <w:r w:rsidRPr="00840A5A">
        <w:rPr>
          <w:rFonts w:eastAsia="Calibri"/>
          <w:color w:val="201F1E"/>
          <w:bdr w:val="none" w:sz="0" w:space="0" w:color="auto" w:frame="1"/>
          <w:lang w:val="en-US" w:eastAsia="nl-NL"/>
        </w:rPr>
        <w:tab/>
        <w:t>b) based on local policies trigger a re-REGIST</w:t>
      </w:r>
      <w:r w:rsidR="00AB676D" w:rsidRPr="00840A5A">
        <w:rPr>
          <w:rFonts w:eastAsia="Calibri"/>
          <w:color w:val="201F1E"/>
          <w:bdr w:val="none" w:sz="0" w:space="0" w:color="auto" w:frame="1"/>
          <w:lang w:val="en-US" w:eastAsia="nl-NL"/>
        </w:rPr>
        <w:t>ER from</w:t>
      </w:r>
      <w:r w:rsidRPr="00840A5A">
        <w:rPr>
          <w:rFonts w:eastAsia="Calibri"/>
          <w:color w:val="201F1E"/>
          <w:bdr w:val="none" w:sz="0" w:space="0" w:color="auto" w:frame="1"/>
          <w:lang w:val="en-US" w:eastAsia="nl-NL"/>
        </w:rPr>
        <w:t xml:space="preserve"> the UE</w:t>
      </w:r>
      <w:r w:rsidR="00150D56" w:rsidRPr="00840A5A">
        <w:rPr>
          <w:rFonts w:eastAsia="Calibri"/>
          <w:color w:val="201F1E"/>
          <w:bdr w:val="none" w:sz="0" w:space="0" w:color="auto" w:frame="1"/>
          <w:lang w:val="en-US" w:eastAsia="nl-NL"/>
        </w:rPr>
        <w:t>,</w:t>
      </w:r>
    </w:p>
    <w:p w14:paraId="6DAB6E59" w14:textId="20E559E9" w:rsidR="00CB67C3" w:rsidRPr="00840A5A" w:rsidRDefault="00CB67C3" w:rsidP="00AD2716">
      <w:pPr>
        <w:rPr>
          <w:rFonts w:eastAsia="Calibri"/>
          <w:color w:val="201F1E"/>
          <w:bdr w:val="none" w:sz="0" w:space="0" w:color="auto" w:frame="1"/>
          <w:lang w:val="en-US" w:eastAsia="nl-NL"/>
        </w:rPr>
      </w:pPr>
      <w:r w:rsidRPr="00840A5A">
        <w:rPr>
          <w:rFonts w:eastAsia="Calibri"/>
          <w:color w:val="201F1E"/>
          <w:bdr w:val="none" w:sz="0" w:space="0" w:color="auto" w:frame="1"/>
          <w:lang w:val="en-US" w:eastAsia="nl-NL"/>
        </w:rPr>
        <w:tab/>
        <w:t>c) during re-</w:t>
      </w:r>
      <w:r w:rsidR="00150D56" w:rsidRPr="00840A5A">
        <w:rPr>
          <w:rFonts w:eastAsia="Calibri"/>
          <w:color w:val="201F1E"/>
          <w:bdr w:val="none" w:sz="0" w:space="0" w:color="auto" w:frame="1"/>
          <w:lang w:val="en-US" w:eastAsia="nl-NL"/>
        </w:rPr>
        <w:t>r</w:t>
      </w:r>
      <w:r w:rsidRPr="00840A5A">
        <w:rPr>
          <w:rFonts w:eastAsia="Calibri"/>
          <w:color w:val="201F1E"/>
          <w:bdr w:val="none" w:sz="0" w:space="0" w:color="auto" w:frame="1"/>
          <w:lang w:val="en-US" w:eastAsia="nl-NL"/>
        </w:rPr>
        <w:t>egistration indicate to the UE that NULL scheme encryption shall be used</w:t>
      </w:r>
      <w:r w:rsidR="00150D56" w:rsidRPr="00840A5A">
        <w:rPr>
          <w:rFonts w:eastAsia="Calibri"/>
          <w:color w:val="201F1E"/>
          <w:bdr w:val="none" w:sz="0" w:space="0" w:color="auto" w:frame="1"/>
          <w:lang w:val="en-US" w:eastAsia="nl-NL"/>
        </w:rPr>
        <w:t>,</w:t>
      </w:r>
    </w:p>
    <w:p w14:paraId="07862E62" w14:textId="6A7C9014" w:rsidR="00CB67C3" w:rsidRPr="00840A5A" w:rsidRDefault="00CB67C3" w:rsidP="00AD2716">
      <w:pPr>
        <w:rPr>
          <w:rFonts w:eastAsia="Calibri"/>
          <w:color w:val="201F1E"/>
          <w:bdr w:val="none" w:sz="0" w:space="0" w:color="auto" w:frame="1"/>
          <w:lang w:val="en-US" w:eastAsia="nl-NL"/>
        </w:rPr>
      </w:pPr>
      <w:r w:rsidRPr="00840A5A">
        <w:rPr>
          <w:rFonts w:eastAsia="Calibri"/>
          <w:color w:val="201F1E"/>
          <w:bdr w:val="none" w:sz="0" w:space="0" w:color="auto" w:frame="1"/>
          <w:lang w:val="en-US" w:eastAsia="nl-NL"/>
        </w:rPr>
        <w:tab/>
        <w:t xml:space="preserve">d) tear-down old Security Associations </w:t>
      </w:r>
      <w:r w:rsidR="00CB5820" w:rsidRPr="00840A5A">
        <w:rPr>
          <w:rFonts w:eastAsia="Calibri"/>
          <w:color w:val="201F1E"/>
          <w:bdr w:val="none" w:sz="0" w:space="0" w:color="auto" w:frame="1"/>
          <w:lang w:val="en-US" w:eastAsia="nl-NL"/>
        </w:rPr>
        <w:t xml:space="preserve">(SAs) </w:t>
      </w:r>
      <w:r w:rsidRPr="00840A5A">
        <w:rPr>
          <w:rFonts w:eastAsia="Calibri"/>
          <w:color w:val="201F1E"/>
          <w:bdr w:val="none" w:sz="0" w:space="0" w:color="auto" w:frame="1"/>
          <w:lang w:val="en-US" w:eastAsia="nl-NL"/>
        </w:rPr>
        <w:t>and take new ones with no encryption in use.</w:t>
      </w:r>
    </w:p>
    <w:p w14:paraId="471210E9" w14:textId="4195F1A7" w:rsidR="00EF4444" w:rsidRPr="00840A5A" w:rsidRDefault="00EF4444" w:rsidP="00AD2716"/>
    <w:p w14:paraId="30647BD2" w14:textId="55C656F8" w:rsidR="00CB67C3" w:rsidRPr="00840A5A" w:rsidRDefault="00CB67C3" w:rsidP="00AD2716">
      <w:r w:rsidRPr="00840A5A">
        <w:t xml:space="preserve">For a) existing </w:t>
      </w:r>
      <w:r w:rsidR="00571E54" w:rsidRPr="00840A5A">
        <w:t>mechanisms</w:t>
      </w:r>
      <w:r w:rsidRPr="00840A5A">
        <w:t xml:space="preserve"> can be re-used, namely that P-CSCF subscribes to PLMN_change (see TS 29.214) and PCRF/PCF inform P-CSCF via Rx about the new PLMN ID based on information received from SMF/PGW via Gx/N7. </w:t>
      </w:r>
      <w:r w:rsidR="00571E54" w:rsidRPr="00840A5A">
        <w:t>This needs to be performed for all UEs of the HPLMN roam</w:t>
      </w:r>
      <w:r w:rsidR="00840A5A">
        <w:t>ing</w:t>
      </w:r>
      <w:r w:rsidR="00571E54" w:rsidRPr="00840A5A">
        <w:t xml:space="preserve"> into a different PLMN. </w:t>
      </w:r>
      <w:r w:rsidRPr="00840A5A">
        <w:t>It needs to be checked whether this existing procedure is fully applicable for th</w:t>
      </w:r>
      <w:r w:rsidR="00150D56" w:rsidRPr="00840A5A">
        <w:t>e</w:t>
      </w:r>
      <w:r w:rsidRPr="00840A5A">
        <w:t xml:space="preserve"> use case or some </w:t>
      </w:r>
      <w:r w:rsidR="00150D56" w:rsidRPr="00840A5A">
        <w:t xml:space="preserve">(minor) </w:t>
      </w:r>
      <w:r w:rsidRPr="00840A5A">
        <w:t>changes are required. For example, currently th</w:t>
      </w:r>
      <w:r w:rsidR="00840A5A">
        <w:t>e</w:t>
      </w:r>
      <w:r w:rsidRPr="00840A5A">
        <w:t xml:space="preserve"> procedure is only invoked when the UE performs initial REGISTER, and it is used to report the PLMN ID but not really to notify about PLMN changes.</w:t>
      </w:r>
    </w:p>
    <w:p w14:paraId="0B9AB787" w14:textId="77777777" w:rsidR="00CB67C3" w:rsidRPr="00840A5A" w:rsidRDefault="00CB67C3" w:rsidP="00AD2716"/>
    <w:p w14:paraId="20A37121" w14:textId="631BE9EB" w:rsidR="00CB67C3" w:rsidRPr="00840A5A" w:rsidRDefault="5CDDDA59" w:rsidP="5BDA7026">
      <w:pPr>
        <w:rPr>
          <w:rFonts w:eastAsia="Calibri"/>
          <w:lang w:val="en-US" w:eastAsia="nl-NL"/>
        </w:rPr>
      </w:pPr>
      <w:r w:rsidRPr="00840A5A">
        <w:lastRenderedPageBreak/>
        <w:t xml:space="preserve">For b) </w:t>
      </w:r>
      <w:r w:rsidR="0249936D" w:rsidRPr="00840A5A">
        <w:t xml:space="preserve">the S-CSCF must be informed by the P-CSCF about the PLMN change. This can be done by sending a SIP MESSAGE from P-CSCF to S-CSCF. This message is currently sent from P-CSCF to AS but needs now also be </w:t>
      </w:r>
      <w:r w:rsidR="35FC2B13" w:rsidRPr="00840A5A">
        <w:t>possibly</w:t>
      </w:r>
      <w:r w:rsidR="0249936D" w:rsidRPr="00840A5A">
        <w:t xml:space="preserve"> </w:t>
      </w:r>
      <w:r w:rsidR="35FC2B13" w:rsidRPr="00840A5A">
        <w:t xml:space="preserve">sent </w:t>
      </w:r>
      <w:r w:rsidR="0249936D" w:rsidRPr="00840A5A">
        <w:t>from P-CSCF to S-CSCF. When receiving the SIP MESSAGE, the S-CSCF triggers a re-authentication per existing procedure in TS 24.229, 5.4.1.6 by sending a SIP NOTIFY (reg-event) to the UE.</w:t>
      </w:r>
      <w:r w:rsidR="00675B2D" w:rsidRPr="00840A5A">
        <w:t xml:space="preserve"> Alternatively, the UE can also send a </w:t>
      </w:r>
      <w:r w:rsidR="00675B2D" w:rsidRPr="00840A5A">
        <w:rPr>
          <w:rFonts w:eastAsia="Calibri"/>
          <w:color w:val="201F1E"/>
          <w:bdr w:val="none" w:sz="0" w:space="0" w:color="auto" w:frame="1"/>
          <w:lang w:val="en-US" w:eastAsia="nl-NL"/>
        </w:rPr>
        <w:t>re-REGISTER once it is aware of the PLMN change</w:t>
      </w:r>
      <w:r w:rsidR="00CB5820" w:rsidRPr="00840A5A">
        <w:rPr>
          <w:rFonts w:eastAsia="Calibri"/>
          <w:color w:val="201F1E"/>
          <w:bdr w:val="none" w:sz="0" w:space="0" w:color="auto" w:frame="1"/>
          <w:lang w:val="en-US" w:eastAsia="nl-NL"/>
        </w:rPr>
        <w:t xml:space="preserve"> (such behavior might have UE impact)</w:t>
      </w:r>
      <w:r w:rsidR="00675B2D" w:rsidRPr="00840A5A">
        <w:rPr>
          <w:rFonts w:eastAsia="Calibri"/>
          <w:color w:val="201F1E"/>
          <w:bdr w:val="none" w:sz="0" w:space="0" w:color="auto" w:frame="1"/>
          <w:lang w:val="en-US" w:eastAsia="nl-NL"/>
        </w:rPr>
        <w:t>.</w:t>
      </w:r>
      <w:r w:rsidR="00840A5A">
        <w:rPr>
          <w:rFonts w:eastAsia="Calibri"/>
          <w:color w:val="201F1E"/>
          <w:bdr w:val="none" w:sz="0" w:space="0" w:color="auto" w:frame="1"/>
          <w:lang w:val="en-US" w:eastAsia="nl-NL"/>
        </w:rPr>
        <w:t xml:space="preserve"> In any case, based on internal policies, the network might need to de-register the UE.</w:t>
      </w:r>
    </w:p>
    <w:p w14:paraId="7E0E830F" w14:textId="50B757DB" w:rsidR="00CB67C3" w:rsidRPr="00840A5A" w:rsidRDefault="00CB67C3" w:rsidP="00AD2716"/>
    <w:p w14:paraId="04F60EC6" w14:textId="2E1CD4B4" w:rsidR="00AB676D" w:rsidRDefault="00AB676D" w:rsidP="6808B62B">
      <w:pPr>
        <w:spacing w:line="259" w:lineRule="auto"/>
        <w:rPr>
          <w:rFonts w:eastAsia="Arial"/>
          <w:lang w:val="en-US"/>
        </w:rPr>
      </w:pPr>
      <w:r w:rsidRPr="00840A5A">
        <w:t>For c) the UE sends a re-REGISTER and the S-CSCF indicates to the UE in the response to th</w:t>
      </w:r>
      <w:r w:rsidR="00CB5820" w:rsidRPr="00840A5A">
        <w:t>e</w:t>
      </w:r>
      <w:r w:rsidRPr="00840A5A">
        <w:t xml:space="preserve"> re-REGISTER the new encryption </w:t>
      </w:r>
      <w:r w:rsidR="00CB5820" w:rsidRPr="00840A5A">
        <w:t>algorithm,</w:t>
      </w:r>
      <w:r w:rsidRPr="00840A5A">
        <w:t xml:space="preserve"> which is NULL scheme</w:t>
      </w:r>
      <w:r w:rsidR="00CB5820" w:rsidRPr="00840A5A">
        <w:t>,</w:t>
      </w:r>
      <w:r w:rsidRPr="00840A5A">
        <w:t xml:space="preserve"> to turn-off confidentiality protection. If the UE has not indicated support of NULL </w:t>
      </w:r>
      <w:r w:rsidR="00CB5820" w:rsidRPr="00840A5A">
        <w:t xml:space="preserve">scheme </w:t>
      </w:r>
      <w:r w:rsidRPr="00840A5A">
        <w:t>in the re-REGISTER, the registration will fail</w:t>
      </w:r>
      <w:r w:rsidR="009E30C2" w:rsidRPr="00840A5A">
        <w:t xml:space="preserve">. </w:t>
      </w:r>
      <w:r w:rsidR="00492B23">
        <w:t xml:space="preserve">As a side </w:t>
      </w:r>
      <w:r w:rsidR="00492B23" w:rsidRPr="00492B23">
        <w:t>note</w:t>
      </w:r>
      <w:r w:rsidR="00492B23">
        <w:t>,</w:t>
      </w:r>
      <w:r w:rsidR="00492B23" w:rsidRPr="00492B23">
        <w:t xml:space="preserve"> the </w:t>
      </w:r>
      <w:r w:rsidR="1D20967E" w:rsidRPr="00492B23">
        <w:rPr>
          <w:rFonts w:eastAsia="Arial"/>
          <w:lang w:val="en-US"/>
        </w:rPr>
        <w:t xml:space="preserve">HPLMN </w:t>
      </w:r>
      <w:r w:rsidR="00492B23">
        <w:rPr>
          <w:rFonts w:eastAsia="Arial"/>
          <w:lang w:val="en-US"/>
        </w:rPr>
        <w:t>must</w:t>
      </w:r>
      <w:r w:rsidR="1D20967E" w:rsidRPr="00492B23">
        <w:rPr>
          <w:rFonts w:eastAsia="Arial"/>
          <w:lang w:val="en-US"/>
        </w:rPr>
        <w:t xml:space="preserve"> also </w:t>
      </w:r>
      <w:r w:rsidR="00492B23">
        <w:rPr>
          <w:rFonts w:eastAsia="Arial"/>
          <w:lang w:val="en-US"/>
        </w:rPr>
        <w:t>be able</w:t>
      </w:r>
      <w:r w:rsidR="1D20967E" w:rsidRPr="00492B23">
        <w:rPr>
          <w:rFonts w:eastAsia="Arial"/>
          <w:lang w:val="en-US"/>
        </w:rPr>
        <w:t xml:space="preserve"> to determine whether or not turn off the confidentiality protection when a PLMN change hap</w:t>
      </w:r>
      <w:r w:rsidR="63D993D0" w:rsidRPr="00492B23">
        <w:rPr>
          <w:rFonts w:eastAsia="Arial"/>
          <w:lang w:val="en-US"/>
        </w:rPr>
        <w:t>pens. For example, when national regulations do not require a PLMN to intercept voice services of inbound roamers.</w:t>
      </w:r>
    </w:p>
    <w:p w14:paraId="110BB4C9" w14:textId="41E8CD81" w:rsidR="00AB676D" w:rsidRPr="00840A5A" w:rsidRDefault="00AB676D" w:rsidP="00AD2716"/>
    <w:p w14:paraId="640A2DC8" w14:textId="7309401E" w:rsidR="000A59F0" w:rsidRPr="00840A5A" w:rsidRDefault="009E30C2" w:rsidP="000A59F0">
      <w:r w:rsidRPr="00840A5A">
        <w:t xml:space="preserve">For d) </w:t>
      </w:r>
      <w:r w:rsidR="000A59F0" w:rsidRPr="00840A5A">
        <w:t>both UE and P-CSCF shall start using the new set of IP</w:t>
      </w:r>
      <w:r w:rsidR="00CB5820" w:rsidRPr="00840A5A">
        <w:t>S</w:t>
      </w:r>
      <w:r w:rsidR="000A59F0" w:rsidRPr="00840A5A">
        <w:t xml:space="preserve">ec SAs (without encryption) once they are established for </w:t>
      </w:r>
      <w:r w:rsidR="00CB5820" w:rsidRPr="00840A5A">
        <w:t xml:space="preserve">any </w:t>
      </w:r>
      <w:r w:rsidR="000A59F0" w:rsidRPr="00840A5A">
        <w:t xml:space="preserve">SIP </w:t>
      </w:r>
      <w:r w:rsidRPr="00840A5A">
        <w:t>communication</w:t>
      </w:r>
      <w:r w:rsidR="000A59F0" w:rsidRPr="00840A5A">
        <w:t xml:space="preserve"> and tear-down the existing set of IP</w:t>
      </w:r>
      <w:r w:rsidR="00526421">
        <w:t>S</w:t>
      </w:r>
      <w:r w:rsidR="000A59F0" w:rsidRPr="00840A5A">
        <w:t>ec SAs once their lifetime has expired.</w:t>
      </w:r>
    </w:p>
    <w:p w14:paraId="1B20A4DC" w14:textId="3E0707CA" w:rsidR="009E30C2" w:rsidRPr="00840A5A" w:rsidRDefault="009E30C2" w:rsidP="000A59F0"/>
    <w:p w14:paraId="0320655C" w14:textId="7646AC78" w:rsidR="009E30C2" w:rsidRPr="00840A5A" w:rsidRDefault="00C5770E" w:rsidP="00AD2716">
      <w:pPr>
        <w:rPr>
          <w:rFonts w:eastAsia="Calibri"/>
          <w:lang w:val="en-US" w:eastAsia="nl-NL"/>
        </w:rPr>
      </w:pPr>
      <w:r w:rsidRPr="00840A5A">
        <w:rPr>
          <w:rFonts w:eastAsia="Calibri"/>
          <w:color w:val="201F1E"/>
          <w:bdr w:val="none" w:sz="0" w:space="0" w:color="auto" w:frame="1"/>
          <w:lang w:val="en-US" w:eastAsia="nl-NL"/>
        </w:rPr>
        <w:t xml:space="preserve">Turning-on </w:t>
      </w:r>
      <w:r w:rsidRPr="00840A5A">
        <w:rPr>
          <w:rFonts w:eastAsia="Calibri"/>
          <w:lang w:val="en-US" w:eastAsia="nl-NL"/>
        </w:rPr>
        <w:t xml:space="preserve">IMS confidentiality protection again when the UE moves back from the VPLMN to the HPLMN </w:t>
      </w:r>
      <w:r w:rsidR="00CB5820" w:rsidRPr="00840A5A">
        <w:rPr>
          <w:rFonts w:eastAsia="Calibri"/>
          <w:lang w:val="en-US" w:eastAsia="nl-NL"/>
        </w:rPr>
        <w:t xml:space="preserve">(or another PLMN requiring confidentiality) </w:t>
      </w:r>
      <w:r w:rsidRPr="00840A5A">
        <w:rPr>
          <w:rFonts w:eastAsia="Calibri"/>
          <w:lang w:val="en-US" w:eastAsia="nl-NL"/>
        </w:rPr>
        <w:t>follows the same steps as indicated before but with selecting a security algorithm unequal to NULL in step c.</w:t>
      </w:r>
    </w:p>
    <w:p w14:paraId="30B13135" w14:textId="77777777" w:rsidR="00C5770E" w:rsidRPr="00840A5A" w:rsidRDefault="00C5770E" w:rsidP="00AD2716">
      <w:pPr>
        <w:rPr>
          <w:lang w:val="en-US"/>
        </w:rPr>
      </w:pPr>
    </w:p>
    <w:p w14:paraId="128B97DE" w14:textId="23A9E1B2" w:rsidR="00EF4444" w:rsidRPr="00840A5A" w:rsidRDefault="00EE7B40" w:rsidP="6808B62B">
      <w:r w:rsidRPr="00840A5A">
        <w:t>Th</w:t>
      </w:r>
      <w:r w:rsidR="00571E54" w:rsidRPr="00840A5A">
        <w:t>is</w:t>
      </w:r>
      <w:r w:rsidRPr="00840A5A">
        <w:t xml:space="preserve"> procedure would work independent</w:t>
      </w:r>
      <w:r w:rsidR="00675B2D" w:rsidRPr="00840A5A">
        <w:t>ly</w:t>
      </w:r>
      <w:r w:rsidRPr="00840A5A">
        <w:t xml:space="preserve"> whether the UE is </w:t>
      </w:r>
      <w:r w:rsidR="00CB5820" w:rsidRPr="00840A5A">
        <w:t>with</w:t>
      </w:r>
      <w:r w:rsidRPr="00840A5A">
        <w:t xml:space="preserve">in a </w:t>
      </w:r>
      <w:r w:rsidR="00571E54" w:rsidRPr="00840A5A">
        <w:t>SIP session</w:t>
      </w:r>
      <w:r w:rsidRPr="00840A5A">
        <w:t xml:space="preserve"> or not. </w:t>
      </w:r>
      <w:r w:rsidR="00675B2D" w:rsidRPr="00840A5A">
        <w:t xml:space="preserve">However, for an ongoing session fulfilling requirement 3 in the SA3LI LS, it is </w:t>
      </w:r>
      <w:r w:rsidR="00571E54" w:rsidRPr="00840A5A">
        <w:t xml:space="preserve">not </w:t>
      </w:r>
      <w:r w:rsidR="00F3578C" w:rsidRPr="00840A5A">
        <w:t>sufficient</w:t>
      </w:r>
      <w:r w:rsidR="00675B2D" w:rsidRPr="00840A5A">
        <w:t xml:space="preserve"> </w:t>
      </w:r>
      <w:r w:rsidR="00F3578C" w:rsidRPr="00840A5A">
        <w:t xml:space="preserve">to </w:t>
      </w:r>
      <w:r w:rsidR="00675B2D" w:rsidRPr="00840A5A">
        <w:t xml:space="preserve">just turn off IMS confidentiality as described. The VPLMN </w:t>
      </w:r>
      <w:r w:rsidR="00F3578C" w:rsidRPr="00840A5A">
        <w:t>is lacking</w:t>
      </w:r>
      <w:r w:rsidR="00675B2D" w:rsidRPr="00840A5A">
        <w:t xml:space="preserve"> access to IMS level identifiers </w:t>
      </w:r>
      <w:r w:rsidR="00571E54" w:rsidRPr="00840A5A">
        <w:t xml:space="preserve">(IMPU, IMPI) </w:t>
      </w:r>
      <w:r w:rsidR="00675B2D" w:rsidRPr="00840A5A">
        <w:t xml:space="preserve">or SDP information </w:t>
      </w:r>
      <w:r w:rsidR="00C9756B" w:rsidRPr="00840A5A">
        <w:t xml:space="preserve">(used codec) </w:t>
      </w:r>
      <w:r w:rsidR="00675B2D" w:rsidRPr="00840A5A">
        <w:t>associated with the call</w:t>
      </w:r>
      <w:r w:rsidR="00CB5820" w:rsidRPr="00840A5A">
        <w:t xml:space="preserve"> as the next SIP message </w:t>
      </w:r>
      <w:r w:rsidR="00B93A4C">
        <w:t xml:space="preserve">within the session </w:t>
      </w:r>
      <w:r w:rsidR="00CB5820" w:rsidRPr="00840A5A">
        <w:t xml:space="preserve">may not be required to carry such information. Also, it is possible that no SIP signalling messages are exchanged </w:t>
      </w:r>
      <w:r w:rsidR="00B93A4C">
        <w:t xml:space="preserve">except the </w:t>
      </w:r>
      <w:r w:rsidR="00CB5820" w:rsidRPr="00840A5A">
        <w:t>BYE</w:t>
      </w:r>
      <w:r w:rsidR="00675B2D" w:rsidRPr="00840A5A">
        <w:t xml:space="preserve">. Even if the </w:t>
      </w:r>
      <w:r w:rsidR="001A7A76" w:rsidRPr="00840A5A">
        <w:t xml:space="preserve">UE sends a re-INVITE or the </w:t>
      </w:r>
      <w:r w:rsidR="00F3578C" w:rsidRPr="00840A5A">
        <w:t>network</w:t>
      </w:r>
      <w:r w:rsidR="00675B2D" w:rsidRPr="00840A5A">
        <w:t xml:space="preserve"> send</w:t>
      </w:r>
      <w:r w:rsidR="001A7A76" w:rsidRPr="00840A5A">
        <w:t>s</w:t>
      </w:r>
      <w:r w:rsidR="00675B2D" w:rsidRPr="00840A5A">
        <w:t xml:space="preserve"> a re-INVITE </w:t>
      </w:r>
      <w:r w:rsidR="001A7A76" w:rsidRPr="00840A5A">
        <w:t>to trigger SDP offer/answer</w:t>
      </w:r>
      <w:r w:rsidR="00CB5820" w:rsidRPr="00840A5A">
        <w:t>,</w:t>
      </w:r>
      <w:r w:rsidR="001A7A76" w:rsidRPr="00840A5A">
        <w:t xml:space="preserve"> it needs to be ensured that the same identifiers and SDP information is available as </w:t>
      </w:r>
      <w:r w:rsidR="00CB5820" w:rsidRPr="00840A5A">
        <w:t>for</w:t>
      </w:r>
      <w:r w:rsidR="001A7A76" w:rsidRPr="00840A5A">
        <w:t xml:space="preserve"> the original INVITE. </w:t>
      </w:r>
      <w:r w:rsidR="00CB5F81">
        <w:t>A</w:t>
      </w:r>
      <w:r w:rsidR="00675B2D" w:rsidRPr="00840A5A">
        <w:t>s per current procedures, the re</w:t>
      </w:r>
      <w:r w:rsidR="00CB5F81">
        <w:t>-</w:t>
      </w:r>
      <w:r w:rsidR="00675B2D" w:rsidRPr="00840A5A">
        <w:t xml:space="preserve">INVITE </w:t>
      </w:r>
      <w:r w:rsidR="00DC41EA" w:rsidRPr="00840A5A">
        <w:t>usually will not</w:t>
      </w:r>
      <w:r w:rsidR="00675B2D" w:rsidRPr="00840A5A">
        <w:t xml:space="preserve"> carry all the session identities required for LI. Therefore, </w:t>
      </w:r>
      <w:r w:rsidR="001A7A76" w:rsidRPr="00840A5A">
        <w:t xml:space="preserve">stage 3 </w:t>
      </w:r>
      <w:r w:rsidR="00CB5F81">
        <w:t xml:space="preserve">needs to analysis </w:t>
      </w:r>
      <w:r w:rsidR="001A7A76" w:rsidRPr="00840A5A">
        <w:t>possible implications of such in-call scenario</w:t>
      </w:r>
      <w:r w:rsidR="00CB5820" w:rsidRPr="00840A5A">
        <w:t>s</w:t>
      </w:r>
      <w:r w:rsidR="001A7A76" w:rsidRPr="00840A5A">
        <w:t xml:space="preserve"> and make necessary changes to specifications. Significant impacts to network and UE are very likely</w:t>
      </w:r>
      <w:r w:rsidR="00FA556A" w:rsidRPr="00840A5A">
        <w:t xml:space="preserve"> and it is even not clear at this point whether a suitable solution </w:t>
      </w:r>
      <w:r w:rsidR="00CB5820" w:rsidRPr="00840A5A">
        <w:t>fulfilling</w:t>
      </w:r>
      <w:r w:rsidR="00782963" w:rsidRPr="00840A5A">
        <w:t xml:space="preserve"> all</w:t>
      </w:r>
      <w:r w:rsidR="00CB5820" w:rsidRPr="00840A5A">
        <w:t xml:space="preserve"> LI requirements </w:t>
      </w:r>
      <w:r w:rsidR="00FA556A" w:rsidRPr="00840A5A">
        <w:t>can be found</w:t>
      </w:r>
      <w:r w:rsidR="001A7A76" w:rsidRPr="00840A5A">
        <w:t>.</w:t>
      </w:r>
    </w:p>
    <w:p w14:paraId="35016490" w14:textId="117BBE42" w:rsidR="00782963" w:rsidRPr="00840A5A" w:rsidRDefault="00782963" w:rsidP="00AD2716"/>
    <w:p w14:paraId="533EAA90" w14:textId="677F208B" w:rsidR="00782963" w:rsidRPr="00840A5A" w:rsidRDefault="00782963" w:rsidP="00AD2716">
      <w:r w:rsidRPr="00840A5A">
        <w:t>Another aspect that needs to be considered is the potential use of media plane security</w:t>
      </w:r>
      <w:r w:rsidR="00C81FA4" w:rsidRPr="00840A5A">
        <w:t xml:space="preserve"> between UE and P-CSCF/IMS-ALG</w:t>
      </w:r>
      <w:r w:rsidRPr="00840A5A">
        <w:t>.</w:t>
      </w:r>
      <w:r w:rsidR="00C81FA4" w:rsidRPr="00840A5A">
        <w:t xml:space="preserve"> If media plane security is in use, it might be needed to implement mechanisms allowing to switch it off or on</w:t>
      </w:r>
      <w:r w:rsidR="00B93A4C">
        <w:t xml:space="preserve"> in the serving PLMN</w:t>
      </w:r>
      <w:r w:rsidRPr="00840A5A">
        <w:t>.</w:t>
      </w:r>
    </w:p>
    <w:p w14:paraId="0F87DBC9" w14:textId="04A445B9" w:rsidR="00571E54" w:rsidRDefault="00571E54" w:rsidP="00AD2716">
      <w:pPr>
        <w:rPr>
          <w:rFonts w:ascii="Arial" w:hAnsi="Arial" w:cs="Arial"/>
        </w:rPr>
      </w:pPr>
    </w:p>
    <w:p w14:paraId="2D138E3E" w14:textId="77777777" w:rsidR="00526421" w:rsidRPr="00F222B2" w:rsidRDefault="00526421" w:rsidP="00AD2716">
      <w:pPr>
        <w:rPr>
          <w:rFonts w:ascii="Arial" w:hAnsi="Arial" w:cs="Arial"/>
        </w:rPr>
      </w:pPr>
    </w:p>
    <w:p w14:paraId="7218813E" w14:textId="410AAA28" w:rsidR="00185E20" w:rsidRPr="00846F08" w:rsidRDefault="00846F08" w:rsidP="00846F08">
      <w:pPr>
        <w:pStyle w:val="Heading1"/>
        <w:pBdr>
          <w:top w:val="single" w:sz="4" w:space="1" w:color="auto"/>
        </w:pBdr>
        <w:rPr>
          <w:sz w:val="36"/>
          <w:szCs w:val="36"/>
        </w:rPr>
      </w:pPr>
      <w:r w:rsidRPr="00846F08">
        <w:rPr>
          <w:sz w:val="36"/>
          <w:szCs w:val="36"/>
        </w:rPr>
        <w:t xml:space="preserve">2. </w:t>
      </w:r>
      <w:r w:rsidR="00380DEE" w:rsidRPr="00846F08">
        <w:rPr>
          <w:sz w:val="36"/>
          <w:szCs w:val="36"/>
        </w:rPr>
        <w:t>Conclusion</w:t>
      </w:r>
    </w:p>
    <w:p w14:paraId="11D8D6F0" w14:textId="33AFAE93" w:rsidR="00C9756B" w:rsidRPr="00840A5A" w:rsidRDefault="00571E54" w:rsidP="00380DEE">
      <w:r w:rsidRPr="00840A5A">
        <w:t>Based on the analysis above we conclude that making the home IMS in S8HR scenarios aware of a PLMN change and based on the PLMN ID turning off or on IMS confidentiality protection can be implemented with rather minor changes in the network and most probably no changes in the UE. This work</w:t>
      </w:r>
      <w:r w:rsidR="00C9756B" w:rsidRPr="00840A5A">
        <w:t>s</w:t>
      </w:r>
      <w:r w:rsidRPr="00840A5A">
        <w:t xml:space="preserve"> also when the U</w:t>
      </w:r>
      <w:r w:rsidR="00C9756B" w:rsidRPr="00840A5A">
        <w:t>E</w:t>
      </w:r>
      <w:r w:rsidRPr="00840A5A">
        <w:t xml:space="preserve"> is in the middle of a session.</w:t>
      </w:r>
      <w:r w:rsidR="00CB5820" w:rsidRPr="00840A5A">
        <w:t xml:space="preserve"> Changes may be doable as Cat-F CRs to Rel-17 specifications.</w:t>
      </w:r>
    </w:p>
    <w:p w14:paraId="4F7F1785" w14:textId="2E737ED1" w:rsidR="00380DEE" w:rsidRPr="00840A5A" w:rsidRDefault="00571E54" w:rsidP="00380DEE">
      <w:r w:rsidRPr="00840A5A">
        <w:t xml:space="preserve">However, providing IMS identifiers and SDP information </w:t>
      </w:r>
      <w:r w:rsidR="00C9756B" w:rsidRPr="00840A5A">
        <w:t>related to an ongoing session to the VPLMN</w:t>
      </w:r>
      <w:r w:rsidRPr="00840A5A">
        <w:t xml:space="preserve"> </w:t>
      </w:r>
      <w:r w:rsidR="00C9756B" w:rsidRPr="00840A5A">
        <w:t xml:space="preserve">has significant impact to the network and UE. From our point </w:t>
      </w:r>
      <w:r w:rsidR="00CB5820" w:rsidRPr="00840A5A">
        <w:t xml:space="preserve">of </w:t>
      </w:r>
      <w:r w:rsidR="00C9756B" w:rsidRPr="00840A5A">
        <w:t xml:space="preserve">view these impacts need to be carefully studied in the context of a </w:t>
      </w:r>
      <w:r w:rsidR="00CB5820" w:rsidRPr="00840A5A">
        <w:t xml:space="preserve">new </w:t>
      </w:r>
      <w:r w:rsidR="00C9756B" w:rsidRPr="00840A5A">
        <w:t>work item in close coordination with CT WGs and SA3</w:t>
      </w:r>
      <w:r w:rsidR="004D4EB4">
        <w:t>, triggered by service requirements defined by SA1 (</w:t>
      </w:r>
      <w:r w:rsidR="00CB5820" w:rsidRPr="00840A5A">
        <w:t>which excludes a solution in Rel-17</w:t>
      </w:r>
      <w:r w:rsidR="004D4EB4">
        <w:t>)</w:t>
      </w:r>
      <w:r w:rsidR="00C9756B" w:rsidRPr="00840A5A">
        <w:t xml:space="preserve">. Therefore, until a mechanism is discovered to transport the IMS identifiers in SIP messages </w:t>
      </w:r>
      <w:r w:rsidR="0010097F">
        <w:t>for</w:t>
      </w:r>
      <w:r w:rsidR="00C9756B" w:rsidRPr="00840A5A">
        <w:t xml:space="preserve"> </w:t>
      </w:r>
      <w:r w:rsidR="0010097F">
        <w:t>ongoing</w:t>
      </w:r>
      <w:r w:rsidR="00C9756B" w:rsidRPr="00840A5A">
        <w:t xml:space="preserve"> IMS sessions, the mid-call interception of an established IMS session in the VPLMN may not be possible.</w:t>
      </w:r>
    </w:p>
    <w:p w14:paraId="5B54AF48" w14:textId="77777777" w:rsidR="00571E54" w:rsidRPr="00465B8F" w:rsidRDefault="00571E54" w:rsidP="00380DEE">
      <w:pPr>
        <w:rPr>
          <w:rFonts w:ascii="Arial" w:hAnsi="Arial" w:cs="Arial"/>
        </w:rPr>
      </w:pPr>
    </w:p>
    <w:sectPr w:rsidR="00571E54" w:rsidRPr="00465B8F">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4B2E" w14:textId="77777777" w:rsidR="008668A7" w:rsidRDefault="008668A7">
      <w:r>
        <w:separator/>
      </w:r>
    </w:p>
  </w:endnote>
  <w:endnote w:type="continuationSeparator" w:id="0">
    <w:p w14:paraId="2C0FBDF8" w14:textId="77777777" w:rsidR="008668A7" w:rsidRDefault="008668A7">
      <w:r>
        <w:continuationSeparator/>
      </w:r>
    </w:p>
  </w:endnote>
  <w:endnote w:type="continuationNotice" w:id="1">
    <w:p w14:paraId="1E5F704A" w14:textId="77777777" w:rsidR="008668A7" w:rsidRDefault="00866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FDFC3" w14:textId="77777777" w:rsidR="008668A7" w:rsidRDefault="008668A7">
      <w:r>
        <w:separator/>
      </w:r>
    </w:p>
  </w:footnote>
  <w:footnote w:type="continuationSeparator" w:id="0">
    <w:p w14:paraId="47D3722B" w14:textId="77777777" w:rsidR="008668A7" w:rsidRDefault="008668A7">
      <w:r>
        <w:continuationSeparator/>
      </w:r>
    </w:p>
  </w:footnote>
  <w:footnote w:type="continuationNotice" w:id="1">
    <w:p w14:paraId="5D90B49B" w14:textId="77777777" w:rsidR="008668A7" w:rsidRDefault="008668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3337B"/>
    <w:multiLevelType w:val="hybridMultilevel"/>
    <w:tmpl w:val="1A965C50"/>
    <w:lvl w:ilvl="0" w:tplc="21005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5762962"/>
    <w:multiLevelType w:val="hybridMultilevel"/>
    <w:tmpl w:val="7934389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1865A8C"/>
    <w:multiLevelType w:val="hybridMultilevel"/>
    <w:tmpl w:val="49BE8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3A5F23"/>
    <w:multiLevelType w:val="hybridMultilevel"/>
    <w:tmpl w:val="94C6F696"/>
    <w:lvl w:ilvl="0" w:tplc="AAEA70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6221B"/>
    <w:multiLevelType w:val="hybridMultilevel"/>
    <w:tmpl w:val="4670B41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DBF199E"/>
    <w:multiLevelType w:val="hybridMultilevel"/>
    <w:tmpl w:val="F6CA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6"/>
  </w:num>
  <w:num w:numId="6">
    <w:abstractNumId w:val="3"/>
  </w:num>
  <w:num w:numId="7">
    <w:abstractNumId w:val="7"/>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1570A"/>
    <w:rsid w:val="0002191A"/>
    <w:rsid w:val="00030CD4"/>
    <w:rsid w:val="00046686"/>
    <w:rsid w:val="00046FDD"/>
    <w:rsid w:val="00050925"/>
    <w:rsid w:val="00054884"/>
    <w:rsid w:val="00057E1E"/>
    <w:rsid w:val="00072A7C"/>
    <w:rsid w:val="0007502A"/>
    <w:rsid w:val="000775E7"/>
    <w:rsid w:val="0007775C"/>
    <w:rsid w:val="00081F83"/>
    <w:rsid w:val="000917A6"/>
    <w:rsid w:val="00094F23"/>
    <w:rsid w:val="000967F4"/>
    <w:rsid w:val="000A59F0"/>
    <w:rsid w:val="000C58E6"/>
    <w:rsid w:val="000D6D78"/>
    <w:rsid w:val="000E0429"/>
    <w:rsid w:val="000F6E51"/>
    <w:rsid w:val="0010097F"/>
    <w:rsid w:val="00102A24"/>
    <w:rsid w:val="0013169A"/>
    <w:rsid w:val="0013259C"/>
    <w:rsid w:val="0013505D"/>
    <w:rsid w:val="00135831"/>
    <w:rsid w:val="001376A6"/>
    <w:rsid w:val="001424CD"/>
    <w:rsid w:val="0014413C"/>
    <w:rsid w:val="00150D56"/>
    <w:rsid w:val="00166A1B"/>
    <w:rsid w:val="0016710B"/>
    <w:rsid w:val="00185E20"/>
    <w:rsid w:val="00192B41"/>
    <w:rsid w:val="00197E4A"/>
    <w:rsid w:val="001A31EF"/>
    <w:rsid w:val="001A7A76"/>
    <w:rsid w:val="001B01F1"/>
    <w:rsid w:val="001B2414"/>
    <w:rsid w:val="001B5421"/>
    <w:rsid w:val="001B5FC5"/>
    <w:rsid w:val="001B650D"/>
    <w:rsid w:val="001D0240"/>
    <w:rsid w:val="001D0B09"/>
    <w:rsid w:val="001E6729"/>
    <w:rsid w:val="002070CB"/>
    <w:rsid w:val="002336BF"/>
    <w:rsid w:val="00235F9B"/>
    <w:rsid w:val="00236BBA"/>
    <w:rsid w:val="00236D1F"/>
    <w:rsid w:val="002407FF"/>
    <w:rsid w:val="00243CE1"/>
    <w:rsid w:val="00246200"/>
    <w:rsid w:val="00250F58"/>
    <w:rsid w:val="002529F8"/>
    <w:rsid w:val="002541D3"/>
    <w:rsid w:val="00256429"/>
    <w:rsid w:val="0026253E"/>
    <w:rsid w:val="00267EF3"/>
    <w:rsid w:val="00272D61"/>
    <w:rsid w:val="002919B7"/>
    <w:rsid w:val="00295D61"/>
    <w:rsid w:val="002B074C"/>
    <w:rsid w:val="002B2FE7"/>
    <w:rsid w:val="002B34EA"/>
    <w:rsid w:val="002B5361"/>
    <w:rsid w:val="002C1BA4"/>
    <w:rsid w:val="002C389A"/>
    <w:rsid w:val="002C47B8"/>
    <w:rsid w:val="002C5258"/>
    <w:rsid w:val="002C654E"/>
    <w:rsid w:val="002D7B59"/>
    <w:rsid w:val="002E26B7"/>
    <w:rsid w:val="002E397B"/>
    <w:rsid w:val="002E3AE2"/>
    <w:rsid w:val="002F7CCB"/>
    <w:rsid w:val="00310E70"/>
    <w:rsid w:val="00313F3E"/>
    <w:rsid w:val="00314FCE"/>
    <w:rsid w:val="00320536"/>
    <w:rsid w:val="00325E33"/>
    <w:rsid w:val="003275E6"/>
    <w:rsid w:val="003502CE"/>
    <w:rsid w:val="00354553"/>
    <w:rsid w:val="00357204"/>
    <w:rsid w:val="00361DF2"/>
    <w:rsid w:val="00380DEE"/>
    <w:rsid w:val="00392C87"/>
    <w:rsid w:val="003A092C"/>
    <w:rsid w:val="003A5FFA"/>
    <w:rsid w:val="003A67E1"/>
    <w:rsid w:val="003D4593"/>
    <w:rsid w:val="003E2C8B"/>
    <w:rsid w:val="003E710B"/>
    <w:rsid w:val="003F1C0E"/>
    <w:rsid w:val="004008D7"/>
    <w:rsid w:val="0040145D"/>
    <w:rsid w:val="00407275"/>
    <w:rsid w:val="00411339"/>
    <w:rsid w:val="004131BD"/>
    <w:rsid w:val="00416CEA"/>
    <w:rsid w:val="00421AFD"/>
    <w:rsid w:val="00432048"/>
    <w:rsid w:val="004518DB"/>
    <w:rsid w:val="00453DAF"/>
    <w:rsid w:val="00465B8F"/>
    <w:rsid w:val="004726C5"/>
    <w:rsid w:val="00473141"/>
    <w:rsid w:val="00477EBC"/>
    <w:rsid w:val="00492B23"/>
    <w:rsid w:val="004A0A73"/>
    <w:rsid w:val="004A661C"/>
    <w:rsid w:val="004C481F"/>
    <w:rsid w:val="004C4C9B"/>
    <w:rsid w:val="004D2FA0"/>
    <w:rsid w:val="004D4EB4"/>
    <w:rsid w:val="004D6D84"/>
    <w:rsid w:val="004D7BC5"/>
    <w:rsid w:val="004E1010"/>
    <w:rsid w:val="0050202A"/>
    <w:rsid w:val="0050654F"/>
    <w:rsid w:val="00515016"/>
    <w:rsid w:val="0052032E"/>
    <w:rsid w:val="005220FF"/>
    <w:rsid w:val="00526421"/>
    <w:rsid w:val="00532E73"/>
    <w:rsid w:val="005437C7"/>
    <w:rsid w:val="00544D8F"/>
    <w:rsid w:val="00553BDE"/>
    <w:rsid w:val="00562495"/>
    <w:rsid w:val="00571E54"/>
    <w:rsid w:val="00577727"/>
    <w:rsid w:val="005777AF"/>
    <w:rsid w:val="00586562"/>
    <w:rsid w:val="005912E8"/>
    <w:rsid w:val="00593214"/>
    <w:rsid w:val="00593DC4"/>
    <w:rsid w:val="0059529B"/>
    <w:rsid w:val="005A03C0"/>
    <w:rsid w:val="005A3249"/>
    <w:rsid w:val="005A6ABC"/>
    <w:rsid w:val="005B1577"/>
    <w:rsid w:val="005C0CC6"/>
    <w:rsid w:val="005C0FFC"/>
    <w:rsid w:val="005C3F71"/>
    <w:rsid w:val="005C7352"/>
    <w:rsid w:val="005D1F7E"/>
    <w:rsid w:val="005D2738"/>
    <w:rsid w:val="005E7235"/>
    <w:rsid w:val="005F041C"/>
    <w:rsid w:val="005F2289"/>
    <w:rsid w:val="005F4B34"/>
    <w:rsid w:val="00607DF1"/>
    <w:rsid w:val="00616E18"/>
    <w:rsid w:val="00623AED"/>
    <w:rsid w:val="00632157"/>
    <w:rsid w:val="00633971"/>
    <w:rsid w:val="0064121E"/>
    <w:rsid w:val="00646ECC"/>
    <w:rsid w:val="00660354"/>
    <w:rsid w:val="00665B9B"/>
    <w:rsid w:val="00675B2D"/>
    <w:rsid w:val="006D3D54"/>
    <w:rsid w:val="006E1A49"/>
    <w:rsid w:val="006F1B00"/>
    <w:rsid w:val="006F4B7A"/>
    <w:rsid w:val="006F7727"/>
    <w:rsid w:val="00700A59"/>
    <w:rsid w:val="00710142"/>
    <w:rsid w:val="00712E81"/>
    <w:rsid w:val="00723919"/>
    <w:rsid w:val="007261D3"/>
    <w:rsid w:val="00740D61"/>
    <w:rsid w:val="0074596C"/>
    <w:rsid w:val="00762474"/>
    <w:rsid w:val="00780482"/>
    <w:rsid w:val="007814A8"/>
    <w:rsid w:val="00781A62"/>
    <w:rsid w:val="00782963"/>
    <w:rsid w:val="00783C0E"/>
    <w:rsid w:val="00787383"/>
    <w:rsid w:val="007913C6"/>
    <w:rsid w:val="00791B51"/>
    <w:rsid w:val="00795AD1"/>
    <w:rsid w:val="007B5456"/>
    <w:rsid w:val="007B5F65"/>
    <w:rsid w:val="007D3C7C"/>
    <w:rsid w:val="007F6574"/>
    <w:rsid w:val="00813A60"/>
    <w:rsid w:val="0082306D"/>
    <w:rsid w:val="00833075"/>
    <w:rsid w:val="00840A5A"/>
    <w:rsid w:val="00846F08"/>
    <w:rsid w:val="00850CD4"/>
    <w:rsid w:val="00852143"/>
    <w:rsid w:val="00854A49"/>
    <w:rsid w:val="008668A7"/>
    <w:rsid w:val="0088647B"/>
    <w:rsid w:val="0089247E"/>
    <w:rsid w:val="00893DD8"/>
    <w:rsid w:val="008A06BE"/>
    <w:rsid w:val="008A56FD"/>
    <w:rsid w:val="008D1092"/>
    <w:rsid w:val="008D3DA6"/>
    <w:rsid w:val="008E7573"/>
    <w:rsid w:val="008F5A21"/>
    <w:rsid w:val="008F7444"/>
    <w:rsid w:val="0091399A"/>
    <w:rsid w:val="00926791"/>
    <w:rsid w:val="00930E28"/>
    <w:rsid w:val="0093661C"/>
    <w:rsid w:val="00940736"/>
    <w:rsid w:val="00950CF7"/>
    <w:rsid w:val="00954D67"/>
    <w:rsid w:val="00957EF0"/>
    <w:rsid w:val="00960A44"/>
    <w:rsid w:val="00975E56"/>
    <w:rsid w:val="009768C3"/>
    <w:rsid w:val="00977C43"/>
    <w:rsid w:val="00990EEE"/>
    <w:rsid w:val="00996533"/>
    <w:rsid w:val="00996980"/>
    <w:rsid w:val="009A2697"/>
    <w:rsid w:val="009A3833"/>
    <w:rsid w:val="009A5F57"/>
    <w:rsid w:val="009A62E2"/>
    <w:rsid w:val="009B110B"/>
    <w:rsid w:val="009B13F0"/>
    <w:rsid w:val="009B196A"/>
    <w:rsid w:val="009B7722"/>
    <w:rsid w:val="009C4B34"/>
    <w:rsid w:val="009D6D9F"/>
    <w:rsid w:val="009E1910"/>
    <w:rsid w:val="009E30C2"/>
    <w:rsid w:val="009E5DBA"/>
    <w:rsid w:val="009F6047"/>
    <w:rsid w:val="00A03D2A"/>
    <w:rsid w:val="00A10ADB"/>
    <w:rsid w:val="00A144AB"/>
    <w:rsid w:val="00A151A1"/>
    <w:rsid w:val="00A17F01"/>
    <w:rsid w:val="00A24557"/>
    <w:rsid w:val="00A248B2"/>
    <w:rsid w:val="00A27A64"/>
    <w:rsid w:val="00A37F80"/>
    <w:rsid w:val="00A46B3F"/>
    <w:rsid w:val="00A46F30"/>
    <w:rsid w:val="00A61169"/>
    <w:rsid w:val="00A63024"/>
    <w:rsid w:val="00A82FCC"/>
    <w:rsid w:val="00A83BFC"/>
    <w:rsid w:val="00A906A4"/>
    <w:rsid w:val="00AA574E"/>
    <w:rsid w:val="00AB676D"/>
    <w:rsid w:val="00AD2716"/>
    <w:rsid w:val="00AD324E"/>
    <w:rsid w:val="00AD5B51"/>
    <w:rsid w:val="00AD7B78"/>
    <w:rsid w:val="00AE26BE"/>
    <w:rsid w:val="00AE7595"/>
    <w:rsid w:val="00AF18C3"/>
    <w:rsid w:val="00AF2A0E"/>
    <w:rsid w:val="00AF4118"/>
    <w:rsid w:val="00B04468"/>
    <w:rsid w:val="00B2258D"/>
    <w:rsid w:val="00B22FF4"/>
    <w:rsid w:val="00B3526C"/>
    <w:rsid w:val="00B47534"/>
    <w:rsid w:val="00B84B54"/>
    <w:rsid w:val="00B92C7D"/>
    <w:rsid w:val="00B93A4C"/>
    <w:rsid w:val="00B93BB2"/>
    <w:rsid w:val="00B9697B"/>
    <w:rsid w:val="00BA46C7"/>
    <w:rsid w:val="00BA4DA4"/>
    <w:rsid w:val="00BB5BB5"/>
    <w:rsid w:val="00BB7B45"/>
    <w:rsid w:val="00BC2E5F"/>
    <w:rsid w:val="00BC481E"/>
    <w:rsid w:val="00BC5AF6"/>
    <w:rsid w:val="00BD3E51"/>
    <w:rsid w:val="00BE76A4"/>
    <w:rsid w:val="00BF0A84"/>
    <w:rsid w:val="00C03706"/>
    <w:rsid w:val="00C03F46"/>
    <w:rsid w:val="00C0417F"/>
    <w:rsid w:val="00C159BC"/>
    <w:rsid w:val="00C15A54"/>
    <w:rsid w:val="00C2214E"/>
    <w:rsid w:val="00C2519B"/>
    <w:rsid w:val="00C307FF"/>
    <w:rsid w:val="00C3782E"/>
    <w:rsid w:val="00C404D1"/>
    <w:rsid w:val="00C42176"/>
    <w:rsid w:val="00C52914"/>
    <w:rsid w:val="00C5567D"/>
    <w:rsid w:val="00C5770E"/>
    <w:rsid w:val="00C63F06"/>
    <w:rsid w:val="00C6590B"/>
    <w:rsid w:val="00C7131F"/>
    <w:rsid w:val="00C81FA4"/>
    <w:rsid w:val="00C9756B"/>
    <w:rsid w:val="00CA5DB0"/>
    <w:rsid w:val="00CB5820"/>
    <w:rsid w:val="00CB5F81"/>
    <w:rsid w:val="00CB67C3"/>
    <w:rsid w:val="00CC172D"/>
    <w:rsid w:val="00CC58ED"/>
    <w:rsid w:val="00D145EC"/>
    <w:rsid w:val="00D2545A"/>
    <w:rsid w:val="00D43C0B"/>
    <w:rsid w:val="00D44A74"/>
    <w:rsid w:val="00D507FB"/>
    <w:rsid w:val="00D57CD2"/>
    <w:rsid w:val="00D57CFB"/>
    <w:rsid w:val="00D57E66"/>
    <w:rsid w:val="00D73350"/>
    <w:rsid w:val="00D82231"/>
    <w:rsid w:val="00D85367"/>
    <w:rsid w:val="00D8756E"/>
    <w:rsid w:val="00D938DD"/>
    <w:rsid w:val="00D974EA"/>
    <w:rsid w:val="00DB2A52"/>
    <w:rsid w:val="00DC0F52"/>
    <w:rsid w:val="00DC41EA"/>
    <w:rsid w:val="00DC4726"/>
    <w:rsid w:val="00DD40D2"/>
    <w:rsid w:val="00DE5BBF"/>
    <w:rsid w:val="00E03A99"/>
    <w:rsid w:val="00E041CD"/>
    <w:rsid w:val="00E1463F"/>
    <w:rsid w:val="00E15368"/>
    <w:rsid w:val="00E3403D"/>
    <w:rsid w:val="00E363A9"/>
    <w:rsid w:val="00E413E0"/>
    <w:rsid w:val="00E53AE3"/>
    <w:rsid w:val="00E5574A"/>
    <w:rsid w:val="00E610B9"/>
    <w:rsid w:val="00E6491F"/>
    <w:rsid w:val="00E64FB2"/>
    <w:rsid w:val="00E81E2C"/>
    <w:rsid w:val="00EB5D2F"/>
    <w:rsid w:val="00EC0332"/>
    <w:rsid w:val="00EC10EC"/>
    <w:rsid w:val="00ED6080"/>
    <w:rsid w:val="00EE0176"/>
    <w:rsid w:val="00EE7B40"/>
    <w:rsid w:val="00EF0942"/>
    <w:rsid w:val="00EF291F"/>
    <w:rsid w:val="00EF4444"/>
    <w:rsid w:val="00F0218C"/>
    <w:rsid w:val="00F0393B"/>
    <w:rsid w:val="00F11CBC"/>
    <w:rsid w:val="00F1342A"/>
    <w:rsid w:val="00F222B2"/>
    <w:rsid w:val="00F313DD"/>
    <w:rsid w:val="00F3578C"/>
    <w:rsid w:val="00F378BE"/>
    <w:rsid w:val="00F43120"/>
    <w:rsid w:val="00F45127"/>
    <w:rsid w:val="00F46DE3"/>
    <w:rsid w:val="00F633BA"/>
    <w:rsid w:val="00F763A4"/>
    <w:rsid w:val="00F769A4"/>
    <w:rsid w:val="00F81CF2"/>
    <w:rsid w:val="00F87FD2"/>
    <w:rsid w:val="00F941B8"/>
    <w:rsid w:val="00FA148D"/>
    <w:rsid w:val="00FA556A"/>
    <w:rsid w:val="00FA5FA5"/>
    <w:rsid w:val="00FA79A7"/>
    <w:rsid w:val="00FC643D"/>
    <w:rsid w:val="00FD1DAF"/>
    <w:rsid w:val="00FE3DCC"/>
    <w:rsid w:val="00FE53C8"/>
    <w:rsid w:val="00FE5FB7"/>
    <w:rsid w:val="0175295A"/>
    <w:rsid w:val="01A54F05"/>
    <w:rsid w:val="01B41CBE"/>
    <w:rsid w:val="0249936D"/>
    <w:rsid w:val="04976160"/>
    <w:rsid w:val="0716D894"/>
    <w:rsid w:val="07EDEBFB"/>
    <w:rsid w:val="0828BB17"/>
    <w:rsid w:val="0847E6FF"/>
    <w:rsid w:val="0ADFFE56"/>
    <w:rsid w:val="0BE2C1D3"/>
    <w:rsid w:val="0BF86C9E"/>
    <w:rsid w:val="0C10660B"/>
    <w:rsid w:val="0D13D03E"/>
    <w:rsid w:val="0EA73F34"/>
    <w:rsid w:val="1005E299"/>
    <w:rsid w:val="10430F95"/>
    <w:rsid w:val="11B1182B"/>
    <w:rsid w:val="128559CD"/>
    <w:rsid w:val="135C6D34"/>
    <w:rsid w:val="18825177"/>
    <w:rsid w:val="1B05978A"/>
    <w:rsid w:val="1B5F928E"/>
    <w:rsid w:val="1BD8DC12"/>
    <w:rsid w:val="1D20967E"/>
    <w:rsid w:val="213B55D9"/>
    <w:rsid w:val="2188AE33"/>
    <w:rsid w:val="22EC1667"/>
    <w:rsid w:val="236AF9DC"/>
    <w:rsid w:val="243DA6EC"/>
    <w:rsid w:val="2728D914"/>
    <w:rsid w:val="27E97767"/>
    <w:rsid w:val="288297A5"/>
    <w:rsid w:val="2911180F"/>
    <w:rsid w:val="29662B1E"/>
    <w:rsid w:val="2A68EE9B"/>
    <w:rsid w:val="2B760BC1"/>
    <w:rsid w:val="2B99FD06"/>
    <w:rsid w:val="2DE48932"/>
    <w:rsid w:val="2DECB8C7"/>
    <w:rsid w:val="3065E645"/>
    <w:rsid w:val="3357F8A0"/>
    <w:rsid w:val="345BB83C"/>
    <w:rsid w:val="3504D202"/>
    <w:rsid w:val="3518FC90"/>
    <w:rsid w:val="35D76FD4"/>
    <w:rsid w:val="35FC2B13"/>
    <w:rsid w:val="3D41A6C6"/>
    <w:rsid w:val="3EDD7727"/>
    <w:rsid w:val="40794788"/>
    <w:rsid w:val="413A3B44"/>
    <w:rsid w:val="42BCE348"/>
    <w:rsid w:val="43926318"/>
    <w:rsid w:val="443C0518"/>
    <w:rsid w:val="44B608AC"/>
    <w:rsid w:val="453E95C4"/>
    <w:rsid w:val="4554408F"/>
    <w:rsid w:val="456C39FC"/>
    <w:rsid w:val="45A81570"/>
    <w:rsid w:val="4611DA4C"/>
    <w:rsid w:val="47730E62"/>
    <w:rsid w:val="4B22BA7A"/>
    <w:rsid w:val="4B3B8D6E"/>
    <w:rsid w:val="4BBBB820"/>
    <w:rsid w:val="4CA8026D"/>
    <w:rsid w:val="4CB84125"/>
    <w:rsid w:val="4DBB04A2"/>
    <w:rsid w:val="4F35CF59"/>
    <w:rsid w:val="500776AD"/>
    <w:rsid w:val="50AD16FD"/>
    <w:rsid w:val="51C95424"/>
    <w:rsid w:val="52B49219"/>
    <w:rsid w:val="54BB667F"/>
    <w:rsid w:val="5579003C"/>
    <w:rsid w:val="57069A5C"/>
    <w:rsid w:val="58DE67CE"/>
    <w:rsid w:val="599C2102"/>
    <w:rsid w:val="5A3E3B1E"/>
    <w:rsid w:val="5BDA7026"/>
    <w:rsid w:val="5CACB88F"/>
    <w:rsid w:val="5CDDDA59"/>
    <w:rsid w:val="6029E7B8"/>
    <w:rsid w:val="60E78175"/>
    <w:rsid w:val="63D993D0"/>
    <w:rsid w:val="649BD5F3"/>
    <w:rsid w:val="64F5D0F7"/>
    <w:rsid w:val="66CFA7DB"/>
    <w:rsid w:val="6808B62B"/>
    <w:rsid w:val="68BE5003"/>
    <w:rsid w:val="6993291D"/>
    <w:rsid w:val="69C1BA36"/>
    <w:rsid w:val="6F0E659F"/>
    <w:rsid w:val="700A572C"/>
    <w:rsid w:val="743F2BC5"/>
    <w:rsid w:val="7471C82B"/>
    <w:rsid w:val="75303B6F"/>
    <w:rsid w:val="7606A820"/>
    <w:rsid w:val="780D7C86"/>
    <w:rsid w:val="7886C60A"/>
    <w:rsid w:val="7C31154D"/>
    <w:rsid w:val="7CAC6843"/>
    <w:rsid w:val="7CD965C5"/>
    <w:rsid w:val="7CEE3709"/>
    <w:rsid w:val="7D97D909"/>
    <w:rsid w:val="7EC80DED"/>
    <w:rsid w:val="7F6DAE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FB98D1C6-48E6-4041-B1EE-37B22707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70E"/>
    <w:rPr>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val="en-GB"/>
    </w:rPr>
  </w:style>
  <w:style w:type="paragraph" w:styleId="Index1">
    <w:name w:val="index 1"/>
    <w:basedOn w:val="Normal"/>
    <w:semiHidden/>
    <w:rsid w:val="00313F3E"/>
    <w:pPr>
      <w:keepLine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01570A"/>
    <w:rPr>
      <w:lang w:eastAsia="en-US"/>
    </w:rPr>
  </w:style>
  <w:style w:type="paragraph" w:styleId="TOC2">
    <w:name w:val="toc 2"/>
    <w:basedOn w:val="TOC1"/>
    <w:rsid w:val="00846F08"/>
    <w:pPr>
      <w:keepLines/>
      <w:widowControl w:val="0"/>
      <w:tabs>
        <w:tab w:val="right" w:leader="dot" w:pos="9639"/>
      </w:tabs>
      <w:overflowPunct w:val="0"/>
      <w:autoSpaceDE w:val="0"/>
      <w:autoSpaceDN w:val="0"/>
      <w:adjustRightInd w:val="0"/>
      <w:ind w:left="851" w:right="425" w:hanging="851"/>
      <w:textAlignment w:val="baseline"/>
    </w:pPr>
    <w:rPr>
      <w:rFonts w:eastAsia="Malgun Gothic"/>
      <w:noProof/>
      <w:lang w:eastAsia="ja-JP"/>
    </w:rPr>
  </w:style>
  <w:style w:type="paragraph" w:styleId="TOC1">
    <w:name w:val="toc 1"/>
    <w:basedOn w:val="Normal"/>
    <w:next w:val="Normal"/>
    <w:autoRedefine/>
    <w:rsid w:val="00846F08"/>
  </w:style>
  <w:style w:type="paragraph" w:styleId="ListParagraph">
    <w:name w:val="List Paragraph"/>
    <w:basedOn w:val="Normal"/>
    <w:uiPriority w:val="34"/>
    <w:qFormat/>
    <w:rsid w:val="00D5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0432112">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120986">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0589163">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5AIRPNAIUNRU-2028481721-6466</_dlc_DocId>
    <_dlc_DocIdUrl xmlns="71c5aaf6-e6ce-465b-b873-5148d2a4c105">
      <Url>https://nokia.sharepoint.com/sites/c5g/e2earch/_layouts/15/DocIdRedir.aspx?ID=5AIRPNAIUNRU-2028481721-6466</Url>
      <Description>5AIRPNAIUNRU-2028481721-6466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86112-B92D-428A-A32D-9D3E57FF481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12DAF0D4-BD32-481B-8CED-D71179730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6BC5F-F269-490D-B3DA-B778E47DD45D}">
  <ds:schemaRefs>
    <ds:schemaRef ds:uri="Microsoft.SharePoint.Taxonomy.ContentTypeSync"/>
  </ds:schemaRefs>
</ds:datastoreItem>
</file>

<file path=customXml/itemProps4.xml><?xml version="1.0" encoding="utf-8"?>
<ds:datastoreItem xmlns:ds="http://schemas.openxmlformats.org/officeDocument/2006/customXml" ds:itemID="{58779D48-DC71-4395-AB54-7331040C4ACF}">
  <ds:schemaRefs>
    <ds:schemaRef ds:uri="http://schemas.microsoft.com/sharepoint/events"/>
  </ds:schemaRefs>
</ds:datastoreItem>
</file>

<file path=customXml/itemProps5.xml><?xml version="1.0" encoding="utf-8"?>
<ds:datastoreItem xmlns:ds="http://schemas.openxmlformats.org/officeDocument/2006/customXml" ds:itemID="{F6FCFB3E-1B4B-4970-94D8-9646A196E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Nokia-user</cp:lastModifiedBy>
  <cp:revision>40</cp:revision>
  <cp:lastPrinted>2001-04-23T09:30:00Z</cp:lastPrinted>
  <dcterms:created xsi:type="dcterms:W3CDTF">2022-05-02T13:01:00Z</dcterms:created>
  <dcterms:modified xsi:type="dcterms:W3CDTF">2022-05-06T18:38:00Z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0x010100B82721952339BD4AA67475AA1B500C36</vt:lpwstr>
  </property>
  <property fmtid="{D5CDD505-2E9C-101B-9397-08002B2CF9AE}" pid="3" name="_dlc_DocIdItemGuid">
    <vt:lpwstr>818fa85c-6333-45f7-86e2-69afea7ddf58</vt:lpwstr>
  </property>
</Properties>
</file>