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29" w:rsidRDefault="001C5E6F" w:rsidP="009C6B29">
      <w:pPr>
        <w:pStyle w:val="1"/>
      </w:pPr>
      <w:r>
        <w:t>3GPP SA2 FS_5MBS_Ph2</w:t>
      </w:r>
      <w:r w:rsidR="009C6B29">
        <w:t xml:space="preserve"> Conference call</w:t>
      </w:r>
    </w:p>
    <w:p w:rsidR="009C6B29" w:rsidRDefault="009C6B29" w:rsidP="009C6B29">
      <w:pPr>
        <w:rPr>
          <w:rFonts w:hint="eastAsia"/>
        </w:rPr>
      </w:pPr>
    </w:p>
    <w:p w:rsidR="009C6B29" w:rsidRDefault="009C6B29" w:rsidP="009C6B29">
      <w:pPr>
        <w:pStyle w:val="2"/>
      </w:pPr>
      <w:r>
        <w:t xml:space="preserve">Date: </w:t>
      </w:r>
    </w:p>
    <w:p w:rsidR="009C6B29" w:rsidRDefault="009C6B29" w:rsidP="009C6B29">
      <w:pPr>
        <w:rPr>
          <w:rFonts w:hint="eastAsia"/>
        </w:rPr>
      </w:pPr>
      <w:r>
        <w:t>202</w:t>
      </w:r>
      <w:r w:rsidR="009E237A">
        <w:t>2</w:t>
      </w:r>
      <w:r>
        <w:t>/</w:t>
      </w:r>
      <w:r w:rsidR="00937984">
        <w:t>08/05</w:t>
      </w:r>
    </w:p>
    <w:p w:rsidR="009C6B29" w:rsidRDefault="009C6B29" w:rsidP="009C6B29">
      <w:pPr>
        <w:pStyle w:val="2"/>
      </w:pPr>
      <w:r>
        <w:t>Convener:</w:t>
      </w:r>
    </w:p>
    <w:p w:rsidR="009C6B29" w:rsidRDefault="009C6B29" w:rsidP="009C6B29">
      <w:pPr>
        <w:rPr>
          <w:rFonts w:hint="eastAsia"/>
        </w:rPr>
      </w:pPr>
      <w:r>
        <w:t>LiMeng (rapporteur – Huawei)</w:t>
      </w:r>
    </w:p>
    <w:p w:rsidR="009C6B29" w:rsidRPr="009E237A" w:rsidRDefault="009C6B29" w:rsidP="009C6B29">
      <w:pPr>
        <w:pStyle w:val="2"/>
        <w:rPr>
          <w:u w:val="single"/>
        </w:rPr>
      </w:pPr>
      <w:r w:rsidRPr="009E237A">
        <w:rPr>
          <w:u w:val="single"/>
        </w:rPr>
        <w:t>List of participants:</w:t>
      </w:r>
    </w:p>
    <w:p w:rsidR="00E97592" w:rsidRPr="009E237A" w:rsidRDefault="00644BD7" w:rsidP="009E237A">
      <w:pPr>
        <w:rPr>
          <w:rFonts w:eastAsia="MS Mincho" w:hint="eastAsia"/>
          <w:lang w:eastAsia="ja-JP"/>
        </w:rPr>
      </w:pPr>
      <w:r>
        <w:rPr>
          <w:noProof/>
          <w:lang w:bidi="ar-SA"/>
        </w:rPr>
        <w:t xml:space="preserve">Aihua (CMCC), </w:t>
      </w:r>
      <w:r w:rsidR="009E237A">
        <w:rPr>
          <w:noProof/>
          <w:lang w:bidi="ar-SA"/>
        </w:rPr>
        <w:t>Jud</w:t>
      </w:r>
      <w:r w:rsidR="009E237A">
        <w:rPr>
          <w:rFonts w:eastAsia="MS Mincho"/>
          <w:noProof/>
          <w:lang w:eastAsia="ja-JP" w:bidi="ar-SA"/>
        </w:rPr>
        <w:t>y (Ericsson), Thomas (Nokia), Robbie (</w:t>
      </w:r>
      <w:r>
        <w:rPr>
          <w:rFonts w:eastAsia="MS Mincho"/>
          <w:noProof/>
          <w:lang w:eastAsia="ja-JP" w:bidi="ar-SA"/>
        </w:rPr>
        <w:t>Ericsson</w:t>
      </w:r>
      <w:r w:rsidR="009E237A">
        <w:rPr>
          <w:rFonts w:eastAsia="MS Mincho"/>
          <w:noProof/>
          <w:lang w:eastAsia="ja-JP" w:bidi="ar-SA"/>
        </w:rPr>
        <w:t xml:space="preserve">), </w:t>
      </w:r>
      <w:r w:rsidR="00671D75">
        <w:rPr>
          <w:rFonts w:eastAsia="MS Mincho"/>
          <w:noProof/>
          <w:lang w:eastAsia="ja-JP" w:bidi="ar-SA"/>
        </w:rPr>
        <w:t xml:space="preserve">LaeYoung (LG Electronics), </w:t>
      </w:r>
      <w:r w:rsidR="00937984">
        <w:rPr>
          <w:rFonts w:eastAsia="MS Mincho"/>
          <w:noProof/>
          <w:lang w:eastAsia="ja-JP" w:bidi="ar-SA"/>
        </w:rPr>
        <w:t xml:space="preserve">Haris (Qualcomm), </w:t>
      </w:r>
      <w:r w:rsidR="009E237A">
        <w:rPr>
          <w:rFonts w:eastAsia="MS Mincho"/>
          <w:noProof/>
          <w:lang w:eastAsia="ja-JP" w:bidi="ar-SA"/>
        </w:rPr>
        <w:t xml:space="preserve">Fenqin (Huawei), </w:t>
      </w:r>
      <w:r>
        <w:rPr>
          <w:rFonts w:eastAsia="MS Mincho"/>
          <w:noProof/>
          <w:lang w:eastAsia="ja-JP" w:bidi="ar-SA"/>
        </w:rPr>
        <w:t xml:space="preserve">Zhendong (ZTE), Xiaoyan (CATT), </w:t>
      </w:r>
      <w:r w:rsidR="00ED53A9">
        <w:rPr>
          <w:rFonts w:eastAsia="MS Mincho"/>
          <w:noProof/>
          <w:lang w:eastAsia="ja-JP" w:bidi="ar-SA"/>
        </w:rPr>
        <w:t xml:space="preserve">Zhenhua (vivo) and other colleagues… </w:t>
      </w:r>
    </w:p>
    <w:p w:rsidR="009C6B29" w:rsidRDefault="009C6B29" w:rsidP="009C6B29">
      <w:pPr>
        <w:pStyle w:val="2"/>
      </w:pPr>
      <w:r>
        <w:t>Minutes</w:t>
      </w:r>
    </w:p>
    <w:p w:rsidR="009C6B29" w:rsidRDefault="00410C44" w:rsidP="002A4D66">
      <w:pPr>
        <w:pStyle w:val="3"/>
      </w:pPr>
      <w:r>
        <w:t>0</w:t>
      </w:r>
      <w:r w:rsidR="00426E5D">
        <w:t>. Slides from rapporteur (</w:t>
      </w:r>
      <w:r w:rsidR="002A4D66" w:rsidRPr="002A4D66">
        <w:rPr>
          <w:rFonts w:hint="eastAsia"/>
        </w:rPr>
        <w:t>FS_5MBS_Ph2 Pre-meeting CC for 152E</w:t>
      </w:r>
      <w:r w:rsidR="00426E5D">
        <w:t>)</w:t>
      </w:r>
    </w:p>
    <w:p w:rsidR="009C6B29" w:rsidRDefault="00426E5D" w:rsidP="009C6B29">
      <w:pPr>
        <w:pStyle w:val="5"/>
      </w:pPr>
      <w:r>
        <w:t>Page 3</w:t>
      </w:r>
      <w:r w:rsidR="009C6B29" w:rsidRPr="009C6B29">
        <w:t xml:space="preserve">: </w:t>
      </w:r>
      <w:r>
        <w:t>Work plan review</w:t>
      </w:r>
    </w:p>
    <w:p w:rsidR="009C6B29" w:rsidRDefault="009C6B29" w:rsidP="009C6B29">
      <w:pPr>
        <w:pStyle w:val="a0"/>
        <w:rPr>
          <w:rFonts w:hint="eastAsia"/>
        </w:rPr>
      </w:pPr>
      <w:r>
        <w:t xml:space="preserve">Presented by </w:t>
      </w:r>
      <w:r>
        <w:rPr>
          <w:rFonts w:hint="eastAsia"/>
        </w:rPr>
        <w:t>LiMeng</w:t>
      </w:r>
      <w:r w:rsidR="00702EA1">
        <w:t>.</w:t>
      </w:r>
    </w:p>
    <w:p w:rsidR="009C6B29" w:rsidRPr="00FE5826" w:rsidRDefault="009C6B29" w:rsidP="009C6B29">
      <w:pPr>
        <w:pStyle w:val="a0"/>
        <w:rPr>
          <w:rFonts w:hint="eastAsia"/>
          <w:b/>
        </w:rPr>
      </w:pPr>
      <w:r w:rsidRPr="00FE5826">
        <w:rPr>
          <w:b/>
        </w:rPr>
        <w:t>Discussion</w:t>
      </w:r>
    </w:p>
    <w:p w:rsidR="00702EA1" w:rsidRDefault="00702EA1" w:rsidP="00DC61E4">
      <w:pPr>
        <w:pStyle w:val="a0"/>
        <w:rPr>
          <w:rFonts w:hint="eastAsia"/>
          <w:noProof/>
          <w:lang w:bidi="ar-SA"/>
        </w:rPr>
      </w:pPr>
      <w:r>
        <w:rPr>
          <w:noProof/>
          <w:lang w:bidi="ar-SA"/>
        </w:rPr>
        <w:t>Xiaoyan (CATT): Whether solution update can be considered in October meeting?</w:t>
      </w:r>
    </w:p>
    <w:p w:rsidR="00DC61E4" w:rsidRDefault="00DC61E4" w:rsidP="00DC61E4">
      <w:pPr>
        <w:pStyle w:val="a0"/>
        <w:rPr>
          <w:rFonts w:hint="eastAsia"/>
          <w:noProof/>
          <w:lang w:bidi="ar-SA"/>
        </w:rPr>
      </w:pPr>
      <w:r>
        <w:rPr>
          <w:rFonts w:hint="eastAsia"/>
          <w:noProof/>
          <w:lang w:bidi="ar-SA"/>
        </w:rPr>
        <w:t>LiMeng (</w:t>
      </w:r>
      <w:r>
        <w:rPr>
          <w:noProof/>
          <w:lang w:bidi="ar-SA"/>
        </w:rPr>
        <w:t>Huawei</w:t>
      </w:r>
      <w:r>
        <w:rPr>
          <w:rFonts w:hint="eastAsia"/>
          <w:noProof/>
          <w:lang w:bidi="ar-SA"/>
        </w:rPr>
        <w:t>)</w:t>
      </w:r>
      <w:r>
        <w:rPr>
          <w:noProof/>
          <w:lang w:bidi="ar-SA"/>
        </w:rPr>
        <w:t xml:space="preserve">: </w:t>
      </w:r>
      <w:r w:rsidR="00702EA1">
        <w:rPr>
          <w:noProof/>
          <w:lang w:bidi="ar-SA"/>
        </w:rPr>
        <w:t xml:space="preserve">Issue related to RAN can be provided for update of course. </w:t>
      </w:r>
    </w:p>
    <w:p w:rsidR="00702EA1" w:rsidRDefault="00702EA1" w:rsidP="00DC61E4">
      <w:pPr>
        <w:pStyle w:val="a0"/>
        <w:rPr>
          <w:rFonts w:hint="eastAsia"/>
          <w:noProof/>
          <w:lang w:bidi="ar-SA"/>
        </w:rPr>
      </w:pPr>
      <w:r>
        <w:rPr>
          <w:noProof/>
          <w:lang w:bidi="ar-SA"/>
        </w:rPr>
        <w:t xml:space="preserve">Judy (Ericsson): Fine with having the solution update in October. </w:t>
      </w:r>
    </w:p>
    <w:p w:rsidR="00702EA1" w:rsidRDefault="00702EA1" w:rsidP="00DC61E4">
      <w:pPr>
        <w:pStyle w:val="a0"/>
        <w:rPr>
          <w:rFonts w:hint="eastAsia"/>
          <w:noProof/>
          <w:lang w:bidi="ar-SA"/>
        </w:rPr>
      </w:pPr>
      <w:r>
        <w:rPr>
          <w:noProof/>
          <w:lang w:bidi="ar-SA"/>
        </w:rPr>
        <w:t xml:space="preserve">Thomas (Nokia): Fine as well. </w:t>
      </w:r>
    </w:p>
    <w:p w:rsidR="00702EA1" w:rsidRDefault="00702EA1" w:rsidP="009C6B29">
      <w:pPr>
        <w:pStyle w:val="a0"/>
        <w:rPr>
          <w:rFonts w:hint="eastAsia"/>
          <w:noProof/>
          <w:lang w:bidi="ar-SA"/>
        </w:rPr>
      </w:pPr>
    </w:p>
    <w:p w:rsidR="009C6B29" w:rsidRPr="00FE5826" w:rsidRDefault="009C6B29" w:rsidP="009C6B29">
      <w:pPr>
        <w:pStyle w:val="a0"/>
        <w:rPr>
          <w:rFonts w:hint="eastAsia"/>
          <w:b/>
        </w:rPr>
      </w:pPr>
      <w:r>
        <w:rPr>
          <w:b/>
        </w:rPr>
        <w:t>Proposed way forward</w:t>
      </w:r>
    </w:p>
    <w:p w:rsidR="009C6B29" w:rsidRDefault="00702EA1" w:rsidP="009C6B29">
      <w:pPr>
        <w:pStyle w:val="a0"/>
        <w:rPr>
          <w:rFonts w:hint="eastAsia"/>
        </w:rPr>
      </w:pPr>
      <w:r w:rsidRPr="007B3559">
        <w:rPr>
          <w:highlight w:val="green"/>
        </w:rPr>
        <w:t>Work plan will be modified to reflect that solution update mainly addressing RAN dependent issue can be considered in October meeting.</w:t>
      </w:r>
      <w:r>
        <w:t xml:space="preserve"> </w:t>
      </w:r>
    </w:p>
    <w:p w:rsidR="00685987" w:rsidRDefault="00685987" w:rsidP="004F69A6">
      <w:pPr>
        <w:pStyle w:val="a0"/>
        <w:rPr>
          <w:rFonts w:hint="eastAsia"/>
        </w:rPr>
      </w:pPr>
    </w:p>
    <w:p w:rsidR="004D284E" w:rsidRDefault="00062878" w:rsidP="00685987">
      <w:pPr>
        <w:pStyle w:val="3"/>
      </w:pPr>
      <w:r>
        <w:lastRenderedPageBreak/>
        <w:t>1</w:t>
      </w:r>
      <w:r w:rsidR="00685987">
        <w:t xml:space="preserve">. </w:t>
      </w:r>
      <w:r w:rsidR="00EF275C">
        <w:t>KI#1</w:t>
      </w:r>
    </w:p>
    <w:p w:rsidR="00061337" w:rsidRDefault="00062878" w:rsidP="00061337">
      <w:pPr>
        <w:pStyle w:val="5"/>
      </w:pPr>
      <w:r>
        <w:t>[</w:t>
      </w:r>
      <w:r w:rsidR="00EF275C">
        <w:t>1</w:t>
      </w:r>
      <w:r>
        <w:t>1]</w:t>
      </w:r>
      <w:r w:rsidR="00061337">
        <w:t xml:space="preserve"> </w:t>
      </w:r>
      <w:r w:rsidR="00EF275C" w:rsidRPr="00EF275C">
        <w:rPr>
          <w:lang w:val="fr-FR"/>
        </w:rPr>
        <w:t>Discussion on KI#1</w:t>
      </w:r>
      <w:r w:rsidR="00F94B39">
        <w:t xml:space="preserve"> (</w:t>
      </w:r>
      <w:r w:rsidR="00CD5BFA">
        <w:t>Rapporteur</w:t>
      </w:r>
      <w:r w:rsidR="004A4B68" w:rsidRPr="004A4B68">
        <w:t>)</w:t>
      </w:r>
    </w:p>
    <w:p w:rsidR="00061337" w:rsidRDefault="00061337" w:rsidP="00061337">
      <w:pPr>
        <w:pStyle w:val="a0"/>
        <w:rPr>
          <w:rFonts w:hint="eastAsia"/>
        </w:rPr>
      </w:pPr>
      <w:r>
        <w:t xml:space="preserve">Presented by </w:t>
      </w:r>
      <w:r w:rsidR="00140D79">
        <w:t>LiMeng</w:t>
      </w:r>
    </w:p>
    <w:p w:rsidR="009101D6" w:rsidRDefault="009101D6" w:rsidP="0066621F">
      <w:pPr>
        <w:pStyle w:val="5"/>
      </w:pPr>
      <w:r>
        <w:t xml:space="preserve">[12] </w:t>
      </w:r>
      <w:r w:rsidRPr="0066621F">
        <w:t>WF RRC Inactive (</w:t>
      </w:r>
      <w:r w:rsidR="00CD5BFA">
        <w:t>Qualcomm</w:t>
      </w:r>
      <w:r w:rsidRPr="0066621F">
        <w:t>)</w:t>
      </w:r>
    </w:p>
    <w:p w:rsidR="0066621F" w:rsidRPr="0066621F" w:rsidRDefault="0066621F" w:rsidP="0066621F">
      <w:pPr>
        <w:pStyle w:val="a0"/>
        <w:rPr>
          <w:rFonts w:hint="eastAsia"/>
        </w:rPr>
      </w:pPr>
      <w:r>
        <w:t>Presented by Haris (Qualcomm)</w:t>
      </w:r>
    </w:p>
    <w:p w:rsidR="00061337" w:rsidRPr="00FE5826" w:rsidRDefault="00061337" w:rsidP="00061337">
      <w:pPr>
        <w:pStyle w:val="a0"/>
        <w:rPr>
          <w:rFonts w:hint="eastAsia"/>
          <w:b/>
        </w:rPr>
      </w:pPr>
      <w:r w:rsidRPr="00FE5826">
        <w:rPr>
          <w:b/>
        </w:rPr>
        <w:t>Discussion</w:t>
      </w:r>
    </w:p>
    <w:p w:rsidR="00317660" w:rsidRPr="00AD0626" w:rsidRDefault="00317660" w:rsidP="004D284E">
      <w:pPr>
        <w:pStyle w:val="a0"/>
        <w:rPr>
          <w:rFonts w:hint="eastAsia"/>
          <w:b/>
        </w:rPr>
      </w:pPr>
      <w:r w:rsidRPr="00AD0626">
        <w:rPr>
          <w:rFonts w:hint="eastAsia"/>
          <w:b/>
        </w:rPr>
        <w:t xml:space="preserve">Assistance information: </w:t>
      </w:r>
    </w:p>
    <w:p w:rsidR="00EF275C" w:rsidRDefault="00EF275C" w:rsidP="00317660">
      <w:pPr>
        <w:pStyle w:val="a0"/>
        <w:numPr>
          <w:ilvl w:val="0"/>
          <w:numId w:val="15"/>
        </w:numPr>
        <w:rPr>
          <w:rFonts w:hint="eastAsia"/>
        </w:rPr>
      </w:pPr>
      <w:r>
        <w:rPr>
          <w:rFonts w:hint="eastAsia"/>
        </w:rPr>
        <w:t>Haris (</w:t>
      </w:r>
      <w:r>
        <w:t>Qualcomm</w:t>
      </w:r>
      <w:r>
        <w:rPr>
          <w:rFonts w:hint="eastAsia"/>
        </w:rPr>
        <w:t>)</w:t>
      </w:r>
      <w:r>
        <w:t>: Inactive is mandatory for the UE, and should be RAN decision, and it should not be determin</w:t>
      </w:r>
      <w:r w:rsidR="00F44112">
        <w:t>ed by</w:t>
      </w:r>
      <w:r>
        <w:t xml:space="preserve"> the Application function. Providing the service information to the RAN </w:t>
      </w:r>
      <w:r w:rsidR="000E7B98">
        <w:t>may violate</w:t>
      </w:r>
      <w:r>
        <w:t xml:space="preserve"> </w:t>
      </w:r>
      <w:r w:rsidR="00856B89">
        <w:t>the layer separation principle. Possibly ca</w:t>
      </w:r>
      <w:r w:rsidR="000E7B98">
        <w:t xml:space="preserve">n reuse current QoS parameters, to not impact current CN. </w:t>
      </w:r>
    </w:p>
    <w:p w:rsidR="0066621F" w:rsidRDefault="0066621F" w:rsidP="00317660">
      <w:pPr>
        <w:pStyle w:val="a0"/>
        <w:numPr>
          <w:ilvl w:val="0"/>
          <w:numId w:val="15"/>
        </w:numPr>
        <w:rPr>
          <w:rFonts w:hint="eastAsia"/>
        </w:rPr>
      </w:pPr>
      <w:r>
        <w:rPr>
          <w:rFonts w:hint="eastAsia"/>
        </w:rPr>
        <w:t>Judy</w:t>
      </w:r>
      <w:r>
        <w:t xml:space="preserve">: </w:t>
      </w:r>
      <w:r w:rsidR="00317660">
        <w:t>Inactive d</w:t>
      </w:r>
      <w:r w:rsidR="001E4207">
        <w:t xml:space="preserve">ecision should be made by the RAN. </w:t>
      </w:r>
      <w:r w:rsidR="000E7B98">
        <w:t>How AF can provide different QoS?</w:t>
      </w:r>
    </w:p>
    <w:p w:rsidR="0001006D" w:rsidRDefault="0001006D" w:rsidP="0001006D">
      <w:pPr>
        <w:pStyle w:val="a0"/>
        <w:numPr>
          <w:ilvl w:val="0"/>
          <w:numId w:val="15"/>
        </w:numPr>
        <w:rPr>
          <w:rFonts w:hint="eastAsia"/>
        </w:rPr>
      </w:pPr>
      <w:proofErr w:type="spellStart"/>
      <w:r>
        <w:t>Fenqin</w:t>
      </w:r>
      <w:proofErr w:type="spellEnd"/>
      <w:r>
        <w:t xml:space="preserve"> (Huawei): assistant information is used by the RAN node to determine whether can send the UE to RRC Inactive state, </w:t>
      </w:r>
      <w:r w:rsidR="00C62868">
        <w:t xml:space="preserve">need those parameters, but agree </w:t>
      </w:r>
      <w:r>
        <w:t xml:space="preserve">final decision should be made by the RAN. </w:t>
      </w:r>
    </w:p>
    <w:p w:rsidR="004B161E" w:rsidRDefault="004B161E" w:rsidP="0001006D">
      <w:pPr>
        <w:pStyle w:val="a0"/>
        <w:numPr>
          <w:ilvl w:val="0"/>
          <w:numId w:val="15"/>
        </w:numPr>
        <w:rPr>
          <w:rFonts w:hint="eastAsia"/>
        </w:rPr>
      </w:pPr>
      <w:r>
        <w:t xml:space="preserve">Thomas: For the case like floor control, also important to inform the RAN whether UE can be transit to inactive. </w:t>
      </w:r>
      <w:r w:rsidR="000E7B98">
        <w:t>Not proper to let UE frequently ask</w:t>
      </w:r>
      <w:r w:rsidR="00A81D5F">
        <w:t>ing</w:t>
      </w:r>
      <w:r w:rsidR="000E7B98">
        <w:t xml:space="preserve"> for floor request to </w:t>
      </w:r>
      <w:r w:rsidR="00C328AF">
        <w:t xml:space="preserve">turn into </w:t>
      </w:r>
      <w:r w:rsidR="000E7B98">
        <w:t xml:space="preserve">RRC Inactive. </w:t>
      </w:r>
    </w:p>
    <w:p w:rsidR="00801AFB" w:rsidRDefault="00801AFB" w:rsidP="00801AFB">
      <w:pPr>
        <w:pStyle w:val="a0"/>
        <w:ind w:left="420"/>
        <w:rPr>
          <w:rFonts w:hint="eastAsia"/>
        </w:rPr>
      </w:pPr>
    </w:p>
    <w:p w:rsidR="00317660" w:rsidRPr="00AD0626" w:rsidRDefault="00317660" w:rsidP="004D284E">
      <w:pPr>
        <w:pStyle w:val="a0"/>
        <w:rPr>
          <w:rFonts w:hint="eastAsia"/>
          <w:b/>
        </w:rPr>
      </w:pPr>
      <w:r w:rsidRPr="00AD0626">
        <w:rPr>
          <w:rFonts w:hint="eastAsia"/>
          <w:b/>
        </w:rPr>
        <w:t>Mobility:</w:t>
      </w:r>
    </w:p>
    <w:p w:rsidR="002F2336" w:rsidRDefault="009A7D44" w:rsidP="00317660">
      <w:pPr>
        <w:pStyle w:val="a0"/>
        <w:numPr>
          <w:ilvl w:val="0"/>
          <w:numId w:val="15"/>
        </w:numPr>
        <w:rPr>
          <w:rFonts w:hint="eastAsia"/>
        </w:rPr>
      </w:pPr>
      <w:r>
        <w:t>Haris</w:t>
      </w:r>
      <w:r w:rsidR="00317660">
        <w:t xml:space="preserve">: </w:t>
      </w:r>
      <w:r w:rsidR="0001006D">
        <w:t>This issue is RAN dependent. Seems</w:t>
      </w:r>
      <w:r w:rsidR="00C05626">
        <w:t xml:space="preserve"> </w:t>
      </w:r>
      <w:r w:rsidR="002F2336">
        <w:t>Rel-17 defined behavior is more efficient</w:t>
      </w:r>
      <w:r w:rsidR="00317660">
        <w:t>.</w:t>
      </w:r>
      <w:r w:rsidR="00C05626">
        <w:t xml:space="preserve"> Don’t know why there is a need to enhance anything. For unicast it is assumed that the </w:t>
      </w:r>
      <w:r w:rsidR="004E06E8">
        <w:t xml:space="preserve">anchor </w:t>
      </w:r>
      <w:r w:rsidR="00C05626">
        <w:t xml:space="preserve">RAN nodes manage the </w:t>
      </w:r>
      <w:r w:rsidR="004E06E8">
        <w:t>tunnel, not good to have several CN tunnels for Inactive.</w:t>
      </w:r>
      <w:r w:rsidR="00C05626">
        <w:t xml:space="preserve"> </w:t>
      </w:r>
      <w:r w:rsidR="0004330B">
        <w:t xml:space="preserve">UE camping at </w:t>
      </w:r>
      <w:r w:rsidR="00E26B2F">
        <w:t xml:space="preserve">RAN nodes shall know the RAN capability. </w:t>
      </w:r>
    </w:p>
    <w:p w:rsidR="00317660" w:rsidRDefault="002F2336" w:rsidP="00317660">
      <w:pPr>
        <w:pStyle w:val="a0"/>
        <w:numPr>
          <w:ilvl w:val="0"/>
          <w:numId w:val="15"/>
        </w:numPr>
        <w:rPr>
          <w:rFonts w:hint="eastAsia"/>
        </w:rPr>
      </w:pPr>
      <w:proofErr w:type="spellStart"/>
      <w:r>
        <w:t>Fenqin</w:t>
      </w:r>
      <w:proofErr w:type="spellEnd"/>
      <w:r>
        <w:t>:</w:t>
      </w:r>
      <w:r w:rsidR="00C82CFA">
        <w:t xml:space="preserve"> Regardless wh</w:t>
      </w:r>
      <w:bookmarkStart w:id="0" w:name="_GoBack"/>
      <w:bookmarkEnd w:id="0"/>
      <w:r w:rsidR="00C82CFA">
        <w:t xml:space="preserve">at solution it to be taken later, the requirement is that when the UE move within the RNA, it should be possible to receive the MBS session data. </w:t>
      </w:r>
      <w:r>
        <w:t xml:space="preserve"> </w:t>
      </w:r>
    </w:p>
    <w:p w:rsidR="00C05626" w:rsidRDefault="00C05626" w:rsidP="00317660">
      <w:pPr>
        <w:pStyle w:val="a0"/>
        <w:numPr>
          <w:ilvl w:val="0"/>
          <w:numId w:val="15"/>
        </w:numPr>
        <w:rPr>
          <w:rFonts w:hint="eastAsia"/>
        </w:rPr>
      </w:pPr>
      <w:r>
        <w:t xml:space="preserve">Thomas: </w:t>
      </w:r>
      <w:r w:rsidR="005A678C">
        <w:t xml:space="preserve">Depends on RAN3 decision. </w:t>
      </w:r>
      <w:r w:rsidR="004E06E8">
        <w:t>Anchor RAN managing forwarding tunnel may result in bi-direct transmission for the same MBS dat</w:t>
      </w:r>
      <w:r w:rsidR="00E26B2F">
        <w:t>a, and that might be a problem. Whether UE can know/not know capability is RAN dependent (i.e., whether RAN broadcasting that)</w:t>
      </w:r>
    </w:p>
    <w:p w:rsidR="0066621F" w:rsidRDefault="0066621F" w:rsidP="009A7D44">
      <w:pPr>
        <w:pStyle w:val="a0"/>
        <w:numPr>
          <w:ilvl w:val="0"/>
          <w:numId w:val="15"/>
        </w:numPr>
        <w:rPr>
          <w:rFonts w:hint="eastAsia"/>
        </w:rPr>
      </w:pPr>
      <w:proofErr w:type="spellStart"/>
      <w:r>
        <w:rPr>
          <w:rFonts w:hint="eastAsia"/>
        </w:rPr>
        <w:t>Zhendong</w:t>
      </w:r>
      <w:proofErr w:type="spellEnd"/>
      <w:r>
        <w:rPr>
          <w:rFonts w:hint="eastAsia"/>
        </w:rPr>
        <w:t xml:space="preserve"> (</w:t>
      </w:r>
      <w:r w:rsidR="00317660">
        <w:t>ZTE</w:t>
      </w:r>
      <w:r>
        <w:rPr>
          <w:rFonts w:hint="eastAsia"/>
        </w:rPr>
        <w:t>)</w:t>
      </w:r>
      <w:r w:rsidR="00317660">
        <w:t xml:space="preserve">: </w:t>
      </w:r>
      <w:r w:rsidR="004E06E8">
        <w:t xml:space="preserve">Better to check if paging in RRC will include UE list. </w:t>
      </w:r>
      <w:r w:rsidR="009D55CB">
        <w:t xml:space="preserve">Regarding Mobility, same view as Haris, we already support that. </w:t>
      </w:r>
      <w:r w:rsidR="005A678C">
        <w:t xml:space="preserve">For the way forward, suggest to conclude the important principles. </w:t>
      </w:r>
    </w:p>
    <w:p w:rsidR="002E640B" w:rsidRPr="00317660" w:rsidRDefault="002E640B" w:rsidP="002E640B">
      <w:pPr>
        <w:pStyle w:val="a0"/>
        <w:numPr>
          <w:ilvl w:val="0"/>
          <w:numId w:val="15"/>
        </w:numPr>
        <w:rPr>
          <w:rFonts w:hint="eastAsia"/>
        </w:rPr>
      </w:pPr>
      <w:r>
        <w:rPr>
          <w:rFonts w:hint="eastAsia"/>
        </w:rPr>
        <w:lastRenderedPageBreak/>
        <w:t>LiMeng (</w:t>
      </w:r>
      <w:r>
        <w:t>Huawei</w:t>
      </w:r>
      <w:r>
        <w:rPr>
          <w:rFonts w:hint="eastAsia"/>
        </w:rPr>
        <w:t>)</w:t>
      </w:r>
      <w:r>
        <w:t xml:space="preserve">: Agree to interact with RAN WGs to make the conclusion, but suggest to firstly make the two solutions complete, and tell RAN WGs the progress in SA2 in the LS. </w:t>
      </w:r>
    </w:p>
    <w:p w:rsidR="00D41436" w:rsidRPr="005C721A" w:rsidRDefault="00D41436" w:rsidP="00D41436">
      <w:pPr>
        <w:pStyle w:val="a0"/>
        <w:rPr>
          <w:rFonts w:hint="eastAsia"/>
          <w:b/>
        </w:rPr>
      </w:pPr>
    </w:p>
    <w:p w:rsidR="00D41436" w:rsidRDefault="00D41436" w:rsidP="00D41436">
      <w:pPr>
        <w:pStyle w:val="a0"/>
        <w:rPr>
          <w:rFonts w:hint="eastAsia"/>
          <w:b/>
        </w:rPr>
      </w:pPr>
      <w:r>
        <w:rPr>
          <w:b/>
        </w:rPr>
        <w:t>State transition (i.e., activation/deactivation/release)</w:t>
      </w:r>
    </w:p>
    <w:p w:rsidR="00D41436" w:rsidRDefault="00D41436" w:rsidP="00D41436">
      <w:pPr>
        <w:pStyle w:val="a0"/>
        <w:numPr>
          <w:ilvl w:val="0"/>
          <w:numId w:val="15"/>
        </w:numPr>
        <w:rPr>
          <w:rFonts w:hint="eastAsia"/>
        </w:rPr>
      </w:pPr>
      <w:r>
        <w:rPr>
          <w:rFonts w:hint="eastAsia"/>
        </w:rPr>
        <w:t>Judy</w:t>
      </w:r>
      <w:r>
        <w:t>: We don’t need to differentiate the</w:t>
      </w:r>
      <w:r w:rsidR="00921D29">
        <w:t xml:space="preserve"> paging caused by release/activation, if we mandate the UEs with inactive PDU session U</w:t>
      </w:r>
      <w:r w:rsidR="00921D29">
        <w:rPr>
          <w:rFonts w:hint="eastAsia"/>
        </w:rPr>
        <w:t xml:space="preserve">Ps </w:t>
      </w:r>
      <w:r w:rsidR="00921D29">
        <w:t>will not be notified (i.e., paged) upon release MBS session</w:t>
      </w:r>
      <w:r>
        <w:t xml:space="preserve">. </w:t>
      </w:r>
    </w:p>
    <w:p w:rsidR="00921D29" w:rsidRDefault="00921D29" w:rsidP="00921D29">
      <w:pPr>
        <w:pStyle w:val="a0"/>
        <w:numPr>
          <w:ilvl w:val="0"/>
          <w:numId w:val="15"/>
        </w:numPr>
        <w:rPr>
          <w:rFonts w:hint="eastAsia"/>
        </w:rPr>
      </w:pPr>
      <w:proofErr w:type="spellStart"/>
      <w:r>
        <w:t>Fenqin</w:t>
      </w:r>
      <w:proofErr w:type="spellEnd"/>
      <w:r>
        <w:t xml:space="preserve">: The problem is RRC Inactive UEs share the PO with IDLE mode UEs. In addition, also need some mechanisms to notify Inactive UEs switching back to connected mode. </w:t>
      </w:r>
    </w:p>
    <w:p w:rsidR="003A227B" w:rsidRDefault="003A227B" w:rsidP="00921D29">
      <w:pPr>
        <w:pStyle w:val="a0"/>
        <w:numPr>
          <w:ilvl w:val="0"/>
          <w:numId w:val="15"/>
        </w:numPr>
        <w:rPr>
          <w:rFonts w:hint="eastAsia"/>
        </w:rPr>
      </w:pPr>
      <w:r>
        <w:t>LiMeng: For deactivation, seems in Rel-17 we already support?</w:t>
      </w:r>
    </w:p>
    <w:p w:rsidR="00921D29" w:rsidRDefault="006211D9" w:rsidP="00D41436">
      <w:pPr>
        <w:pStyle w:val="a0"/>
        <w:numPr>
          <w:ilvl w:val="0"/>
          <w:numId w:val="15"/>
        </w:numPr>
        <w:rPr>
          <w:rFonts w:hint="eastAsia"/>
        </w:rPr>
      </w:pPr>
      <w:r>
        <w:rPr>
          <w:rFonts w:hint="eastAsia"/>
        </w:rPr>
        <w:t xml:space="preserve">Haris: </w:t>
      </w:r>
      <w:r>
        <w:t>Using group pagin</w:t>
      </w:r>
      <w:r w:rsidR="003A227B">
        <w:t>g or not for the session activa</w:t>
      </w:r>
      <w:r>
        <w:t>t</w:t>
      </w:r>
      <w:r w:rsidR="003A227B">
        <w:t>i</w:t>
      </w:r>
      <w:r>
        <w:t>on</w:t>
      </w:r>
      <w:r>
        <w:rPr>
          <w:rFonts w:hint="eastAsia"/>
        </w:rPr>
        <w:t xml:space="preserve"> is based on the RAN</w:t>
      </w:r>
      <w:r>
        <w:t xml:space="preserve">’s feedback, the RAN may inform UEs by some other means. </w:t>
      </w:r>
      <w:r w:rsidR="003A227B">
        <w:t xml:space="preserve">For deactivation, current TS description seems not clear, can offline check and determine whether to submit CR for Rel-17. </w:t>
      </w:r>
    </w:p>
    <w:p w:rsidR="001B0FDB" w:rsidRDefault="001B0FDB" w:rsidP="005A6F1E">
      <w:pPr>
        <w:pStyle w:val="a0"/>
        <w:ind w:left="420"/>
        <w:rPr>
          <w:rFonts w:hint="eastAsia"/>
        </w:rPr>
      </w:pPr>
    </w:p>
    <w:p w:rsidR="00D41436" w:rsidRDefault="003C1F95" w:rsidP="00D41436">
      <w:pPr>
        <w:pStyle w:val="a0"/>
        <w:rPr>
          <w:rFonts w:hint="eastAsia"/>
          <w:b/>
          <w:bCs/>
        </w:rPr>
      </w:pPr>
      <w:r w:rsidRPr="003C1F95">
        <w:rPr>
          <w:b/>
          <w:bCs/>
        </w:rPr>
        <w:t>Others</w:t>
      </w:r>
      <w:r>
        <w:rPr>
          <w:b/>
          <w:bCs/>
        </w:rPr>
        <w:t xml:space="preserve"> (i.e., Sol#20 and #21)</w:t>
      </w:r>
    </w:p>
    <w:p w:rsidR="00486561" w:rsidRDefault="00486561" w:rsidP="00486561">
      <w:pPr>
        <w:pStyle w:val="a0"/>
        <w:numPr>
          <w:ilvl w:val="0"/>
          <w:numId w:val="15"/>
        </w:numPr>
        <w:rPr>
          <w:rFonts w:hint="eastAsia"/>
        </w:rPr>
      </w:pPr>
      <w:r>
        <w:t>Xiaoyan: this is for quick joining.</w:t>
      </w:r>
    </w:p>
    <w:p w:rsidR="001B0FDB" w:rsidRDefault="00D236D7" w:rsidP="00486561">
      <w:pPr>
        <w:pStyle w:val="a0"/>
        <w:numPr>
          <w:ilvl w:val="0"/>
          <w:numId w:val="15"/>
        </w:numPr>
        <w:rPr>
          <w:rFonts w:hint="eastAsia"/>
        </w:rPr>
      </w:pPr>
      <w:r>
        <w:t>Judy: Not sure how much it can save for having RR contain join request, may be only for some coincidence cases. PDU session status is used for the case when there is pending uplink data, but here it se</w:t>
      </w:r>
      <w:r w:rsidR="001B0FDB">
        <w:t xml:space="preserve">ems that we change the usage. </w:t>
      </w:r>
    </w:p>
    <w:p w:rsidR="00486561" w:rsidRDefault="001B0FDB" w:rsidP="00486561">
      <w:pPr>
        <w:pStyle w:val="a0"/>
        <w:numPr>
          <w:ilvl w:val="0"/>
          <w:numId w:val="15"/>
        </w:numPr>
        <w:rPr>
          <w:rFonts w:hint="eastAsia"/>
        </w:rPr>
      </w:pPr>
      <w:proofErr w:type="spellStart"/>
      <w:r>
        <w:t>Fenqin</w:t>
      </w:r>
      <w:proofErr w:type="spellEnd"/>
      <w:r>
        <w:t xml:space="preserve">: PDU session status </w:t>
      </w:r>
      <w:r w:rsidR="008D1EFC">
        <w:t xml:space="preserve">here </w:t>
      </w:r>
      <w:r>
        <w:t xml:space="preserve">is not the same as the original purpose. </w:t>
      </w:r>
      <w:r w:rsidR="00486561">
        <w:t xml:space="preserve"> </w:t>
      </w:r>
    </w:p>
    <w:p w:rsidR="001B0FDB" w:rsidRDefault="001B0FDB" w:rsidP="00486561">
      <w:pPr>
        <w:pStyle w:val="a0"/>
        <w:numPr>
          <w:ilvl w:val="0"/>
          <w:numId w:val="15"/>
        </w:numPr>
        <w:rPr>
          <w:rFonts w:hint="eastAsia"/>
        </w:rPr>
      </w:pPr>
      <w:r>
        <w:t xml:space="preserve">Thomas: Wonder if the solution is really related to KI#1 (i.e., Inactive reception). </w:t>
      </w:r>
    </w:p>
    <w:p w:rsidR="00672E85" w:rsidRPr="00486561" w:rsidRDefault="00672E85" w:rsidP="00D41436">
      <w:pPr>
        <w:pStyle w:val="a0"/>
        <w:rPr>
          <w:rFonts w:hint="eastAsia"/>
        </w:rPr>
      </w:pPr>
    </w:p>
    <w:p w:rsidR="009C6B29" w:rsidRPr="00285F7B" w:rsidRDefault="009C6B29" w:rsidP="009C6B29">
      <w:pPr>
        <w:pStyle w:val="a0"/>
        <w:rPr>
          <w:rFonts w:hint="eastAsia"/>
          <w:b/>
        </w:rPr>
      </w:pPr>
      <w:r w:rsidRPr="00285F7B">
        <w:rPr>
          <w:b/>
        </w:rPr>
        <w:t>Way forward</w:t>
      </w:r>
    </w:p>
    <w:p w:rsidR="003C7AE6" w:rsidRDefault="005A678C" w:rsidP="003C7AE6">
      <w:pPr>
        <w:pStyle w:val="a0"/>
        <w:rPr>
          <w:rFonts w:hint="eastAsia"/>
        </w:rPr>
      </w:pPr>
      <w:r w:rsidRPr="0001006D">
        <w:rPr>
          <w:highlight w:val="green"/>
        </w:rPr>
        <w:t xml:space="preserve">Issue depends on RAN (RAN2, RAN3), </w:t>
      </w:r>
      <w:r w:rsidR="00B8146E" w:rsidRPr="0001006D">
        <w:rPr>
          <w:highlight w:val="green"/>
        </w:rPr>
        <w:t>conclude the important principles, and send LS to RAN WGs to highlight the open issues and agreement in SA2.</w:t>
      </w:r>
      <w:r w:rsidR="00B8146E">
        <w:t xml:space="preserve"> </w:t>
      </w:r>
      <w:r w:rsidR="008F0DA4">
        <w:t xml:space="preserve">Update associating solutions as per the comments in the CC. </w:t>
      </w:r>
    </w:p>
    <w:p w:rsidR="007B3559" w:rsidRDefault="007B3559" w:rsidP="003C7AE6">
      <w:pPr>
        <w:pStyle w:val="a0"/>
        <w:rPr>
          <w:rFonts w:hint="eastAsia"/>
        </w:rPr>
      </w:pPr>
    </w:p>
    <w:p w:rsidR="007B3559" w:rsidRDefault="007B3559" w:rsidP="003C7AE6">
      <w:pPr>
        <w:pStyle w:val="a0"/>
        <w:rPr>
          <w:rFonts w:hint="eastAsia"/>
        </w:rPr>
      </w:pPr>
    </w:p>
    <w:p w:rsidR="00603794" w:rsidRPr="00A87EA3" w:rsidRDefault="00603794" w:rsidP="00801AFB">
      <w:pPr>
        <w:pStyle w:val="3"/>
      </w:pPr>
      <w:r>
        <w:t xml:space="preserve">2. </w:t>
      </w:r>
      <w:r w:rsidR="00801AFB">
        <w:t>KI#2</w:t>
      </w:r>
    </w:p>
    <w:p w:rsidR="00671D75" w:rsidRDefault="001A37D7" w:rsidP="00671D75">
      <w:pPr>
        <w:pStyle w:val="5"/>
      </w:pPr>
      <w:r w:rsidRPr="00CD5BFA">
        <w:t>[21] 5MBS_ph2 KI#2 Evaluation</w:t>
      </w:r>
      <w:r w:rsidR="00CD5BFA">
        <w:t xml:space="preserve"> (Ericsson)</w:t>
      </w:r>
      <w:r w:rsidR="00671D75" w:rsidRPr="00671D75">
        <w:t xml:space="preserve"> </w:t>
      </w:r>
    </w:p>
    <w:p w:rsidR="00671D75" w:rsidRDefault="00671D75" w:rsidP="00671D75">
      <w:pPr>
        <w:pStyle w:val="a0"/>
        <w:rPr>
          <w:rFonts w:hint="eastAsia"/>
        </w:rPr>
      </w:pPr>
      <w:r>
        <w:t>Presented by Robbie</w:t>
      </w:r>
    </w:p>
    <w:p w:rsidR="00A12706" w:rsidRPr="00CD5BFA" w:rsidRDefault="00671D75" w:rsidP="00671D75">
      <w:pPr>
        <w:pStyle w:val="5"/>
      </w:pPr>
      <w:r w:rsidRPr="00CD5BFA">
        <w:lastRenderedPageBreak/>
        <w:t xml:space="preserve"> </w:t>
      </w:r>
      <w:r w:rsidR="001A37D7" w:rsidRPr="00CD5BFA">
        <w:t>[22] Discussion on KI#2</w:t>
      </w:r>
      <w:r w:rsidR="00CD5BFA">
        <w:t xml:space="preserve"> (Rapporteur)</w:t>
      </w:r>
    </w:p>
    <w:p w:rsidR="00CF1104" w:rsidRDefault="00CF1104" w:rsidP="00CF1104">
      <w:pPr>
        <w:pStyle w:val="a0"/>
        <w:rPr>
          <w:rFonts w:hint="eastAsia"/>
        </w:rPr>
      </w:pPr>
      <w:r w:rsidRPr="00C22991">
        <w:t xml:space="preserve">Presented by </w:t>
      </w:r>
      <w:r w:rsidR="002A02D5">
        <w:t>LiMeng</w:t>
      </w:r>
    </w:p>
    <w:p w:rsidR="00CF1104" w:rsidRPr="00666533" w:rsidRDefault="00CF1104" w:rsidP="00CF1104">
      <w:pPr>
        <w:pStyle w:val="a0"/>
        <w:rPr>
          <w:rFonts w:hint="eastAsia"/>
          <w:b/>
        </w:rPr>
      </w:pPr>
      <w:r w:rsidRPr="00666533">
        <w:rPr>
          <w:b/>
        </w:rPr>
        <w:t>Discussion</w:t>
      </w:r>
    </w:p>
    <w:p w:rsidR="00CF1104" w:rsidRDefault="00671D75" w:rsidP="00CF1104">
      <w:pPr>
        <w:pStyle w:val="a0"/>
        <w:rPr>
          <w:rFonts w:hint="eastAsia"/>
        </w:rPr>
      </w:pPr>
      <w:r>
        <w:t>LaeYoung</w:t>
      </w:r>
      <w:r w:rsidR="00B827E4">
        <w:t xml:space="preserve"> (LG Electronics)</w:t>
      </w:r>
      <w:r w:rsidR="002A02D5">
        <w:t xml:space="preserve">: </w:t>
      </w:r>
      <w:r>
        <w:t>For KI#8, will provide an update for addressing the "non-symmetric" sharing case</w:t>
      </w:r>
      <w:r w:rsidR="00543A30">
        <w:t xml:space="preserve">. </w:t>
      </w:r>
    </w:p>
    <w:p w:rsidR="00B827E4" w:rsidRDefault="00B827E4" w:rsidP="00CF1104">
      <w:pPr>
        <w:pStyle w:val="a0"/>
        <w:rPr>
          <w:rFonts w:hint="eastAsia"/>
        </w:rPr>
      </w:pPr>
      <w:r>
        <w:t xml:space="preserve">LiMeng: </w:t>
      </w:r>
      <w:r w:rsidR="00DF4C33">
        <w:t>For the aspects for the comparison</w:t>
      </w:r>
      <w:r w:rsidR="003C3E90">
        <w:t xml:space="preserve">, </w:t>
      </w:r>
      <w:r w:rsidR="00C66D44">
        <w:t xml:space="preserve">possibly we need another column saying that </w:t>
      </w:r>
      <w:r w:rsidR="009302E2">
        <w:t xml:space="preserve">the </w:t>
      </w:r>
      <w:r w:rsidR="00051B99">
        <w:t>issue when release the N3mb happens to be used for transmitting MBS data only. Seems</w:t>
      </w:r>
      <w:r w:rsidR="00FA0772">
        <w:t xml:space="preserve"> for session establish, we usually don’t require a simultaneous for different PLMNs, and also possible to have the release not at the same time. </w:t>
      </w:r>
    </w:p>
    <w:p w:rsidR="003C3E90" w:rsidRDefault="003C3E90" w:rsidP="00CF1104">
      <w:pPr>
        <w:pStyle w:val="a0"/>
        <w:rPr>
          <w:rFonts w:hint="eastAsia"/>
        </w:rPr>
      </w:pPr>
      <w:proofErr w:type="spellStart"/>
      <w:r>
        <w:t>Zhendong</w:t>
      </w:r>
      <w:proofErr w:type="spellEnd"/>
      <w:r>
        <w:t xml:space="preserve">: Agrees with LiMeng. </w:t>
      </w:r>
    </w:p>
    <w:p w:rsidR="003C3E90" w:rsidRDefault="003C3E90" w:rsidP="00CF1104">
      <w:pPr>
        <w:pStyle w:val="a0"/>
        <w:rPr>
          <w:rFonts w:hint="eastAsia"/>
        </w:rPr>
      </w:pPr>
      <w:r>
        <w:t xml:space="preserve">Robbie (Ericsson): but broadcast MOCN case, not likely to release one session </w:t>
      </w:r>
      <w:r w:rsidR="0040404A">
        <w:t xml:space="preserve">only. Agree that the current two alternatives are not against each other. </w:t>
      </w:r>
    </w:p>
    <w:p w:rsidR="00CF1104" w:rsidRPr="00666533" w:rsidRDefault="00CF1104" w:rsidP="00CF1104">
      <w:pPr>
        <w:pStyle w:val="a0"/>
        <w:rPr>
          <w:rFonts w:hint="eastAsia"/>
          <w:b/>
        </w:rPr>
      </w:pPr>
      <w:r w:rsidRPr="00666533">
        <w:rPr>
          <w:b/>
        </w:rPr>
        <w:t>Way forward</w:t>
      </w:r>
    </w:p>
    <w:p w:rsidR="00EE7BF2" w:rsidRDefault="009C4343" w:rsidP="00CF1104">
      <w:pPr>
        <w:pStyle w:val="a0"/>
        <w:rPr>
          <w:rFonts w:hint="eastAsia"/>
          <w:highlight w:val="green"/>
        </w:rPr>
      </w:pPr>
      <w:r w:rsidRPr="005D63D9">
        <w:rPr>
          <w:highlight w:val="green"/>
        </w:rPr>
        <w:t xml:space="preserve">Authors update the </w:t>
      </w:r>
      <w:r w:rsidR="009E3049">
        <w:rPr>
          <w:highlight w:val="green"/>
        </w:rPr>
        <w:t>solutions</w:t>
      </w:r>
      <w:r w:rsidR="00EE7BF2">
        <w:rPr>
          <w:highlight w:val="green"/>
        </w:rPr>
        <w:t xml:space="preserve"> as per the comments.</w:t>
      </w:r>
      <w:r w:rsidRPr="005D63D9">
        <w:rPr>
          <w:highlight w:val="green"/>
        </w:rPr>
        <w:t xml:space="preserve"> </w:t>
      </w:r>
    </w:p>
    <w:p w:rsidR="005062BA" w:rsidRDefault="005062BA" w:rsidP="005062BA">
      <w:pPr>
        <w:pStyle w:val="a0"/>
        <w:rPr>
          <w:rFonts w:hint="eastAsia"/>
        </w:rPr>
      </w:pPr>
    </w:p>
    <w:p w:rsidR="00671D75" w:rsidRPr="00A87EA3" w:rsidRDefault="00671D75" w:rsidP="00671D75">
      <w:pPr>
        <w:pStyle w:val="3"/>
      </w:pPr>
      <w:r>
        <w:t>3. LS to RAN</w:t>
      </w:r>
    </w:p>
    <w:p w:rsidR="007B3559" w:rsidRPr="007B3559" w:rsidRDefault="007B3559" w:rsidP="007B3559">
      <w:pPr>
        <w:pStyle w:val="a0"/>
        <w:rPr>
          <w:rFonts w:ascii="Liberation Sans" w:eastAsia="Noto Sans CJK SC" w:hAnsi="Liberation Sans"/>
          <w:b/>
          <w:bCs/>
        </w:rPr>
      </w:pPr>
      <w:r w:rsidRPr="007B3559">
        <w:rPr>
          <w:rFonts w:ascii="Liberation Sans" w:eastAsia="Noto Sans CJK SC" w:hAnsi="Liberation Sans" w:hint="eastAsia"/>
          <w:b/>
          <w:bCs/>
        </w:rPr>
        <w:t>[31] Rapporteur - LS to RAN regarding Rel-18 FS_5MBS_Ph2 progress</w:t>
      </w:r>
    </w:p>
    <w:p w:rsidR="00671D75" w:rsidRDefault="00671D75" w:rsidP="00671D75">
      <w:pPr>
        <w:pStyle w:val="a0"/>
        <w:rPr>
          <w:rFonts w:hint="eastAsia"/>
        </w:rPr>
      </w:pPr>
      <w:r w:rsidRPr="00C22991">
        <w:t xml:space="preserve">Presented by </w:t>
      </w:r>
      <w:r>
        <w:t>LiMeng</w:t>
      </w:r>
    </w:p>
    <w:p w:rsidR="00671D75" w:rsidRPr="00666533" w:rsidRDefault="00671D75" w:rsidP="00671D75">
      <w:pPr>
        <w:pStyle w:val="a0"/>
        <w:rPr>
          <w:rFonts w:hint="eastAsia"/>
          <w:b/>
        </w:rPr>
      </w:pPr>
      <w:r w:rsidRPr="00666533">
        <w:rPr>
          <w:b/>
        </w:rPr>
        <w:t>Discussion</w:t>
      </w:r>
    </w:p>
    <w:p w:rsidR="008827E1" w:rsidRDefault="008827E1" w:rsidP="00671D75">
      <w:pPr>
        <w:pStyle w:val="a0"/>
        <w:rPr>
          <w:rFonts w:hint="eastAsia"/>
        </w:rPr>
      </w:pPr>
      <w:r>
        <w:t>Judy</w:t>
      </w:r>
      <w:r w:rsidR="00671D75">
        <w:t xml:space="preserve">: </w:t>
      </w:r>
      <w:r>
        <w:t>Better to also add the UE radio capability to the LS, and if RAN confirms (most likely), consider NAS request is not needed.</w:t>
      </w:r>
    </w:p>
    <w:p w:rsidR="00671D75" w:rsidRDefault="008827E1" w:rsidP="00671D75">
      <w:pPr>
        <w:pStyle w:val="a0"/>
        <w:rPr>
          <w:rFonts w:hint="eastAsia"/>
        </w:rPr>
      </w:pPr>
      <w:proofErr w:type="spellStart"/>
      <w:r>
        <w:t>Zhendong</w:t>
      </w:r>
      <w:proofErr w:type="spellEnd"/>
      <w:r>
        <w:t xml:space="preserve">: Don’t include NAS request since RAN WGs cannot determine that. </w:t>
      </w:r>
    </w:p>
    <w:p w:rsidR="00671D75" w:rsidRDefault="009F3224" w:rsidP="00671D75">
      <w:pPr>
        <w:pStyle w:val="a0"/>
        <w:rPr>
          <w:rFonts w:hint="eastAsia"/>
        </w:rPr>
      </w:pPr>
      <w:r>
        <w:t>Thomas</w:t>
      </w:r>
      <w:r w:rsidR="00671D75">
        <w:t xml:space="preserve">: </w:t>
      </w:r>
      <w:r>
        <w:t xml:space="preserve">OK to include the UE radio capability. </w:t>
      </w:r>
    </w:p>
    <w:p w:rsidR="00671D75" w:rsidRDefault="009F3224" w:rsidP="00671D75">
      <w:pPr>
        <w:pStyle w:val="a0"/>
        <w:rPr>
          <w:rFonts w:hint="eastAsia"/>
        </w:rPr>
      </w:pPr>
      <w:r>
        <w:t>Robbie</w:t>
      </w:r>
      <w:r w:rsidR="00671D75">
        <w:t xml:space="preserve">: </w:t>
      </w:r>
      <w:r>
        <w:t>In the TR, we also have some other solutions that contain the RAN-related ENs, how to handle that, would that mean they cannot be concluded?</w:t>
      </w:r>
      <w:r w:rsidR="00671D75">
        <w:t xml:space="preserve"> </w:t>
      </w:r>
    </w:p>
    <w:p w:rsidR="00671D75" w:rsidRDefault="009F3224" w:rsidP="00671D75">
      <w:pPr>
        <w:pStyle w:val="a0"/>
        <w:rPr>
          <w:rFonts w:hint="eastAsia"/>
        </w:rPr>
      </w:pPr>
      <w:r>
        <w:t>LiMeng: Agree to include UE radio capability in the LS</w:t>
      </w:r>
      <w:r w:rsidR="00671D75">
        <w:t xml:space="preserve">. </w:t>
      </w:r>
      <w:r>
        <w:t>Regarding other ENs, consider to mention those</w:t>
      </w:r>
      <w:r w:rsidR="00633AF7">
        <w:t xml:space="preserve"> together</w:t>
      </w:r>
      <w:r>
        <w:t xml:space="preserve"> but not put a higher priority, since the issues in the LS should be replied to finish the conclusion. We can of course send other LS</w:t>
      </w:r>
      <w:r w:rsidR="00142EA3">
        <w:t>s</w:t>
      </w:r>
      <w:r>
        <w:t xml:space="preserve"> in the future meetings. </w:t>
      </w:r>
    </w:p>
    <w:p w:rsidR="00671D75" w:rsidRPr="00666533" w:rsidRDefault="00671D75" w:rsidP="00671D75">
      <w:pPr>
        <w:pStyle w:val="a0"/>
        <w:rPr>
          <w:rFonts w:hint="eastAsia"/>
          <w:b/>
        </w:rPr>
      </w:pPr>
      <w:r w:rsidRPr="00666533">
        <w:rPr>
          <w:b/>
        </w:rPr>
        <w:t>Way forward</w:t>
      </w:r>
    </w:p>
    <w:p w:rsidR="00676313" w:rsidRDefault="00676313" w:rsidP="00671D75">
      <w:pPr>
        <w:pStyle w:val="a0"/>
        <w:rPr>
          <w:rFonts w:hint="eastAsia"/>
          <w:highlight w:val="green"/>
        </w:rPr>
      </w:pPr>
      <w:r>
        <w:rPr>
          <w:highlight w:val="green"/>
        </w:rPr>
        <w:t xml:space="preserve">Include UE radio capability in the LS. </w:t>
      </w:r>
      <w:r w:rsidR="00633AF7">
        <w:rPr>
          <w:highlight w:val="green"/>
        </w:rPr>
        <w:t>Consider to have one sentence mentioning other ENs related to RAN are in the TR, and SA2 may send LS to RAN WGs requesting the feedback in later meeting.</w:t>
      </w:r>
    </w:p>
    <w:p w:rsidR="00671D75" w:rsidRPr="005D63D9" w:rsidRDefault="00671D75" w:rsidP="00671D75">
      <w:pPr>
        <w:pStyle w:val="a0"/>
        <w:rPr>
          <w:rFonts w:hint="eastAsia"/>
        </w:rPr>
      </w:pPr>
    </w:p>
    <w:p w:rsidR="00671D75" w:rsidRPr="00671D75" w:rsidRDefault="00671D75" w:rsidP="005062BA">
      <w:pPr>
        <w:pStyle w:val="a0"/>
        <w:rPr>
          <w:rFonts w:hint="eastAsia"/>
        </w:rPr>
      </w:pPr>
    </w:p>
    <w:p w:rsidR="00C40B75" w:rsidRDefault="001F3444" w:rsidP="00C40B75">
      <w:pPr>
        <w:pStyle w:val="3"/>
      </w:pPr>
      <w:r>
        <w:lastRenderedPageBreak/>
        <w:t>3</w:t>
      </w:r>
      <w:r w:rsidR="00C40B75">
        <w:t xml:space="preserve">. </w:t>
      </w:r>
      <w:proofErr w:type="spellStart"/>
      <w:r>
        <w:t>AoB</w:t>
      </w:r>
      <w:proofErr w:type="spellEnd"/>
    </w:p>
    <w:p w:rsidR="00C40B75" w:rsidRDefault="00D93A9E" w:rsidP="00C40B75">
      <w:pPr>
        <w:pStyle w:val="5"/>
      </w:pPr>
      <w:r>
        <w:rPr>
          <w:lang w:val="en-GB"/>
        </w:rPr>
        <w:t>Date of the CC</w:t>
      </w:r>
      <w:r w:rsidR="00A860F7">
        <w:rPr>
          <w:lang w:val="en-GB"/>
        </w:rPr>
        <w:t>#2</w:t>
      </w:r>
    </w:p>
    <w:p w:rsidR="00C40B75" w:rsidRDefault="00D93A9E" w:rsidP="00C40B75">
      <w:pPr>
        <w:pStyle w:val="a0"/>
        <w:rPr>
          <w:rFonts w:hint="eastAsia"/>
        </w:rPr>
      </w:pPr>
      <w:r>
        <w:t>People attending the meeting agreed to have an offline CC</w:t>
      </w:r>
      <w:r w:rsidR="00A860F7">
        <w:t>#2</w:t>
      </w:r>
      <w:r>
        <w:t xml:space="preserve"> for Rel-1</w:t>
      </w:r>
      <w:r w:rsidR="00A860F7">
        <w:t>8, possibly on 16</w:t>
      </w:r>
      <w:r w:rsidR="00A860F7" w:rsidRPr="00A860F7">
        <w:rPr>
          <w:vertAlign w:val="superscript"/>
        </w:rPr>
        <w:t>th</w:t>
      </w:r>
      <w:r w:rsidR="00A860F7">
        <w:t xml:space="preserve"> Aug (LiMeng will send the email for checking the time).</w:t>
      </w:r>
      <w:r w:rsidR="006779C3">
        <w:t xml:space="preserve"> </w:t>
      </w:r>
    </w:p>
    <w:p w:rsidR="00D93A9E" w:rsidRPr="00D93A9E" w:rsidRDefault="00D93A9E" w:rsidP="009B45DB">
      <w:pPr>
        <w:pStyle w:val="a0"/>
        <w:rPr>
          <w:rFonts w:hint="eastAsia"/>
        </w:rPr>
      </w:pPr>
    </w:p>
    <w:sectPr w:rsidR="00D93A9E" w:rsidRPr="00D93A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D7E" w:rsidRDefault="00DD7D7E" w:rsidP="00DF538C">
      <w:pPr>
        <w:rPr>
          <w:rFonts w:hint="eastAsia"/>
        </w:rPr>
      </w:pPr>
      <w:r>
        <w:separator/>
      </w:r>
    </w:p>
  </w:endnote>
  <w:endnote w:type="continuationSeparator" w:id="0">
    <w:p w:rsidR="00DD7D7E" w:rsidRDefault="00DD7D7E" w:rsidP="00DF53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w:altName w:val="Times New Roman"/>
    <w:panose1 w:val="00000000000000000000"/>
    <w:charset w:val="00"/>
    <w:family w:val="roman"/>
    <w:notTrueType/>
    <w:pitch w:val="default"/>
  </w:font>
  <w:font w:name="Mangal">
    <w:altName w:val="Cambria"/>
    <w:panose1 w:val="00000400000000000000"/>
    <w:charset w:val="01"/>
    <w:family w:val="roman"/>
    <w:notTrueType/>
    <w:pitch w:val="variable"/>
    <w:sig w:usb0="00002000" w:usb1="00000000" w:usb2="00000000" w:usb3="00000000" w:csb0="00000000" w:csb1="00000000"/>
  </w:font>
  <w:font w:name="MS Mincho">
    <w:altName w:val="Yu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D7E" w:rsidRDefault="00DD7D7E" w:rsidP="00DF538C">
      <w:pPr>
        <w:rPr>
          <w:rFonts w:hint="eastAsia"/>
        </w:rPr>
      </w:pPr>
      <w:r>
        <w:separator/>
      </w:r>
    </w:p>
  </w:footnote>
  <w:footnote w:type="continuationSeparator" w:id="0">
    <w:p w:rsidR="00DD7D7E" w:rsidRDefault="00DD7D7E" w:rsidP="00DF538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1130"/>
    <w:multiLevelType w:val="hybridMultilevel"/>
    <w:tmpl w:val="16529E26"/>
    <w:lvl w:ilvl="0" w:tplc="486A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72CF6"/>
    <w:multiLevelType w:val="hybridMultilevel"/>
    <w:tmpl w:val="4F3AD1AA"/>
    <w:lvl w:ilvl="0" w:tplc="040806FC">
      <w:start w:val="1"/>
      <w:numFmt w:val="bullet"/>
      <w:lvlText w:val="•"/>
      <w:lvlJc w:val="left"/>
      <w:pPr>
        <w:tabs>
          <w:tab w:val="num" w:pos="720"/>
        </w:tabs>
        <w:ind w:left="720" w:hanging="360"/>
      </w:pPr>
      <w:rPr>
        <w:rFonts w:ascii="Arial" w:hAnsi="Arial" w:hint="default"/>
      </w:rPr>
    </w:lvl>
    <w:lvl w:ilvl="1" w:tplc="64F81110" w:tentative="1">
      <w:start w:val="1"/>
      <w:numFmt w:val="bullet"/>
      <w:lvlText w:val="•"/>
      <w:lvlJc w:val="left"/>
      <w:pPr>
        <w:tabs>
          <w:tab w:val="num" w:pos="1440"/>
        </w:tabs>
        <w:ind w:left="1440" w:hanging="360"/>
      </w:pPr>
      <w:rPr>
        <w:rFonts w:ascii="Arial" w:hAnsi="Arial" w:hint="default"/>
      </w:rPr>
    </w:lvl>
    <w:lvl w:ilvl="2" w:tplc="FAE000E8">
      <w:start w:val="1"/>
      <w:numFmt w:val="bullet"/>
      <w:lvlText w:val="•"/>
      <w:lvlJc w:val="left"/>
      <w:pPr>
        <w:tabs>
          <w:tab w:val="num" w:pos="2160"/>
        </w:tabs>
        <w:ind w:left="2160" w:hanging="360"/>
      </w:pPr>
      <w:rPr>
        <w:rFonts w:ascii="Arial" w:hAnsi="Arial" w:hint="default"/>
      </w:rPr>
    </w:lvl>
    <w:lvl w:ilvl="3" w:tplc="32A8D69C" w:tentative="1">
      <w:start w:val="1"/>
      <w:numFmt w:val="bullet"/>
      <w:lvlText w:val="•"/>
      <w:lvlJc w:val="left"/>
      <w:pPr>
        <w:tabs>
          <w:tab w:val="num" w:pos="2880"/>
        </w:tabs>
        <w:ind w:left="2880" w:hanging="360"/>
      </w:pPr>
      <w:rPr>
        <w:rFonts w:ascii="Arial" w:hAnsi="Arial" w:hint="default"/>
      </w:rPr>
    </w:lvl>
    <w:lvl w:ilvl="4" w:tplc="BD88C22A" w:tentative="1">
      <w:start w:val="1"/>
      <w:numFmt w:val="bullet"/>
      <w:lvlText w:val="•"/>
      <w:lvlJc w:val="left"/>
      <w:pPr>
        <w:tabs>
          <w:tab w:val="num" w:pos="3600"/>
        </w:tabs>
        <w:ind w:left="3600" w:hanging="360"/>
      </w:pPr>
      <w:rPr>
        <w:rFonts w:ascii="Arial" w:hAnsi="Arial" w:hint="default"/>
      </w:rPr>
    </w:lvl>
    <w:lvl w:ilvl="5" w:tplc="7902AB12" w:tentative="1">
      <w:start w:val="1"/>
      <w:numFmt w:val="bullet"/>
      <w:lvlText w:val="•"/>
      <w:lvlJc w:val="left"/>
      <w:pPr>
        <w:tabs>
          <w:tab w:val="num" w:pos="4320"/>
        </w:tabs>
        <w:ind w:left="4320" w:hanging="360"/>
      </w:pPr>
      <w:rPr>
        <w:rFonts w:ascii="Arial" w:hAnsi="Arial" w:hint="default"/>
      </w:rPr>
    </w:lvl>
    <w:lvl w:ilvl="6" w:tplc="733ADF36" w:tentative="1">
      <w:start w:val="1"/>
      <w:numFmt w:val="bullet"/>
      <w:lvlText w:val="•"/>
      <w:lvlJc w:val="left"/>
      <w:pPr>
        <w:tabs>
          <w:tab w:val="num" w:pos="5040"/>
        </w:tabs>
        <w:ind w:left="5040" w:hanging="360"/>
      </w:pPr>
      <w:rPr>
        <w:rFonts w:ascii="Arial" w:hAnsi="Arial" w:hint="default"/>
      </w:rPr>
    </w:lvl>
    <w:lvl w:ilvl="7" w:tplc="D35E6E16" w:tentative="1">
      <w:start w:val="1"/>
      <w:numFmt w:val="bullet"/>
      <w:lvlText w:val="•"/>
      <w:lvlJc w:val="left"/>
      <w:pPr>
        <w:tabs>
          <w:tab w:val="num" w:pos="5760"/>
        </w:tabs>
        <w:ind w:left="5760" w:hanging="360"/>
      </w:pPr>
      <w:rPr>
        <w:rFonts w:ascii="Arial" w:hAnsi="Arial" w:hint="default"/>
      </w:rPr>
    </w:lvl>
    <w:lvl w:ilvl="8" w:tplc="AA60B3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373EA"/>
    <w:multiLevelType w:val="hybridMultilevel"/>
    <w:tmpl w:val="62B42230"/>
    <w:lvl w:ilvl="0" w:tplc="11BA6F7C">
      <w:start w:val="1"/>
      <w:numFmt w:val="bullet"/>
      <w:lvlText w:val="•"/>
      <w:lvlJc w:val="left"/>
      <w:pPr>
        <w:tabs>
          <w:tab w:val="num" w:pos="720"/>
        </w:tabs>
        <w:ind w:left="720" w:hanging="360"/>
      </w:pPr>
      <w:rPr>
        <w:rFonts w:ascii="Arial" w:hAnsi="Arial" w:hint="default"/>
      </w:rPr>
    </w:lvl>
    <w:lvl w:ilvl="1" w:tplc="4D3C7930">
      <w:start w:val="1"/>
      <w:numFmt w:val="bullet"/>
      <w:lvlText w:val="•"/>
      <w:lvlJc w:val="left"/>
      <w:pPr>
        <w:tabs>
          <w:tab w:val="num" w:pos="1440"/>
        </w:tabs>
        <w:ind w:left="1440" w:hanging="360"/>
      </w:pPr>
      <w:rPr>
        <w:rFonts w:ascii="Arial" w:hAnsi="Arial" w:hint="default"/>
      </w:rPr>
    </w:lvl>
    <w:lvl w:ilvl="2" w:tplc="92126AA6" w:tentative="1">
      <w:start w:val="1"/>
      <w:numFmt w:val="bullet"/>
      <w:lvlText w:val="•"/>
      <w:lvlJc w:val="left"/>
      <w:pPr>
        <w:tabs>
          <w:tab w:val="num" w:pos="2160"/>
        </w:tabs>
        <w:ind w:left="2160" w:hanging="360"/>
      </w:pPr>
      <w:rPr>
        <w:rFonts w:ascii="Arial" w:hAnsi="Arial" w:hint="default"/>
      </w:rPr>
    </w:lvl>
    <w:lvl w:ilvl="3" w:tplc="C02A8A92" w:tentative="1">
      <w:start w:val="1"/>
      <w:numFmt w:val="bullet"/>
      <w:lvlText w:val="•"/>
      <w:lvlJc w:val="left"/>
      <w:pPr>
        <w:tabs>
          <w:tab w:val="num" w:pos="2880"/>
        </w:tabs>
        <w:ind w:left="2880" w:hanging="360"/>
      </w:pPr>
      <w:rPr>
        <w:rFonts w:ascii="Arial" w:hAnsi="Arial" w:hint="default"/>
      </w:rPr>
    </w:lvl>
    <w:lvl w:ilvl="4" w:tplc="99166F7E" w:tentative="1">
      <w:start w:val="1"/>
      <w:numFmt w:val="bullet"/>
      <w:lvlText w:val="•"/>
      <w:lvlJc w:val="left"/>
      <w:pPr>
        <w:tabs>
          <w:tab w:val="num" w:pos="3600"/>
        </w:tabs>
        <w:ind w:left="3600" w:hanging="360"/>
      </w:pPr>
      <w:rPr>
        <w:rFonts w:ascii="Arial" w:hAnsi="Arial" w:hint="default"/>
      </w:rPr>
    </w:lvl>
    <w:lvl w:ilvl="5" w:tplc="CEA8AAC2" w:tentative="1">
      <w:start w:val="1"/>
      <w:numFmt w:val="bullet"/>
      <w:lvlText w:val="•"/>
      <w:lvlJc w:val="left"/>
      <w:pPr>
        <w:tabs>
          <w:tab w:val="num" w:pos="4320"/>
        </w:tabs>
        <w:ind w:left="4320" w:hanging="360"/>
      </w:pPr>
      <w:rPr>
        <w:rFonts w:ascii="Arial" w:hAnsi="Arial" w:hint="default"/>
      </w:rPr>
    </w:lvl>
    <w:lvl w:ilvl="6" w:tplc="58CCE4D4" w:tentative="1">
      <w:start w:val="1"/>
      <w:numFmt w:val="bullet"/>
      <w:lvlText w:val="•"/>
      <w:lvlJc w:val="left"/>
      <w:pPr>
        <w:tabs>
          <w:tab w:val="num" w:pos="5040"/>
        </w:tabs>
        <w:ind w:left="5040" w:hanging="360"/>
      </w:pPr>
      <w:rPr>
        <w:rFonts w:ascii="Arial" w:hAnsi="Arial" w:hint="default"/>
      </w:rPr>
    </w:lvl>
    <w:lvl w:ilvl="7" w:tplc="2EEEE0C6" w:tentative="1">
      <w:start w:val="1"/>
      <w:numFmt w:val="bullet"/>
      <w:lvlText w:val="•"/>
      <w:lvlJc w:val="left"/>
      <w:pPr>
        <w:tabs>
          <w:tab w:val="num" w:pos="5760"/>
        </w:tabs>
        <w:ind w:left="5760" w:hanging="360"/>
      </w:pPr>
      <w:rPr>
        <w:rFonts w:ascii="Arial" w:hAnsi="Arial" w:hint="default"/>
      </w:rPr>
    </w:lvl>
    <w:lvl w:ilvl="8" w:tplc="9EFE0F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7E5879"/>
    <w:multiLevelType w:val="hybridMultilevel"/>
    <w:tmpl w:val="A92C8CC8"/>
    <w:lvl w:ilvl="0" w:tplc="486A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204A0"/>
    <w:multiLevelType w:val="hybridMultilevel"/>
    <w:tmpl w:val="38FEB012"/>
    <w:lvl w:ilvl="0" w:tplc="2A7C64C8">
      <w:start w:val="1"/>
      <w:numFmt w:val="bullet"/>
      <w:lvlText w:val="•"/>
      <w:lvlJc w:val="left"/>
      <w:pPr>
        <w:tabs>
          <w:tab w:val="num" w:pos="720"/>
        </w:tabs>
        <w:ind w:left="720" w:hanging="360"/>
      </w:pPr>
      <w:rPr>
        <w:rFonts w:ascii="Arial" w:hAnsi="Arial" w:hint="default"/>
      </w:rPr>
    </w:lvl>
    <w:lvl w:ilvl="1" w:tplc="A85076E4" w:tentative="1">
      <w:start w:val="1"/>
      <w:numFmt w:val="bullet"/>
      <w:lvlText w:val="•"/>
      <w:lvlJc w:val="left"/>
      <w:pPr>
        <w:tabs>
          <w:tab w:val="num" w:pos="1440"/>
        </w:tabs>
        <w:ind w:left="1440" w:hanging="360"/>
      </w:pPr>
      <w:rPr>
        <w:rFonts w:ascii="Arial" w:hAnsi="Arial" w:hint="default"/>
      </w:rPr>
    </w:lvl>
    <w:lvl w:ilvl="2" w:tplc="67F467E2" w:tentative="1">
      <w:start w:val="1"/>
      <w:numFmt w:val="bullet"/>
      <w:lvlText w:val="•"/>
      <w:lvlJc w:val="left"/>
      <w:pPr>
        <w:tabs>
          <w:tab w:val="num" w:pos="2160"/>
        </w:tabs>
        <w:ind w:left="2160" w:hanging="360"/>
      </w:pPr>
      <w:rPr>
        <w:rFonts w:ascii="Arial" w:hAnsi="Arial" w:hint="default"/>
      </w:rPr>
    </w:lvl>
    <w:lvl w:ilvl="3" w:tplc="D12AEAC0" w:tentative="1">
      <w:start w:val="1"/>
      <w:numFmt w:val="bullet"/>
      <w:lvlText w:val="•"/>
      <w:lvlJc w:val="left"/>
      <w:pPr>
        <w:tabs>
          <w:tab w:val="num" w:pos="2880"/>
        </w:tabs>
        <w:ind w:left="2880" w:hanging="360"/>
      </w:pPr>
      <w:rPr>
        <w:rFonts w:ascii="Arial" w:hAnsi="Arial" w:hint="default"/>
      </w:rPr>
    </w:lvl>
    <w:lvl w:ilvl="4" w:tplc="4C50E634" w:tentative="1">
      <w:start w:val="1"/>
      <w:numFmt w:val="bullet"/>
      <w:lvlText w:val="•"/>
      <w:lvlJc w:val="left"/>
      <w:pPr>
        <w:tabs>
          <w:tab w:val="num" w:pos="3600"/>
        </w:tabs>
        <w:ind w:left="3600" w:hanging="360"/>
      </w:pPr>
      <w:rPr>
        <w:rFonts w:ascii="Arial" w:hAnsi="Arial" w:hint="default"/>
      </w:rPr>
    </w:lvl>
    <w:lvl w:ilvl="5" w:tplc="F29AC6B6" w:tentative="1">
      <w:start w:val="1"/>
      <w:numFmt w:val="bullet"/>
      <w:lvlText w:val="•"/>
      <w:lvlJc w:val="left"/>
      <w:pPr>
        <w:tabs>
          <w:tab w:val="num" w:pos="4320"/>
        </w:tabs>
        <w:ind w:left="4320" w:hanging="360"/>
      </w:pPr>
      <w:rPr>
        <w:rFonts w:ascii="Arial" w:hAnsi="Arial" w:hint="default"/>
      </w:rPr>
    </w:lvl>
    <w:lvl w:ilvl="6" w:tplc="B6D8EE5A" w:tentative="1">
      <w:start w:val="1"/>
      <w:numFmt w:val="bullet"/>
      <w:lvlText w:val="•"/>
      <w:lvlJc w:val="left"/>
      <w:pPr>
        <w:tabs>
          <w:tab w:val="num" w:pos="5040"/>
        </w:tabs>
        <w:ind w:left="5040" w:hanging="360"/>
      </w:pPr>
      <w:rPr>
        <w:rFonts w:ascii="Arial" w:hAnsi="Arial" w:hint="default"/>
      </w:rPr>
    </w:lvl>
    <w:lvl w:ilvl="7" w:tplc="854E9E48" w:tentative="1">
      <w:start w:val="1"/>
      <w:numFmt w:val="bullet"/>
      <w:lvlText w:val="•"/>
      <w:lvlJc w:val="left"/>
      <w:pPr>
        <w:tabs>
          <w:tab w:val="num" w:pos="5760"/>
        </w:tabs>
        <w:ind w:left="5760" w:hanging="360"/>
      </w:pPr>
      <w:rPr>
        <w:rFonts w:ascii="Arial" w:hAnsi="Arial" w:hint="default"/>
      </w:rPr>
    </w:lvl>
    <w:lvl w:ilvl="8" w:tplc="B5F64C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5D4471"/>
    <w:multiLevelType w:val="hybridMultilevel"/>
    <w:tmpl w:val="E8524A0E"/>
    <w:lvl w:ilvl="0" w:tplc="A1D284EA">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A27E91"/>
    <w:multiLevelType w:val="hybridMultilevel"/>
    <w:tmpl w:val="85B4DE74"/>
    <w:lvl w:ilvl="0" w:tplc="486A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65651"/>
    <w:multiLevelType w:val="hybridMultilevel"/>
    <w:tmpl w:val="35EE65EA"/>
    <w:lvl w:ilvl="0" w:tplc="486A7CA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7032F"/>
    <w:multiLevelType w:val="hybridMultilevel"/>
    <w:tmpl w:val="AD66BA88"/>
    <w:lvl w:ilvl="0" w:tplc="AAA6506E">
      <w:start w:val="1"/>
      <w:numFmt w:val="bullet"/>
      <w:lvlText w:val="•"/>
      <w:lvlJc w:val="left"/>
      <w:pPr>
        <w:tabs>
          <w:tab w:val="num" w:pos="720"/>
        </w:tabs>
        <w:ind w:left="720" w:hanging="360"/>
      </w:pPr>
      <w:rPr>
        <w:rFonts w:ascii="Arial" w:hAnsi="Arial" w:hint="default"/>
      </w:rPr>
    </w:lvl>
    <w:lvl w:ilvl="1" w:tplc="0BBA5700" w:tentative="1">
      <w:start w:val="1"/>
      <w:numFmt w:val="bullet"/>
      <w:lvlText w:val="•"/>
      <w:lvlJc w:val="left"/>
      <w:pPr>
        <w:tabs>
          <w:tab w:val="num" w:pos="1440"/>
        </w:tabs>
        <w:ind w:left="1440" w:hanging="360"/>
      </w:pPr>
      <w:rPr>
        <w:rFonts w:ascii="Arial" w:hAnsi="Arial" w:hint="default"/>
      </w:rPr>
    </w:lvl>
    <w:lvl w:ilvl="2" w:tplc="2DFEE818" w:tentative="1">
      <w:start w:val="1"/>
      <w:numFmt w:val="bullet"/>
      <w:lvlText w:val="•"/>
      <w:lvlJc w:val="left"/>
      <w:pPr>
        <w:tabs>
          <w:tab w:val="num" w:pos="2160"/>
        </w:tabs>
        <w:ind w:left="2160" w:hanging="360"/>
      </w:pPr>
      <w:rPr>
        <w:rFonts w:ascii="Arial" w:hAnsi="Arial" w:hint="default"/>
      </w:rPr>
    </w:lvl>
    <w:lvl w:ilvl="3" w:tplc="6E7ABD6A" w:tentative="1">
      <w:start w:val="1"/>
      <w:numFmt w:val="bullet"/>
      <w:lvlText w:val="•"/>
      <w:lvlJc w:val="left"/>
      <w:pPr>
        <w:tabs>
          <w:tab w:val="num" w:pos="2880"/>
        </w:tabs>
        <w:ind w:left="2880" w:hanging="360"/>
      </w:pPr>
      <w:rPr>
        <w:rFonts w:ascii="Arial" w:hAnsi="Arial" w:hint="default"/>
      </w:rPr>
    </w:lvl>
    <w:lvl w:ilvl="4" w:tplc="259E98B0" w:tentative="1">
      <w:start w:val="1"/>
      <w:numFmt w:val="bullet"/>
      <w:lvlText w:val="•"/>
      <w:lvlJc w:val="left"/>
      <w:pPr>
        <w:tabs>
          <w:tab w:val="num" w:pos="3600"/>
        </w:tabs>
        <w:ind w:left="3600" w:hanging="360"/>
      </w:pPr>
      <w:rPr>
        <w:rFonts w:ascii="Arial" w:hAnsi="Arial" w:hint="default"/>
      </w:rPr>
    </w:lvl>
    <w:lvl w:ilvl="5" w:tplc="06A64C40" w:tentative="1">
      <w:start w:val="1"/>
      <w:numFmt w:val="bullet"/>
      <w:lvlText w:val="•"/>
      <w:lvlJc w:val="left"/>
      <w:pPr>
        <w:tabs>
          <w:tab w:val="num" w:pos="4320"/>
        </w:tabs>
        <w:ind w:left="4320" w:hanging="360"/>
      </w:pPr>
      <w:rPr>
        <w:rFonts w:ascii="Arial" w:hAnsi="Arial" w:hint="default"/>
      </w:rPr>
    </w:lvl>
    <w:lvl w:ilvl="6" w:tplc="A2D44218" w:tentative="1">
      <w:start w:val="1"/>
      <w:numFmt w:val="bullet"/>
      <w:lvlText w:val="•"/>
      <w:lvlJc w:val="left"/>
      <w:pPr>
        <w:tabs>
          <w:tab w:val="num" w:pos="5040"/>
        </w:tabs>
        <w:ind w:left="5040" w:hanging="360"/>
      </w:pPr>
      <w:rPr>
        <w:rFonts w:ascii="Arial" w:hAnsi="Arial" w:hint="default"/>
      </w:rPr>
    </w:lvl>
    <w:lvl w:ilvl="7" w:tplc="00B807FC" w:tentative="1">
      <w:start w:val="1"/>
      <w:numFmt w:val="bullet"/>
      <w:lvlText w:val="•"/>
      <w:lvlJc w:val="left"/>
      <w:pPr>
        <w:tabs>
          <w:tab w:val="num" w:pos="5760"/>
        </w:tabs>
        <w:ind w:left="5760" w:hanging="360"/>
      </w:pPr>
      <w:rPr>
        <w:rFonts w:ascii="Arial" w:hAnsi="Arial" w:hint="default"/>
      </w:rPr>
    </w:lvl>
    <w:lvl w:ilvl="8" w:tplc="93DAAF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F41F87"/>
    <w:multiLevelType w:val="hybridMultilevel"/>
    <w:tmpl w:val="5A1AF0AC"/>
    <w:lvl w:ilvl="0" w:tplc="486A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25AAE"/>
    <w:multiLevelType w:val="hybridMultilevel"/>
    <w:tmpl w:val="190C563A"/>
    <w:lvl w:ilvl="0" w:tplc="486A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05457"/>
    <w:multiLevelType w:val="multilevel"/>
    <w:tmpl w:val="B3E847B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2A820D7"/>
    <w:multiLevelType w:val="hybridMultilevel"/>
    <w:tmpl w:val="38D845FA"/>
    <w:lvl w:ilvl="0" w:tplc="0F6617B6">
      <w:start w:val="1"/>
      <w:numFmt w:val="bullet"/>
      <w:lvlText w:val="•"/>
      <w:lvlJc w:val="left"/>
      <w:pPr>
        <w:tabs>
          <w:tab w:val="num" w:pos="720"/>
        </w:tabs>
        <w:ind w:left="720" w:hanging="360"/>
      </w:pPr>
      <w:rPr>
        <w:rFonts w:ascii="Arial" w:hAnsi="Arial" w:hint="default"/>
      </w:rPr>
    </w:lvl>
    <w:lvl w:ilvl="1" w:tplc="23002A5E" w:tentative="1">
      <w:start w:val="1"/>
      <w:numFmt w:val="bullet"/>
      <w:lvlText w:val="•"/>
      <w:lvlJc w:val="left"/>
      <w:pPr>
        <w:tabs>
          <w:tab w:val="num" w:pos="1440"/>
        </w:tabs>
        <w:ind w:left="1440" w:hanging="360"/>
      </w:pPr>
      <w:rPr>
        <w:rFonts w:ascii="Arial" w:hAnsi="Arial" w:hint="default"/>
      </w:rPr>
    </w:lvl>
    <w:lvl w:ilvl="2" w:tplc="B128D3E4">
      <w:start w:val="1"/>
      <w:numFmt w:val="bullet"/>
      <w:lvlText w:val="•"/>
      <w:lvlJc w:val="left"/>
      <w:pPr>
        <w:tabs>
          <w:tab w:val="num" w:pos="2160"/>
        </w:tabs>
        <w:ind w:left="2160" w:hanging="360"/>
      </w:pPr>
      <w:rPr>
        <w:rFonts w:ascii="Arial" w:hAnsi="Arial" w:hint="default"/>
      </w:rPr>
    </w:lvl>
    <w:lvl w:ilvl="3" w:tplc="5F68932E" w:tentative="1">
      <w:start w:val="1"/>
      <w:numFmt w:val="bullet"/>
      <w:lvlText w:val="•"/>
      <w:lvlJc w:val="left"/>
      <w:pPr>
        <w:tabs>
          <w:tab w:val="num" w:pos="2880"/>
        </w:tabs>
        <w:ind w:left="2880" w:hanging="360"/>
      </w:pPr>
      <w:rPr>
        <w:rFonts w:ascii="Arial" w:hAnsi="Arial" w:hint="default"/>
      </w:rPr>
    </w:lvl>
    <w:lvl w:ilvl="4" w:tplc="CD2228AE" w:tentative="1">
      <w:start w:val="1"/>
      <w:numFmt w:val="bullet"/>
      <w:lvlText w:val="•"/>
      <w:lvlJc w:val="left"/>
      <w:pPr>
        <w:tabs>
          <w:tab w:val="num" w:pos="3600"/>
        </w:tabs>
        <w:ind w:left="3600" w:hanging="360"/>
      </w:pPr>
      <w:rPr>
        <w:rFonts w:ascii="Arial" w:hAnsi="Arial" w:hint="default"/>
      </w:rPr>
    </w:lvl>
    <w:lvl w:ilvl="5" w:tplc="094E3276" w:tentative="1">
      <w:start w:val="1"/>
      <w:numFmt w:val="bullet"/>
      <w:lvlText w:val="•"/>
      <w:lvlJc w:val="left"/>
      <w:pPr>
        <w:tabs>
          <w:tab w:val="num" w:pos="4320"/>
        </w:tabs>
        <w:ind w:left="4320" w:hanging="360"/>
      </w:pPr>
      <w:rPr>
        <w:rFonts w:ascii="Arial" w:hAnsi="Arial" w:hint="default"/>
      </w:rPr>
    </w:lvl>
    <w:lvl w:ilvl="6" w:tplc="3EA46C1C" w:tentative="1">
      <w:start w:val="1"/>
      <w:numFmt w:val="bullet"/>
      <w:lvlText w:val="•"/>
      <w:lvlJc w:val="left"/>
      <w:pPr>
        <w:tabs>
          <w:tab w:val="num" w:pos="5040"/>
        </w:tabs>
        <w:ind w:left="5040" w:hanging="360"/>
      </w:pPr>
      <w:rPr>
        <w:rFonts w:ascii="Arial" w:hAnsi="Arial" w:hint="default"/>
      </w:rPr>
    </w:lvl>
    <w:lvl w:ilvl="7" w:tplc="F6BAC8E6" w:tentative="1">
      <w:start w:val="1"/>
      <w:numFmt w:val="bullet"/>
      <w:lvlText w:val="•"/>
      <w:lvlJc w:val="left"/>
      <w:pPr>
        <w:tabs>
          <w:tab w:val="num" w:pos="5760"/>
        </w:tabs>
        <w:ind w:left="5760" w:hanging="360"/>
      </w:pPr>
      <w:rPr>
        <w:rFonts w:ascii="Arial" w:hAnsi="Arial" w:hint="default"/>
      </w:rPr>
    </w:lvl>
    <w:lvl w:ilvl="8" w:tplc="C248DC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A06064"/>
    <w:multiLevelType w:val="hybridMultilevel"/>
    <w:tmpl w:val="641CE558"/>
    <w:lvl w:ilvl="0" w:tplc="33A6F942">
      <w:numFmt w:val="bullet"/>
      <w:lvlText w:val="-"/>
      <w:lvlJc w:val="left"/>
      <w:pPr>
        <w:ind w:left="720" w:hanging="360"/>
      </w:pPr>
      <w:rPr>
        <w:rFonts w:ascii="Liberation Serif" w:eastAsia="Noto Serif CJK SC" w:hAnsi="Liberation Serif" w:cs="Lohit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3"/>
  </w:num>
  <w:num w:numId="5">
    <w:abstractNumId w:val="9"/>
  </w:num>
  <w:num w:numId="6">
    <w:abstractNumId w:val="6"/>
  </w:num>
  <w:num w:numId="7">
    <w:abstractNumId w:val="13"/>
  </w:num>
  <w:num w:numId="8">
    <w:abstractNumId w:val="0"/>
  </w:num>
  <w:num w:numId="9">
    <w:abstractNumId w:val="1"/>
  </w:num>
  <w:num w:numId="10">
    <w:abstractNumId w:val="2"/>
  </w:num>
  <w:num w:numId="11">
    <w:abstractNumId w:val="8"/>
  </w:num>
  <w:num w:numId="12">
    <w:abstractNumId w:val="12"/>
  </w:num>
  <w:num w:numId="13">
    <w:abstractNumId w:val="11"/>
  </w:num>
  <w:num w:numId="14">
    <w:abstractNumId w:val="11"/>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29"/>
    <w:rsid w:val="0001006D"/>
    <w:rsid w:val="0004330B"/>
    <w:rsid w:val="00051B99"/>
    <w:rsid w:val="00061337"/>
    <w:rsid w:val="00062878"/>
    <w:rsid w:val="00072B9F"/>
    <w:rsid w:val="00080BC4"/>
    <w:rsid w:val="000849CB"/>
    <w:rsid w:val="000A6BE7"/>
    <w:rsid w:val="000B5560"/>
    <w:rsid w:val="000C351B"/>
    <w:rsid w:val="000D1E9C"/>
    <w:rsid w:val="000E7B98"/>
    <w:rsid w:val="00140D79"/>
    <w:rsid w:val="00142EA3"/>
    <w:rsid w:val="001508F6"/>
    <w:rsid w:val="001757E1"/>
    <w:rsid w:val="00197762"/>
    <w:rsid w:val="001A37D7"/>
    <w:rsid w:val="001B0FDB"/>
    <w:rsid w:val="001C5E6F"/>
    <w:rsid w:val="001D1BEF"/>
    <w:rsid w:val="001E4207"/>
    <w:rsid w:val="001F3444"/>
    <w:rsid w:val="001F601B"/>
    <w:rsid w:val="002577BD"/>
    <w:rsid w:val="002633AC"/>
    <w:rsid w:val="00286686"/>
    <w:rsid w:val="00297044"/>
    <w:rsid w:val="002A02D5"/>
    <w:rsid w:val="002A4D66"/>
    <w:rsid w:val="002A73B6"/>
    <w:rsid w:val="002C389C"/>
    <w:rsid w:val="002E640B"/>
    <w:rsid w:val="002F0B4B"/>
    <w:rsid w:val="002F2336"/>
    <w:rsid w:val="00317090"/>
    <w:rsid w:val="00317660"/>
    <w:rsid w:val="00322E65"/>
    <w:rsid w:val="003279FE"/>
    <w:rsid w:val="003367C6"/>
    <w:rsid w:val="00337517"/>
    <w:rsid w:val="003A227B"/>
    <w:rsid w:val="003A6953"/>
    <w:rsid w:val="003B2F99"/>
    <w:rsid w:val="003C1F95"/>
    <w:rsid w:val="003C3E90"/>
    <w:rsid w:val="003C7AE6"/>
    <w:rsid w:val="003D79F4"/>
    <w:rsid w:val="0040404A"/>
    <w:rsid w:val="00410C44"/>
    <w:rsid w:val="004131DC"/>
    <w:rsid w:val="00426E5D"/>
    <w:rsid w:val="00470F5C"/>
    <w:rsid w:val="00482A19"/>
    <w:rsid w:val="00484916"/>
    <w:rsid w:val="00486561"/>
    <w:rsid w:val="004A2A81"/>
    <w:rsid w:val="004A3309"/>
    <w:rsid w:val="004A388C"/>
    <w:rsid w:val="004A4B68"/>
    <w:rsid w:val="004B161E"/>
    <w:rsid w:val="004D09B5"/>
    <w:rsid w:val="004D284E"/>
    <w:rsid w:val="004E06E8"/>
    <w:rsid w:val="004E2769"/>
    <w:rsid w:val="004F69A6"/>
    <w:rsid w:val="004F75DD"/>
    <w:rsid w:val="00501766"/>
    <w:rsid w:val="005062BA"/>
    <w:rsid w:val="00543A30"/>
    <w:rsid w:val="00543D9F"/>
    <w:rsid w:val="005A678C"/>
    <w:rsid w:val="005A6F1E"/>
    <w:rsid w:val="005C721A"/>
    <w:rsid w:val="005C7A4A"/>
    <w:rsid w:val="005D63D9"/>
    <w:rsid w:val="00603794"/>
    <w:rsid w:val="006211D9"/>
    <w:rsid w:val="00633AF7"/>
    <w:rsid w:val="00644BD7"/>
    <w:rsid w:val="0066621F"/>
    <w:rsid w:val="00671D75"/>
    <w:rsid w:val="00672E85"/>
    <w:rsid w:val="00676313"/>
    <w:rsid w:val="006779C3"/>
    <w:rsid w:val="00685987"/>
    <w:rsid w:val="0069335A"/>
    <w:rsid w:val="006D2A87"/>
    <w:rsid w:val="006D548C"/>
    <w:rsid w:val="006D5AB0"/>
    <w:rsid w:val="00702EA1"/>
    <w:rsid w:val="00735F3B"/>
    <w:rsid w:val="00776668"/>
    <w:rsid w:val="007A0AC7"/>
    <w:rsid w:val="007A51B5"/>
    <w:rsid w:val="007B3559"/>
    <w:rsid w:val="007B6801"/>
    <w:rsid w:val="007E3D96"/>
    <w:rsid w:val="00801AFB"/>
    <w:rsid w:val="00816EB7"/>
    <w:rsid w:val="00856B89"/>
    <w:rsid w:val="008622DF"/>
    <w:rsid w:val="008710E1"/>
    <w:rsid w:val="00876D6C"/>
    <w:rsid w:val="008827E1"/>
    <w:rsid w:val="00890E07"/>
    <w:rsid w:val="008976AE"/>
    <w:rsid w:val="008A7A08"/>
    <w:rsid w:val="008C7C3E"/>
    <w:rsid w:val="008D1EFC"/>
    <w:rsid w:val="008E0781"/>
    <w:rsid w:val="008F0DA4"/>
    <w:rsid w:val="009101D6"/>
    <w:rsid w:val="0091373D"/>
    <w:rsid w:val="00921D29"/>
    <w:rsid w:val="009232A6"/>
    <w:rsid w:val="009302E2"/>
    <w:rsid w:val="00937984"/>
    <w:rsid w:val="00950E19"/>
    <w:rsid w:val="0095292C"/>
    <w:rsid w:val="009721B9"/>
    <w:rsid w:val="009A551E"/>
    <w:rsid w:val="009A7C45"/>
    <w:rsid w:val="009A7D44"/>
    <w:rsid w:val="009B45DB"/>
    <w:rsid w:val="009B6DC5"/>
    <w:rsid w:val="009C4343"/>
    <w:rsid w:val="009C6B29"/>
    <w:rsid w:val="009C713F"/>
    <w:rsid w:val="009D55CB"/>
    <w:rsid w:val="009D6030"/>
    <w:rsid w:val="009E1569"/>
    <w:rsid w:val="009E237A"/>
    <w:rsid w:val="009E3049"/>
    <w:rsid w:val="009F3224"/>
    <w:rsid w:val="009F6956"/>
    <w:rsid w:val="00A12706"/>
    <w:rsid w:val="00A21DAE"/>
    <w:rsid w:val="00A23C7F"/>
    <w:rsid w:val="00A408FA"/>
    <w:rsid w:val="00A46F2A"/>
    <w:rsid w:val="00A55A1E"/>
    <w:rsid w:val="00A6557E"/>
    <w:rsid w:val="00A70FF3"/>
    <w:rsid w:val="00A81D5F"/>
    <w:rsid w:val="00A860F7"/>
    <w:rsid w:val="00A87EA3"/>
    <w:rsid w:val="00AB7B75"/>
    <w:rsid w:val="00AD0626"/>
    <w:rsid w:val="00AD4978"/>
    <w:rsid w:val="00AD523B"/>
    <w:rsid w:val="00B26D76"/>
    <w:rsid w:val="00B51EB3"/>
    <w:rsid w:val="00B802B0"/>
    <w:rsid w:val="00B8146E"/>
    <w:rsid w:val="00B827E4"/>
    <w:rsid w:val="00B82D64"/>
    <w:rsid w:val="00B92031"/>
    <w:rsid w:val="00BE4168"/>
    <w:rsid w:val="00C05626"/>
    <w:rsid w:val="00C16778"/>
    <w:rsid w:val="00C22991"/>
    <w:rsid w:val="00C328AF"/>
    <w:rsid w:val="00C33513"/>
    <w:rsid w:val="00C40B75"/>
    <w:rsid w:val="00C62868"/>
    <w:rsid w:val="00C66D44"/>
    <w:rsid w:val="00C82CFA"/>
    <w:rsid w:val="00CA367B"/>
    <w:rsid w:val="00CB5E7B"/>
    <w:rsid w:val="00CD5BFA"/>
    <w:rsid w:val="00CD6303"/>
    <w:rsid w:val="00CE54DE"/>
    <w:rsid w:val="00CF1104"/>
    <w:rsid w:val="00D0530C"/>
    <w:rsid w:val="00D132D8"/>
    <w:rsid w:val="00D236D7"/>
    <w:rsid w:val="00D41436"/>
    <w:rsid w:val="00D60338"/>
    <w:rsid w:val="00D65A54"/>
    <w:rsid w:val="00D743B1"/>
    <w:rsid w:val="00D93A9E"/>
    <w:rsid w:val="00D93E70"/>
    <w:rsid w:val="00DA0760"/>
    <w:rsid w:val="00DB578F"/>
    <w:rsid w:val="00DC61E4"/>
    <w:rsid w:val="00DD7D7E"/>
    <w:rsid w:val="00DF4C33"/>
    <w:rsid w:val="00DF538C"/>
    <w:rsid w:val="00E26B2F"/>
    <w:rsid w:val="00E3022D"/>
    <w:rsid w:val="00E34335"/>
    <w:rsid w:val="00E640FC"/>
    <w:rsid w:val="00E97592"/>
    <w:rsid w:val="00EA25CB"/>
    <w:rsid w:val="00ED53A9"/>
    <w:rsid w:val="00EE7BF2"/>
    <w:rsid w:val="00EF275C"/>
    <w:rsid w:val="00EF3E4C"/>
    <w:rsid w:val="00F2456C"/>
    <w:rsid w:val="00F44112"/>
    <w:rsid w:val="00F60FD6"/>
    <w:rsid w:val="00F919AD"/>
    <w:rsid w:val="00F94B39"/>
    <w:rsid w:val="00FA0772"/>
    <w:rsid w:val="00FB73D6"/>
    <w:rsid w:val="00FE63D8"/>
    <w:rsid w:val="00FF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221D18-339E-4617-89E5-A13A5CAA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B29"/>
    <w:rPr>
      <w:rFonts w:ascii="Liberation Serif" w:hAnsi="Liberation Serif" w:cs="Lohit Devanagari"/>
      <w:sz w:val="24"/>
      <w:szCs w:val="24"/>
      <w:lang w:bidi="hi-IN"/>
    </w:rPr>
  </w:style>
  <w:style w:type="paragraph" w:styleId="1">
    <w:name w:val="heading 1"/>
    <w:basedOn w:val="a"/>
    <w:next w:val="a0"/>
    <w:link w:val="10"/>
    <w:qFormat/>
    <w:rsid w:val="009C6B29"/>
    <w:pPr>
      <w:keepNext/>
      <w:numPr>
        <w:numId w:val="1"/>
      </w:numPr>
      <w:spacing w:before="240" w:after="120"/>
      <w:outlineLvl w:val="0"/>
    </w:pPr>
    <w:rPr>
      <w:rFonts w:ascii="Liberation Sans" w:eastAsia="Noto Sans CJK SC" w:hAnsi="Liberation Sans"/>
      <w:b/>
      <w:bCs/>
      <w:sz w:val="36"/>
      <w:szCs w:val="36"/>
    </w:rPr>
  </w:style>
  <w:style w:type="paragraph" w:styleId="2">
    <w:name w:val="heading 2"/>
    <w:basedOn w:val="a"/>
    <w:next w:val="a0"/>
    <w:link w:val="20"/>
    <w:qFormat/>
    <w:rsid w:val="009C6B29"/>
    <w:pPr>
      <w:keepNext/>
      <w:numPr>
        <w:ilvl w:val="1"/>
        <w:numId w:val="1"/>
      </w:numPr>
      <w:spacing w:before="200" w:after="120"/>
      <w:outlineLvl w:val="1"/>
    </w:pPr>
    <w:rPr>
      <w:rFonts w:ascii="Liberation Sans" w:eastAsia="Noto Sans CJK SC" w:hAnsi="Liberation Sans"/>
      <w:b/>
      <w:bCs/>
      <w:sz w:val="32"/>
      <w:szCs w:val="32"/>
    </w:rPr>
  </w:style>
  <w:style w:type="paragraph" w:styleId="3">
    <w:name w:val="heading 3"/>
    <w:basedOn w:val="a"/>
    <w:next w:val="a0"/>
    <w:link w:val="30"/>
    <w:qFormat/>
    <w:rsid w:val="009C6B29"/>
    <w:pPr>
      <w:keepNext/>
      <w:numPr>
        <w:ilvl w:val="2"/>
        <w:numId w:val="1"/>
      </w:numPr>
      <w:spacing w:before="140" w:after="120"/>
      <w:outlineLvl w:val="2"/>
    </w:pPr>
    <w:rPr>
      <w:rFonts w:ascii="Liberation Sans" w:eastAsia="Noto Sans CJK SC" w:hAnsi="Liberation Sans"/>
      <w:b/>
      <w:bCs/>
      <w:sz w:val="28"/>
      <w:szCs w:val="28"/>
    </w:rPr>
  </w:style>
  <w:style w:type="paragraph" w:styleId="4">
    <w:name w:val="heading 4"/>
    <w:basedOn w:val="a"/>
    <w:next w:val="a0"/>
    <w:link w:val="40"/>
    <w:qFormat/>
    <w:rsid w:val="009C6B29"/>
    <w:pPr>
      <w:keepNext/>
      <w:numPr>
        <w:ilvl w:val="3"/>
        <w:numId w:val="1"/>
      </w:numPr>
      <w:spacing w:before="120" w:after="120"/>
      <w:outlineLvl w:val="3"/>
    </w:pPr>
    <w:rPr>
      <w:rFonts w:ascii="Liberation Sans" w:eastAsia="Noto Sans CJK SC" w:hAnsi="Liberation Sans"/>
      <w:b/>
      <w:bCs/>
      <w:i/>
      <w:iCs/>
      <w:sz w:val="27"/>
      <w:szCs w:val="27"/>
    </w:rPr>
  </w:style>
  <w:style w:type="paragraph" w:styleId="5">
    <w:name w:val="heading 5"/>
    <w:basedOn w:val="a"/>
    <w:next w:val="a0"/>
    <w:link w:val="50"/>
    <w:qFormat/>
    <w:rsid w:val="009C6B29"/>
    <w:pPr>
      <w:keepNext/>
      <w:numPr>
        <w:ilvl w:val="4"/>
        <w:numId w:val="1"/>
      </w:numPr>
      <w:spacing w:before="120" w:after="60"/>
      <w:outlineLvl w:val="4"/>
    </w:pPr>
    <w:rPr>
      <w:rFonts w:ascii="Liberation Sans" w:eastAsia="Noto Sans CJK SC" w:hAnsi="Liberation San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9C6B29"/>
    <w:rPr>
      <w:rFonts w:ascii="Liberation Sans" w:eastAsia="Noto Sans CJK SC" w:hAnsi="Liberation Sans" w:cs="Lohit Devanagari"/>
      <w:b/>
      <w:bCs/>
      <w:sz w:val="36"/>
      <w:szCs w:val="36"/>
      <w:lang w:bidi="hi-IN"/>
    </w:rPr>
  </w:style>
  <w:style w:type="character" w:customStyle="1" w:styleId="20">
    <w:name w:val="标题 2 字符"/>
    <w:basedOn w:val="a1"/>
    <w:link w:val="2"/>
    <w:rsid w:val="009C6B29"/>
    <w:rPr>
      <w:rFonts w:ascii="Liberation Sans" w:eastAsia="Noto Sans CJK SC" w:hAnsi="Liberation Sans" w:cs="Lohit Devanagari"/>
      <w:b/>
      <w:bCs/>
      <w:sz w:val="32"/>
      <w:szCs w:val="32"/>
      <w:lang w:bidi="hi-IN"/>
    </w:rPr>
  </w:style>
  <w:style w:type="character" w:customStyle="1" w:styleId="30">
    <w:name w:val="标题 3 字符"/>
    <w:basedOn w:val="a1"/>
    <w:link w:val="3"/>
    <w:rsid w:val="009C6B29"/>
    <w:rPr>
      <w:rFonts w:ascii="Liberation Sans" w:eastAsia="Noto Sans CJK SC" w:hAnsi="Liberation Sans" w:cs="Lohit Devanagari"/>
      <w:b/>
      <w:bCs/>
      <w:sz w:val="28"/>
      <w:szCs w:val="28"/>
      <w:lang w:bidi="hi-IN"/>
    </w:rPr>
  </w:style>
  <w:style w:type="character" w:customStyle="1" w:styleId="40">
    <w:name w:val="标题 4 字符"/>
    <w:basedOn w:val="a1"/>
    <w:link w:val="4"/>
    <w:rsid w:val="009C6B29"/>
    <w:rPr>
      <w:rFonts w:ascii="Liberation Sans" w:eastAsia="Noto Sans CJK SC" w:hAnsi="Liberation Sans" w:cs="Lohit Devanagari"/>
      <w:b/>
      <w:bCs/>
      <w:i/>
      <w:iCs/>
      <w:sz w:val="27"/>
      <w:szCs w:val="27"/>
      <w:lang w:bidi="hi-IN"/>
    </w:rPr>
  </w:style>
  <w:style w:type="character" w:customStyle="1" w:styleId="50">
    <w:name w:val="标题 5 字符"/>
    <w:basedOn w:val="a1"/>
    <w:link w:val="5"/>
    <w:rsid w:val="009C6B29"/>
    <w:rPr>
      <w:rFonts w:ascii="Liberation Sans" w:eastAsia="Noto Sans CJK SC" w:hAnsi="Liberation Sans" w:cs="Lohit Devanagari"/>
      <w:b/>
      <w:bCs/>
      <w:sz w:val="24"/>
      <w:szCs w:val="24"/>
      <w:lang w:bidi="hi-IN"/>
    </w:rPr>
  </w:style>
  <w:style w:type="paragraph" w:styleId="a0">
    <w:name w:val="Body Text"/>
    <w:basedOn w:val="a"/>
    <w:link w:val="a4"/>
    <w:uiPriority w:val="99"/>
    <w:unhideWhenUsed/>
    <w:rsid w:val="009C6B29"/>
    <w:pPr>
      <w:spacing w:after="120"/>
    </w:pPr>
    <w:rPr>
      <w:rFonts w:cs="Mangal"/>
      <w:szCs w:val="21"/>
    </w:rPr>
  </w:style>
  <w:style w:type="character" w:customStyle="1" w:styleId="a4">
    <w:name w:val="正文文本 字符"/>
    <w:basedOn w:val="a1"/>
    <w:link w:val="a0"/>
    <w:uiPriority w:val="99"/>
    <w:rsid w:val="009C6B29"/>
    <w:rPr>
      <w:rFonts w:ascii="Liberation Serif" w:hAnsi="Liberation Serif" w:cs="Mangal"/>
      <w:sz w:val="24"/>
      <w:szCs w:val="21"/>
      <w:lang w:bidi="hi-IN"/>
    </w:rPr>
  </w:style>
  <w:style w:type="character" w:styleId="a5">
    <w:name w:val="Hyperlink"/>
    <w:basedOn w:val="a1"/>
    <w:uiPriority w:val="99"/>
    <w:unhideWhenUsed/>
    <w:rsid w:val="009C6B29"/>
    <w:rPr>
      <w:color w:val="0563C1" w:themeColor="hyperlink"/>
      <w:u w:val="single"/>
    </w:rPr>
  </w:style>
  <w:style w:type="paragraph" w:styleId="a6">
    <w:name w:val="List Paragraph"/>
    <w:basedOn w:val="a"/>
    <w:uiPriority w:val="34"/>
    <w:qFormat/>
    <w:rsid w:val="009C6B29"/>
    <w:pPr>
      <w:ind w:left="720"/>
      <w:contextualSpacing/>
    </w:pPr>
    <w:rPr>
      <w:rFonts w:cs="Mangal"/>
      <w:szCs w:val="21"/>
    </w:rPr>
  </w:style>
  <w:style w:type="paragraph" w:styleId="a7">
    <w:name w:val="header"/>
    <w:basedOn w:val="a"/>
    <w:link w:val="a8"/>
    <w:uiPriority w:val="99"/>
    <w:unhideWhenUsed/>
    <w:rsid w:val="00DF538C"/>
    <w:pPr>
      <w:pBdr>
        <w:bottom w:val="single" w:sz="6" w:space="1" w:color="auto"/>
      </w:pBdr>
      <w:tabs>
        <w:tab w:val="center" w:pos="4153"/>
        <w:tab w:val="right" w:pos="8306"/>
      </w:tabs>
      <w:snapToGrid w:val="0"/>
      <w:jc w:val="center"/>
    </w:pPr>
    <w:rPr>
      <w:rFonts w:cs="Mangal"/>
      <w:sz w:val="18"/>
      <w:szCs w:val="16"/>
    </w:rPr>
  </w:style>
  <w:style w:type="character" w:customStyle="1" w:styleId="a8">
    <w:name w:val="页眉 字符"/>
    <w:basedOn w:val="a1"/>
    <w:link w:val="a7"/>
    <w:uiPriority w:val="99"/>
    <w:rsid w:val="00DF538C"/>
    <w:rPr>
      <w:rFonts w:ascii="Liberation Serif" w:hAnsi="Liberation Serif" w:cs="Mangal"/>
      <w:sz w:val="18"/>
      <w:szCs w:val="16"/>
      <w:lang w:bidi="hi-IN"/>
    </w:rPr>
  </w:style>
  <w:style w:type="paragraph" w:styleId="a9">
    <w:name w:val="footer"/>
    <w:basedOn w:val="a"/>
    <w:link w:val="aa"/>
    <w:uiPriority w:val="99"/>
    <w:unhideWhenUsed/>
    <w:rsid w:val="00DF538C"/>
    <w:pPr>
      <w:tabs>
        <w:tab w:val="center" w:pos="4153"/>
        <w:tab w:val="right" w:pos="8306"/>
      </w:tabs>
      <w:snapToGrid w:val="0"/>
    </w:pPr>
    <w:rPr>
      <w:rFonts w:cs="Mangal"/>
      <w:sz w:val="18"/>
      <w:szCs w:val="16"/>
    </w:rPr>
  </w:style>
  <w:style w:type="character" w:customStyle="1" w:styleId="aa">
    <w:name w:val="页脚 字符"/>
    <w:basedOn w:val="a1"/>
    <w:link w:val="a9"/>
    <w:uiPriority w:val="99"/>
    <w:rsid w:val="00DF538C"/>
    <w:rPr>
      <w:rFonts w:ascii="Liberation Serif" w:hAnsi="Liberation Serif"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6095">
      <w:bodyDiv w:val="1"/>
      <w:marLeft w:val="0"/>
      <w:marRight w:val="0"/>
      <w:marTop w:val="0"/>
      <w:marBottom w:val="0"/>
      <w:divBdr>
        <w:top w:val="none" w:sz="0" w:space="0" w:color="auto"/>
        <w:left w:val="none" w:sz="0" w:space="0" w:color="auto"/>
        <w:bottom w:val="none" w:sz="0" w:space="0" w:color="auto"/>
        <w:right w:val="none" w:sz="0" w:space="0" w:color="auto"/>
      </w:divBdr>
      <w:divsChild>
        <w:div w:id="560866691">
          <w:marLeft w:val="1627"/>
          <w:marRight w:val="0"/>
          <w:marTop w:val="100"/>
          <w:marBottom w:val="0"/>
          <w:divBdr>
            <w:top w:val="none" w:sz="0" w:space="0" w:color="auto"/>
            <w:left w:val="none" w:sz="0" w:space="0" w:color="auto"/>
            <w:bottom w:val="none" w:sz="0" w:space="0" w:color="auto"/>
            <w:right w:val="none" w:sz="0" w:space="0" w:color="auto"/>
          </w:divBdr>
        </w:div>
      </w:divsChild>
    </w:div>
    <w:div w:id="495995290">
      <w:bodyDiv w:val="1"/>
      <w:marLeft w:val="0"/>
      <w:marRight w:val="0"/>
      <w:marTop w:val="0"/>
      <w:marBottom w:val="0"/>
      <w:divBdr>
        <w:top w:val="none" w:sz="0" w:space="0" w:color="auto"/>
        <w:left w:val="none" w:sz="0" w:space="0" w:color="auto"/>
        <w:bottom w:val="none" w:sz="0" w:space="0" w:color="auto"/>
        <w:right w:val="none" w:sz="0" w:space="0" w:color="auto"/>
      </w:divBdr>
      <w:divsChild>
        <w:div w:id="1312179576">
          <w:marLeft w:val="547"/>
          <w:marRight w:val="0"/>
          <w:marTop w:val="100"/>
          <w:marBottom w:val="0"/>
          <w:divBdr>
            <w:top w:val="none" w:sz="0" w:space="0" w:color="auto"/>
            <w:left w:val="none" w:sz="0" w:space="0" w:color="auto"/>
            <w:bottom w:val="none" w:sz="0" w:space="0" w:color="auto"/>
            <w:right w:val="none" w:sz="0" w:space="0" w:color="auto"/>
          </w:divBdr>
        </w:div>
      </w:divsChild>
    </w:div>
    <w:div w:id="1033388817">
      <w:bodyDiv w:val="1"/>
      <w:marLeft w:val="0"/>
      <w:marRight w:val="0"/>
      <w:marTop w:val="0"/>
      <w:marBottom w:val="0"/>
      <w:divBdr>
        <w:top w:val="none" w:sz="0" w:space="0" w:color="auto"/>
        <w:left w:val="none" w:sz="0" w:space="0" w:color="auto"/>
        <w:bottom w:val="none" w:sz="0" w:space="0" w:color="auto"/>
        <w:right w:val="none" w:sz="0" w:space="0" w:color="auto"/>
      </w:divBdr>
      <w:divsChild>
        <w:div w:id="415367229">
          <w:marLeft w:val="1627"/>
          <w:marRight w:val="0"/>
          <w:marTop w:val="100"/>
          <w:marBottom w:val="0"/>
          <w:divBdr>
            <w:top w:val="none" w:sz="0" w:space="0" w:color="auto"/>
            <w:left w:val="none" w:sz="0" w:space="0" w:color="auto"/>
            <w:bottom w:val="none" w:sz="0" w:space="0" w:color="auto"/>
            <w:right w:val="none" w:sz="0" w:space="0" w:color="auto"/>
          </w:divBdr>
        </w:div>
      </w:divsChild>
    </w:div>
    <w:div w:id="1175069810">
      <w:bodyDiv w:val="1"/>
      <w:marLeft w:val="0"/>
      <w:marRight w:val="0"/>
      <w:marTop w:val="0"/>
      <w:marBottom w:val="0"/>
      <w:divBdr>
        <w:top w:val="none" w:sz="0" w:space="0" w:color="auto"/>
        <w:left w:val="none" w:sz="0" w:space="0" w:color="auto"/>
        <w:bottom w:val="none" w:sz="0" w:space="0" w:color="auto"/>
        <w:right w:val="none" w:sz="0" w:space="0" w:color="auto"/>
      </w:divBdr>
      <w:divsChild>
        <w:div w:id="1763180605">
          <w:marLeft w:val="1627"/>
          <w:marRight w:val="0"/>
          <w:marTop w:val="100"/>
          <w:marBottom w:val="0"/>
          <w:divBdr>
            <w:top w:val="none" w:sz="0" w:space="0" w:color="auto"/>
            <w:left w:val="none" w:sz="0" w:space="0" w:color="auto"/>
            <w:bottom w:val="none" w:sz="0" w:space="0" w:color="auto"/>
            <w:right w:val="none" w:sz="0" w:space="0" w:color="auto"/>
          </w:divBdr>
        </w:div>
        <w:div w:id="491989644">
          <w:marLeft w:val="1627"/>
          <w:marRight w:val="0"/>
          <w:marTop w:val="100"/>
          <w:marBottom w:val="0"/>
          <w:divBdr>
            <w:top w:val="none" w:sz="0" w:space="0" w:color="auto"/>
            <w:left w:val="none" w:sz="0" w:space="0" w:color="auto"/>
            <w:bottom w:val="none" w:sz="0" w:space="0" w:color="auto"/>
            <w:right w:val="none" w:sz="0" w:space="0" w:color="auto"/>
          </w:divBdr>
        </w:div>
      </w:divsChild>
    </w:div>
    <w:div w:id="1334604590">
      <w:bodyDiv w:val="1"/>
      <w:marLeft w:val="0"/>
      <w:marRight w:val="0"/>
      <w:marTop w:val="0"/>
      <w:marBottom w:val="0"/>
      <w:divBdr>
        <w:top w:val="none" w:sz="0" w:space="0" w:color="auto"/>
        <w:left w:val="none" w:sz="0" w:space="0" w:color="auto"/>
        <w:bottom w:val="none" w:sz="0" w:space="0" w:color="auto"/>
        <w:right w:val="none" w:sz="0" w:space="0" w:color="auto"/>
      </w:divBdr>
      <w:divsChild>
        <w:div w:id="1926724845">
          <w:marLeft w:val="360"/>
          <w:marRight w:val="0"/>
          <w:marTop w:val="200"/>
          <w:marBottom w:val="0"/>
          <w:divBdr>
            <w:top w:val="none" w:sz="0" w:space="0" w:color="auto"/>
            <w:left w:val="none" w:sz="0" w:space="0" w:color="auto"/>
            <w:bottom w:val="none" w:sz="0" w:space="0" w:color="auto"/>
            <w:right w:val="none" w:sz="0" w:space="0" w:color="auto"/>
          </w:divBdr>
        </w:div>
      </w:divsChild>
    </w:div>
    <w:div w:id="1514027110">
      <w:bodyDiv w:val="1"/>
      <w:marLeft w:val="0"/>
      <w:marRight w:val="0"/>
      <w:marTop w:val="0"/>
      <w:marBottom w:val="0"/>
      <w:divBdr>
        <w:top w:val="none" w:sz="0" w:space="0" w:color="auto"/>
        <w:left w:val="none" w:sz="0" w:space="0" w:color="auto"/>
        <w:bottom w:val="none" w:sz="0" w:space="0" w:color="auto"/>
        <w:right w:val="none" w:sz="0" w:space="0" w:color="auto"/>
      </w:divBdr>
      <w:divsChild>
        <w:div w:id="157767451">
          <w:marLeft w:val="360"/>
          <w:marRight w:val="0"/>
          <w:marTop w:val="200"/>
          <w:marBottom w:val="0"/>
          <w:divBdr>
            <w:top w:val="none" w:sz="0" w:space="0" w:color="auto"/>
            <w:left w:val="none" w:sz="0" w:space="0" w:color="auto"/>
            <w:bottom w:val="none" w:sz="0" w:space="0" w:color="auto"/>
            <w:right w:val="none" w:sz="0" w:space="0" w:color="auto"/>
          </w:divBdr>
        </w:div>
        <w:div w:id="315497007">
          <w:marLeft w:val="360"/>
          <w:marRight w:val="0"/>
          <w:marTop w:val="200"/>
          <w:marBottom w:val="0"/>
          <w:divBdr>
            <w:top w:val="none" w:sz="0" w:space="0" w:color="auto"/>
            <w:left w:val="none" w:sz="0" w:space="0" w:color="auto"/>
            <w:bottom w:val="none" w:sz="0" w:space="0" w:color="auto"/>
            <w:right w:val="none" w:sz="0" w:space="0" w:color="auto"/>
          </w:divBdr>
        </w:div>
        <w:div w:id="1510830717">
          <w:marLeft w:val="360"/>
          <w:marRight w:val="0"/>
          <w:marTop w:val="200"/>
          <w:marBottom w:val="0"/>
          <w:divBdr>
            <w:top w:val="none" w:sz="0" w:space="0" w:color="auto"/>
            <w:left w:val="none" w:sz="0" w:space="0" w:color="auto"/>
            <w:bottom w:val="none" w:sz="0" w:space="0" w:color="auto"/>
            <w:right w:val="none" w:sz="0" w:space="0" w:color="auto"/>
          </w:divBdr>
        </w:div>
      </w:divsChild>
    </w:div>
    <w:div w:id="1808471328">
      <w:bodyDiv w:val="1"/>
      <w:marLeft w:val="0"/>
      <w:marRight w:val="0"/>
      <w:marTop w:val="0"/>
      <w:marBottom w:val="0"/>
      <w:divBdr>
        <w:top w:val="none" w:sz="0" w:space="0" w:color="auto"/>
        <w:left w:val="none" w:sz="0" w:space="0" w:color="auto"/>
        <w:bottom w:val="none" w:sz="0" w:space="0" w:color="auto"/>
        <w:right w:val="none" w:sz="0" w:space="0" w:color="auto"/>
      </w:divBdr>
      <w:divsChild>
        <w:div w:id="181829943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13FE-D83A-4374-A58C-3EC9FFDC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945</Words>
  <Characters>5390</Characters>
  <Application>Microsoft Office Word</Application>
  <DocSecurity>0</DocSecurity>
  <Lines>44</Lines>
  <Paragraphs>12</Paragraphs>
  <ScaleCrop>false</ScaleCrop>
  <Company>Huawei Technologies Co.,Ltd.</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User</dc:creator>
  <cp:keywords/>
  <dc:description/>
  <cp:lastModifiedBy>huawei</cp:lastModifiedBy>
  <cp:revision>70</cp:revision>
  <dcterms:created xsi:type="dcterms:W3CDTF">2022-08-15T01:08:00Z</dcterms:created>
  <dcterms:modified xsi:type="dcterms:W3CDTF">2022-08-15T13:07:00Z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(3)6AdQfELcp5FGcbvHg/KeUwZyB2+YX5GGgGEkuKLjoDuhXBqWzp0DSfJvCodQhejQ3YVcbkb0
DSXsG+y/1sbm+Sf5WwJ9mE4FWLEXhn8ogoHSnLwD2uJsGacEpS2m0yWkT9ACXZA59YR0mtbF
rySNbiZkuT98ND1gfLk9BmDVV/8lk6c5Re/MV56aNt5g3SCnMEpf156L69xyhtqY0p1baPCW
/BOhPQ1X5G8jUg5h0H</vt:lpwstr>
  </property>
  <property fmtid="{D5CDD505-2E9C-101B-9397-08002B2CF9AE}" pid="3" name="_2015_ms_pID_7253431">
    <vt:lpwstr>piupvUxjAhjkf5Y+P8oFRzPz0rudDjNPViEww8Aja177DydrqWL3af
cRLfw1Walo5X0AnWcShkVvljb+YuS3BlUwo37P3Z9P3yCdC4CpOUa9aAPI8ya+A9XnI79o2a
g4VpJ0In1rqRpDBw2zTeNsnndir8EljKjwL68IgS+0wrlB+7dN44rcVb9zbwbwCOTvWDopq1
ZngdaMWRMoOnaLgS5pRlzgrTl0r6yYxe8pQb</vt:lpwstr>
  </property>
  <property fmtid="{D5CDD505-2E9C-101B-9397-08002B2CF9AE}" pid="4" name="_2015_ms_pID_7253432">
    <vt:lpwstr>5w==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1660273826</vt:lpwstr>
  </property>
</Properties>
</file>