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E421D46" w:rsidR="00974A70" w:rsidRDefault="00974A70" w:rsidP="00974A70">
      <w:pPr>
        <w:pStyle w:val="CRCoverPage"/>
        <w:tabs>
          <w:tab w:val="right" w:pos="9639"/>
        </w:tabs>
        <w:spacing w:after="0"/>
        <w:rPr>
          <w:b/>
          <w:i/>
          <w:noProof/>
          <w:sz w:val="28"/>
        </w:rPr>
      </w:pPr>
      <w:r>
        <w:rPr>
          <w:rFonts w:cs="Arial"/>
          <w:b/>
          <w:noProof/>
          <w:sz w:val="24"/>
        </w:rPr>
        <w:t>SA WG2 Meeting #1</w:t>
      </w:r>
      <w:r w:rsidR="00952A97">
        <w:rPr>
          <w:rFonts w:cs="Arial"/>
          <w:b/>
          <w:noProof/>
          <w:sz w:val="24"/>
        </w:rPr>
        <w:t>5</w:t>
      </w:r>
      <w:r w:rsidR="005744B0">
        <w:rPr>
          <w:rFonts w:cs="Arial"/>
          <w:b/>
          <w:noProof/>
          <w:sz w:val="24"/>
        </w:rPr>
        <w:t>1</w:t>
      </w:r>
      <w:r>
        <w:rPr>
          <w:rFonts w:cs="Arial"/>
          <w:b/>
          <w:noProof/>
          <w:sz w:val="24"/>
        </w:rPr>
        <w:t>e</w:t>
      </w:r>
      <w:r>
        <w:rPr>
          <w:b/>
          <w:i/>
          <w:noProof/>
          <w:sz w:val="28"/>
        </w:rPr>
        <w:tab/>
      </w:r>
      <w:r w:rsidR="00E37D74" w:rsidRPr="00E37D74">
        <w:rPr>
          <w:rFonts w:cs="Arial"/>
          <w:b/>
          <w:noProof/>
          <w:sz w:val="24"/>
        </w:rPr>
        <w:t>S2-2204706</w:t>
      </w:r>
    </w:p>
    <w:p w14:paraId="00890AF0" w14:textId="7880B0DA" w:rsidR="00974A70" w:rsidRDefault="005744B0" w:rsidP="00974A70">
      <w:pPr>
        <w:pStyle w:val="CRCoverPage"/>
        <w:outlineLvl w:val="0"/>
        <w:rPr>
          <w:b/>
          <w:noProof/>
          <w:sz w:val="24"/>
        </w:rPr>
      </w:pPr>
      <w:bookmarkStart w:id="0" w:name="_Hlk91755148"/>
      <w:r>
        <w:rPr>
          <w:rFonts w:cs="Arial"/>
          <w:b/>
          <w:bCs/>
          <w:sz w:val="24"/>
        </w:rPr>
        <w:t>May</w:t>
      </w:r>
      <w:r w:rsidR="00400E18">
        <w:rPr>
          <w:rFonts w:cs="Arial"/>
          <w:b/>
          <w:bCs/>
          <w:sz w:val="24"/>
        </w:rPr>
        <w:t xml:space="preserve"> 16-20</w:t>
      </w:r>
      <w:bookmarkEnd w:id="0"/>
      <w:r w:rsidR="00952A97">
        <w:rPr>
          <w:rFonts w:cs="Arial"/>
          <w:b/>
          <w:bCs/>
          <w:sz w:val="24"/>
        </w:rPr>
        <w:t>, 2022</w:t>
      </w:r>
      <w:r w:rsidR="00974A70">
        <w:rPr>
          <w:b/>
          <w:noProof/>
          <w:sz w:val="24"/>
        </w:rPr>
        <w:t>; Elbonia</w:t>
      </w:r>
      <w:r w:rsidR="00952A97">
        <w:rPr>
          <w:b/>
          <w:noProof/>
          <w:sz w:val="24"/>
        </w:rPr>
        <w:t xml:space="preserve"> </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E6CDF1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sidR="00952A97">
        <w:rPr>
          <w:rFonts w:ascii="Arial" w:hAnsi="Arial" w:cs="Arial"/>
          <w:b/>
        </w:rPr>
        <w:t xml:space="preserve"> </w:t>
      </w:r>
      <w:r>
        <w:rPr>
          <w:rFonts w:ascii="Arial" w:hAnsi="Arial" w:cs="Arial"/>
          <w:b/>
        </w:rPr>
        <w:tab/>
      </w:r>
    </w:p>
    <w:p w14:paraId="0F18C97F" w14:textId="41423B2D"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255DAE">
        <w:rPr>
          <w:rFonts w:ascii="Arial" w:hAnsi="Arial" w:cs="Arial"/>
          <w:b/>
        </w:rPr>
        <w:t>KI#4: New Solution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D9F2558" w:rsidR="00D42197" w:rsidRDefault="00D42197" w:rsidP="00D42197">
      <w:pPr>
        <w:ind w:left="2127" w:hanging="2127"/>
        <w:rPr>
          <w:rFonts w:ascii="Arial" w:hAnsi="Arial" w:cs="Arial"/>
          <w:b/>
        </w:rPr>
      </w:pPr>
      <w:r>
        <w:rPr>
          <w:rFonts w:ascii="Arial" w:hAnsi="Arial" w:cs="Arial"/>
          <w:b/>
        </w:rPr>
        <w:t xml:space="preserve">Agenda Item: </w:t>
      </w:r>
      <w:r w:rsidR="002233CE">
        <w:rPr>
          <w:rFonts w:ascii="Arial" w:hAnsi="Arial" w:cs="Arial"/>
          <w:b/>
        </w:rPr>
        <w:t xml:space="preserve">  </w:t>
      </w:r>
      <w:r w:rsidR="00636CA2">
        <w:rPr>
          <w:rFonts w:ascii="Arial" w:hAnsi="Arial" w:cs="Arial"/>
          <w:b/>
        </w:rPr>
        <w:t xml:space="preserve">     </w:t>
      </w:r>
      <w:r w:rsidR="002233CE">
        <w:rPr>
          <w:rFonts w:ascii="Arial" w:hAnsi="Arial" w:cs="Arial"/>
          <w:b/>
        </w:rPr>
        <w:t xml:space="preserve"> 9.11</w:t>
      </w:r>
      <w:r>
        <w:rPr>
          <w:rFonts w:ascii="Arial" w:hAnsi="Arial" w:cs="Arial"/>
          <w:b/>
        </w:rPr>
        <w:tab/>
      </w:r>
    </w:p>
    <w:p w14:paraId="713A04D7" w14:textId="7C02F36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44E8F">
        <w:rPr>
          <w:rFonts w:ascii="Arial" w:hAnsi="Arial" w:cs="Arial"/>
          <w:b/>
          <w:bCs/>
          <w:color w:val="auto"/>
          <w:kern w:val="24"/>
          <w:sz w:val="18"/>
          <w:szCs w:val="18"/>
        </w:rPr>
        <w:t xml:space="preserve">FS_EDGE_Ph2 </w:t>
      </w:r>
      <w:r>
        <w:rPr>
          <w:rFonts w:ascii="Arial" w:hAnsi="Arial" w:cs="Arial"/>
          <w:b/>
        </w:rPr>
        <w:t>/ Rel-1</w:t>
      </w:r>
      <w:r w:rsidR="00974A70">
        <w:rPr>
          <w:rFonts w:ascii="Arial" w:hAnsi="Arial" w:cs="Arial"/>
          <w:b/>
        </w:rPr>
        <w:t>8</w:t>
      </w:r>
    </w:p>
    <w:p w14:paraId="7DC2DFDE" w14:textId="527A5444" w:rsidR="00CE4065"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255DAE">
        <w:rPr>
          <w:rFonts w:ascii="Arial" w:hAnsi="Arial" w:cs="Arial"/>
          <w:i/>
        </w:rPr>
        <w:t xml:space="preserve">This </w:t>
      </w:r>
      <w:proofErr w:type="spellStart"/>
      <w:r w:rsidR="00255DAE">
        <w:rPr>
          <w:rFonts w:ascii="Arial" w:hAnsi="Arial" w:cs="Arial"/>
          <w:i/>
        </w:rPr>
        <w:t>pCR</w:t>
      </w:r>
      <w:proofErr w:type="spellEnd"/>
      <w:r w:rsidR="00255DAE">
        <w:rPr>
          <w:rFonts w:ascii="Arial" w:hAnsi="Arial" w:cs="Arial"/>
          <w:i/>
        </w:rPr>
        <w:t xml:space="preserve"> proposes a new s</w:t>
      </w:r>
      <w:r w:rsidR="00506FEB">
        <w:rPr>
          <w:rFonts w:ascii="Arial" w:hAnsi="Arial" w:cs="Arial"/>
          <w:i/>
        </w:rPr>
        <w:t>olution to KI#</w:t>
      </w:r>
      <w:r w:rsidR="005744B0">
        <w:rPr>
          <w:rFonts w:ascii="Arial" w:hAnsi="Arial" w:cs="Arial"/>
          <w:i/>
        </w:rPr>
        <w:t>4</w:t>
      </w:r>
      <w:r w:rsidR="00255DAE">
        <w:rPr>
          <w:rFonts w:ascii="Arial" w:hAnsi="Arial" w:cs="Arial"/>
          <w:i/>
        </w:rPr>
        <w:t>:</w:t>
      </w:r>
      <w:r w:rsidR="00CE4065">
        <w:rPr>
          <w:rFonts w:ascii="Arial" w:hAnsi="Arial" w:cs="Arial"/>
          <w:i/>
        </w:rPr>
        <w:t xml:space="preserve"> </w:t>
      </w:r>
      <w:r w:rsidR="00131576">
        <w:rPr>
          <w:rFonts w:ascii="Arial" w:hAnsi="Arial" w:cs="Arial"/>
          <w:i/>
        </w:rPr>
        <w:t>(</w:t>
      </w:r>
      <w:r w:rsidR="00255DAE">
        <w:rPr>
          <w:rFonts w:ascii="Arial" w:hAnsi="Arial" w:cs="Arial"/>
          <w:i/>
        </w:rPr>
        <w:t>re-</w:t>
      </w:r>
      <w:r w:rsidR="00131576">
        <w:rPr>
          <w:rFonts w:ascii="Arial" w:hAnsi="Arial" w:cs="Arial"/>
          <w:i/>
        </w:rPr>
        <w:t>)</w:t>
      </w:r>
      <w:r w:rsidR="00255DAE">
        <w:rPr>
          <w:rFonts w:ascii="Arial" w:hAnsi="Arial" w:cs="Arial"/>
          <w:i/>
        </w:rPr>
        <w:t>allocation</w:t>
      </w:r>
      <w:r w:rsidR="00CE4065" w:rsidRPr="00CE4065">
        <w:rPr>
          <w:rFonts w:ascii="Arial" w:hAnsi="Arial" w:cs="Arial"/>
          <w:i/>
        </w:rPr>
        <w:t xml:space="preserve"> of same EAS </w:t>
      </w:r>
      <w:r w:rsidR="00255DAE">
        <w:rPr>
          <w:rFonts w:ascii="Arial" w:hAnsi="Arial" w:cs="Arial"/>
          <w:i/>
        </w:rPr>
        <w:t>to ad hoc group members</w:t>
      </w:r>
    </w:p>
    <w:p w14:paraId="67FE0861" w14:textId="010D71D5" w:rsidR="0073440A" w:rsidRDefault="00974A70" w:rsidP="0073440A">
      <w:pPr>
        <w:pStyle w:val="Heading1"/>
      </w:pPr>
      <w:r>
        <w:t>1</w:t>
      </w:r>
      <w:r w:rsidR="00007082">
        <w:tab/>
      </w:r>
      <w:r w:rsidR="0073440A">
        <w:t>Discussion</w:t>
      </w:r>
    </w:p>
    <w:p w14:paraId="473FBAB6" w14:textId="37ED5DE1" w:rsidR="00C0451B" w:rsidRDefault="007C4179" w:rsidP="00007082">
      <w:r>
        <w:t>KI#4 is about the following</w:t>
      </w:r>
      <w:r w:rsidR="00506FEB">
        <w:t xml:space="preserve">: </w:t>
      </w:r>
    </w:p>
    <w:p w14:paraId="43B17074" w14:textId="1C3E0483" w:rsidR="00B7240A" w:rsidRPr="00812106" w:rsidRDefault="00506FEB" w:rsidP="00B7240A">
      <w:pPr>
        <w:pStyle w:val="B1"/>
      </w:pPr>
      <w:r w:rsidRPr="00F848D0">
        <w:t>-</w:t>
      </w:r>
      <w:r w:rsidRPr="00F848D0">
        <w:tab/>
      </w:r>
      <w:r w:rsidR="00B7240A" w:rsidRPr="00812106">
        <w:t xml:space="preserve">whether and how to define a collection of UEs forming a dynamic ad-hoc group that should use the same EAS and/or same local part of DN and/or same DNAI and how the collection is </w:t>
      </w:r>
      <w:proofErr w:type="gramStart"/>
      <w:r w:rsidR="00B7240A" w:rsidRPr="00812106">
        <w:t>identified;</w:t>
      </w:r>
      <w:proofErr w:type="gramEnd"/>
    </w:p>
    <w:p w14:paraId="0933DC66" w14:textId="77777777" w:rsidR="00B7240A" w:rsidRPr="00812106" w:rsidRDefault="00B7240A" w:rsidP="00B7240A">
      <w:pPr>
        <w:pStyle w:val="B1"/>
      </w:pPr>
      <w:r w:rsidRPr="00812106">
        <w:t>-</w:t>
      </w:r>
      <w:r w:rsidRPr="00812106">
        <w:tab/>
        <w:t xml:space="preserve">whether and how to influence UPF and EAS (re)location for a collection of UEs that should use the same EAS and/or same local part of DN and/or same </w:t>
      </w:r>
      <w:proofErr w:type="gramStart"/>
      <w:r w:rsidRPr="00812106">
        <w:t>DNAI;</w:t>
      </w:r>
      <w:proofErr w:type="gramEnd"/>
    </w:p>
    <w:p w14:paraId="259AE8C2" w14:textId="77777777" w:rsidR="00B7240A" w:rsidRPr="00812106" w:rsidRDefault="00B7240A" w:rsidP="00B7240A">
      <w:pPr>
        <w:pStyle w:val="B1"/>
      </w:pPr>
      <w:r w:rsidRPr="00812106">
        <w:t>-</w:t>
      </w:r>
      <w:r w:rsidRPr="00812106">
        <w:tab/>
        <w:t xml:space="preserve">how to decide on a common local part of DN for the collection of </w:t>
      </w:r>
      <w:proofErr w:type="gramStart"/>
      <w:r w:rsidRPr="00812106">
        <w:t>UEs;</w:t>
      </w:r>
      <w:proofErr w:type="gramEnd"/>
    </w:p>
    <w:p w14:paraId="42E01AB1" w14:textId="77777777" w:rsidR="00B7240A" w:rsidRPr="00812106" w:rsidRDefault="00B7240A" w:rsidP="00B7240A">
      <w:pPr>
        <w:pStyle w:val="B1"/>
      </w:pPr>
      <w:r w:rsidRPr="00812106">
        <w:t>-</w:t>
      </w:r>
      <w:r w:rsidRPr="00812106">
        <w:tab/>
        <w:t xml:space="preserve">for a given collection of UEs defined in the above, whether and how to determine if any UE in this collection have no access to EAS or local part of DN, and whether and how to define any specific treatments for such UE if </w:t>
      </w:r>
      <w:proofErr w:type="gramStart"/>
      <w:r w:rsidRPr="00812106">
        <w:t>any;</w:t>
      </w:r>
      <w:proofErr w:type="gramEnd"/>
    </w:p>
    <w:p w14:paraId="2A6CC554" w14:textId="77777777" w:rsidR="00B7240A" w:rsidRPr="00812106" w:rsidRDefault="00B7240A" w:rsidP="00B7240A">
      <w:pPr>
        <w:pStyle w:val="B1"/>
      </w:pPr>
      <w:r w:rsidRPr="00812106">
        <w:t>-</w:t>
      </w:r>
      <w:r w:rsidRPr="00812106">
        <w:tab/>
        <w:t xml:space="preserve">how to handle coordination of the UPF(s) and EAS (re)location for collections of </w:t>
      </w:r>
      <w:proofErr w:type="gramStart"/>
      <w:r w:rsidRPr="00812106">
        <w:t>UEs;</w:t>
      </w:r>
      <w:proofErr w:type="gramEnd"/>
    </w:p>
    <w:p w14:paraId="29DAF6DE" w14:textId="77777777" w:rsidR="00B7240A" w:rsidRPr="00812106" w:rsidRDefault="00B7240A" w:rsidP="00B7240A">
      <w:pPr>
        <w:pStyle w:val="B1"/>
      </w:pPr>
      <w:r w:rsidRPr="00812106">
        <w:t>-</w:t>
      </w:r>
      <w:r w:rsidRPr="00812106">
        <w:tab/>
        <w:t xml:space="preserve">whether and how existing mechanisms </w:t>
      </w:r>
      <w:proofErr w:type="gramStart"/>
      <w:r w:rsidRPr="00812106">
        <w:t>suffice;</w:t>
      </w:r>
      <w:proofErr w:type="gramEnd"/>
    </w:p>
    <w:p w14:paraId="503D63D6" w14:textId="77777777" w:rsidR="00B7240A" w:rsidRPr="00812106" w:rsidRDefault="00B7240A" w:rsidP="00B7240A">
      <w:pPr>
        <w:pStyle w:val="B1"/>
      </w:pPr>
      <w:r w:rsidRPr="00812106">
        <w:t>-</w:t>
      </w:r>
      <w:r w:rsidRPr="00812106">
        <w:tab/>
        <w:t>whether and what improvements are required for EAS discovery and re-discovery for UEs belonging to a collection of UEs.</w:t>
      </w:r>
    </w:p>
    <w:p w14:paraId="3BFDC58A" w14:textId="55F05820" w:rsidR="00506FEB" w:rsidRDefault="00506FEB" w:rsidP="00007082">
      <w:r>
        <w:t xml:space="preserve">This </w:t>
      </w:r>
      <w:proofErr w:type="spellStart"/>
      <w:r>
        <w:t>pCR</w:t>
      </w:r>
      <w:proofErr w:type="spellEnd"/>
      <w:r>
        <w:t xml:space="preserve"> provides solutions</w:t>
      </w:r>
      <w:r w:rsidR="00C7427B">
        <w:t xml:space="preserve">, </w:t>
      </w:r>
      <w:proofErr w:type="gramStart"/>
      <w:r w:rsidR="00C7427B">
        <w:t>in particular to</w:t>
      </w:r>
      <w:proofErr w:type="gramEnd"/>
      <w:r w:rsidR="00C7427B">
        <w:t xml:space="preserve"> th</w:t>
      </w:r>
      <w:r w:rsidR="00B7240A">
        <w:t>e</w:t>
      </w:r>
      <w:r w:rsidR="00255DAE">
        <w:t xml:space="preserve"> below</w:t>
      </w:r>
      <w:r w:rsidR="00C7427B">
        <w:t xml:space="preserve"> requirement</w:t>
      </w:r>
      <w:r w:rsidR="00B7240A">
        <w:t>s</w:t>
      </w:r>
      <w:r w:rsidR="00C7427B">
        <w:t>:</w:t>
      </w:r>
    </w:p>
    <w:p w14:paraId="0CD5EBA8" w14:textId="77777777" w:rsidR="00862964" w:rsidRPr="00812106" w:rsidRDefault="00862964" w:rsidP="00862964">
      <w:pPr>
        <w:pStyle w:val="B1"/>
      </w:pPr>
      <w:r w:rsidRPr="00812106">
        <w:t>-</w:t>
      </w:r>
      <w:r w:rsidRPr="00812106">
        <w:tab/>
        <w:t xml:space="preserve">whether and how to influence UPF and EAS (re)location for a collection of UEs that should use the same EAS and/or same local part of DN and/or same </w:t>
      </w:r>
      <w:proofErr w:type="gramStart"/>
      <w:r w:rsidRPr="00812106">
        <w:t>DNAI;</w:t>
      </w:r>
      <w:proofErr w:type="gramEnd"/>
    </w:p>
    <w:p w14:paraId="16AE9609" w14:textId="77777777" w:rsidR="00322C73" w:rsidRPr="00007082" w:rsidRDefault="00322C73" w:rsidP="00007082"/>
    <w:p w14:paraId="30E59ADC" w14:textId="21D11258" w:rsidR="0073440A" w:rsidRDefault="5CAC20AA" w:rsidP="0073440A">
      <w:pPr>
        <w:pStyle w:val="Heading1"/>
      </w:pPr>
      <w:r>
        <w:t>2</w:t>
      </w:r>
      <w:r w:rsidR="0073440A">
        <w:t xml:space="preserve"> Proposal</w:t>
      </w:r>
    </w:p>
    <w:p w14:paraId="7372AFC1" w14:textId="1A7FBA9A" w:rsidR="00000AD9" w:rsidRPr="002233CE" w:rsidRDefault="000C06A7" w:rsidP="00420457">
      <w:pPr>
        <w:rPr>
          <w:rFonts w:ascii="Arial" w:hAnsi="Arial" w:cs="Arial"/>
          <w:bCs/>
        </w:rPr>
      </w:pPr>
      <w:bookmarkStart w:id="1" w:name="_Hlk513714389"/>
      <w:r w:rsidRPr="002233CE">
        <w:rPr>
          <w:rFonts w:ascii="Arial" w:hAnsi="Arial" w:cs="Arial"/>
          <w:bCs/>
        </w:rPr>
        <w:t xml:space="preserve">It is proposed to </w:t>
      </w:r>
      <w:r w:rsidR="002233CE" w:rsidRPr="002233CE">
        <w:rPr>
          <w:rFonts w:ascii="Arial" w:hAnsi="Arial" w:cs="Arial"/>
          <w:bCs/>
        </w:rPr>
        <w:t>add below text to EC</w:t>
      </w:r>
      <w:r w:rsidR="00974A70" w:rsidRPr="002233CE">
        <w:rPr>
          <w:rFonts w:ascii="Arial" w:hAnsi="Arial" w:cs="Arial"/>
          <w:bCs/>
        </w:rPr>
        <w:t xml:space="preserve"> TR 23.</w:t>
      </w:r>
      <w:r w:rsidR="002233CE" w:rsidRPr="002233CE">
        <w:rPr>
          <w:rFonts w:ascii="Arial" w:hAnsi="Arial" w:cs="Arial"/>
          <w:bCs/>
        </w:rPr>
        <w:t>700</w:t>
      </w:r>
      <w:r w:rsidR="00BB0AAD">
        <w:rPr>
          <w:rFonts w:ascii="Arial" w:hAnsi="Arial" w:cs="Arial"/>
          <w:bCs/>
        </w:rPr>
        <w:t>-48</w:t>
      </w:r>
      <w:r w:rsidR="00974A70" w:rsidRPr="002233CE">
        <w:rPr>
          <w:rFonts w:ascii="Arial" w:hAnsi="Arial" w:cs="Arial"/>
          <w:bCs/>
        </w:rPr>
        <w:t xml:space="preserve"> </w:t>
      </w:r>
    </w:p>
    <w:bookmarkEnd w:id="1"/>
    <w:p w14:paraId="1D2D1DBD" w14:textId="3BBE6760" w:rsidR="00EB25AF" w:rsidRDefault="00EB25AF" w:rsidP="00007082"/>
    <w:p w14:paraId="38A67CFA" w14:textId="50A3C369" w:rsidR="00D55FCC" w:rsidRPr="0042466D" w:rsidRDefault="00D55FCC" w:rsidP="00D55F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2908ED7" w14:textId="2D393C16" w:rsidR="00D55FCC" w:rsidRDefault="00D55FCC" w:rsidP="00007082"/>
    <w:p w14:paraId="6A033357" w14:textId="3246B3C9" w:rsidR="00D55FCC" w:rsidRDefault="0059487C" w:rsidP="00D55FCC">
      <w:pPr>
        <w:pStyle w:val="Heading2"/>
      </w:pPr>
      <w:bookmarkStart w:id="2" w:name="_Toc93422582"/>
      <w:r>
        <w:lastRenderedPageBreak/>
        <w:t>6</w:t>
      </w:r>
      <w:r w:rsidR="00D55FCC">
        <w:t>.X</w:t>
      </w:r>
      <w:r w:rsidR="00D55FCC">
        <w:tab/>
      </w:r>
      <w:r w:rsidR="00AE67A6">
        <w:t xml:space="preserve">Solution X </w:t>
      </w:r>
      <w:proofErr w:type="gramStart"/>
      <w:r w:rsidR="00AE67A6">
        <w:t xml:space="preserve">( </w:t>
      </w:r>
      <w:r w:rsidR="00D55FCC">
        <w:t>KI</w:t>
      </w:r>
      <w:proofErr w:type="gramEnd"/>
      <w:r w:rsidR="00D55FCC">
        <w:t>#</w:t>
      </w:r>
      <w:r w:rsidR="00E1707F">
        <w:t>4</w:t>
      </w:r>
      <w:r w:rsidR="00AE67A6">
        <w:t xml:space="preserve"> )</w:t>
      </w:r>
      <w:r w:rsidR="00D55FCC">
        <w:t xml:space="preserve">: </w:t>
      </w:r>
      <w:r w:rsidR="00E1707F">
        <w:t xml:space="preserve">new solution </w:t>
      </w:r>
      <w:r w:rsidR="00E1707F" w:rsidRPr="00E1707F">
        <w:t>(re)location of same EAS and coordination acro</w:t>
      </w:r>
      <w:r w:rsidR="00E1707F">
        <w:t>s</w:t>
      </w:r>
      <w:r w:rsidR="00E1707F" w:rsidRPr="00E1707F">
        <w:t>s UEs</w:t>
      </w:r>
      <w:r w:rsidR="00E1707F">
        <w:t xml:space="preserve"> </w:t>
      </w:r>
      <w:bookmarkEnd w:id="2"/>
    </w:p>
    <w:p w14:paraId="1CE1E390" w14:textId="77777777" w:rsidR="00050E00" w:rsidRPr="00481254" w:rsidRDefault="00050E00" w:rsidP="00D55FCC"/>
    <w:p w14:paraId="662AC359" w14:textId="21670253" w:rsidR="00D55FCC" w:rsidRDefault="0059487C" w:rsidP="00D55FCC">
      <w:pPr>
        <w:pStyle w:val="Heading3"/>
      </w:pPr>
      <w:bookmarkStart w:id="3" w:name="_Toc93422585"/>
      <w:r>
        <w:t>6</w:t>
      </w:r>
      <w:r w:rsidR="00D55FCC">
        <w:t>.X.</w:t>
      </w:r>
      <w:r>
        <w:t>1</w:t>
      </w:r>
      <w:r w:rsidR="00D55FCC">
        <w:tab/>
      </w:r>
      <w:bookmarkEnd w:id="3"/>
      <w:r>
        <w:t>Introduction</w:t>
      </w:r>
    </w:p>
    <w:p w14:paraId="3E878567" w14:textId="76E426FD" w:rsidR="00891CC9" w:rsidRPr="00812106" w:rsidRDefault="00AE67A6" w:rsidP="00891CC9">
      <w:r>
        <w:rPr>
          <w:rFonts w:eastAsia="SimSun"/>
          <w:lang w:eastAsia="zh-CN"/>
        </w:rPr>
        <w:t>This solution aims to address the technical requirements related to key issues #</w:t>
      </w:r>
      <w:r w:rsidR="00B21E81">
        <w:rPr>
          <w:rFonts w:eastAsia="SimSun"/>
          <w:lang w:eastAsia="zh-CN"/>
        </w:rPr>
        <w:t>4</w:t>
      </w:r>
      <w:r>
        <w:rPr>
          <w:rFonts w:eastAsia="SimSun"/>
          <w:lang w:eastAsia="zh-CN"/>
        </w:rPr>
        <w:t xml:space="preserve">. </w:t>
      </w:r>
      <w:proofErr w:type="gramStart"/>
      <w:r>
        <w:rPr>
          <w:rFonts w:eastAsia="SimSun"/>
          <w:lang w:eastAsia="zh-CN"/>
        </w:rPr>
        <w:t>In particular it</w:t>
      </w:r>
      <w:proofErr w:type="gramEnd"/>
      <w:r>
        <w:rPr>
          <w:rFonts w:eastAsia="SimSun"/>
          <w:lang w:eastAsia="zh-CN"/>
        </w:rPr>
        <w:t xml:space="preserve"> </w:t>
      </w:r>
      <w:r w:rsidR="00F8596E">
        <w:rPr>
          <w:rFonts w:eastAsia="SimSun"/>
          <w:lang w:eastAsia="zh-CN"/>
        </w:rPr>
        <w:t>provides solutions to</w:t>
      </w:r>
      <w:r w:rsidR="005955EB">
        <w:rPr>
          <w:rFonts w:eastAsia="SimSun"/>
          <w:lang w:eastAsia="zh-CN"/>
        </w:rPr>
        <w:t>, among others,</w:t>
      </w:r>
      <w:r w:rsidR="00F8596E">
        <w:rPr>
          <w:rFonts w:eastAsia="SimSun"/>
          <w:lang w:eastAsia="zh-CN"/>
        </w:rPr>
        <w:t xml:space="preserve"> </w:t>
      </w:r>
      <w:r w:rsidR="00F8596E" w:rsidRPr="00F848D0">
        <w:t xml:space="preserve">how the 5GS facilitates </w:t>
      </w:r>
      <w:r w:rsidR="00B21E81">
        <w:t xml:space="preserve">EAS </w:t>
      </w:r>
      <w:r w:rsidR="00131576">
        <w:t>(</w:t>
      </w:r>
      <w:r w:rsidR="00F8596E" w:rsidRPr="00F848D0">
        <w:t>re</w:t>
      </w:r>
      <w:r w:rsidR="00131576">
        <w:t>)</w:t>
      </w:r>
      <w:r w:rsidR="00F8596E" w:rsidRPr="00F848D0">
        <w:t xml:space="preserve">location </w:t>
      </w:r>
      <w:r w:rsidR="00B21E81">
        <w:t xml:space="preserve">of EAS </w:t>
      </w:r>
      <w:r w:rsidR="00B21E81" w:rsidRPr="00812106">
        <w:t>for the collection of UEs</w:t>
      </w:r>
      <w:r w:rsidR="00F8596E" w:rsidRPr="00F848D0">
        <w:t>.</w:t>
      </w:r>
      <w:r w:rsidR="00891CC9">
        <w:t xml:space="preserve"> </w:t>
      </w:r>
      <w:r w:rsidR="00891CC9" w:rsidRPr="00812106">
        <w:t>The procedure defined in figure 6.2.3.2.2-1 in TS</w:t>
      </w:r>
      <w:r w:rsidR="00891CC9">
        <w:t> </w:t>
      </w:r>
      <w:r w:rsidR="00891CC9" w:rsidRPr="00812106">
        <w:t>23.548</w:t>
      </w:r>
      <w:r w:rsidR="00891CC9">
        <w:t> </w:t>
      </w:r>
      <w:r w:rsidR="00891CC9" w:rsidRPr="00812106">
        <w:t xml:space="preserve">[3] </w:t>
      </w:r>
      <w:r w:rsidR="00891CC9">
        <w:t xml:space="preserve">is </w:t>
      </w:r>
      <w:r w:rsidR="00891CC9" w:rsidRPr="00812106">
        <w:t>reused.</w:t>
      </w:r>
      <w:r w:rsidR="007511B4">
        <w:t xml:space="preserve"> </w:t>
      </w:r>
      <w:r w:rsidR="00131576">
        <w:t xml:space="preserve">Also, </w:t>
      </w:r>
      <w:r w:rsidR="00035C58">
        <w:t>procedure for ad hoc group provisioning and group information management/storing in the UDM/UDR are assumed, for example solution</w:t>
      </w:r>
      <w:r w:rsidR="00131576">
        <w:t xml:space="preserve">#19 in </w:t>
      </w:r>
      <w:r w:rsidR="00131576" w:rsidRPr="00131576">
        <w:t>TR 23.700-48</w:t>
      </w:r>
      <w:r w:rsidR="00EF18EE">
        <w:t>.</w:t>
      </w:r>
    </w:p>
    <w:p w14:paraId="7015A0B3" w14:textId="40EC50F9" w:rsidR="00891CC9" w:rsidRPr="00812106" w:rsidRDefault="00891CC9" w:rsidP="00891CC9">
      <w:r w:rsidRPr="00812106">
        <w:t xml:space="preserve">There could be one SMF serving the collection of UEs </w:t>
      </w:r>
      <w:r w:rsidR="00035C58">
        <w:t xml:space="preserve">that connects </w:t>
      </w:r>
      <w:r w:rsidRPr="00812106">
        <w:t>the same EAS/DNAI for accessing the same application, or there could be multiple SMFs for different UEs in the collection. For the latter case, U</w:t>
      </w:r>
      <w:r>
        <w:t xml:space="preserve">DM </w:t>
      </w:r>
      <w:r w:rsidRPr="00812106">
        <w:t>is used for coordination between SMFs to make sure selecting the same EAS/DNAI for UEs</w:t>
      </w:r>
      <w:r w:rsidR="00035C58">
        <w:t xml:space="preserve"> in the ad hoc group</w:t>
      </w:r>
      <w:r w:rsidRPr="00812106">
        <w:t xml:space="preserve">, </w:t>
      </w:r>
      <w:proofErr w:type="gramStart"/>
      <w:r w:rsidRPr="00812106">
        <w:t>i.e.</w:t>
      </w:r>
      <w:proofErr w:type="gramEnd"/>
      <w:r w:rsidRPr="00812106">
        <w:t xml:space="preserve"> SMF </w:t>
      </w:r>
      <w:r w:rsidR="00035C58">
        <w:t>updates</w:t>
      </w:r>
      <w:r w:rsidRPr="00812106">
        <w:t xml:space="preserve"> the selected EAS IP/DNAI to UD</w:t>
      </w:r>
      <w:r>
        <w:t>M</w:t>
      </w:r>
      <w:r w:rsidRPr="00812106">
        <w:t xml:space="preserve"> or SMF</w:t>
      </w:r>
      <w:r>
        <w:t>s</w:t>
      </w:r>
      <w:r w:rsidRPr="00812106">
        <w:t xml:space="preserve"> gets the EAS IP/DNAI </w:t>
      </w:r>
      <w:r w:rsidR="00035C58">
        <w:t xml:space="preserve">information </w:t>
      </w:r>
      <w:r w:rsidRPr="00812106">
        <w:t>from UD</w:t>
      </w:r>
      <w:r>
        <w:t>M</w:t>
      </w:r>
      <w:r w:rsidRPr="00812106">
        <w:t>.</w:t>
      </w:r>
      <w:r w:rsidR="003107F0">
        <w:t xml:space="preserve"> </w:t>
      </w:r>
    </w:p>
    <w:p w14:paraId="08E3145B" w14:textId="718BD956" w:rsidR="00AE67A6" w:rsidRDefault="00AE67A6" w:rsidP="00AE67A6">
      <w:pPr>
        <w:pStyle w:val="Heading3"/>
      </w:pPr>
      <w:r>
        <w:t>6.X.2</w:t>
      </w:r>
      <w:r>
        <w:tab/>
      </w:r>
      <w:r w:rsidR="005F3083">
        <w:t>Functional Description</w:t>
      </w:r>
    </w:p>
    <w:p w14:paraId="75E1EFC4" w14:textId="0C8796DA" w:rsidR="005F3083" w:rsidRDefault="005F3083" w:rsidP="005F3083">
      <w:pPr>
        <w:rPr>
          <w:lang w:val="en-US"/>
        </w:rPr>
      </w:pPr>
      <w:r>
        <w:rPr>
          <w:lang w:val="en-US"/>
        </w:rPr>
        <w:t xml:space="preserve">    The following are the main principles of the solution:</w:t>
      </w:r>
    </w:p>
    <w:p w14:paraId="449880B6" w14:textId="68EA6FD6" w:rsidR="00114DBB" w:rsidRDefault="00114DBB" w:rsidP="00114DBB">
      <w:pPr>
        <w:pStyle w:val="ListParagraph"/>
        <w:numPr>
          <w:ilvl w:val="0"/>
          <w:numId w:val="2"/>
        </w:numPr>
        <w:rPr>
          <w:rFonts w:ascii="Times New Roman" w:eastAsia="Times New Roman" w:hAnsi="Times New Roman" w:cs="Times New Roman"/>
          <w:color w:val="000000"/>
          <w:sz w:val="20"/>
          <w:szCs w:val="20"/>
          <w:lang w:val="en-US" w:eastAsia="ja-JP"/>
        </w:rPr>
      </w:pPr>
      <w:r>
        <w:rPr>
          <w:rFonts w:ascii="Times New Roman" w:eastAsia="Times New Roman" w:hAnsi="Times New Roman" w:cs="Times New Roman"/>
          <w:color w:val="000000"/>
          <w:sz w:val="20"/>
          <w:szCs w:val="20"/>
          <w:lang w:val="en-US" w:eastAsia="ja-JP"/>
        </w:rPr>
        <w:t>P</w:t>
      </w:r>
      <w:r w:rsidRPr="00035C58">
        <w:rPr>
          <w:rFonts w:ascii="Times New Roman" w:eastAsia="Times New Roman" w:hAnsi="Times New Roman" w:cs="Times New Roman"/>
          <w:color w:val="000000"/>
          <w:sz w:val="20"/>
          <w:szCs w:val="20"/>
          <w:lang w:val="en-US" w:eastAsia="ja-JP"/>
        </w:rPr>
        <w:t xml:space="preserve">rocedure for ad hoc group provisioning and group information management/storing in the UDM/UDR are </w:t>
      </w:r>
      <w:r>
        <w:rPr>
          <w:rFonts w:ascii="Times New Roman" w:eastAsia="Times New Roman" w:hAnsi="Times New Roman" w:cs="Times New Roman"/>
          <w:color w:val="000000"/>
          <w:sz w:val="20"/>
          <w:szCs w:val="20"/>
          <w:lang w:val="en-US" w:eastAsia="ja-JP"/>
        </w:rPr>
        <w:t>re-used</w:t>
      </w:r>
      <w:r w:rsidRPr="00114DBB">
        <w:rPr>
          <w:rFonts w:ascii="Times New Roman" w:eastAsia="Times New Roman" w:hAnsi="Times New Roman" w:cs="Times New Roman"/>
          <w:color w:val="000000"/>
          <w:sz w:val="20"/>
          <w:szCs w:val="20"/>
          <w:lang w:val="en-US" w:eastAsia="ja-JP"/>
        </w:rPr>
        <w:t xml:space="preserve"> for example</w:t>
      </w:r>
      <w:r>
        <w:rPr>
          <w:rFonts w:ascii="Times New Roman" w:eastAsia="Times New Roman" w:hAnsi="Times New Roman" w:cs="Times New Roman"/>
          <w:color w:val="000000"/>
          <w:sz w:val="20"/>
          <w:szCs w:val="20"/>
          <w:lang w:val="en-US" w:eastAsia="ja-JP"/>
        </w:rPr>
        <w:t xml:space="preserve"> based on</w:t>
      </w:r>
      <w:r w:rsidRPr="00114DBB">
        <w:rPr>
          <w:rFonts w:ascii="Times New Roman" w:eastAsia="Times New Roman" w:hAnsi="Times New Roman" w:cs="Times New Roman"/>
          <w:color w:val="000000"/>
          <w:sz w:val="20"/>
          <w:szCs w:val="20"/>
          <w:lang w:val="en-US" w:eastAsia="ja-JP"/>
        </w:rPr>
        <w:t xml:space="preserve"> solution#19 </w:t>
      </w:r>
      <w:r>
        <w:rPr>
          <w:rFonts w:ascii="Times New Roman" w:eastAsia="Times New Roman" w:hAnsi="Times New Roman" w:cs="Times New Roman"/>
          <w:color w:val="000000"/>
          <w:sz w:val="20"/>
          <w:szCs w:val="20"/>
          <w:lang w:val="en-US" w:eastAsia="ja-JP"/>
        </w:rPr>
        <w:t>of</w:t>
      </w:r>
      <w:r w:rsidRPr="00114DBB">
        <w:rPr>
          <w:rFonts w:ascii="Times New Roman" w:eastAsia="Times New Roman" w:hAnsi="Times New Roman" w:cs="Times New Roman"/>
          <w:color w:val="000000"/>
          <w:sz w:val="20"/>
          <w:szCs w:val="20"/>
          <w:lang w:val="en-US" w:eastAsia="ja-JP"/>
        </w:rPr>
        <w:t xml:space="preserve"> </w:t>
      </w:r>
      <w:r>
        <w:rPr>
          <w:rFonts w:ascii="Times New Roman" w:eastAsia="Times New Roman" w:hAnsi="Times New Roman" w:cs="Times New Roman"/>
          <w:color w:val="000000"/>
          <w:sz w:val="20"/>
          <w:szCs w:val="20"/>
          <w:lang w:val="en-US" w:eastAsia="ja-JP"/>
        </w:rPr>
        <w:t xml:space="preserve">this </w:t>
      </w:r>
      <w:r w:rsidRPr="00114DBB">
        <w:rPr>
          <w:rFonts w:ascii="Times New Roman" w:eastAsia="Times New Roman" w:hAnsi="Times New Roman" w:cs="Times New Roman"/>
          <w:color w:val="000000"/>
          <w:sz w:val="20"/>
          <w:szCs w:val="20"/>
          <w:lang w:val="en-US" w:eastAsia="ja-JP"/>
        </w:rPr>
        <w:t>TR 23.700-48</w:t>
      </w:r>
      <w:r w:rsidRPr="00BE200B">
        <w:rPr>
          <w:rFonts w:ascii="Times New Roman" w:eastAsia="Times New Roman" w:hAnsi="Times New Roman" w:cs="Times New Roman"/>
          <w:color w:val="000000"/>
          <w:sz w:val="20"/>
          <w:szCs w:val="20"/>
          <w:lang w:val="en-US" w:eastAsia="ja-JP"/>
        </w:rPr>
        <w:t>.</w:t>
      </w:r>
      <w:r>
        <w:rPr>
          <w:rFonts w:ascii="Times New Roman" w:eastAsia="Times New Roman" w:hAnsi="Times New Roman" w:cs="Times New Roman"/>
          <w:color w:val="000000"/>
          <w:sz w:val="20"/>
          <w:szCs w:val="20"/>
          <w:lang w:val="en-US" w:eastAsia="ja-JP"/>
        </w:rPr>
        <w:t xml:space="preserve"> </w:t>
      </w:r>
    </w:p>
    <w:p w14:paraId="30428599" w14:textId="77777777" w:rsidR="00114DBB" w:rsidRPr="00114DBB" w:rsidRDefault="00114DBB" w:rsidP="00114DBB">
      <w:pPr>
        <w:pStyle w:val="ListParagraph"/>
        <w:ind w:left="405"/>
        <w:rPr>
          <w:rFonts w:ascii="Times New Roman" w:eastAsia="Times New Roman" w:hAnsi="Times New Roman" w:cs="Times New Roman"/>
          <w:color w:val="000000"/>
          <w:sz w:val="20"/>
          <w:szCs w:val="20"/>
          <w:lang w:val="en-US" w:eastAsia="ja-JP"/>
        </w:rPr>
      </w:pPr>
    </w:p>
    <w:p w14:paraId="320985BF" w14:textId="75C8745F" w:rsidR="000C6627" w:rsidRDefault="00035C58" w:rsidP="004507B5">
      <w:pPr>
        <w:pStyle w:val="ListParagraph"/>
        <w:numPr>
          <w:ilvl w:val="0"/>
          <w:numId w:val="2"/>
        </w:numPr>
        <w:contextualSpacing/>
        <w:jc w:val="both"/>
        <w:rPr>
          <w:rFonts w:ascii="Times New Roman" w:eastAsia="Times New Roman" w:hAnsi="Times New Roman" w:cs="Times New Roman"/>
          <w:color w:val="000000"/>
          <w:sz w:val="20"/>
          <w:szCs w:val="20"/>
          <w:lang w:val="en-US" w:eastAsia="ja-JP"/>
        </w:rPr>
      </w:pPr>
      <w:r>
        <w:rPr>
          <w:rFonts w:ascii="Times New Roman" w:eastAsia="Times New Roman" w:hAnsi="Times New Roman" w:cs="Times New Roman"/>
          <w:color w:val="000000"/>
          <w:sz w:val="20"/>
          <w:szCs w:val="20"/>
          <w:lang w:val="en-US" w:eastAsia="ja-JP"/>
        </w:rPr>
        <w:t>EAS ID is determined based</w:t>
      </w:r>
      <w:r w:rsidR="009A022F">
        <w:rPr>
          <w:rFonts w:ascii="Times New Roman" w:eastAsia="Times New Roman" w:hAnsi="Times New Roman" w:cs="Times New Roman"/>
          <w:color w:val="000000"/>
          <w:sz w:val="20"/>
          <w:szCs w:val="20"/>
          <w:lang w:val="en-US" w:eastAsia="ja-JP"/>
        </w:rPr>
        <w:t xml:space="preserve"> on </w:t>
      </w:r>
      <w:r w:rsidR="00114DBB">
        <w:rPr>
          <w:rFonts w:ascii="Times New Roman" w:eastAsia="Times New Roman" w:hAnsi="Times New Roman" w:cs="Times New Roman"/>
          <w:color w:val="000000"/>
          <w:sz w:val="20"/>
          <w:szCs w:val="20"/>
          <w:lang w:val="en-US" w:eastAsia="ja-JP"/>
        </w:rPr>
        <w:t xml:space="preserve">the procedure in </w:t>
      </w:r>
      <w:r w:rsidR="00114DBB" w:rsidRPr="00114DBB">
        <w:rPr>
          <w:rFonts w:ascii="Times New Roman" w:eastAsia="Times New Roman" w:hAnsi="Times New Roman" w:cs="Times New Roman"/>
          <w:color w:val="000000"/>
          <w:sz w:val="20"/>
          <w:szCs w:val="20"/>
          <w:lang w:val="en-US" w:eastAsia="ja-JP"/>
        </w:rPr>
        <w:t>6.2.3.2.2-1 in TS 23.548</w:t>
      </w:r>
      <w:r w:rsidR="009A022F">
        <w:rPr>
          <w:rFonts w:ascii="Times New Roman" w:eastAsia="Times New Roman" w:hAnsi="Times New Roman" w:cs="Times New Roman"/>
          <w:color w:val="000000"/>
          <w:sz w:val="20"/>
          <w:szCs w:val="20"/>
          <w:lang w:val="en-US" w:eastAsia="ja-JP"/>
        </w:rPr>
        <w:t xml:space="preserve">. </w:t>
      </w:r>
    </w:p>
    <w:p w14:paraId="5B9C634C" w14:textId="77777777" w:rsidR="00734602" w:rsidRDefault="00734602" w:rsidP="00734602">
      <w:pPr>
        <w:pStyle w:val="ListParagraph"/>
        <w:ind w:left="405"/>
        <w:contextualSpacing/>
        <w:jc w:val="both"/>
        <w:rPr>
          <w:rFonts w:ascii="Times New Roman" w:eastAsia="Times New Roman" w:hAnsi="Times New Roman" w:cs="Times New Roman"/>
          <w:color w:val="000000"/>
          <w:sz w:val="20"/>
          <w:szCs w:val="20"/>
          <w:lang w:val="en-US" w:eastAsia="ja-JP"/>
        </w:rPr>
      </w:pPr>
    </w:p>
    <w:p w14:paraId="375F9624" w14:textId="0C87C12A" w:rsidR="0047200B" w:rsidRDefault="009A022F" w:rsidP="004507B5">
      <w:pPr>
        <w:pStyle w:val="ListParagraph"/>
        <w:numPr>
          <w:ilvl w:val="0"/>
          <w:numId w:val="2"/>
        </w:numPr>
        <w:contextualSpacing/>
        <w:jc w:val="both"/>
        <w:rPr>
          <w:rFonts w:ascii="Times New Roman" w:eastAsia="Times New Roman" w:hAnsi="Times New Roman" w:cs="Times New Roman"/>
          <w:color w:val="000000"/>
          <w:sz w:val="20"/>
          <w:szCs w:val="20"/>
          <w:lang w:val="en-US" w:eastAsia="ja-JP"/>
        </w:rPr>
      </w:pPr>
      <w:r>
        <w:rPr>
          <w:rFonts w:ascii="Times New Roman" w:eastAsia="Times New Roman" w:hAnsi="Times New Roman" w:cs="Times New Roman"/>
          <w:color w:val="000000"/>
          <w:sz w:val="20"/>
          <w:szCs w:val="20"/>
          <w:lang w:val="en-US" w:eastAsia="ja-JP"/>
        </w:rPr>
        <w:t xml:space="preserve">SMF </w:t>
      </w:r>
      <w:r w:rsidR="00035C58">
        <w:rPr>
          <w:rFonts w:ascii="Times New Roman" w:eastAsia="Times New Roman" w:hAnsi="Times New Roman" w:cs="Times New Roman"/>
          <w:color w:val="000000"/>
          <w:sz w:val="20"/>
          <w:szCs w:val="20"/>
          <w:lang w:val="en-US" w:eastAsia="ja-JP"/>
        </w:rPr>
        <w:t xml:space="preserve">updates the ad hoc group information in the UDM/UDR with the </w:t>
      </w:r>
      <w:r w:rsidR="0047200B">
        <w:rPr>
          <w:rFonts w:ascii="Times New Roman" w:eastAsia="Times New Roman" w:hAnsi="Times New Roman" w:cs="Times New Roman"/>
          <w:color w:val="000000"/>
          <w:sz w:val="20"/>
          <w:szCs w:val="20"/>
          <w:lang w:val="en-US" w:eastAsia="ja-JP"/>
        </w:rPr>
        <w:t>EAS</w:t>
      </w:r>
      <w:r w:rsidR="00035C58">
        <w:rPr>
          <w:rFonts w:ascii="Times New Roman" w:eastAsia="Times New Roman" w:hAnsi="Times New Roman" w:cs="Times New Roman"/>
          <w:color w:val="000000"/>
          <w:sz w:val="20"/>
          <w:szCs w:val="20"/>
          <w:lang w:val="en-US" w:eastAsia="ja-JP"/>
        </w:rPr>
        <w:t xml:space="preserve"> ID</w:t>
      </w:r>
    </w:p>
    <w:p w14:paraId="690FC36F" w14:textId="77777777" w:rsidR="0047200B" w:rsidRPr="0047200B" w:rsidRDefault="0047200B" w:rsidP="0047200B">
      <w:pPr>
        <w:pStyle w:val="ListParagraph"/>
        <w:rPr>
          <w:rFonts w:ascii="Times New Roman" w:eastAsia="Times New Roman" w:hAnsi="Times New Roman" w:cs="Times New Roman"/>
          <w:color w:val="000000"/>
          <w:sz w:val="20"/>
          <w:szCs w:val="20"/>
          <w:lang w:val="en-US" w:eastAsia="ja-JP"/>
        </w:rPr>
      </w:pPr>
    </w:p>
    <w:p w14:paraId="0F49BC7B" w14:textId="532B6B69" w:rsidR="009A022F" w:rsidRDefault="0047200B" w:rsidP="004507B5">
      <w:pPr>
        <w:pStyle w:val="ListParagraph"/>
        <w:numPr>
          <w:ilvl w:val="0"/>
          <w:numId w:val="2"/>
        </w:numPr>
        <w:contextualSpacing/>
        <w:jc w:val="both"/>
        <w:rPr>
          <w:rFonts w:ascii="Times New Roman" w:eastAsia="Times New Roman" w:hAnsi="Times New Roman" w:cs="Times New Roman"/>
          <w:color w:val="000000"/>
          <w:sz w:val="20"/>
          <w:szCs w:val="20"/>
          <w:lang w:val="en-US" w:eastAsia="ja-JP"/>
        </w:rPr>
      </w:pPr>
      <w:r>
        <w:rPr>
          <w:rFonts w:ascii="Times New Roman" w:eastAsia="Times New Roman" w:hAnsi="Times New Roman" w:cs="Times New Roman"/>
          <w:color w:val="000000"/>
          <w:sz w:val="20"/>
          <w:szCs w:val="20"/>
          <w:lang w:val="en-US" w:eastAsia="ja-JP"/>
        </w:rPr>
        <w:t>SMFs subscribe</w:t>
      </w:r>
      <w:r w:rsidR="00114DBB">
        <w:rPr>
          <w:rFonts w:ascii="Times New Roman" w:eastAsia="Times New Roman" w:hAnsi="Times New Roman" w:cs="Times New Roman"/>
          <w:color w:val="000000"/>
          <w:sz w:val="20"/>
          <w:szCs w:val="20"/>
          <w:lang w:val="en-US" w:eastAsia="ja-JP"/>
        </w:rPr>
        <w:t xml:space="preserve">s to the </w:t>
      </w:r>
      <w:r>
        <w:rPr>
          <w:rFonts w:ascii="Times New Roman" w:eastAsia="Times New Roman" w:hAnsi="Times New Roman" w:cs="Times New Roman"/>
          <w:color w:val="000000"/>
          <w:sz w:val="20"/>
          <w:szCs w:val="20"/>
          <w:lang w:val="en-US" w:eastAsia="ja-JP"/>
        </w:rPr>
        <w:t xml:space="preserve">UDM to get notification </w:t>
      </w:r>
      <w:r w:rsidR="00114DBB">
        <w:rPr>
          <w:rFonts w:ascii="Times New Roman" w:eastAsia="Times New Roman" w:hAnsi="Times New Roman" w:cs="Times New Roman"/>
          <w:color w:val="000000"/>
          <w:sz w:val="20"/>
          <w:szCs w:val="20"/>
          <w:lang w:val="en-US" w:eastAsia="ja-JP"/>
        </w:rPr>
        <w:t xml:space="preserve">on any </w:t>
      </w:r>
      <w:r w:rsidR="007F151B">
        <w:rPr>
          <w:rFonts w:ascii="Times New Roman" w:eastAsia="Times New Roman" w:hAnsi="Times New Roman" w:cs="Times New Roman"/>
          <w:color w:val="000000"/>
          <w:sz w:val="20"/>
          <w:szCs w:val="20"/>
          <w:lang w:val="en-US" w:eastAsia="ja-JP"/>
        </w:rPr>
        <w:t>change</w:t>
      </w:r>
      <w:r w:rsidR="00114DBB">
        <w:rPr>
          <w:rFonts w:ascii="Times New Roman" w:eastAsia="Times New Roman" w:hAnsi="Times New Roman" w:cs="Times New Roman"/>
          <w:color w:val="000000"/>
          <w:sz w:val="20"/>
          <w:szCs w:val="20"/>
          <w:lang w:val="en-US" w:eastAsia="ja-JP"/>
        </w:rPr>
        <w:t>s</w:t>
      </w:r>
      <w:r w:rsidR="007F151B">
        <w:rPr>
          <w:rFonts w:ascii="Times New Roman" w:eastAsia="Times New Roman" w:hAnsi="Times New Roman" w:cs="Times New Roman"/>
          <w:color w:val="000000"/>
          <w:sz w:val="20"/>
          <w:szCs w:val="20"/>
          <w:lang w:val="en-US" w:eastAsia="ja-JP"/>
        </w:rPr>
        <w:t xml:space="preserve"> </w:t>
      </w:r>
      <w:r w:rsidR="00114DBB">
        <w:rPr>
          <w:rFonts w:ascii="Times New Roman" w:eastAsia="Times New Roman" w:hAnsi="Times New Roman" w:cs="Times New Roman"/>
          <w:color w:val="000000"/>
          <w:sz w:val="20"/>
          <w:szCs w:val="20"/>
          <w:lang w:val="en-US" w:eastAsia="ja-JP"/>
        </w:rPr>
        <w:t>to the ad hoc group data</w:t>
      </w:r>
      <w:r>
        <w:rPr>
          <w:rFonts w:ascii="Times New Roman" w:eastAsia="Times New Roman" w:hAnsi="Times New Roman" w:cs="Times New Roman"/>
          <w:color w:val="000000"/>
          <w:sz w:val="20"/>
          <w:szCs w:val="20"/>
          <w:lang w:val="en-US" w:eastAsia="ja-JP"/>
        </w:rPr>
        <w:t xml:space="preserve">  </w:t>
      </w:r>
      <w:r w:rsidR="008348D8">
        <w:rPr>
          <w:rFonts w:ascii="Times New Roman" w:eastAsia="Times New Roman" w:hAnsi="Times New Roman" w:cs="Times New Roman"/>
          <w:color w:val="000000"/>
          <w:sz w:val="20"/>
          <w:szCs w:val="20"/>
          <w:lang w:val="en-US" w:eastAsia="ja-JP"/>
        </w:rPr>
        <w:br/>
      </w:r>
      <w:r w:rsidR="009A022F">
        <w:rPr>
          <w:rFonts w:ascii="Times New Roman" w:eastAsia="Times New Roman" w:hAnsi="Times New Roman" w:cs="Times New Roman"/>
          <w:color w:val="000000"/>
          <w:sz w:val="20"/>
          <w:szCs w:val="20"/>
          <w:lang w:val="en-US" w:eastAsia="ja-JP"/>
        </w:rPr>
        <w:t xml:space="preserve"> </w:t>
      </w:r>
    </w:p>
    <w:p w14:paraId="4FE6FB90" w14:textId="3A2D39B6" w:rsidR="00035C58" w:rsidRPr="00114DBB" w:rsidRDefault="00114DBB" w:rsidP="00114DBB">
      <w:pPr>
        <w:pStyle w:val="ListParagraph"/>
        <w:numPr>
          <w:ilvl w:val="0"/>
          <w:numId w:val="1"/>
        </w:numPr>
        <w:rPr>
          <w:rFonts w:ascii="Times New Roman" w:eastAsia="Times New Roman" w:hAnsi="Times New Roman" w:cs="Times New Roman"/>
          <w:color w:val="000000"/>
          <w:sz w:val="20"/>
          <w:szCs w:val="20"/>
          <w:lang w:val="en-US" w:eastAsia="ja-JP"/>
        </w:rPr>
      </w:pPr>
      <w:r>
        <w:rPr>
          <w:rFonts w:ascii="Times New Roman" w:eastAsia="Times New Roman" w:hAnsi="Times New Roman" w:cs="Times New Roman"/>
          <w:color w:val="000000"/>
          <w:sz w:val="20"/>
          <w:szCs w:val="20"/>
          <w:lang w:val="en-US" w:eastAsia="ja-JP"/>
        </w:rPr>
        <w:t xml:space="preserve">For the subsequent ad hoc group member UEs DNS request, </w:t>
      </w:r>
      <w:r w:rsidR="007F151B">
        <w:rPr>
          <w:rFonts w:ascii="Times New Roman" w:eastAsia="Times New Roman" w:hAnsi="Times New Roman" w:cs="Times New Roman"/>
          <w:color w:val="000000"/>
          <w:sz w:val="20"/>
          <w:szCs w:val="20"/>
          <w:lang w:val="en-US" w:eastAsia="ja-JP"/>
        </w:rPr>
        <w:t>SMF</w:t>
      </w:r>
      <w:r>
        <w:rPr>
          <w:rFonts w:ascii="Times New Roman" w:eastAsia="Times New Roman" w:hAnsi="Times New Roman" w:cs="Times New Roman"/>
          <w:color w:val="000000"/>
          <w:sz w:val="20"/>
          <w:szCs w:val="20"/>
          <w:lang w:val="en-US" w:eastAsia="ja-JP"/>
        </w:rPr>
        <w:t>(</w:t>
      </w:r>
      <w:r w:rsidR="007F151B">
        <w:rPr>
          <w:rFonts w:ascii="Times New Roman" w:eastAsia="Times New Roman" w:hAnsi="Times New Roman" w:cs="Times New Roman"/>
          <w:color w:val="000000"/>
          <w:sz w:val="20"/>
          <w:szCs w:val="20"/>
          <w:lang w:val="en-US" w:eastAsia="ja-JP"/>
        </w:rPr>
        <w:t>s</w:t>
      </w:r>
      <w:r>
        <w:rPr>
          <w:rFonts w:ascii="Times New Roman" w:eastAsia="Times New Roman" w:hAnsi="Times New Roman" w:cs="Times New Roman"/>
          <w:color w:val="000000"/>
          <w:sz w:val="20"/>
          <w:szCs w:val="20"/>
          <w:lang w:val="en-US" w:eastAsia="ja-JP"/>
        </w:rPr>
        <w:t>)</w:t>
      </w:r>
      <w:r w:rsidR="007F151B">
        <w:rPr>
          <w:rFonts w:ascii="Times New Roman" w:eastAsia="Times New Roman" w:hAnsi="Times New Roman" w:cs="Times New Roman"/>
          <w:color w:val="000000"/>
          <w:sz w:val="20"/>
          <w:szCs w:val="20"/>
          <w:lang w:val="en-US" w:eastAsia="ja-JP"/>
        </w:rPr>
        <w:t xml:space="preserve"> instruct</w:t>
      </w:r>
      <w:r>
        <w:rPr>
          <w:rFonts w:ascii="Times New Roman" w:eastAsia="Times New Roman" w:hAnsi="Times New Roman" w:cs="Times New Roman"/>
          <w:color w:val="000000"/>
          <w:sz w:val="20"/>
          <w:szCs w:val="20"/>
          <w:lang w:val="en-US" w:eastAsia="ja-JP"/>
        </w:rPr>
        <w:t>s</w:t>
      </w:r>
      <w:r w:rsidR="007F151B">
        <w:rPr>
          <w:rFonts w:ascii="Times New Roman" w:eastAsia="Times New Roman" w:hAnsi="Times New Roman" w:cs="Times New Roman"/>
          <w:color w:val="000000"/>
          <w:sz w:val="20"/>
          <w:szCs w:val="20"/>
          <w:lang w:val="en-US" w:eastAsia="ja-JP"/>
        </w:rPr>
        <w:t xml:space="preserve"> the </w:t>
      </w:r>
      <w:r>
        <w:rPr>
          <w:rFonts w:ascii="Times New Roman" w:eastAsia="Times New Roman" w:hAnsi="Times New Roman" w:cs="Times New Roman"/>
          <w:color w:val="000000"/>
          <w:sz w:val="20"/>
          <w:szCs w:val="20"/>
          <w:lang w:val="en-US" w:eastAsia="ja-JP"/>
        </w:rPr>
        <w:t>EASDF</w:t>
      </w:r>
      <w:r w:rsidR="007F151B">
        <w:rPr>
          <w:rFonts w:ascii="Times New Roman" w:eastAsia="Times New Roman" w:hAnsi="Times New Roman" w:cs="Times New Roman"/>
          <w:color w:val="000000"/>
          <w:sz w:val="20"/>
          <w:szCs w:val="20"/>
          <w:lang w:val="en-US" w:eastAsia="ja-JP"/>
        </w:rPr>
        <w:t xml:space="preserve"> to</w:t>
      </w:r>
      <w:r w:rsidR="00912B42">
        <w:rPr>
          <w:rFonts w:ascii="Times New Roman" w:eastAsia="Times New Roman" w:hAnsi="Times New Roman" w:cs="Times New Roman"/>
          <w:color w:val="000000"/>
          <w:sz w:val="20"/>
          <w:szCs w:val="20"/>
          <w:lang w:val="en-US" w:eastAsia="ja-JP"/>
        </w:rPr>
        <w:t xml:space="preserve"> provide the already determined EAS</w:t>
      </w:r>
      <w:r w:rsidR="00BC4B05">
        <w:rPr>
          <w:rFonts w:ascii="Times New Roman" w:eastAsia="Times New Roman" w:hAnsi="Times New Roman" w:cs="Times New Roman"/>
          <w:color w:val="000000"/>
          <w:sz w:val="20"/>
          <w:szCs w:val="20"/>
          <w:lang w:val="en-US" w:eastAsia="ja-JP"/>
        </w:rPr>
        <w:t xml:space="preserve"> IP addres</w:t>
      </w:r>
      <w:r w:rsidR="00490B67">
        <w:rPr>
          <w:rFonts w:ascii="Times New Roman" w:eastAsia="Times New Roman" w:hAnsi="Times New Roman" w:cs="Times New Roman"/>
          <w:color w:val="000000"/>
          <w:sz w:val="20"/>
          <w:szCs w:val="20"/>
          <w:lang w:val="en-US" w:eastAsia="ja-JP"/>
        </w:rPr>
        <w:t>s</w:t>
      </w:r>
      <w:r w:rsidR="001854A2">
        <w:rPr>
          <w:rFonts w:ascii="Times New Roman" w:eastAsia="Times New Roman" w:hAnsi="Times New Roman" w:cs="Times New Roman"/>
          <w:color w:val="000000"/>
          <w:sz w:val="20"/>
          <w:szCs w:val="20"/>
          <w:lang w:val="en-US" w:eastAsia="ja-JP"/>
        </w:rPr>
        <w:t xml:space="preserve"> </w:t>
      </w:r>
      <w:r w:rsidR="006E5016">
        <w:rPr>
          <w:rFonts w:ascii="Times New Roman" w:eastAsia="Times New Roman" w:hAnsi="Times New Roman" w:cs="Times New Roman"/>
          <w:color w:val="000000"/>
          <w:sz w:val="20"/>
          <w:szCs w:val="20"/>
          <w:lang w:val="en-US" w:eastAsia="ja-JP"/>
        </w:rPr>
        <w:t>in the DNS response for DNS queries</w:t>
      </w:r>
      <w:r>
        <w:rPr>
          <w:rFonts w:ascii="Times New Roman" w:eastAsia="Times New Roman" w:hAnsi="Times New Roman" w:cs="Times New Roman"/>
          <w:color w:val="000000"/>
          <w:sz w:val="20"/>
          <w:szCs w:val="20"/>
          <w:lang w:val="en-US" w:eastAsia="ja-JP"/>
        </w:rPr>
        <w:t>.</w:t>
      </w:r>
    </w:p>
    <w:p w14:paraId="56965E2F" w14:textId="61A81481" w:rsidR="005F3083" w:rsidRDefault="005F3083" w:rsidP="00007082"/>
    <w:p w14:paraId="09950CF9" w14:textId="706A8B86" w:rsidR="005F3083" w:rsidRDefault="005F3083" w:rsidP="005F3083">
      <w:pPr>
        <w:pStyle w:val="Heading3"/>
      </w:pPr>
      <w:r>
        <w:t>6.X.</w:t>
      </w:r>
      <w:r w:rsidR="0017598B">
        <w:t>3 Solution Details</w:t>
      </w:r>
    </w:p>
    <w:p w14:paraId="32C324C7" w14:textId="108C73CC" w:rsidR="00EF18EE" w:rsidRPr="00812106" w:rsidRDefault="00035C58" w:rsidP="00EF18EE">
      <w:r>
        <w:t xml:space="preserve">     </w:t>
      </w:r>
      <w:r w:rsidRPr="00035C58">
        <w:t>The below figure 6.x.3-1 provides a detail call flow on</w:t>
      </w:r>
      <w:r w:rsidR="00F933AB">
        <w:t xml:space="preserve"> the</w:t>
      </w:r>
      <w:r w:rsidR="00F933AB" w:rsidRPr="000F3017">
        <w:t xml:space="preserve"> (re)location </w:t>
      </w:r>
      <w:r w:rsidR="00F933AB">
        <w:t xml:space="preserve">of the </w:t>
      </w:r>
      <w:r w:rsidR="00F933AB" w:rsidRPr="000F3017">
        <w:t xml:space="preserve">same EAS </w:t>
      </w:r>
      <w:r w:rsidR="00F933AB">
        <w:t xml:space="preserve">to the all the UEs of the ad hoc group. </w:t>
      </w:r>
    </w:p>
    <w:p w14:paraId="0366AD7B" w14:textId="7212D7C5" w:rsidR="00EF18EE" w:rsidRPr="00812106" w:rsidRDefault="00747279" w:rsidP="00EF18EE">
      <w:pPr>
        <w:pStyle w:val="TH"/>
      </w:pPr>
      <w:r w:rsidRPr="00812106">
        <w:object w:dxaOrig="15645" w:dyaOrig="7260" w14:anchorId="02272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2.1pt;height:224.65pt" o:ole="">
            <v:imagedata r:id="rId13" o:title=""/>
          </v:shape>
          <o:OLEObject Type="Embed" ProgID="Visio.Drawing.11" ShapeID="_x0000_i1028" DrawAspect="Content" ObjectID="_1713387937" r:id="rId14"/>
        </w:object>
      </w:r>
    </w:p>
    <w:p w14:paraId="151A013B" w14:textId="246B0ECC" w:rsidR="00EF18EE" w:rsidRPr="000F3017" w:rsidRDefault="00EF18EE" w:rsidP="00EF18EE">
      <w:pPr>
        <w:pStyle w:val="TF"/>
      </w:pPr>
      <w:r w:rsidRPr="000F3017">
        <w:t>Figure 6.</w:t>
      </w:r>
      <w:r w:rsidR="003364FA" w:rsidRPr="000F3017">
        <w:t>x</w:t>
      </w:r>
      <w:r w:rsidRPr="000F3017">
        <w:t>.</w:t>
      </w:r>
      <w:r w:rsidR="003364FA" w:rsidRPr="000F3017">
        <w:t>3</w:t>
      </w:r>
      <w:r w:rsidRPr="000F3017">
        <w:t>-1: EAS</w:t>
      </w:r>
      <w:r w:rsidR="00F250FF">
        <w:t xml:space="preserve"> </w:t>
      </w:r>
      <w:r w:rsidR="00F250FF" w:rsidRPr="000F3017">
        <w:t xml:space="preserve">(re)location </w:t>
      </w:r>
      <w:r w:rsidR="00F250FF">
        <w:t>to the ad hoc group member UEs</w:t>
      </w:r>
    </w:p>
    <w:p w14:paraId="05D78BD4" w14:textId="196D4C5F" w:rsidR="00EF18EE" w:rsidRPr="004E3903" w:rsidRDefault="00EF18EE" w:rsidP="006231BB">
      <w:pPr>
        <w:pStyle w:val="B1"/>
      </w:pPr>
      <w:r w:rsidRPr="004619F9">
        <w:lastRenderedPageBreak/>
        <w:t>1.</w:t>
      </w:r>
      <w:r w:rsidRPr="004619F9">
        <w:tab/>
      </w:r>
      <w:r w:rsidR="00F933AB">
        <w:t>A</w:t>
      </w:r>
      <w:proofErr w:type="spellStart"/>
      <w:r w:rsidR="00F933AB" w:rsidRPr="00035C58">
        <w:rPr>
          <w:lang w:val="en-US"/>
        </w:rPr>
        <w:t>d</w:t>
      </w:r>
      <w:proofErr w:type="spellEnd"/>
      <w:r w:rsidR="00F933AB" w:rsidRPr="00035C58">
        <w:rPr>
          <w:lang w:val="en-US"/>
        </w:rPr>
        <w:t xml:space="preserve"> hoc group provisioning and group information management/storing in the UDM/UDR</w:t>
      </w:r>
      <w:r w:rsidR="00F933AB">
        <w:rPr>
          <w:lang w:val="en-US"/>
        </w:rPr>
        <w:t xml:space="preserve">, for example as in solution#19 of this TR. </w:t>
      </w:r>
      <w:r w:rsidR="004619F9" w:rsidRPr="004619F9">
        <w:t xml:space="preserve"> </w:t>
      </w:r>
      <w:proofErr w:type="spellStart"/>
      <w:r w:rsidR="004619F9" w:rsidRPr="004619F9">
        <w:t>Nnef_ParameterProvision_Create</w:t>
      </w:r>
      <w:proofErr w:type="spellEnd"/>
      <w:r w:rsidR="004619F9" w:rsidRPr="004619F9">
        <w:t xml:space="preserve"> request</w:t>
      </w:r>
      <w:r w:rsidR="004619F9">
        <w:t xml:space="preserve"> </w:t>
      </w:r>
      <w:r w:rsidRPr="00F70410">
        <w:t xml:space="preserve">is used to </w:t>
      </w:r>
      <w:r w:rsidR="00F70410" w:rsidRPr="00F70410">
        <w:t xml:space="preserve">provision group attributes like group ID, </w:t>
      </w:r>
      <w:r w:rsidR="00F933AB">
        <w:t xml:space="preserve">member </w:t>
      </w:r>
      <w:r w:rsidR="00F70410" w:rsidRPr="00F70410">
        <w:t>UE</w:t>
      </w:r>
      <w:r w:rsidR="00F933AB">
        <w:t xml:space="preserve">s, </w:t>
      </w:r>
      <w:r w:rsidR="00F70410" w:rsidRPr="006231BB">
        <w:t>FQDN</w:t>
      </w:r>
      <w:r w:rsidR="00F933AB">
        <w:t>, etc.</w:t>
      </w:r>
      <w:r w:rsidR="00F70410" w:rsidRPr="006231BB">
        <w:t xml:space="preserve"> </w:t>
      </w:r>
      <w:r w:rsidR="00C96D89" w:rsidRPr="006231BB">
        <w:t>SMF subscribed</w:t>
      </w:r>
      <w:r w:rsidR="00F933AB">
        <w:t xml:space="preserve"> to the </w:t>
      </w:r>
      <w:r w:rsidR="00F933AB">
        <w:rPr>
          <w:rFonts w:eastAsia="SimSun"/>
        </w:rPr>
        <w:t>Group</w:t>
      </w:r>
      <w:r w:rsidR="00F933AB" w:rsidRPr="00140E21">
        <w:rPr>
          <w:rFonts w:eastAsia="SimSun"/>
        </w:rPr>
        <w:t xml:space="preserve"> subscri</w:t>
      </w:r>
      <w:r w:rsidR="00F933AB">
        <w:rPr>
          <w:rFonts w:eastAsia="SimSun"/>
        </w:rPr>
        <w:t xml:space="preserve">ption </w:t>
      </w:r>
      <w:r w:rsidR="00F933AB" w:rsidRPr="00140E21">
        <w:rPr>
          <w:rFonts w:eastAsia="SimSun"/>
        </w:rPr>
        <w:t xml:space="preserve">data via </w:t>
      </w:r>
      <w:proofErr w:type="spellStart"/>
      <w:r w:rsidR="00F933AB" w:rsidRPr="00140E21">
        <w:t>Nudm_SDM_Notification</w:t>
      </w:r>
      <w:proofErr w:type="spellEnd"/>
      <w:r w:rsidR="00F933AB" w:rsidRPr="00140E21">
        <w:t xml:space="preserve"> Notify message</w:t>
      </w:r>
      <w:r w:rsidR="00C96D89" w:rsidRPr="004E3903">
        <w:t>.</w:t>
      </w:r>
      <w:r w:rsidR="00547611">
        <w:t xml:space="preserve"> </w:t>
      </w:r>
    </w:p>
    <w:p w14:paraId="391BFF0F" w14:textId="6843BC34" w:rsidR="00EF18EE" w:rsidRPr="004E3903" w:rsidRDefault="00EF18EE" w:rsidP="00EF18EE">
      <w:pPr>
        <w:pStyle w:val="B1"/>
      </w:pPr>
      <w:r w:rsidRPr="004E3903">
        <w:t>2.</w:t>
      </w:r>
      <w:r w:rsidRPr="004E3903">
        <w:tab/>
        <w:t>The same as steps 1~</w:t>
      </w:r>
      <w:r w:rsidR="004E3903" w:rsidRPr="004E3903">
        <w:t>15</w:t>
      </w:r>
      <w:r w:rsidRPr="004E3903">
        <w:t xml:space="preserve"> in figure 6.2.3.2.2-1 in TS 23.548 [3].</w:t>
      </w:r>
    </w:p>
    <w:p w14:paraId="1D10EC7D" w14:textId="49C0DD7A" w:rsidR="0004136B" w:rsidRDefault="00EF18EE" w:rsidP="00EF18EE">
      <w:pPr>
        <w:pStyle w:val="B1"/>
      </w:pPr>
      <w:r w:rsidRPr="007A096D">
        <w:t>3.</w:t>
      </w:r>
      <w:r w:rsidRPr="007A096D">
        <w:tab/>
      </w:r>
      <w:r w:rsidR="0004136B">
        <w:t xml:space="preserve">This step may possibly/also occur before step 2, where </w:t>
      </w:r>
      <w:r w:rsidR="0004136B" w:rsidRPr="007A096D">
        <w:t xml:space="preserve">SMF </w:t>
      </w:r>
      <w:r w:rsidR="0004136B">
        <w:t xml:space="preserve">learns via </w:t>
      </w:r>
      <w:proofErr w:type="spellStart"/>
      <w:r w:rsidR="0004136B" w:rsidRPr="00140E21">
        <w:t>Nudm_SDM_Notification</w:t>
      </w:r>
      <w:proofErr w:type="spellEnd"/>
      <w:r w:rsidR="0004136B" w:rsidRPr="00140E21">
        <w:t xml:space="preserve"> Notify</w:t>
      </w:r>
      <w:r w:rsidR="0004136B">
        <w:t xml:space="preserve"> </w:t>
      </w:r>
      <w:proofErr w:type="gramStart"/>
      <w:r w:rsidR="0004136B">
        <w:t xml:space="preserve">that </w:t>
      </w:r>
      <w:r w:rsidR="0004136B" w:rsidRPr="007A096D">
        <w:t xml:space="preserve"> UE</w:t>
      </w:r>
      <w:proofErr w:type="gramEnd"/>
      <w:r w:rsidR="0004136B" w:rsidRPr="007A096D">
        <w:t xml:space="preserve"> belongs to </w:t>
      </w:r>
      <w:r w:rsidR="0004136B">
        <w:t xml:space="preserve">the ad hoc group provisioned by the AF for certain application that requires same application server/EAS. </w:t>
      </w:r>
    </w:p>
    <w:p w14:paraId="6EF3A807" w14:textId="34E9CB65" w:rsidR="00F21EA1" w:rsidRDefault="00F15AFF" w:rsidP="00EF18EE">
      <w:pPr>
        <w:pStyle w:val="B1"/>
        <w:rPr>
          <w:highlight w:val="yellow"/>
        </w:rPr>
      </w:pPr>
      <w:r>
        <w:t>4</w:t>
      </w:r>
      <w:r w:rsidR="00EF18EE" w:rsidRPr="00226157">
        <w:t>.</w:t>
      </w:r>
      <w:r w:rsidR="00EF18EE" w:rsidRPr="00226157">
        <w:tab/>
      </w:r>
      <w:r w:rsidR="00FF12CE">
        <w:t>S</w:t>
      </w:r>
      <w:r w:rsidR="00EF18EE" w:rsidRPr="00226157">
        <w:t>MF</w:t>
      </w:r>
      <w:r w:rsidR="00FF12CE">
        <w:t xml:space="preserve"> uses </w:t>
      </w:r>
      <w:proofErr w:type="spellStart"/>
      <w:r w:rsidR="00987C00" w:rsidRPr="00226157">
        <w:rPr>
          <w:lang w:eastAsia="zh-CN"/>
        </w:rPr>
        <w:t>Nudm_ParameterProvision</w:t>
      </w:r>
      <w:proofErr w:type="spellEnd"/>
      <w:r w:rsidR="00987C00" w:rsidRPr="00226157">
        <w:t xml:space="preserve"> </w:t>
      </w:r>
      <w:r w:rsidR="00FF12CE">
        <w:t>to update ad hoc group subscription data in the UDM/UDR</w:t>
      </w:r>
      <w:r w:rsidR="00226157" w:rsidRPr="00226157">
        <w:t xml:space="preserve"> </w:t>
      </w:r>
      <w:r w:rsidR="00FF12CE">
        <w:t>to include</w:t>
      </w:r>
      <w:r w:rsidR="00C20ED3" w:rsidRPr="00226157">
        <w:t xml:space="preserve"> EAS ID</w:t>
      </w:r>
      <w:r w:rsidR="0094490E" w:rsidRPr="00226157">
        <w:t xml:space="preserve">. </w:t>
      </w:r>
    </w:p>
    <w:p w14:paraId="7F09258A" w14:textId="2DF79886" w:rsidR="00EF18EE" w:rsidRPr="00722EEF" w:rsidRDefault="00F15AFF" w:rsidP="00EF18EE">
      <w:pPr>
        <w:pStyle w:val="B1"/>
      </w:pPr>
      <w:r>
        <w:t>5</w:t>
      </w:r>
      <w:r w:rsidR="00F21EA1" w:rsidRPr="00722EEF">
        <w:t>.</w:t>
      </w:r>
      <w:r w:rsidR="00A12C3A" w:rsidRPr="00722EEF">
        <w:t xml:space="preserve">  </w:t>
      </w:r>
      <w:r w:rsidR="00FF12CE">
        <w:t xml:space="preserve">All the SMFs subscribed to the notification of the </w:t>
      </w:r>
      <w:r w:rsidR="00FF12CE">
        <w:rPr>
          <w:rFonts w:eastAsia="SimSun"/>
        </w:rPr>
        <w:t>Group</w:t>
      </w:r>
      <w:r w:rsidR="00FF12CE" w:rsidRPr="00140E21">
        <w:rPr>
          <w:rFonts w:eastAsia="SimSun"/>
        </w:rPr>
        <w:t xml:space="preserve"> subscri</w:t>
      </w:r>
      <w:r w:rsidR="00FF12CE">
        <w:rPr>
          <w:rFonts w:eastAsia="SimSun"/>
        </w:rPr>
        <w:t xml:space="preserve">ption </w:t>
      </w:r>
      <w:r w:rsidR="00FF12CE" w:rsidRPr="00140E21">
        <w:rPr>
          <w:rFonts w:eastAsia="SimSun"/>
        </w:rPr>
        <w:t>data</w:t>
      </w:r>
      <w:r w:rsidR="0094490E" w:rsidRPr="00722EEF">
        <w:t xml:space="preserve"> </w:t>
      </w:r>
      <w:r w:rsidR="00FF12CE">
        <w:t xml:space="preserve">are notified of the changes using </w:t>
      </w:r>
      <w:proofErr w:type="spellStart"/>
      <w:r w:rsidR="00FF12CE" w:rsidRPr="00140E21">
        <w:t>Nudm_SDM_Notification</w:t>
      </w:r>
      <w:proofErr w:type="spellEnd"/>
      <w:r w:rsidR="00FF12CE" w:rsidRPr="00140E21">
        <w:t xml:space="preserve"> Notify</w:t>
      </w:r>
      <w:r w:rsidR="00722EEF" w:rsidRPr="00722EEF">
        <w:t>,</w:t>
      </w:r>
      <w:r w:rsidR="0094490E" w:rsidRPr="00722EEF">
        <w:t xml:space="preserve"> </w:t>
      </w:r>
      <w:r w:rsidR="00FF12CE">
        <w:t xml:space="preserve">and thus learns </w:t>
      </w:r>
      <w:r w:rsidR="00EF18EE" w:rsidRPr="00722EEF">
        <w:t>EAS I</w:t>
      </w:r>
      <w:r w:rsidR="0094490E" w:rsidRPr="00722EEF">
        <w:t>D</w:t>
      </w:r>
      <w:r w:rsidR="00FF12CE">
        <w:t xml:space="preserve"> applicable to the ad hoc group member UEs. </w:t>
      </w:r>
    </w:p>
    <w:p w14:paraId="1CF21DD7" w14:textId="6E95F88F" w:rsidR="00EF18EE" w:rsidRPr="00FA08FF" w:rsidRDefault="000E412A" w:rsidP="00EF18EE">
      <w:pPr>
        <w:pStyle w:val="B1"/>
      </w:pPr>
      <w:r w:rsidRPr="00FA08FF">
        <w:t>6</w:t>
      </w:r>
      <w:r w:rsidR="00E747BD">
        <w:t>a</w:t>
      </w:r>
      <w:r w:rsidR="00EF18EE" w:rsidRPr="00FA08FF">
        <w:t>.</w:t>
      </w:r>
      <w:r w:rsidR="00EF18EE" w:rsidRPr="00FA08FF">
        <w:tab/>
        <w:t>Based on steps 1</w:t>
      </w:r>
      <w:r w:rsidR="00096363" w:rsidRPr="00FA08FF">
        <w:t>6</w:t>
      </w:r>
      <w:r w:rsidR="00EF18EE" w:rsidRPr="00FA08FF">
        <w:t>~19 in figure 6.2.3.2.2-1 in TS 23.548 [3]:</w:t>
      </w:r>
    </w:p>
    <w:p w14:paraId="0F6F7A94" w14:textId="02D14AFC" w:rsidR="00EF18EE" w:rsidRPr="00D15579" w:rsidRDefault="00EF18EE" w:rsidP="00EF18EE">
      <w:pPr>
        <w:pStyle w:val="B1"/>
      </w:pPr>
      <w:r w:rsidRPr="00D15579">
        <w:tab/>
      </w:r>
      <w:r w:rsidR="00D15579" w:rsidRPr="00D15579">
        <w:t>I</w:t>
      </w:r>
      <w:r w:rsidRPr="00D15579">
        <w:t>n step 17, SMF sends DNS message handling rule with IP address for the EAS instructing EASDF to return the IP address for the EAS to UE in step 19</w:t>
      </w:r>
      <w:r w:rsidR="00D15579" w:rsidRPr="00D15579">
        <w:t>.</w:t>
      </w:r>
    </w:p>
    <w:p w14:paraId="4DEE7CD1" w14:textId="6980B060" w:rsidR="00E747BD" w:rsidRPr="00FA08FF" w:rsidRDefault="00E747BD" w:rsidP="00E747BD">
      <w:pPr>
        <w:pStyle w:val="B1"/>
      </w:pPr>
      <w:r w:rsidRPr="00FA08FF">
        <w:t>6</w:t>
      </w:r>
      <w:r>
        <w:t>b</w:t>
      </w:r>
      <w:r w:rsidRPr="00FA08FF">
        <w:t>.</w:t>
      </w:r>
      <w:r w:rsidR="00A15799">
        <w:t xml:space="preserve"> </w:t>
      </w:r>
      <w:r w:rsidR="00E70DEA">
        <w:t>For the Group of UE, i</w:t>
      </w:r>
      <w:r>
        <w:t xml:space="preserve">f </w:t>
      </w:r>
      <w:r w:rsidR="00AC6BE0">
        <w:t>another</w:t>
      </w:r>
      <w:r w:rsidR="00B43B36">
        <w:t xml:space="preserve"> UE of Group of UE sends DNS request, b</w:t>
      </w:r>
      <w:r w:rsidRPr="00FA08FF">
        <w:t>ased on steps 1~</w:t>
      </w:r>
      <w:r w:rsidR="00E70DEA">
        <w:t>9</w:t>
      </w:r>
      <w:r w:rsidRPr="00FA08FF">
        <w:t xml:space="preserve"> in figure 6.2.3.2.2-1 in TS 23.548 [3]:</w:t>
      </w:r>
    </w:p>
    <w:p w14:paraId="513747CC" w14:textId="1C07C23F" w:rsidR="00E747BD" w:rsidRDefault="00E70DEA" w:rsidP="00E70DEA">
      <w:pPr>
        <w:pStyle w:val="B1"/>
        <w:ind w:firstLine="0"/>
      </w:pPr>
      <w:r>
        <w:t>Steps 10 to 15 are skipped and in</w:t>
      </w:r>
      <w:r w:rsidR="00E747BD" w:rsidRPr="00D15579">
        <w:t xml:space="preserve"> step </w:t>
      </w:r>
      <w:r>
        <w:t xml:space="preserve">16 the UL CL UPF is selected </w:t>
      </w:r>
      <w:r w:rsidR="00E34D99">
        <w:t xml:space="preserve">by </w:t>
      </w:r>
      <w:proofErr w:type="spellStart"/>
      <w:r w:rsidR="00E34D99">
        <w:t>SMFx</w:t>
      </w:r>
      <w:proofErr w:type="spellEnd"/>
      <w:r w:rsidR="00E34D99">
        <w:t xml:space="preserve"> </w:t>
      </w:r>
      <w:r>
        <w:t xml:space="preserve">for EAS ID </w:t>
      </w:r>
      <w:r w:rsidR="00EF0469">
        <w:t xml:space="preserve">notified by UDM </w:t>
      </w:r>
      <w:r>
        <w:t xml:space="preserve">and at </w:t>
      </w:r>
      <w:r w:rsidR="00E747BD" w:rsidRPr="00D15579">
        <w:t>1</w:t>
      </w:r>
      <w:r>
        <w:t>7</w:t>
      </w:r>
      <w:r w:rsidR="00E747BD" w:rsidRPr="00D15579">
        <w:t xml:space="preserve">, </w:t>
      </w:r>
      <w:proofErr w:type="spellStart"/>
      <w:r w:rsidR="00E747BD" w:rsidRPr="00D15579">
        <w:t>SMF</w:t>
      </w:r>
      <w:r w:rsidR="00E34D99">
        <w:t>x</w:t>
      </w:r>
      <w:proofErr w:type="spellEnd"/>
      <w:r w:rsidR="00E747BD" w:rsidRPr="00D15579">
        <w:t xml:space="preserve"> sends DNS message handling rule with IP address for the EAS instructing </w:t>
      </w:r>
      <w:r w:rsidR="008376F2">
        <w:t xml:space="preserve">its </w:t>
      </w:r>
      <w:proofErr w:type="spellStart"/>
      <w:r w:rsidR="00E747BD" w:rsidRPr="00D15579">
        <w:t>EASDF</w:t>
      </w:r>
      <w:r w:rsidR="008376F2">
        <w:t>x</w:t>
      </w:r>
      <w:proofErr w:type="spellEnd"/>
      <w:r w:rsidR="00E747BD" w:rsidRPr="00D15579">
        <w:t xml:space="preserve"> to return the IP address for the EAS to UE in step 19.</w:t>
      </w:r>
    </w:p>
    <w:p w14:paraId="70B3AA33" w14:textId="37955306" w:rsidR="00AA5F05" w:rsidRDefault="00AA5F05" w:rsidP="00E70DEA">
      <w:pPr>
        <w:pStyle w:val="B1"/>
        <w:ind w:firstLine="0"/>
      </w:pPr>
    </w:p>
    <w:p w14:paraId="49287B74" w14:textId="641B41A8" w:rsidR="00AA5F05" w:rsidRPr="00812106" w:rsidRDefault="00AA5F05" w:rsidP="00AA5F05">
      <w:pPr>
        <w:pStyle w:val="Heading3"/>
      </w:pPr>
      <w:bookmarkStart w:id="4" w:name="_Toc101008351"/>
      <w:r w:rsidRPr="00812106">
        <w:t>6.</w:t>
      </w:r>
      <w:r>
        <w:t>x</w:t>
      </w:r>
      <w:r w:rsidRPr="00812106">
        <w:t>.3</w:t>
      </w:r>
      <w:r w:rsidRPr="00812106">
        <w:tab/>
        <w:t xml:space="preserve">Impacts on services, </w:t>
      </w:r>
      <w:proofErr w:type="gramStart"/>
      <w:r w:rsidRPr="00812106">
        <w:t>entities</w:t>
      </w:r>
      <w:proofErr w:type="gramEnd"/>
      <w:r w:rsidRPr="00812106">
        <w:t xml:space="preserve"> and interfaces</w:t>
      </w:r>
      <w:bookmarkEnd w:id="4"/>
    </w:p>
    <w:p w14:paraId="3114F013" w14:textId="77777777" w:rsidR="00AA5F05" w:rsidRPr="00812106" w:rsidRDefault="00AA5F05" w:rsidP="00AA5F05">
      <w:pPr>
        <w:pStyle w:val="EditorsNote"/>
      </w:pPr>
      <w:r w:rsidRPr="00812106">
        <w:t>Editor</w:t>
      </w:r>
      <w:r>
        <w:t>'</w:t>
      </w:r>
      <w:r w:rsidRPr="00812106">
        <w:t>s note:</w:t>
      </w:r>
      <w:r w:rsidRPr="00812106">
        <w:tab/>
        <w:t>This clause lists impacts to services and interfaces.</w:t>
      </w:r>
    </w:p>
    <w:p w14:paraId="40075859" w14:textId="5AC528CE" w:rsidR="00AA5F05" w:rsidRDefault="00AA5F05" w:rsidP="00AA5F05">
      <w:pPr>
        <w:overflowPunct/>
        <w:autoSpaceDE/>
        <w:autoSpaceDN/>
        <w:adjustRightInd/>
        <w:textAlignment w:val="auto"/>
        <w:rPr>
          <w:color w:val="auto"/>
          <w:lang w:eastAsia="en-US"/>
        </w:rPr>
      </w:pPr>
      <w:r>
        <w:rPr>
          <w:color w:val="auto"/>
          <w:lang w:eastAsia="en-US"/>
        </w:rPr>
        <w:t xml:space="preserve">          SMF: Subscribes to the ad hoc group subscription data. Updates UDM/UDR with EAS ID/DNAI information in the ad hoc group subscription data</w:t>
      </w:r>
    </w:p>
    <w:p w14:paraId="7450384A" w14:textId="74D51B81" w:rsidR="00AA5F05" w:rsidRPr="003C4B1E" w:rsidRDefault="00AA5F05" w:rsidP="00AA5F05">
      <w:pPr>
        <w:overflowPunct/>
        <w:autoSpaceDE/>
        <w:autoSpaceDN/>
        <w:adjustRightInd/>
        <w:textAlignment w:val="auto"/>
        <w:rPr>
          <w:color w:val="auto"/>
          <w:lang w:eastAsia="en-US"/>
        </w:rPr>
      </w:pPr>
    </w:p>
    <w:p w14:paraId="769EE79D" w14:textId="77777777" w:rsidR="00AA5F05" w:rsidRPr="00D15579" w:rsidRDefault="00AA5F05" w:rsidP="00E70DEA">
      <w:pPr>
        <w:pStyle w:val="B1"/>
        <w:ind w:firstLine="0"/>
      </w:pPr>
    </w:p>
    <w:p w14:paraId="4CAD52E7" w14:textId="2106FE89" w:rsidR="00927923" w:rsidRPr="00606FF1" w:rsidRDefault="00EF18EE" w:rsidP="0042292F">
      <w:pPr>
        <w:ind w:left="360"/>
        <w:jc w:val="both"/>
        <w:rPr>
          <w:color w:val="auto"/>
          <w:lang w:eastAsia="en-US"/>
        </w:rPr>
      </w:pPr>
      <w:r>
        <w:t xml:space="preserve"> </w:t>
      </w:r>
      <w:r w:rsidR="00F8596E">
        <w:t xml:space="preserve"> </w:t>
      </w:r>
    </w:p>
    <w:p w14:paraId="2E74C032" w14:textId="77777777" w:rsidR="00D55FCC" w:rsidRPr="0042466D" w:rsidRDefault="00D55FCC" w:rsidP="00D55F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E945158" w14:textId="77777777" w:rsidR="00D55FCC" w:rsidRPr="00EB25AF" w:rsidRDefault="00D55FCC" w:rsidP="00007082"/>
    <w:sectPr w:rsidR="00D55FCC" w:rsidRPr="00EB25AF" w:rsidSect="0016287A">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5369F" w14:textId="77777777" w:rsidR="0035271A" w:rsidRDefault="0035271A">
      <w:r>
        <w:separator/>
      </w:r>
    </w:p>
    <w:p w14:paraId="533D4EE6" w14:textId="77777777" w:rsidR="0035271A" w:rsidRDefault="0035271A"/>
  </w:endnote>
  <w:endnote w:type="continuationSeparator" w:id="0">
    <w:p w14:paraId="4FC5CDFA" w14:textId="77777777" w:rsidR="0035271A" w:rsidRDefault="0035271A">
      <w:r>
        <w:continuationSeparator/>
      </w:r>
    </w:p>
    <w:p w14:paraId="727BCE9A" w14:textId="77777777" w:rsidR="0035271A" w:rsidRDefault="003527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CB2C32" w:rsidRDefault="00CB2C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CB2C32" w:rsidRDefault="00CB2C3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CB2C32" w:rsidRDefault="00CB2C3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CB2C32" w:rsidRDefault="00CB2C3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CB2C32" w:rsidRDefault="00CB2C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F7564" w14:textId="77777777" w:rsidR="0035271A" w:rsidRDefault="0035271A">
      <w:r>
        <w:separator/>
      </w:r>
    </w:p>
    <w:p w14:paraId="6C677450" w14:textId="77777777" w:rsidR="0035271A" w:rsidRDefault="0035271A"/>
  </w:footnote>
  <w:footnote w:type="continuationSeparator" w:id="0">
    <w:p w14:paraId="2F66A42E" w14:textId="77777777" w:rsidR="0035271A" w:rsidRDefault="0035271A">
      <w:r>
        <w:continuationSeparator/>
      </w:r>
    </w:p>
    <w:p w14:paraId="0FB54631" w14:textId="77777777" w:rsidR="0035271A" w:rsidRDefault="003527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CB2C32" w:rsidRDefault="00CB2C32"/>
  <w:p w14:paraId="5D25967C" w14:textId="77777777" w:rsidR="00CB2C32" w:rsidRDefault="00CB2C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CB2C32" w:rsidRPr="00861603" w:rsidRDefault="00CB2C3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CB2C32" w:rsidRPr="00861603" w:rsidRDefault="00CB2C3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30681F8" w14:textId="77777777" w:rsidR="00CB2C32" w:rsidRPr="00861603" w:rsidRDefault="00CB2C3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CB2C32" w:rsidRDefault="00CB2C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59207C"/>
    <w:multiLevelType w:val="hybridMultilevel"/>
    <w:tmpl w:val="7034EE6E"/>
    <w:lvl w:ilvl="0" w:tplc="81006A3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9D187B"/>
    <w:multiLevelType w:val="hybridMultilevel"/>
    <w:tmpl w:val="4C189714"/>
    <w:lvl w:ilvl="0" w:tplc="1A80042C">
      <w:start w:val="6"/>
      <w:numFmt w:val="bullet"/>
      <w:lvlText w:val="-"/>
      <w:lvlJc w:val="left"/>
      <w:pPr>
        <w:ind w:left="405" w:hanging="360"/>
      </w:pPr>
      <w:rPr>
        <w:rFonts w:ascii="Times New Roman" w:eastAsia="Times New Roman" w:hAnsi="Times New Roman" w:cs="Times New Roman" w:hint="default"/>
      </w:rPr>
    </w:lvl>
    <w:lvl w:ilvl="1" w:tplc="04070003" w:tentative="1">
      <w:start w:val="1"/>
      <w:numFmt w:val="bullet"/>
      <w:lvlText w:val="o"/>
      <w:lvlJc w:val="left"/>
      <w:pPr>
        <w:ind w:left="1125" w:hanging="360"/>
      </w:pPr>
      <w:rPr>
        <w:rFonts w:ascii="Courier New" w:hAnsi="Courier New" w:cs="Courier New" w:hint="default"/>
      </w:rPr>
    </w:lvl>
    <w:lvl w:ilvl="2" w:tplc="04070005" w:tentative="1">
      <w:start w:val="1"/>
      <w:numFmt w:val="bullet"/>
      <w:lvlText w:val=""/>
      <w:lvlJc w:val="left"/>
      <w:pPr>
        <w:ind w:left="1845" w:hanging="360"/>
      </w:pPr>
      <w:rPr>
        <w:rFonts w:ascii="Wingdings" w:hAnsi="Wingdings" w:hint="default"/>
      </w:rPr>
    </w:lvl>
    <w:lvl w:ilvl="3" w:tplc="04070001" w:tentative="1">
      <w:start w:val="1"/>
      <w:numFmt w:val="bullet"/>
      <w:lvlText w:val=""/>
      <w:lvlJc w:val="left"/>
      <w:pPr>
        <w:ind w:left="2565" w:hanging="360"/>
      </w:pPr>
      <w:rPr>
        <w:rFonts w:ascii="Symbol" w:hAnsi="Symbol" w:hint="default"/>
      </w:rPr>
    </w:lvl>
    <w:lvl w:ilvl="4" w:tplc="04070003" w:tentative="1">
      <w:start w:val="1"/>
      <w:numFmt w:val="bullet"/>
      <w:lvlText w:val="o"/>
      <w:lvlJc w:val="left"/>
      <w:pPr>
        <w:ind w:left="3285" w:hanging="360"/>
      </w:pPr>
      <w:rPr>
        <w:rFonts w:ascii="Courier New" w:hAnsi="Courier New" w:cs="Courier New" w:hint="default"/>
      </w:rPr>
    </w:lvl>
    <w:lvl w:ilvl="5" w:tplc="04070005" w:tentative="1">
      <w:start w:val="1"/>
      <w:numFmt w:val="bullet"/>
      <w:lvlText w:val=""/>
      <w:lvlJc w:val="left"/>
      <w:pPr>
        <w:ind w:left="4005" w:hanging="360"/>
      </w:pPr>
      <w:rPr>
        <w:rFonts w:ascii="Wingdings" w:hAnsi="Wingdings" w:hint="default"/>
      </w:rPr>
    </w:lvl>
    <w:lvl w:ilvl="6" w:tplc="04070001" w:tentative="1">
      <w:start w:val="1"/>
      <w:numFmt w:val="bullet"/>
      <w:lvlText w:val=""/>
      <w:lvlJc w:val="left"/>
      <w:pPr>
        <w:ind w:left="4725" w:hanging="360"/>
      </w:pPr>
      <w:rPr>
        <w:rFonts w:ascii="Symbol" w:hAnsi="Symbol" w:hint="default"/>
      </w:rPr>
    </w:lvl>
    <w:lvl w:ilvl="7" w:tplc="04070003" w:tentative="1">
      <w:start w:val="1"/>
      <w:numFmt w:val="bullet"/>
      <w:lvlText w:val="o"/>
      <w:lvlJc w:val="left"/>
      <w:pPr>
        <w:ind w:left="5445" w:hanging="360"/>
      </w:pPr>
      <w:rPr>
        <w:rFonts w:ascii="Courier New" w:hAnsi="Courier New" w:cs="Courier New" w:hint="default"/>
      </w:rPr>
    </w:lvl>
    <w:lvl w:ilvl="8" w:tplc="04070005" w:tentative="1">
      <w:start w:val="1"/>
      <w:numFmt w:val="bullet"/>
      <w:lvlText w:val=""/>
      <w:lvlJc w:val="left"/>
      <w:pPr>
        <w:ind w:left="6165" w:hanging="360"/>
      </w:pPr>
      <w:rPr>
        <w:rFonts w:ascii="Wingdings" w:hAnsi="Wingdings" w:hint="default"/>
      </w:rPr>
    </w:lvl>
  </w:abstractNum>
  <w:abstractNum w:abstractNumId="2" w15:restartNumberingAfterBreak="0">
    <w:nsid w:val="6E5A438B"/>
    <w:multiLevelType w:val="hybridMultilevel"/>
    <w:tmpl w:val="0E7292E6"/>
    <w:lvl w:ilvl="0" w:tplc="81006A3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30314A6"/>
    <w:multiLevelType w:val="hybridMultilevel"/>
    <w:tmpl w:val="7804A058"/>
    <w:lvl w:ilvl="0" w:tplc="32DA1CF6">
      <w:start w:val="1"/>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1"/>
  </w:num>
  <w:num w:numId="2">
    <w:abstractNumId w:val="3"/>
  </w:num>
  <w:num w:numId="3">
    <w:abstractNumId w:val="2"/>
  </w:num>
  <w:num w:numId="4">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3F21"/>
    <w:rsid w:val="000342F0"/>
    <w:rsid w:val="00035C58"/>
    <w:rsid w:val="00035DA3"/>
    <w:rsid w:val="00036C7A"/>
    <w:rsid w:val="00037975"/>
    <w:rsid w:val="00037B82"/>
    <w:rsid w:val="00040798"/>
    <w:rsid w:val="00040945"/>
    <w:rsid w:val="0004136B"/>
    <w:rsid w:val="0004154F"/>
    <w:rsid w:val="00041BF8"/>
    <w:rsid w:val="0004271C"/>
    <w:rsid w:val="00043912"/>
    <w:rsid w:val="0004421B"/>
    <w:rsid w:val="00047240"/>
    <w:rsid w:val="00050E0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67F7"/>
    <w:rsid w:val="00087090"/>
    <w:rsid w:val="0008744D"/>
    <w:rsid w:val="00091A12"/>
    <w:rsid w:val="00091E1E"/>
    <w:rsid w:val="000920C6"/>
    <w:rsid w:val="00092D9D"/>
    <w:rsid w:val="000960A6"/>
    <w:rsid w:val="00096363"/>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4950"/>
    <w:rsid w:val="000B6631"/>
    <w:rsid w:val="000B6BC6"/>
    <w:rsid w:val="000C06A7"/>
    <w:rsid w:val="000C099A"/>
    <w:rsid w:val="000C234F"/>
    <w:rsid w:val="000C261C"/>
    <w:rsid w:val="000C52B4"/>
    <w:rsid w:val="000C5402"/>
    <w:rsid w:val="000C6627"/>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12A"/>
    <w:rsid w:val="000E4284"/>
    <w:rsid w:val="000E55BD"/>
    <w:rsid w:val="000F11FF"/>
    <w:rsid w:val="000F152E"/>
    <w:rsid w:val="000F1D52"/>
    <w:rsid w:val="000F1F72"/>
    <w:rsid w:val="000F249D"/>
    <w:rsid w:val="000F2842"/>
    <w:rsid w:val="000F3017"/>
    <w:rsid w:val="000F31F4"/>
    <w:rsid w:val="000F55CD"/>
    <w:rsid w:val="000F5BA2"/>
    <w:rsid w:val="000F67AC"/>
    <w:rsid w:val="00102DDF"/>
    <w:rsid w:val="001036A5"/>
    <w:rsid w:val="001038DA"/>
    <w:rsid w:val="00103CA3"/>
    <w:rsid w:val="001046E0"/>
    <w:rsid w:val="001046EC"/>
    <w:rsid w:val="0010609F"/>
    <w:rsid w:val="00107A57"/>
    <w:rsid w:val="001143F8"/>
    <w:rsid w:val="00114DBB"/>
    <w:rsid w:val="00114F2A"/>
    <w:rsid w:val="00115BFB"/>
    <w:rsid w:val="001164CC"/>
    <w:rsid w:val="0011686E"/>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1576"/>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B7D"/>
    <w:rsid w:val="00163EF7"/>
    <w:rsid w:val="00164472"/>
    <w:rsid w:val="00165FAC"/>
    <w:rsid w:val="00166CD3"/>
    <w:rsid w:val="001702F8"/>
    <w:rsid w:val="001709AC"/>
    <w:rsid w:val="0017111D"/>
    <w:rsid w:val="00171354"/>
    <w:rsid w:val="001719F4"/>
    <w:rsid w:val="00171FD6"/>
    <w:rsid w:val="001729E8"/>
    <w:rsid w:val="00173DE4"/>
    <w:rsid w:val="00174B29"/>
    <w:rsid w:val="00175380"/>
    <w:rsid w:val="001754C4"/>
    <w:rsid w:val="0017598B"/>
    <w:rsid w:val="00175A08"/>
    <w:rsid w:val="00175E6D"/>
    <w:rsid w:val="001761FE"/>
    <w:rsid w:val="00177DE5"/>
    <w:rsid w:val="00181D27"/>
    <w:rsid w:val="0018220B"/>
    <w:rsid w:val="00183544"/>
    <w:rsid w:val="001843E5"/>
    <w:rsid w:val="001845B1"/>
    <w:rsid w:val="001854A2"/>
    <w:rsid w:val="00185D28"/>
    <w:rsid w:val="001879D0"/>
    <w:rsid w:val="00193416"/>
    <w:rsid w:val="00193567"/>
    <w:rsid w:val="00196CAD"/>
    <w:rsid w:val="001A134F"/>
    <w:rsid w:val="001A3A97"/>
    <w:rsid w:val="001A512A"/>
    <w:rsid w:val="001A5172"/>
    <w:rsid w:val="001A53DF"/>
    <w:rsid w:val="001A56CD"/>
    <w:rsid w:val="001A5A7A"/>
    <w:rsid w:val="001A620B"/>
    <w:rsid w:val="001A62D4"/>
    <w:rsid w:val="001B0F55"/>
    <w:rsid w:val="001B22B5"/>
    <w:rsid w:val="001B2673"/>
    <w:rsid w:val="001B289A"/>
    <w:rsid w:val="001B476A"/>
    <w:rsid w:val="001B5A3E"/>
    <w:rsid w:val="001B7517"/>
    <w:rsid w:val="001B7BD5"/>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4B8"/>
    <w:rsid w:val="001E39F7"/>
    <w:rsid w:val="001E4EA0"/>
    <w:rsid w:val="001E5077"/>
    <w:rsid w:val="001E6167"/>
    <w:rsid w:val="001E6F38"/>
    <w:rsid w:val="001F0649"/>
    <w:rsid w:val="001F0B49"/>
    <w:rsid w:val="001F0EA4"/>
    <w:rsid w:val="001F2981"/>
    <w:rsid w:val="001F32D8"/>
    <w:rsid w:val="001F4C02"/>
    <w:rsid w:val="001F6AEF"/>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1E75"/>
    <w:rsid w:val="0022296B"/>
    <w:rsid w:val="00222B11"/>
    <w:rsid w:val="002233CE"/>
    <w:rsid w:val="00223FFF"/>
    <w:rsid w:val="00226157"/>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52D8"/>
    <w:rsid w:val="00255DAE"/>
    <w:rsid w:val="0025603E"/>
    <w:rsid w:val="002564C4"/>
    <w:rsid w:val="00256875"/>
    <w:rsid w:val="00257683"/>
    <w:rsid w:val="00260158"/>
    <w:rsid w:val="002603A1"/>
    <w:rsid w:val="002617CF"/>
    <w:rsid w:val="0026208C"/>
    <w:rsid w:val="002627F7"/>
    <w:rsid w:val="00262C09"/>
    <w:rsid w:val="002641FA"/>
    <w:rsid w:val="00266CBA"/>
    <w:rsid w:val="002670E1"/>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6086"/>
    <w:rsid w:val="002F753F"/>
    <w:rsid w:val="0030003A"/>
    <w:rsid w:val="00302037"/>
    <w:rsid w:val="00302C9D"/>
    <w:rsid w:val="003047B8"/>
    <w:rsid w:val="003063E1"/>
    <w:rsid w:val="00306A70"/>
    <w:rsid w:val="003076B6"/>
    <w:rsid w:val="003079FD"/>
    <w:rsid w:val="003107F0"/>
    <w:rsid w:val="0031151A"/>
    <w:rsid w:val="00311711"/>
    <w:rsid w:val="003167F6"/>
    <w:rsid w:val="00317681"/>
    <w:rsid w:val="0031780C"/>
    <w:rsid w:val="00317B01"/>
    <w:rsid w:val="00320630"/>
    <w:rsid w:val="003222A3"/>
    <w:rsid w:val="00322C73"/>
    <w:rsid w:val="0032668E"/>
    <w:rsid w:val="00327D03"/>
    <w:rsid w:val="00330386"/>
    <w:rsid w:val="003316FB"/>
    <w:rsid w:val="00333BC0"/>
    <w:rsid w:val="0033431A"/>
    <w:rsid w:val="00334858"/>
    <w:rsid w:val="00334A47"/>
    <w:rsid w:val="00335468"/>
    <w:rsid w:val="00335471"/>
    <w:rsid w:val="0033583A"/>
    <w:rsid w:val="003363CC"/>
    <w:rsid w:val="003364FA"/>
    <w:rsid w:val="003378C6"/>
    <w:rsid w:val="0034014B"/>
    <w:rsid w:val="00341F9C"/>
    <w:rsid w:val="00342BCC"/>
    <w:rsid w:val="00344599"/>
    <w:rsid w:val="00346605"/>
    <w:rsid w:val="00350709"/>
    <w:rsid w:val="00350EDE"/>
    <w:rsid w:val="00350F92"/>
    <w:rsid w:val="00351931"/>
    <w:rsid w:val="0035206C"/>
    <w:rsid w:val="0035271A"/>
    <w:rsid w:val="0035330F"/>
    <w:rsid w:val="00353FE1"/>
    <w:rsid w:val="003575B2"/>
    <w:rsid w:val="00360EE3"/>
    <w:rsid w:val="003615EC"/>
    <w:rsid w:val="0036284E"/>
    <w:rsid w:val="00362AFD"/>
    <w:rsid w:val="00362B97"/>
    <w:rsid w:val="003664A7"/>
    <w:rsid w:val="00366BBD"/>
    <w:rsid w:val="00370E60"/>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47B"/>
    <w:rsid w:val="003B3621"/>
    <w:rsid w:val="003B367D"/>
    <w:rsid w:val="003B3D1E"/>
    <w:rsid w:val="003B48AF"/>
    <w:rsid w:val="003B4ADF"/>
    <w:rsid w:val="003B57D5"/>
    <w:rsid w:val="003B5DD5"/>
    <w:rsid w:val="003B6ED6"/>
    <w:rsid w:val="003C0BCF"/>
    <w:rsid w:val="003C15AA"/>
    <w:rsid w:val="003C24C6"/>
    <w:rsid w:val="003C3491"/>
    <w:rsid w:val="003C4199"/>
    <w:rsid w:val="003C6FF6"/>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0676"/>
    <w:rsid w:val="003F1F82"/>
    <w:rsid w:val="003F3F6E"/>
    <w:rsid w:val="003F67CE"/>
    <w:rsid w:val="00400E18"/>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92F"/>
    <w:rsid w:val="00422A09"/>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7B5"/>
    <w:rsid w:val="00450A65"/>
    <w:rsid w:val="00450A77"/>
    <w:rsid w:val="0045147C"/>
    <w:rsid w:val="00451CC8"/>
    <w:rsid w:val="004557FB"/>
    <w:rsid w:val="004564FC"/>
    <w:rsid w:val="00460AFE"/>
    <w:rsid w:val="004619F9"/>
    <w:rsid w:val="00461F7A"/>
    <w:rsid w:val="004622FF"/>
    <w:rsid w:val="00464A63"/>
    <w:rsid w:val="004650D5"/>
    <w:rsid w:val="00465D0B"/>
    <w:rsid w:val="00466128"/>
    <w:rsid w:val="004678BE"/>
    <w:rsid w:val="00471B6A"/>
    <w:rsid w:val="0047200B"/>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0B67"/>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2D09"/>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903"/>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6FEB"/>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4E8F"/>
    <w:rsid w:val="00546161"/>
    <w:rsid w:val="0054761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4B0"/>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F23"/>
    <w:rsid w:val="00593E3C"/>
    <w:rsid w:val="0059487C"/>
    <w:rsid w:val="005955EB"/>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4DB1"/>
    <w:rsid w:val="005C5A60"/>
    <w:rsid w:val="005C61E6"/>
    <w:rsid w:val="005C6BCE"/>
    <w:rsid w:val="005C7441"/>
    <w:rsid w:val="005C75BD"/>
    <w:rsid w:val="005C7C83"/>
    <w:rsid w:val="005D11EC"/>
    <w:rsid w:val="005D1468"/>
    <w:rsid w:val="005D1A72"/>
    <w:rsid w:val="005D3A26"/>
    <w:rsid w:val="005D67E9"/>
    <w:rsid w:val="005D6DA3"/>
    <w:rsid w:val="005D7EBD"/>
    <w:rsid w:val="005E086C"/>
    <w:rsid w:val="005E2449"/>
    <w:rsid w:val="005E2EF2"/>
    <w:rsid w:val="005E34A8"/>
    <w:rsid w:val="005E450D"/>
    <w:rsid w:val="005E456C"/>
    <w:rsid w:val="005E6CBE"/>
    <w:rsid w:val="005E706D"/>
    <w:rsid w:val="005E7DED"/>
    <w:rsid w:val="005F1C0E"/>
    <w:rsid w:val="005F2146"/>
    <w:rsid w:val="005F2F9E"/>
    <w:rsid w:val="005F3083"/>
    <w:rsid w:val="005F31F6"/>
    <w:rsid w:val="005F40D0"/>
    <w:rsid w:val="005F5E07"/>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1BB"/>
    <w:rsid w:val="00625D87"/>
    <w:rsid w:val="00626B20"/>
    <w:rsid w:val="00626FA4"/>
    <w:rsid w:val="00627C67"/>
    <w:rsid w:val="006306D7"/>
    <w:rsid w:val="00630C4C"/>
    <w:rsid w:val="00632557"/>
    <w:rsid w:val="00635769"/>
    <w:rsid w:val="00636CA2"/>
    <w:rsid w:val="00637135"/>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EC8"/>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A5A"/>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016"/>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2EEF"/>
    <w:rsid w:val="007236E5"/>
    <w:rsid w:val="00724230"/>
    <w:rsid w:val="00727080"/>
    <w:rsid w:val="0073068C"/>
    <w:rsid w:val="0073298E"/>
    <w:rsid w:val="0073340B"/>
    <w:rsid w:val="0073440A"/>
    <w:rsid w:val="00734602"/>
    <w:rsid w:val="007348DE"/>
    <w:rsid w:val="00734DC1"/>
    <w:rsid w:val="00735EE8"/>
    <w:rsid w:val="007378BA"/>
    <w:rsid w:val="00737BD5"/>
    <w:rsid w:val="00740132"/>
    <w:rsid w:val="00741636"/>
    <w:rsid w:val="00744D81"/>
    <w:rsid w:val="00746013"/>
    <w:rsid w:val="0074641F"/>
    <w:rsid w:val="007467AD"/>
    <w:rsid w:val="00747279"/>
    <w:rsid w:val="00747382"/>
    <w:rsid w:val="00750A69"/>
    <w:rsid w:val="00750DE7"/>
    <w:rsid w:val="007511B4"/>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3E54"/>
    <w:rsid w:val="007651FC"/>
    <w:rsid w:val="00765DC8"/>
    <w:rsid w:val="007662B5"/>
    <w:rsid w:val="00766E10"/>
    <w:rsid w:val="00771219"/>
    <w:rsid w:val="00772BC2"/>
    <w:rsid w:val="00772F61"/>
    <w:rsid w:val="00772FC0"/>
    <w:rsid w:val="00774B8A"/>
    <w:rsid w:val="00774EA0"/>
    <w:rsid w:val="0077555C"/>
    <w:rsid w:val="0077643F"/>
    <w:rsid w:val="00776B57"/>
    <w:rsid w:val="007808FE"/>
    <w:rsid w:val="00781394"/>
    <w:rsid w:val="00781D2F"/>
    <w:rsid w:val="0078214C"/>
    <w:rsid w:val="00782416"/>
    <w:rsid w:val="0078481F"/>
    <w:rsid w:val="00786487"/>
    <w:rsid w:val="00790B65"/>
    <w:rsid w:val="007929BC"/>
    <w:rsid w:val="00792BA0"/>
    <w:rsid w:val="00792E14"/>
    <w:rsid w:val="00793736"/>
    <w:rsid w:val="00795400"/>
    <w:rsid w:val="007A08FB"/>
    <w:rsid w:val="007A096D"/>
    <w:rsid w:val="007A2150"/>
    <w:rsid w:val="007A3699"/>
    <w:rsid w:val="007A39E1"/>
    <w:rsid w:val="007A39F9"/>
    <w:rsid w:val="007A3CFB"/>
    <w:rsid w:val="007A6F89"/>
    <w:rsid w:val="007B065C"/>
    <w:rsid w:val="007B0E85"/>
    <w:rsid w:val="007B2102"/>
    <w:rsid w:val="007B2A72"/>
    <w:rsid w:val="007B7C6B"/>
    <w:rsid w:val="007B7F00"/>
    <w:rsid w:val="007C0129"/>
    <w:rsid w:val="007C1D3B"/>
    <w:rsid w:val="007C2053"/>
    <w:rsid w:val="007C3BD3"/>
    <w:rsid w:val="007C3C98"/>
    <w:rsid w:val="007C40D8"/>
    <w:rsid w:val="007C4179"/>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51B"/>
    <w:rsid w:val="007F1B6D"/>
    <w:rsid w:val="007F22DF"/>
    <w:rsid w:val="007F2589"/>
    <w:rsid w:val="007F3753"/>
    <w:rsid w:val="007F5E45"/>
    <w:rsid w:val="007F6238"/>
    <w:rsid w:val="007F695B"/>
    <w:rsid w:val="00801958"/>
    <w:rsid w:val="008027F5"/>
    <w:rsid w:val="00802CB7"/>
    <w:rsid w:val="00804621"/>
    <w:rsid w:val="00805E8A"/>
    <w:rsid w:val="008067DC"/>
    <w:rsid w:val="0081231A"/>
    <w:rsid w:val="00814721"/>
    <w:rsid w:val="0081572E"/>
    <w:rsid w:val="00817AA6"/>
    <w:rsid w:val="00820D88"/>
    <w:rsid w:val="00820EA3"/>
    <w:rsid w:val="008221B7"/>
    <w:rsid w:val="008240D6"/>
    <w:rsid w:val="008263AF"/>
    <w:rsid w:val="00826BE2"/>
    <w:rsid w:val="008303D5"/>
    <w:rsid w:val="008318E5"/>
    <w:rsid w:val="008324EF"/>
    <w:rsid w:val="00832F68"/>
    <w:rsid w:val="008346AF"/>
    <w:rsid w:val="00834745"/>
    <w:rsid w:val="008348D8"/>
    <w:rsid w:val="00834963"/>
    <w:rsid w:val="00834E9B"/>
    <w:rsid w:val="00836321"/>
    <w:rsid w:val="008376F2"/>
    <w:rsid w:val="00837ADC"/>
    <w:rsid w:val="00837DCE"/>
    <w:rsid w:val="00837F44"/>
    <w:rsid w:val="008403A9"/>
    <w:rsid w:val="008405FF"/>
    <w:rsid w:val="0084347D"/>
    <w:rsid w:val="008448C3"/>
    <w:rsid w:val="0084508A"/>
    <w:rsid w:val="00846385"/>
    <w:rsid w:val="00847DEA"/>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964"/>
    <w:rsid w:val="00862BB9"/>
    <w:rsid w:val="008648B7"/>
    <w:rsid w:val="00864FEC"/>
    <w:rsid w:val="008650CE"/>
    <w:rsid w:val="008652A4"/>
    <w:rsid w:val="00866D7A"/>
    <w:rsid w:val="008673B1"/>
    <w:rsid w:val="008706F1"/>
    <w:rsid w:val="00870A41"/>
    <w:rsid w:val="00872132"/>
    <w:rsid w:val="008733A1"/>
    <w:rsid w:val="00873DD0"/>
    <w:rsid w:val="00874A6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CC9"/>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09B3"/>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C14"/>
    <w:rsid w:val="008D6E86"/>
    <w:rsid w:val="008E0503"/>
    <w:rsid w:val="008E1034"/>
    <w:rsid w:val="008E113E"/>
    <w:rsid w:val="008E153F"/>
    <w:rsid w:val="008E1B99"/>
    <w:rsid w:val="008E2448"/>
    <w:rsid w:val="008E2FDD"/>
    <w:rsid w:val="008E3A59"/>
    <w:rsid w:val="008E3C73"/>
    <w:rsid w:val="008E5A49"/>
    <w:rsid w:val="008E5F34"/>
    <w:rsid w:val="008E69E6"/>
    <w:rsid w:val="008E7DE8"/>
    <w:rsid w:val="008E7F65"/>
    <w:rsid w:val="008F1683"/>
    <w:rsid w:val="008F1AFE"/>
    <w:rsid w:val="008F24FB"/>
    <w:rsid w:val="008F4077"/>
    <w:rsid w:val="008F44AF"/>
    <w:rsid w:val="008F5680"/>
    <w:rsid w:val="008F7010"/>
    <w:rsid w:val="008F7B92"/>
    <w:rsid w:val="008F7CCB"/>
    <w:rsid w:val="009026FC"/>
    <w:rsid w:val="00902AA8"/>
    <w:rsid w:val="009037A0"/>
    <w:rsid w:val="00904A8C"/>
    <w:rsid w:val="00904B6B"/>
    <w:rsid w:val="00905111"/>
    <w:rsid w:val="00907169"/>
    <w:rsid w:val="0091066B"/>
    <w:rsid w:val="00910678"/>
    <w:rsid w:val="00912914"/>
    <w:rsid w:val="00912B42"/>
    <w:rsid w:val="00913FC4"/>
    <w:rsid w:val="00915204"/>
    <w:rsid w:val="009154B7"/>
    <w:rsid w:val="00915AB6"/>
    <w:rsid w:val="00915BB4"/>
    <w:rsid w:val="009177AD"/>
    <w:rsid w:val="00917911"/>
    <w:rsid w:val="00917DD0"/>
    <w:rsid w:val="00921E4C"/>
    <w:rsid w:val="0092460B"/>
    <w:rsid w:val="0092463F"/>
    <w:rsid w:val="00925075"/>
    <w:rsid w:val="0092557E"/>
    <w:rsid w:val="0092643F"/>
    <w:rsid w:val="00926814"/>
    <w:rsid w:val="00927923"/>
    <w:rsid w:val="00927B90"/>
    <w:rsid w:val="009327BB"/>
    <w:rsid w:val="00935E4C"/>
    <w:rsid w:val="0093663A"/>
    <w:rsid w:val="009366EF"/>
    <w:rsid w:val="009409B3"/>
    <w:rsid w:val="009410D2"/>
    <w:rsid w:val="0094218C"/>
    <w:rsid w:val="009424C1"/>
    <w:rsid w:val="00943096"/>
    <w:rsid w:val="0094490E"/>
    <w:rsid w:val="0094531F"/>
    <w:rsid w:val="00946F33"/>
    <w:rsid w:val="00947B8B"/>
    <w:rsid w:val="009526A9"/>
    <w:rsid w:val="00952A97"/>
    <w:rsid w:val="009530BB"/>
    <w:rsid w:val="0095368A"/>
    <w:rsid w:val="009540FA"/>
    <w:rsid w:val="009545AA"/>
    <w:rsid w:val="00955C44"/>
    <w:rsid w:val="00956145"/>
    <w:rsid w:val="00956E04"/>
    <w:rsid w:val="00957059"/>
    <w:rsid w:val="00957E76"/>
    <w:rsid w:val="00960693"/>
    <w:rsid w:val="0096181B"/>
    <w:rsid w:val="00961B34"/>
    <w:rsid w:val="00962702"/>
    <w:rsid w:val="00962995"/>
    <w:rsid w:val="00963B11"/>
    <w:rsid w:val="00963E54"/>
    <w:rsid w:val="00965C27"/>
    <w:rsid w:val="00966698"/>
    <w:rsid w:val="00967597"/>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00"/>
    <w:rsid w:val="00987C9B"/>
    <w:rsid w:val="00990027"/>
    <w:rsid w:val="0099293C"/>
    <w:rsid w:val="00992C81"/>
    <w:rsid w:val="0099574D"/>
    <w:rsid w:val="009957EF"/>
    <w:rsid w:val="00996665"/>
    <w:rsid w:val="009A022F"/>
    <w:rsid w:val="009A0399"/>
    <w:rsid w:val="009A0C31"/>
    <w:rsid w:val="009A1083"/>
    <w:rsid w:val="009A22C7"/>
    <w:rsid w:val="009A5129"/>
    <w:rsid w:val="009A5A7B"/>
    <w:rsid w:val="009A5B3A"/>
    <w:rsid w:val="009A5BAD"/>
    <w:rsid w:val="009A6208"/>
    <w:rsid w:val="009B3644"/>
    <w:rsid w:val="009B4F83"/>
    <w:rsid w:val="009B5374"/>
    <w:rsid w:val="009B58AB"/>
    <w:rsid w:val="009B5D0D"/>
    <w:rsid w:val="009B69F5"/>
    <w:rsid w:val="009B7AA8"/>
    <w:rsid w:val="009C02DD"/>
    <w:rsid w:val="009C0793"/>
    <w:rsid w:val="009C1576"/>
    <w:rsid w:val="009C16EF"/>
    <w:rsid w:val="009C2451"/>
    <w:rsid w:val="009C3388"/>
    <w:rsid w:val="009C3E03"/>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3D00"/>
    <w:rsid w:val="009F4313"/>
    <w:rsid w:val="009F575B"/>
    <w:rsid w:val="009F601D"/>
    <w:rsid w:val="009F6035"/>
    <w:rsid w:val="00A019CF"/>
    <w:rsid w:val="00A0358B"/>
    <w:rsid w:val="00A03F57"/>
    <w:rsid w:val="00A0505E"/>
    <w:rsid w:val="00A1072B"/>
    <w:rsid w:val="00A122C0"/>
    <w:rsid w:val="00A12C3A"/>
    <w:rsid w:val="00A15799"/>
    <w:rsid w:val="00A1645B"/>
    <w:rsid w:val="00A16813"/>
    <w:rsid w:val="00A175F9"/>
    <w:rsid w:val="00A2018E"/>
    <w:rsid w:val="00A20A5C"/>
    <w:rsid w:val="00A22C38"/>
    <w:rsid w:val="00A23F20"/>
    <w:rsid w:val="00A24F46"/>
    <w:rsid w:val="00A25284"/>
    <w:rsid w:val="00A269C8"/>
    <w:rsid w:val="00A26BB0"/>
    <w:rsid w:val="00A26C9B"/>
    <w:rsid w:val="00A300C2"/>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3BD7"/>
    <w:rsid w:val="00AA5F05"/>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6E3"/>
    <w:rsid w:val="00AC3111"/>
    <w:rsid w:val="00AC3942"/>
    <w:rsid w:val="00AC651D"/>
    <w:rsid w:val="00AC6BE0"/>
    <w:rsid w:val="00AC7FB1"/>
    <w:rsid w:val="00AD00B7"/>
    <w:rsid w:val="00AD1AAE"/>
    <w:rsid w:val="00AD1C7F"/>
    <w:rsid w:val="00AD2B29"/>
    <w:rsid w:val="00AD3595"/>
    <w:rsid w:val="00AD44EB"/>
    <w:rsid w:val="00AD4C8D"/>
    <w:rsid w:val="00AD68A4"/>
    <w:rsid w:val="00AD6A78"/>
    <w:rsid w:val="00AD6AEB"/>
    <w:rsid w:val="00AD6B3E"/>
    <w:rsid w:val="00AE1CE0"/>
    <w:rsid w:val="00AE2CB3"/>
    <w:rsid w:val="00AE363A"/>
    <w:rsid w:val="00AE3803"/>
    <w:rsid w:val="00AE3D32"/>
    <w:rsid w:val="00AE41AA"/>
    <w:rsid w:val="00AE44A3"/>
    <w:rsid w:val="00AE4CD6"/>
    <w:rsid w:val="00AE67A6"/>
    <w:rsid w:val="00AE67FE"/>
    <w:rsid w:val="00AF0101"/>
    <w:rsid w:val="00AF087C"/>
    <w:rsid w:val="00AF1FF7"/>
    <w:rsid w:val="00AF396E"/>
    <w:rsid w:val="00AF3A72"/>
    <w:rsid w:val="00AF54C7"/>
    <w:rsid w:val="00AF567A"/>
    <w:rsid w:val="00AF743E"/>
    <w:rsid w:val="00AF7832"/>
    <w:rsid w:val="00B013FA"/>
    <w:rsid w:val="00B0178E"/>
    <w:rsid w:val="00B02AA5"/>
    <w:rsid w:val="00B04190"/>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E8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3B36"/>
    <w:rsid w:val="00B4551D"/>
    <w:rsid w:val="00B46AD7"/>
    <w:rsid w:val="00B50FC6"/>
    <w:rsid w:val="00B51715"/>
    <w:rsid w:val="00B529E1"/>
    <w:rsid w:val="00B5594E"/>
    <w:rsid w:val="00B5624C"/>
    <w:rsid w:val="00B56F3A"/>
    <w:rsid w:val="00B600C1"/>
    <w:rsid w:val="00B618DE"/>
    <w:rsid w:val="00B61BD5"/>
    <w:rsid w:val="00B6300F"/>
    <w:rsid w:val="00B64A56"/>
    <w:rsid w:val="00B65A8B"/>
    <w:rsid w:val="00B65BAE"/>
    <w:rsid w:val="00B66600"/>
    <w:rsid w:val="00B678D4"/>
    <w:rsid w:val="00B67B5B"/>
    <w:rsid w:val="00B70AD7"/>
    <w:rsid w:val="00B72012"/>
    <w:rsid w:val="00B7240A"/>
    <w:rsid w:val="00B73BA5"/>
    <w:rsid w:val="00B74632"/>
    <w:rsid w:val="00B76918"/>
    <w:rsid w:val="00B77491"/>
    <w:rsid w:val="00B80272"/>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AD"/>
    <w:rsid w:val="00BB0ADA"/>
    <w:rsid w:val="00BB0E28"/>
    <w:rsid w:val="00BB11B9"/>
    <w:rsid w:val="00BB22F8"/>
    <w:rsid w:val="00BB255D"/>
    <w:rsid w:val="00BB5EFC"/>
    <w:rsid w:val="00BB60A1"/>
    <w:rsid w:val="00BC06E0"/>
    <w:rsid w:val="00BC0828"/>
    <w:rsid w:val="00BC0F38"/>
    <w:rsid w:val="00BC1064"/>
    <w:rsid w:val="00BC10C6"/>
    <w:rsid w:val="00BC29B4"/>
    <w:rsid w:val="00BC3811"/>
    <w:rsid w:val="00BC4086"/>
    <w:rsid w:val="00BC4B05"/>
    <w:rsid w:val="00BC5F1D"/>
    <w:rsid w:val="00BC7378"/>
    <w:rsid w:val="00BD25F9"/>
    <w:rsid w:val="00BD4D4D"/>
    <w:rsid w:val="00BD55B5"/>
    <w:rsid w:val="00BD7534"/>
    <w:rsid w:val="00BE0CA3"/>
    <w:rsid w:val="00BE0E05"/>
    <w:rsid w:val="00BE15EA"/>
    <w:rsid w:val="00BE198F"/>
    <w:rsid w:val="00BE200B"/>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2"/>
    <w:rsid w:val="00BF7D87"/>
    <w:rsid w:val="00C018B5"/>
    <w:rsid w:val="00C02F3F"/>
    <w:rsid w:val="00C042A4"/>
    <w:rsid w:val="00C0451B"/>
    <w:rsid w:val="00C06338"/>
    <w:rsid w:val="00C069E3"/>
    <w:rsid w:val="00C104E1"/>
    <w:rsid w:val="00C13F65"/>
    <w:rsid w:val="00C14662"/>
    <w:rsid w:val="00C14FB7"/>
    <w:rsid w:val="00C1576C"/>
    <w:rsid w:val="00C15FFF"/>
    <w:rsid w:val="00C1694F"/>
    <w:rsid w:val="00C171C4"/>
    <w:rsid w:val="00C20A18"/>
    <w:rsid w:val="00C20ED3"/>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27B"/>
    <w:rsid w:val="00C74A13"/>
    <w:rsid w:val="00C75B51"/>
    <w:rsid w:val="00C75D80"/>
    <w:rsid w:val="00C76085"/>
    <w:rsid w:val="00C80F09"/>
    <w:rsid w:val="00C81868"/>
    <w:rsid w:val="00C81B29"/>
    <w:rsid w:val="00C83737"/>
    <w:rsid w:val="00C84437"/>
    <w:rsid w:val="00C85044"/>
    <w:rsid w:val="00C86F3D"/>
    <w:rsid w:val="00C876C3"/>
    <w:rsid w:val="00C92199"/>
    <w:rsid w:val="00C96B78"/>
    <w:rsid w:val="00C96C41"/>
    <w:rsid w:val="00C96D89"/>
    <w:rsid w:val="00C976C4"/>
    <w:rsid w:val="00C97809"/>
    <w:rsid w:val="00CA13D3"/>
    <w:rsid w:val="00CA1E81"/>
    <w:rsid w:val="00CA2A6D"/>
    <w:rsid w:val="00CA3E5E"/>
    <w:rsid w:val="00CA5989"/>
    <w:rsid w:val="00CA5D6C"/>
    <w:rsid w:val="00CB00BE"/>
    <w:rsid w:val="00CB0BAA"/>
    <w:rsid w:val="00CB1E47"/>
    <w:rsid w:val="00CB2C32"/>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065"/>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579"/>
    <w:rsid w:val="00D159FB"/>
    <w:rsid w:val="00D16434"/>
    <w:rsid w:val="00D176E3"/>
    <w:rsid w:val="00D1771C"/>
    <w:rsid w:val="00D2039A"/>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0AE"/>
    <w:rsid w:val="00D43689"/>
    <w:rsid w:val="00D43E27"/>
    <w:rsid w:val="00D455B9"/>
    <w:rsid w:val="00D457BC"/>
    <w:rsid w:val="00D45840"/>
    <w:rsid w:val="00D46861"/>
    <w:rsid w:val="00D46E8B"/>
    <w:rsid w:val="00D52360"/>
    <w:rsid w:val="00D5281A"/>
    <w:rsid w:val="00D55FCC"/>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C29"/>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0BFE"/>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4BDD"/>
    <w:rsid w:val="00E0579F"/>
    <w:rsid w:val="00E06EA9"/>
    <w:rsid w:val="00E078AE"/>
    <w:rsid w:val="00E07D61"/>
    <w:rsid w:val="00E1053C"/>
    <w:rsid w:val="00E1281B"/>
    <w:rsid w:val="00E1381F"/>
    <w:rsid w:val="00E13C94"/>
    <w:rsid w:val="00E14504"/>
    <w:rsid w:val="00E1461A"/>
    <w:rsid w:val="00E15A3A"/>
    <w:rsid w:val="00E15B85"/>
    <w:rsid w:val="00E16A15"/>
    <w:rsid w:val="00E1707F"/>
    <w:rsid w:val="00E1797B"/>
    <w:rsid w:val="00E17A59"/>
    <w:rsid w:val="00E22970"/>
    <w:rsid w:val="00E2359D"/>
    <w:rsid w:val="00E23A74"/>
    <w:rsid w:val="00E24D92"/>
    <w:rsid w:val="00E2754B"/>
    <w:rsid w:val="00E3055A"/>
    <w:rsid w:val="00E31334"/>
    <w:rsid w:val="00E31D7F"/>
    <w:rsid w:val="00E32EFF"/>
    <w:rsid w:val="00E33890"/>
    <w:rsid w:val="00E34619"/>
    <w:rsid w:val="00E34D99"/>
    <w:rsid w:val="00E363AB"/>
    <w:rsid w:val="00E363C1"/>
    <w:rsid w:val="00E37D74"/>
    <w:rsid w:val="00E37FFA"/>
    <w:rsid w:val="00E416AF"/>
    <w:rsid w:val="00E4231E"/>
    <w:rsid w:val="00E43246"/>
    <w:rsid w:val="00E43661"/>
    <w:rsid w:val="00E44BA6"/>
    <w:rsid w:val="00E4584C"/>
    <w:rsid w:val="00E46B6F"/>
    <w:rsid w:val="00E46CE1"/>
    <w:rsid w:val="00E50BE8"/>
    <w:rsid w:val="00E5105E"/>
    <w:rsid w:val="00E520DB"/>
    <w:rsid w:val="00E52365"/>
    <w:rsid w:val="00E5272A"/>
    <w:rsid w:val="00E5302C"/>
    <w:rsid w:val="00E53ED3"/>
    <w:rsid w:val="00E54923"/>
    <w:rsid w:val="00E54A1C"/>
    <w:rsid w:val="00E54DBE"/>
    <w:rsid w:val="00E54DED"/>
    <w:rsid w:val="00E558DA"/>
    <w:rsid w:val="00E603F0"/>
    <w:rsid w:val="00E60F77"/>
    <w:rsid w:val="00E617DB"/>
    <w:rsid w:val="00E621F3"/>
    <w:rsid w:val="00E624DF"/>
    <w:rsid w:val="00E626B2"/>
    <w:rsid w:val="00E627B7"/>
    <w:rsid w:val="00E645F5"/>
    <w:rsid w:val="00E65088"/>
    <w:rsid w:val="00E658B3"/>
    <w:rsid w:val="00E70DEA"/>
    <w:rsid w:val="00E71464"/>
    <w:rsid w:val="00E7179C"/>
    <w:rsid w:val="00E72B04"/>
    <w:rsid w:val="00E733DE"/>
    <w:rsid w:val="00E73813"/>
    <w:rsid w:val="00E744A2"/>
    <w:rsid w:val="00E747BD"/>
    <w:rsid w:val="00E7500F"/>
    <w:rsid w:val="00E76568"/>
    <w:rsid w:val="00E76C8C"/>
    <w:rsid w:val="00E7745F"/>
    <w:rsid w:val="00E7767A"/>
    <w:rsid w:val="00E8060E"/>
    <w:rsid w:val="00E81553"/>
    <w:rsid w:val="00E81D40"/>
    <w:rsid w:val="00E82599"/>
    <w:rsid w:val="00E834B6"/>
    <w:rsid w:val="00E83821"/>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6F4"/>
    <w:rsid w:val="00EA5170"/>
    <w:rsid w:val="00EA6842"/>
    <w:rsid w:val="00EA6CD5"/>
    <w:rsid w:val="00EA6D2B"/>
    <w:rsid w:val="00EA711B"/>
    <w:rsid w:val="00EA7DEB"/>
    <w:rsid w:val="00EB1978"/>
    <w:rsid w:val="00EB25AF"/>
    <w:rsid w:val="00EB448C"/>
    <w:rsid w:val="00EB48DA"/>
    <w:rsid w:val="00EB5333"/>
    <w:rsid w:val="00EB5867"/>
    <w:rsid w:val="00EB6442"/>
    <w:rsid w:val="00EB6A64"/>
    <w:rsid w:val="00EB7B0F"/>
    <w:rsid w:val="00EB7C14"/>
    <w:rsid w:val="00EC1524"/>
    <w:rsid w:val="00EC2985"/>
    <w:rsid w:val="00EC3D68"/>
    <w:rsid w:val="00EC52FD"/>
    <w:rsid w:val="00EC5355"/>
    <w:rsid w:val="00ED07F6"/>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0469"/>
    <w:rsid w:val="00EF18E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07BD3"/>
    <w:rsid w:val="00F104D0"/>
    <w:rsid w:val="00F12A0C"/>
    <w:rsid w:val="00F13393"/>
    <w:rsid w:val="00F1493F"/>
    <w:rsid w:val="00F15AFF"/>
    <w:rsid w:val="00F15C42"/>
    <w:rsid w:val="00F15D93"/>
    <w:rsid w:val="00F17018"/>
    <w:rsid w:val="00F17821"/>
    <w:rsid w:val="00F20F5A"/>
    <w:rsid w:val="00F2139E"/>
    <w:rsid w:val="00F2182A"/>
    <w:rsid w:val="00F21EA1"/>
    <w:rsid w:val="00F23471"/>
    <w:rsid w:val="00F243CA"/>
    <w:rsid w:val="00F24669"/>
    <w:rsid w:val="00F250FF"/>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0410"/>
    <w:rsid w:val="00F709C4"/>
    <w:rsid w:val="00F71736"/>
    <w:rsid w:val="00F721BF"/>
    <w:rsid w:val="00F72F36"/>
    <w:rsid w:val="00F734D8"/>
    <w:rsid w:val="00F75D05"/>
    <w:rsid w:val="00F767D9"/>
    <w:rsid w:val="00F76CA8"/>
    <w:rsid w:val="00F77121"/>
    <w:rsid w:val="00F77448"/>
    <w:rsid w:val="00F80538"/>
    <w:rsid w:val="00F80761"/>
    <w:rsid w:val="00F80D3D"/>
    <w:rsid w:val="00F81389"/>
    <w:rsid w:val="00F857AA"/>
    <w:rsid w:val="00F8596E"/>
    <w:rsid w:val="00F8651B"/>
    <w:rsid w:val="00F86A7D"/>
    <w:rsid w:val="00F92FF5"/>
    <w:rsid w:val="00F93235"/>
    <w:rsid w:val="00F933AB"/>
    <w:rsid w:val="00F94621"/>
    <w:rsid w:val="00F95C8A"/>
    <w:rsid w:val="00F95D3F"/>
    <w:rsid w:val="00F96421"/>
    <w:rsid w:val="00F96913"/>
    <w:rsid w:val="00F96C1D"/>
    <w:rsid w:val="00F97564"/>
    <w:rsid w:val="00F979E4"/>
    <w:rsid w:val="00FA0815"/>
    <w:rsid w:val="00FA08FF"/>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2D4"/>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12CE"/>
    <w:rsid w:val="00FF2BCF"/>
    <w:rsid w:val="00FF3E46"/>
    <w:rsid w:val="00FF485D"/>
    <w:rsid w:val="00FF6593"/>
    <w:rsid w:val="00FF6AA8"/>
    <w:rsid w:val="00FF7477"/>
    <w:rsid w:val="00FF76E5"/>
    <w:rsid w:val="276D8BF7"/>
    <w:rsid w:val="5CAC20A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7494457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5AIRPNAIUNRU-2028481721-5869</_dlc_DocId>
    <_dlc_DocIdUrl xmlns="71c5aaf6-e6ce-465b-b873-5148d2a4c105">
      <Url>https://nokia.sharepoint.com/sites/c5g/e2earch/_layouts/15/DocIdRedir.aspx?ID=5AIRPNAIUNRU-2028481721-5869</Url>
      <Description>5AIRPNAIUNRU-2028481721-5869</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1B866B-620F-4746-8475-930E458D68B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3.xml><?xml version="1.0" encoding="utf-8"?>
<ds:datastoreItem xmlns:ds="http://schemas.openxmlformats.org/officeDocument/2006/customXml" ds:itemID="{688076DE-DDF0-4FB6-AE0F-D5DECFF0806D}">
  <ds:schemaRefs>
    <ds:schemaRef ds:uri="http://schemas.microsoft.com/sharepoint/v3/contenttype/forms"/>
  </ds:schemaRefs>
</ds:datastoreItem>
</file>

<file path=customXml/itemProps4.xml><?xml version="1.0" encoding="utf-8"?>
<ds:datastoreItem xmlns:ds="http://schemas.openxmlformats.org/officeDocument/2006/customXml" ds:itemID="{4C054E75-8EA9-41FB-87FA-0E6A2F6B4F06}">
  <ds:schemaRefs>
    <ds:schemaRef ds:uri="http://schemas.microsoft.com/sharepoint/events"/>
  </ds:schemaRefs>
</ds:datastoreItem>
</file>

<file path=customXml/itemProps5.xml><?xml version="1.0" encoding="utf-8"?>
<ds:datastoreItem xmlns:ds="http://schemas.openxmlformats.org/officeDocument/2006/customXml" ds:itemID="{707E0F18-F9B3-497F-BE8D-87681912D39D}">
  <ds:schemaRefs>
    <ds:schemaRef ds:uri="Microsoft.SharePoint.Taxonomy.ContentTypeSync"/>
  </ds:schemaRefs>
</ds:datastoreItem>
</file>

<file path=customXml/itemProps6.xml><?xml version="1.0" encoding="utf-8"?>
<ds:datastoreItem xmlns:ds="http://schemas.openxmlformats.org/officeDocument/2006/customXml" ds:itemID="{4F7E49C3-8FB3-475E-951E-44EB10686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931</Words>
  <Characters>4472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3</cp:revision>
  <cp:lastPrinted>2014-09-10T09:04:00Z</cp:lastPrinted>
  <dcterms:created xsi:type="dcterms:W3CDTF">2022-05-06T22:05:00Z</dcterms:created>
  <dcterms:modified xsi:type="dcterms:W3CDTF">2022-05-06T22:06:00Z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47ab8710-dbc1-4b79-92fb-6c7567eac7d8</vt:lpwstr>
  </property>
</Properties>
</file>