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EB60A" w14:textId="77777777" w:rsidR="008560C9" w:rsidRDefault="008560C9" w:rsidP="008560C9">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S2-2203641</w:t>
      </w:r>
    </w:p>
    <w:p w14:paraId="71B255FF" w14:textId="77777777" w:rsidR="008560C9" w:rsidRDefault="008560C9" w:rsidP="008560C9">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B214241" w14:textId="00CA7335" w:rsidR="008560C9" w:rsidRPr="008560C9" w:rsidRDefault="008560C9" w:rsidP="008560C9">
      <w:pPr>
        <w:pStyle w:val="CRCoverPage"/>
        <w:tabs>
          <w:tab w:val="right" w:pos="9638"/>
        </w:tabs>
        <w:spacing w:after="0"/>
        <w:rPr>
          <w:rFonts w:cs="Arial"/>
          <w:b/>
          <w:noProof/>
          <w:sz w:val="24"/>
        </w:rPr>
      </w:pPr>
    </w:p>
    <w:p w14:paraId="47B0541D" w14:textId="77777777" w:rsidR="008560C9" w:rsidRDefault="008560C9" w:rsidP="00C66586">
      <w:pPr>
        <w:pStyle w:val="CRCoverPage"/>
        <w:tabs>
          <w:tab w:val="right" w:pos="9639"/>
        </w:tabs>
        <w:spacing w:after="0"/>
        <w:rPr>
          <w:b/>
          <w:noProof/>
          <w:sz w:val="24"/>
        </w:rPr>
      </w:pPr>
    </w:p>
    <w:p w14:paraId="4107C328" w14:textId="45F79F8A" w:rsidR="00C66586" w:rsidRDefault="00C66586" w:rsidP="00C6658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320C8">
        <w:rPr>
          <w:b/>
          <w:noProof/>
          <w:sz w:val="24"/>
        </w:rPr>
        <w:t>21</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320C8">
        <w:rPr>
          <w:b/>
          <w:noProof/>
          <w:sz w:val="24"/>
        </w:rPr>
        <w:t>2</w:t>
      </w:r>
      <w:r w:rsidR="00C8711B">
        <w:rPr>
          <w:b/>
          <w:noProof/>
          <w:sz w:val="24"/>
        </w:rPr>
        <w:t>351</w:t>
      </w:r>
      <w:r>
        <w:rPr>
          <w:b/>
          <w:noProof/>
          <w:sz w:val="24"/>
        </w:rPr>
        <w:fldChar w:fldCharType="begin"/>
      </w:r>
      <w:r>
        <w:rPr>
          <w:b/>
          <w:noProof/>
          <w:sz w:val="24"/>
        </w:rPr>
        <w:instrText xml:space="preserve"> DOCPROPERTY  Tdoc#  \* MERGEFORMAT </w:instrText>
      </w:r>
      <w:r>
        <w:rPr>
          <w:b/>
          <w:noProof/>
          <w:sz w:val="24"/>
        </w:rPr>
        <w:fldChar w:fldCharType="end"/>
      </w:r>
    </w:p>
    <w:p w14:paraId="61D6B643" w14:textId="64395621" w:rsidR="00C66586" w:rsidRDefault="00C66586" w:rsidP="00C66586">
      <w:pPr>
        <w:pStyle w:val="CRCoverPage"/>
        <w:outlineLvl w:val="0"/>
        <w:rPr>
          <w:b/>
          <w:noProof/>
          <w:sz w:val="24"/>
        </w:rPr>
      </w:pPr>
      <w:r>
        <w:rPr>
          <w:b/>
          <w:noProof/>
          <w:sz w:val="24"/>
        </w:rPr>
        <w:t xml:space="preserve">E-Meeting, </w:t>
      </w:r>
      <w:r w:rsidR="008320C8">
        <w:rPr>
          <w:b/>
          <w:noProof/>
          <w:sz w:val="24"/>
        </w:rPr>
        <w:t>6</w:t>
      </w:r>
      <w:r w:rsidR="008320C8">
        <w:rPr>
          <w:b/>
          <w:noProof/>
          <w:sz w:val="24"/>
          <w:vertAlign w:val="superscript"/>
        </w:rPr>
        <w:t>th</w:t>
      </w:r>
      <w:r w:rsidR="008320C8">
        <w:rPr>
          <w:b/>
          <w:noProof/>
          <w:sz w:val="24"/>
        </w:rPr>
        <w:t xml:space="preserve"> – </w:t>
      </w:r>
      <w:r w:rsidR="008320C8">
        <w:rPr>
          <w:b/>
          <w:sz w:val="24"/>
        </w:rPr>
        <w:t>12</w:t>
      </w:r>
      <w:r w:rsidR="008320C8">
        <w:rPr>
          <w:b/>
          <w:noProof/>
          <w:sz w:val="24"/>
          <w:vertAlign w:val="superscript"/>
        </w:rPr>
        <w:t>th</w:t>
      </w:r>
      <w:r w:rsidR="008320C8">
        <w:rPr>
          <w:b/>
          <w:noProof/>
          <w:sz w:val="24"/>
        </w:rPr>
        <w:t xml:space="preserve"> </w:t>
      </w:r>
      <w:r w:rsidR="008320C8">
        <w:rPr>
          <w:rFonts w:hint="eastAsia"/>
          <w:b/>
          <w:noProof/>
          <w:sz w:val="24"/>
          <w:lang w:eastAsia="zh-CN"/>
        </w:rPr>
        <w:t>April</w:t>
      </w:r>
      <w:r>
        <w:rPr>
          <w:b/>
          <w:noProof/>
          <w:sz w:val="24"/>
        </w:rPr>
        <w:t xml:space="preserve"> 2022</w:t>
      </w:r>
    </w:p>
    <w:p w14:paraId="419E968B" w14:textId="77777777" w:rsidR="00437E9B" w:rsidRPr="00C66586" w:rsidRDefault="00437E9B">
      <w:pPr>
        <w:rPr>
          <w:rFonts w:ascii="Arial" w:hAnsi="Arial" w:cs="Arial"/>
        </w:rPr>
      </w:pPr>
    </w:p>
    <w:p w14:paraId="7C0221C4" w14:textId="7223B31D"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66586" w:rsidRPr="00C66586">
        <w:rPr>
          <w:rFonts w:ascii="Arial" w:hAnsi="Arial" w:cs="Arial"/>
          <w:b/>
          <w:sz w:val="22"/>
          <w:szCs w:val="22"/>
        </w:rPr>
        <w:t>LS on Issues on</w:t>
      </w:r>
      <w:r w:rsidR="00B93558">
        <w:rPr>
          <w:rFonts w:ascii="Arial" w:hAnsi="Arial" w:cs="Arial"/>
          <w:b/>
          <w:sz w:val="22"/>
          <w:szCs w:val="22"/>
        </w:rPr>
        <w:t xml:space="preserve"> </w:t>
      </w:r>
      <w:r w:rsidR="00B93558" w:rsidRPr="00B93558">
        <w:rPr>
          <w:rFonts w:ascii="Arial" w:hAnsi="Arial" w:cs="Arial"/>
          <w:b/>
          <w:sz w:val="22"/>
          <w:szCs w:val="22"/>
        </w:rPr>
        <w:t xml:space="preserve">Slice </w:t>
      </w:r>
      <w:r w:rsidR="009F7D08">
        <w:rPr>
          <w:rFonts w:ascii="Arial" w:hAnsi="Arial" w:cs="Arial"/>
          <w:b/>
          <w:sz w:val="22"/>
          <w:szCs w:val="22"/>
        </w:rPr>
        <w:t>L</w:t>
      </w:r>
      <w:r w:rsidR="00B93558" w:rsidRPr="00B93558">
        <w:rPr>
          <w:rFonts w:ascii="Arial" w:hAnsi="Arial" w:cs="Arial"/>
          <w:b/>
          <w:sz w:val="22"/>
          <w:szCs w:val="22"/>
        </w:rPr>
        <w:t xml:space="preserve">oad </w:t>
      </w:r>
      <w:r w:rsidR="009F7D08">
        <w:rPr>
          <w:rFonts w:ascii="Arial" w:hAnsi="Arial" w:cs="Arial"/>
          <w:b/>
          <w:sz w:val="22"/>
          <w:szCs w:val="22"/>
        </w:rPr>
        <w:t>L</w:t>
      </w:r>
      <w:r w:rsidR="00B93558" w:rsidRPr="00B93558">
        <w:rPr>
          <w:rFonts w:ascii="Arial" w:hAnsi="Arial" w:cs="Arial"/>
          <w:b/>
          <w:sz w:val="22"/>
          <w:szCs w:val="22"/>
        </w:rPr>
        <w:t xml:space="preserve">evel </w:t>
      </w:r>
      <w:r w:rsidR="009F7D08" w:rsidRPr="00B93558">
        <w:rPr>
          <w:rFonts w:ascii="Arial" w:hAnsi="Arial" w:cs="Arial"/>
          <w:b/>
          <w:sz w:val="22"/>
          <w:szCs w:val="22"/>
        </w:rPr>
        <w:t xml:space="preserve">Analytics </w:t>
      </w:r>
      <w:r w:rsidR="00B93558" w:rsidRPr="00B93558">
        <w:rPr>
          <w:rFonts w:ascii="Arial" w:hAnsi="Arial" w:cs="Arial"/>
          <w:b/>
          <w:sz w:val="22"/>
          <w:szCs w:val="22"/>
        </w:rPr>
        <w:t>and DN Performance Analytics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421A340E"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3AE32755"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C66586">
        <w:rPr>
          <w:rFonts w:ascii="Arial" w:hAnsi="Arial" w:cs="Arial"/>
          <w:b/>
          <w:bCs/>
          <w:sz w:val="22"/>
          <w:szCs w:val="22"/>
        </w:rPr>
        <w:t>Xuefei</w:t>
      </w:r>
      <w:r w:rsidR="00F8197B">
        <w:rPr>
          <w:rFonts w:ascii="Arial" w:hAnsi="Arial" w:cs="Arial"/>
          <w:b/>
          <w:bCs/>
          <w:sz w:val="22"/>
          <w:szCs w:val="22"/>
        </w:rPr>
        <w:t xml:space="preserve"> </w:t>
      </w:r>
      <w:r w:rsidR="00C66586">
        <w:rPr>
          <w:rFonts w:ascii="Arial" w:hAnsi="Arial" w:cs="Arial"/>
          <w:b/>
          <w:bCs/>
          <w:sz w:val="22"/>
          <w:szCs w:val="22"/>
        </w:rPr>
        <w:t>Zhang</w:t>
      </w:r>
    </w:p>
    <w:p w14:paraId="62D1A90A" w14:textId="6AB07F77"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C66586">
        <w:rPr>
          <w:rFonts w:ascii="Arial" w:hAnsi="Arial" w:cs="Arial"/>
          <w:b/>
          <w:bCs/>
          <w:sz w:val="22"/>
          <w:szCs w:val="22"/>
        </w:rPr>
        <w:t>summer.xuefei</w:t>
      </w:r>
      <w:r w:rsidR="005126E6">
        <w:rPr>
          <w:rFonts w:ascii="Arial" w:hAnsi="Arial" w:cs="Arial"/>
          <w:b/>
          <w:bCs/>
          <w:sz w:val="22"/>
          <w:szCs w:val="22"/>
        </w:rPr>
        <w:t>@</w:t>
      </w:r>
      <w:r w:rsidR="00F8197B">
        <w:rPr>
          <w:rFonts w:ascii="Arial" w:hAnsi="Arial" w:cs="Arial"/>
          <w:b/>
          <w:bCs/>
          <w:sz w:val="22"/>
          <w:szCs w:val="22"/>
        </w:rPr>
        <w:t>huawei</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1275E474" w14:textId="6C35BAA8" w:rsidR="0087434D" w:rsidRDefault="000359F2" w:rsidP="008610A9">
      <w:r>
        <w:t xml:space="preserve">CT3 is specifying the </w:t>
      </w:r>
      <w:r w:rsidR="008320C8">
        <w:t>DN Performance Analytics</w:t>
      </w:r>
      <w:r>
        <w:t xml:space="preserve"> in 3GPP</w:t>
      </w:r>
      <w:r>
        <w:rPr>
          <w:lang w:val="en-US"/>
        </w:rPr>
        <w:t> TS 29.</w:t>
      </w:r>
      <w:r w:rsidR="008320C8">
        <w:rPr>
          <w:lang w:val="en-US"/>
        </w:rPr>
        <w:t>520</w:t>
      </w:r>
      <w:r>
        <w:rPr>
          <w:lang w:val="en-US"/>
        </w:rPr>
        <w:t>.</w:t>
      </w:r>
      <w:r w:rsidR="00BA1927">
        <w:rPr>
          <w:lang w:val="en-US"/>
        </w:rPr>
        <w:t xml:space="preserve"> CT3 noticed that</w:t>
      </w:r>
      <w:r w:rsidR="004009F4">
        <w:rPr>
          <w:lang w:val="en-US"/>
        </w:rPr>
        <w:t xml:space="preserve"> NOTE1 and NOTE2</w:t>
      </w:r>
      <w:r w:rsidR="00BA1927">
        <w:rPr>
          <w:lang w:val="en-US"/>
        </w:rPr>
        <w:t xml:space="preserve"> in </w:t>
      </w:r>
      <w:r w:rsidR="004009F4">
        <w:t>Table 6.14.3-1</w:t>
      </w:r>
      <w:r w:rsidR="008320C8">
        <w:t xml:space="preserve"> </w:t>
      </w:r>
      <w:r w:rsidR="00BA1927">
        <w:t>of 3GPP</w:t>
      </w:r>
      <w:r w:rsidR="00BA1927">
        <w:rPr>
          <w:lang w:val="en-US"/>
        </w:rPr>
        <w:t> </w:t>
      </w:r>
      <w:r w:rsidR="00BA1927">
        <w:t>TS</w:t>
      </w:r>
      <w:r w:rsidR="00BA1927">
        <w:rPr>
          <w:lang w:val="en-US"/>
        </w:rPr>
        <w:t> </w:t>
      </w:r>
      <w:r w:rsidR="00BA1927">
        <w:t>23.2</w:t>
      </w:r>
      <w:r w:rsidR="008320C8">
        <w:t>88</w:t>
      </w:r>
      <w:r w:rsidR="004009F4">
        <w:t xml:space="preserve"> indicate that the "DNN" and "</w:t>
      </w:r>
      <w:r w:rsidR="004009F4" w:rsidRPr="00E9603C">
        <w:t>S-NSSAI</w:t>
      </w:r>
      <w:r w:rsidR="004009F4">
        <w:t>" shall not be included if the consumer of this analytics type is an untrusted AF, and the "Serving anchor UPF" shall not be included if the consumer is an AF</w:t>
      </w:r>
      <w:r w:rsidR="00ED2D81">
        <w:t>.</w:t>
      </w:r>
      <w:r w:rsidR="000D2B72">
        <w:rPr>
          <w:rFonts w:hint="eastAsia"/>
        </w:rPr>
        <w:t xml:space="preserve"> </w:t>
      </w:r>
      <w:r w:rsidR="00920788">
        <w:t>CT3 would like to kindly ask SA2 to answer the questions below:</w:t>
      </w:r>
    </w:p>
    <w:p w14:paraId="40BDD4AA" w14:textId="74DA823A" w:rsidR="00DF34C8" w:rsidRPr="00034080"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7D7600C6" w14:textId="4E62F8CE" w:rsidR="00FA58FC" w:rsidRDefault="00D56126" w:rsidP="00FA58FC">
      <w:r>
        <w:t>CT3 has different understandings about the unit of "</w:t>
      </w:r>
      <w:r w:rsidRPr="002F39B1">
        <w:t>Resource usage threshold crossings time</w:t>
      </w:r>
      <w:r w:rsidRPr="002F39B1">
        <w:rPr>
          <w:rFonts w:eastAsia="SimSun"/>
        </w:rPr>
        <w:t xml:space="preserve"> period</w:t>
      </w:r>
      <w:r>
        <w:t>"</w:t>
      </w:r>
      <w:r>
        <w:rPr>
          <w:rFonts w:eastAsia="SimSun"/>
        </w:rPr>
        <w:t xml:space="preserve"> item defined in </w:t>
      </w:r>
      <w:r>
        <w:rPr>
          <w:lang w:eastAsia="ko-KR"/>
        </w:rPr>
        <w:t>Table 6.3.3A-1</w:t>
      </w:r>
      <w:r w:rsidR="00FA58FC">
        <w:t>:</w:t>
      </w:r>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SimSun"/>
        </w:rPr>
        <w:t xml:space="preserve"> period</w:t>
      </w:r>
      <w:r>
        <w:t xml:space="preserve">"? Is it a </w:t>
      </w:r>
      <w:r w:rsidRPr="009C5090">
        <w:t>time</w:t>
      </w:r>
      <w:r>
        <w:t xml:space="preserve"> period</w:t>
      </w:r>
      <w:r w:rsidRPr="009C5090">
        <w:t xml:space="preserve"> in units of seconds</w:t>
      </w:r>
      <w:r>
        <w:t xml:space="preserve"> or a time interval specified by a start time and a stop time?</w:t>
      </w:r>
    </w:p>
    <w:p w14:paraId="59950794" w14:textId="3F79B174" w:rsidR="003E62B6" w:rsidRDefault="003E62B6" w:rsidP="000C26DC">
      <w:pPr>
        <w:rPr>
          <w:lang w:eastAsia="ko-KR"/>
        </w:rPr>
      </w:pPr>
      <w:r>
        <w:t xml:space="preserve">CT3 is not clear about the </w:t>
      </w:r>
      <w:r w:rsidRPr="00C63509">
        <w:t>description</w:t>
      </w:r>
      <w:r>
        <w:t xml:space="preserve"> of</w:t>
      </w:r>
      <w:r w:rsidR="000C26DC" w:rsidRPr="00C63509">
        <w:t xml:space="preserve"> </w:t>
      </w:r>
      <w:r w:rsidR="000C26DC">
        <w:t>"</w:t>
      </w:r>
      <w:r w:rsidR="000C26DC" w:rsidRPr="00C63509">
        <w:t>Resource usage</w:t>
      </w:r>
      <w:r w:rsidR="000C26DC">
        <w:t>"</w:t>
      </w:r>
      <w:r>
        <w:t xml:space="preserve"> in </w:t>
      </w:r>
      <w:r>
        <w:rPr>
          <w:lang w:eastAsia="ko-KR"/>
        </w:rPr>
        <w:t>Table 6.3.3A-1:</w:t>
      </w:r>
    </w:p>
    <w:p w14:paraId="7F014024" w14:textId="77777777" w:rsidR="00CD5CA3" w:rsidRDefault="00CD5CA3" w:rsidP="00CD5CA3">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D5CA3" w:rsidRPr="005D2CF1" w14:paraId="6B67D35A" w14:textId="77777777" w:rsidTr="00594EB2">
        <w:trPr>
          <w:jc w:val="center"/>
        </w:trPr>
        <w:tc>
          <w:tcPr>
            <w:tcW w:w="2509" w:type="dxa"/>
          </w:tcPr>
          <w:p w14:paraId="6E06AA13" w14:textId="77777777" w:rsidR="00CD5CA3" w:rsidRPr="005D2CF1" w:rsidRDefault="00CD5CA3" w:rsidP="00594EB2">
            <w:pPr>
              <w:pStyle w:val="TAH"/>
            </w:pPr>
            <w:r w:rsidRPr="005D2CF1">
              <w:t>Information</w:t>
            </w:r>
          </w:p>
        </w:tc>
        <w:tc>
          <w:tcPr>
            <w:tcW w:w="5625" w:type="dxa"/>
          </w:tcPr>
          <w:p w14:paraId="10B784A1" w14:textId="77777777" w:rsidR="00CD5CA3" w:rsidRPr="005D2CF1" w:rsidRDefault="00CD5CA3" w:rsidP="00594EB2">
            <w:pPr>
              <w:pStyle w:val="TAH"/>
            </w:pPr>
            <w:r w:rsidRPr="005D2CF1">
              <w:t>Description</w:t>
            </w:r>
          </w:p>
        </w:tc>
      </w:tr>
      <w:tr w:rsidR="00CD5CA3" w:rsidRPr="005D2CF1" w14:paraId="5D5779FC" w14:textId="77777777" w:rsidTr="00594EB2">
        <w:trPr>
          <w:jc w:val="center"/>
        </w:trPr>
        <w:tc>
          <w:tcPr>
            <w:tcW w:w="2509" w:type="dxa"/>
          </w:tcPr>
          <w:p w14:paraId="09240CC0" w14:textId="77777777" w:rsidR="00CD5CA3" w:rsidRPr="005D2CF1" w:rsidRDefault="00CD5CA3" w:rsidP="00594EB2">
            <w:pPr>
              <w:pStyle w:val="TAL"/>
            </w:pPr>
            <w:r w:rsidRPr="00E9603C">
              <w:t>S-NSSAI</w:t>
            </w:r>
          </w:p>
        </w:tc>
        <w:tc>
          <w:tcPr>
            <w:tcW w:w="5625" w:type="dxa"/>
          </w:tcPr>
          <w:p w14:paraId="4709C857" w14:textId="77777777" w:rsidR="00CD5CA3" w:rsidRPr="005D2CF1" w:rsidRDefault="00CD5CA3" w:rsidP="00594EB2">
            <w:pPr>
              <w:pStyle w:val="TAL"/>
            </w:pPr>
            <w:r w:rsidRPr="00E9603C">
              <w:t>Identification of the Network Slice</w:t>
            </w:r>
            <w:r>
              <w:t>.</w:t>
            </w:r>
          </w:p>
        </w:tc>
      </w:tr>
      <w:tr w:rsidR="00CD5CA3" w:rsidRPr="005D2CF1" w14:paraId="54550595" w14:textId="77777777" w:rsidTr="00594EB2">
        <w:trPr>
          <w:jc w:val="center"/>
        </w:trPr>
        <w:tc>
          <w:tcPr>
            <w:tcW w:w="2509" w:type="dxa"/>
          </w:tcPr>
          <w:p w14:paraId="7FEFA437" w14:textId="77777777" w:rsidR="00CD5CA3" w:rsidRPr="005D2CF1" w:rsidRDefault="00CD5CA3" w:rsidP="00594EB2">
            <w:pPr>
              <w:pStyle w:val="TAL"/>
            </w:pPr>
            <w:r w:rsidRPr="00E9603C">
              <w:t>Network Slice instances (1</w:t>
            </w:r>
            <w:r>
              <w:t>..</w:t>
            </w:r>
            <w:r w:rsidRPr="00E9603C">
              <w:t>max)</w:t>
            </w:r>
          </w:p>
        </w:tc>
        <w:tc>
          <w:tcPr>
            <w:tcW w:w="5625" w:type="dxa"/>
          </w:tcPr>
          <w:p w14:paraId="277BD2DC" w14:textId="77777777" w:rsidR="00CD5CA3" w:rsidRPr="005D2CF1" w:rsidRDefault="00CD5CA3" w:rsidP="00594EB2">
            <w:pPr>
              <w:pStyle w:val="TAL"/>
            </w:pPr>
            <w:r w:rsidRPr="00E9603C">
              <w:t>List of Network Slice instance(s) within the S-NSSAI</w:t>
            </w:r>
            <w:r>
              <w:t>.</w:t>
            </w:r>
          </w:p>
        </w:tc>
      </w:tr>
      <w:tr w:rsidR="00CD5CA3" w:rsidRPr="005D2CF1" w14:paraId="2F036264" w14:textId="77777777" w:rsidTr="00594EB2">
        <w:trPr>
          <w:jc w:val="center"/>
        </w:trPr>
        <w:tc>
          <w:tcPr>
            <w:tcW w:w="2509" w:type="dxa"/>
          </w:tcPr>
          <w:p w14:paraId="5CC3FFCA" w14:textId="77777777" w:rsidR="00CD5CA3" w:rsidRPr="005D2CF1" w:rsidRDefault="00CD5CA3" w:rsidP="00594EB2">
            <w:pPr>
              <w:pStyle w:val="TAL"/>
            </w:pPr>
            <w:r w:rsidRPr="00E9603C">
              <w:t>&gt; NSI ID</w:t>
            </w:r>
          </w:p>
        </w:tc>
        <w:tc>
          <w:tcPr>
            <w:tcW w:w="5625" w:type="dxa"/>
          </w:tcPr>
          <w:p w14:paraId="6638E057" w14:textId="77777777" w:rsidR="00CD5CA3" w:rsidRPr="005D2CF1" w:rsidRDefault="00CD5CA3" w:rsidP="00594EB2">
            <w:pPr>
              <w:pStyle w:val="TAL"/>
            </w:pPr>
            <w:r w:rsidRPr="00E9603C">
              <w:t>Identification of the Network Slice instance</w:t>
            </w:r>
            <w:r>
              <w:t>.</w:t>
            </w:r>
          </w:p>
        </w:tc>
      </w:tr>
      <w:tr w:rsidR="00CD5CA3" w:rsidRPr="005D2CF1" w14:paraId="0F020093" w14:textId="77777777" w:rsidTr="00594EB2">
        <w:trPr>
          <w:jc w:val="center"/>
        </w:trPr>
        <w:tc>
          <w:tcPr>
            <w:tcW w:w="2509" w:type="dxa"/>
          </w:tcPr>
          <w:p w14:paraId="2FE268AD" w14:textId="77777777" w:rsidR="00CD5CA3" w:rsidRPr="005D2CF1" w:rsidRDefault="00CD5CA3" w:rsidP="00594EB2">
            <w:pPr>
              <w:pStyle w:val="TAL"/>
            </w:pPr>
            <w:r w:rsidRPr="00E9603C">
              <w:t xml:space="preserve">&gt; Number of </w:t>
            </w:r>
            <w:r w:rsidRPr="00E9603C">
              <w:rPr>
                <w:rFonts w:eastAsia="SimSun"/>
              </w:rPr>
              <w:t xml:space="preserve">UE </w:t>
            </w:r>
            <w:r w:rsidRPr="00E9603C">
              <w:t>Registrations</w:t>
            </w:r>
            <w:r>
              <w:t xml:space="preserve"> (NOTE 1)</w:t>
            </w:r>
          </w:p>
        </w:tc>
        <w:tc>
          <w:tcPr>
            <w:tcW w:w="5625" w:type="dxa"/>
          </w:tcPr>
          <w:p w14:paraId="1BD6803A" w14:textId="77777777" w:rsidR="00CD5CA3" w:rsidRPr="005D2CF1" w:rsidRDefault="00CD5CA3" w:rsidP="00594EB2">
            <w:pPr>
              <w:pStyle w:val="TAL"/>
            </w:pPr>
            <w:r w:rsidRPr="00E9603C">
              <w:t>N</w:t>
            </w:r>
            <w:r w:rsidRPr="00E9603C">
              <w:rPr>
                <w:rFonts w:eastAsia="SimSun"/>
              </w:rPr>
              <w:t>umber of UE registrations</w:t>
            </w:r>
            <w:r w:rsidRPr="00E9603C">
              <w:t xml:space="preserve"> of the Network Slice instance</w:t>
            </w:r>
            <w:r w:rsidRPr="00E9603C" w:rsidDel="00984D35">
              <w:t xml:space="preserve"> </w:t>
            </w:r>
            <w:r>
              <w:t>(average, variance).</w:t>
            </w:r>
          </w:p>
        </w:tc>
      </w:tr>
      <w:tr w:rsidR="00CD5CA3" w:rsidRPr="005D2CF1" w14:paraId="5CA53E2B" w14:textId="77777777" w:rsidTr="00594EB2">
        <w:trPr>
          <w:jc w:val="center"/>
        </w:trPr>
        <w:tc>
          <w:tcPr>
            <w:tcW w:w="2509" w:type="dxa"/>
          </w:tcPr>
          <w:p w14:paraId="5ADCB029" w14:textId="77777777" w:rsidR="00CD5CA3" w:rsidRPr="00BB27DF" w:rsidRDefault="00CD5CA3" w:rsidP="00594EB2">
            <w:pPr>
              <w:pStyle w:val="TAL"/>
              <w:rPr>
                <w:rFonts w:eastAsia="SimSun"/>
              </w:rPr>
            </w:pPr>
            <w:r w:rsidRPr="00BB27DF">
              <w:rPr>
                <w:rFonts w:eastAsia="SimSun"/>
              </w:rPr>
              <w:t xml:space="preserve">&gt; Number of PDU Sessions </w:t>
            </w:r>
            <w:r w:rsidRPr="00E9603C">
              <w:rPr>
                <w:rFonts w:eastAsia="SimSun"/>
              </w:rPr>
              <w:t>establishment</w:t>
            </w:r>
            <w:r w:rsidRPr="00BB27DF">
              <w:rPr>
                <w:rFonts w:eastAsia="SimSun"/>
              </w:rPr>
              <w:t xml:space="preserve"> (NOTE 1)</w:t>
            </w:r>
          </w:p>
        </w:tc>
        <w:tc>
          <w:tcPr>
            <w:tcW w:w="5625" w:type="dxa"/>
          </w:tcPr>
          <w:p w14:paraId="5F5F0DE7" w14:textId="77777777" w:rsidR="00CD5CA3" w:rsidRPr="00BB27DF" w:rsidRDefault="00CD5CA3" w:rsidP="00594EB2">
            <w:pPr>
              <w:pStyle w:val="TAL"/>
              <w:rPr>
                <w:rFonts w:eastAsia="SimSun"/>
              </w:rPr>
            </w:pPr>
            <w:r w:rsidRPr="00BB27DF">
              <w:rPr>
                <w:rFonts w:eastAsia="SimSun"/>
              </w:rPr>
              <w:t>N</w:t>
            </w:r>
            <w:r w:rsidRPr="00E9603C">
              <w:rPr>
                <w:rFonts w:eastAsia="SimSun"/>
              </w:rPr>
              <w:t>umber of PDU Session establishments</w:t>
            </w:r>
            <w:r w:rsidRPr="00BB27DF">
              <w:rPr>
                <w:rFonts w:eastAsia="SimSun"/>
              </w:rPr>
              <w:t xml:space="preserve"> of the Network Slice instance</w:t>
            </w:r>
            <w:r w:rsidRPr="00BB27DF" w:rsidDel="00984D35">
              <w:rPr>
                <w:rFonts w:eastAsia="SimSun"/>
              </w:rPr>
              <w:t xml:space="preserve"> </w:t>
            </w:r>
            <w:r w:rsidRPr="00BB27DF">
              <w:rPr>
                <w:rFonts w:eastAsia="SimSun"/>
              </w:rPr>
              <w:t>(average, variance).</w:t>
            </w:r>
          </w:p>
        </w:tc>
      </w:tr>
      <w:tr w:rsidR="00CD5CA3" w:rsidRPr="005D2CF1" w14:paraId="49C0D3AF" w14:textId="77777777" w:rsidTr="00594EB2">
        <w:trPr>
          <w:jc w:val="center"/>
        </w:trPr>
        <w:tc>
          <w:tcPr>
            <w:tcW w:w="2509" w:type="dxa"/>
          </w:tcPr>
          <w:p w14:paraId="4A4EDD00" w14:textId="77777777" w:rsidR="00CD5CA3" w:rsidRPr="00BB27DF" w:rsidRDefault="00CD5CA3" w:rsidP="00594EB2">
            <w:pPr>
              <w:pStyle w:val="TAL"/>
              <w:rPr>
                <w:rFonts w:eastAsia="SimSun"/>
              </w:rPr>
            </w:pPr>
            <w:r w:rsidRPr="00BB27DF">
              <w:rPr>
                <w:rFonts w:eastAsia="SimSun"/>
              </w:rPr>
              <w:t>&gt; Resource usage (NOTE 1)</w:t>
            </w:r>
          </w:p>
        </w:tc>
        <w:tc>
          <w:tcPr>
            <w:tcW w:w="5625" w:type="dxa"/>
          </w:tcPr>
          <w:p w14:paraId="4E81199F" w14:textId="77777777" w:rsidR="00CD5CA3" w:rsidRPr="00BB27DF" w:rsidRDefault="00CD5CA3" w:rsidP="00594EB2">
            <w:pPr>
              <w:pStyle w:val="TAL"/>
              <w:rPr>
                <w:rFonts w:eastAsia="SimSun"/>
              </w:rPr>
            </w:pPr>
            <w:r w:rsidRPr="00CD5CA3">
              <w:rPr>
                <w:rFonts w:eastAsia="SimSun"/>
                <w:highlight w:val="yellow"/>
              </w:rPr>
              <w:t>The usage of assigned virtual resources currently in use for the NF instances (mean usage of virtual CPU, memory, disk) as defined in TS 28.552 [8] clause 5.7, belonging to a particular Network Slice instance.</w:t>
            </w:r>
          </w:p>
        </w:tc>
      </w:tr>
      <w:tr w:rsidR="00CD5CA3" w:rsidRPr="005D2CF1" w14:paraId="6BDEC6D6" w14:textId="77777777" w:rsidTr="00594EB2">
        <w:trPr>
          <w:jc w:val="center"/>
        </w:trPr>
        <w:tc>
          <w:tcPr>
            <w:tcW w:w="2509" w:type="dxa"/>
          </w:tcPr>
          <w:p w14:paraId="0585C222" w14:textId="77777777" w:rsidR="00CD5CA3" w:rsidRPr="00BB27DF" w:rsidRDefault="00CD5CA3" w:rsidP="00594EB2">
            <w:pPr>
              <w:pStyle w:val="TAL"/>
              <w:rPr>
                <w:rFonts w:eastAsia="SimSun"/>
              </w:rPr>
            </w:pPr>
            <w:r w:rsidRPr="00BB27DF">
              <w:rPr>
                <w:rFonts w:eastAsia="SimSun"/>
              </w:rPr>
              <w:t>&gt; Resource usage threshold crossings (NOTE 1)</w:t>
            </w:r>
          </w:p>
        </w:tc>
        <w:tc>
          <w:tcPr>
            <w:tcW w:w="5625" w:type="dxa"/>
          </w:tcPr>
          <w:p w14:paraId="777558DB" w14:textId="77777777" w:rsidR="00CD5CA3" w:rsidRPr="00BB27DF" w:rsidRDefault="00CD5CA3" w:rsidP="00594EB2">
            <w:pPr>
              <w:pStyle w:val="TAL"/>
              <w:rPr>
                <w:rFonts w:eastAsia="SimSun"/>
              </w:rPr>
            </w:pPr>
            <w:r w:rsidRPr="00BB27DF">
              <w:rPr>
                <w:rFonts w:eastAsia="SimSun"/>
              </w:rPr>
              <w:t>Number of times resource usage threshold is met or exceeded or crossed on the Network Slice instance provided if threshold is provided by the consumer as Analytics Filter.</w:t>
            </w:r>
          </w:p>
        </w:tc>
      </w:tr>
      <w:tr w:rsidR="00CD5CA3" w:rsidRPr="005D2CF1" w14:paraId="6E432C5E" w14:textId="77777777" w:rsidTr="00594EB2">
        <w:trPr>
          <w:jc w:val="center"/>
        </w:trPr>
        <w:tc>
          <w:tcPr>
            <w:tcW w:w="2509" w:type="dxa"/>
          </w:tcPr>
          <w:p w14:paraId="5C7EF48E" w14:textId="77777777" w:rsidR="00CD5CA3" w:rsidRPr="00BB27DF" w:rsidRDefault="00CD5CA3" w:rsidP="00594EB2">
            <w:pPr>
              <w:pStyle w:val="TAL"/>
              <w:rPr>
                <w:rFonts w:eastAsia="SimSun"/>
              </w:rPr>
            </w:pPr>
            <w:r w:rsidRPr="00BB27DF">
              <w:rPr>
                <w:rFonts w:eastAsia="SimSun"/>
              </w:rPr>
              <w:t>&gt; Resource usage threshold crossings time</w:t>
            </w:r>
            <w:r w:rsidRPr="002F39B1">
              <w:rPr>
                <w:rFonts w:eastAsia="SimSun"/>
              </w:rPr>
              <w:t xml:space="preserve"> period</w:t>
            </w:r>
            <w:r w:rsidRPr="00BB27DF">
              <w:rPr>
                <w:rFonts w:eastAsia="SimSun"/>
              </w:rPr>
              <w:t xml:space="preserve"> (1..max) (NOTE 1)</w:t>
            </w:r>
          </w:p>
        </w:tc>
        <w:tc>
          <w:tcPr>
            <w:tcW w:w="5625" w:type="dxa"/>
          </w:tcPr>
          <w:p w14:paraId="0D78CC52" w14:textId="77777777" w:rsidR="00CD5CA3" w:rsidRPr="00BB27DF" w:rsidRDefault="00CD5CA3" w:rsidP="00594EB2">
            <w:pPr>
              <w:pStyle w:val="TAL"/>
              <w:rPr>
                <w:rFonts w:eastAsia="SimSun"/>
              </w:rPr>
            </w:pPr>
            <w:r w:rsidRPr="00BB27DF">
              <w:rPr>
                <w:rFonts w:eastAsia="SimSun"/>
              </w:rPr>
              <w:t>Resource usage threshold crossing vector including time elapsed between times each threshold is met or exceeded or crossed on the Network Slice instance provided that a threshold value is provided by the consumer as Analytics Filter.</w:t>
            </w:r>
          </w:p>
        </w:tc>
      </w:tr>
      <w:tr w:rsidR="00CD5CA3" w:rsidRPr="005D2CF1" w14:paraId="354C9D81" w14:textId="77777777" w:rsidTr="00594EB2">
        <w:trPr>
          <w:jc w:val="center"/>
        </w:trPr>
        <w:tc>
          <w:tcPr>
            <w:tcW w:w="2509" w:type="dxa"/>
          </w:tcPr>
          <w:p w14:paraId="220A1666" w14:textId="77777777" w:rsidR="00CD5CA3" w:rsidRPr="00BB27DF" w:rsidRDefault="00CD5CA3" w:rsidP="00594EB2">
            <w:pPr>
              <w:pStyle w:val="TAL"/>
              <w:rPr>
                <w:rFonts w:eastAsia="SimSun"/>
              </w:rPr>
            </w:pPr>
            <w:r w:rsidRPr="00BB27DF">
              <w:rPr>
                <w:rFonts w:eastAsia="SimSun"/>
              </w:rPr>
              <w:t>&gt; Load Level (NOTE 1)</w:t>
            </w:r>
          </w:p>
        </w:tc>
        <w:tc>
          <w:tcPr>
            <w:tcW w:w="5625" w:type="dxa"/>
          </w:tcPr>
          <w:p w14:paraId="780A1175" w14:textId="77777777" w:rsidR="00CD5CA3" w:rsidRPr="00BB27DF" w:rsidRDefault="00CD5CA3" w:rsidP="00594EB2">
            <w:pPr>
              <w:pStyle w:val="TAL"/>
              <w:rPr>
                <w:rFonts w:eastAsia="SimSun"/>
              </w:rPr>
            </w:pPr>
            <w:r w:rsidRPr="00BB27DF">
              <w:rPr>
                <w:rFonts w:eastAsia="SimSun"/>
              </w:rPr>
              <w:t>The load level of the Network Slice Instance indicated by the S-NSSAI and the associated NSI ID (if applicable) in the Analytics Filter, if threshold is not provided by the consumer as Analytics Filter.</w:t>
            </w:r>
          </w:p>
        </w:tc>
      </w:tr>
      <w:tr w:rsidR="00CD5CA3" w:rsidRPr="005D2CF1" w14:paraId="6587FEA4" w14:textId="77777777" w:rsidTr="00594EB2">
        <w:trPr>
          <w:jc w:val="center"/>
        </w:trPr>
        <w:tc>
          <w:tcPr>
            <w:tcW w:w="2509" w:type="dxa"/>
          </w:tcPr>
          <w:p w14:paraId="57433C32" w14:textId="77777777" w:rsidR="00CD5CA3" w:rsidRPr="005D2CF1" w:rsidRDefault="00CD5CA3" w:rsidP="00594EB2">
            <w:pPr>
              <w:pStyle w:val="TAL"/>
            </w:pPr>
            <w:r>
              <w:t>&gt; Crossed Load Level Threshold (NOTE 1)</w:t>
            </w:r>
          </w:p>
        </w:tc>
        <w:tc>
          <w:tcPr>
            <w:tcW w:w="5625" w:type="dxa"/>
          </w:tcPr>
          <w:p w14:paraId="49693E4D" w14:textId="77777777" w:rsidR="00CD5CA3" w:rsidRPr="005D2CF1" w:rsidRDefault="00CD5CA3" w:rsidP="00594EB2">
            <w:pPr>
              <w:pStyle w:val="TAL"/>
            </w:pPr>
            <w:r>
              <w:t>The Load Level Threshold that are met or exceeded by the statistics value or the expected value of the Load Level Threshold if threshold is provided by the consumer as Analytics Filter.</w:t>
            </w:r>
          </w:p>
        </w:tc>
      </w:tr>
      <w:tr w:rsidR="00CD5CA3" w:rsidRPr="005D2CF1" w14:paraId="27D0AECB" w14:textId="77777777" w:rsidTr="00594EB2">
        <w:trPr>
          <w:jc w:val="center"/>
        </w:trPr>
        <w:tc>
          <w:tcPr>
            <w:tcW w:w="8134" w:type="dxa"/>
            <w:gridSpan w:val="2"/>
          </w:tcPr>
          <w:p w14:paraId="2D40BE49" w14:textId="77777777" w:rsidR="00CD5CA3" w:rsidRPr="002F39B1" w:rsidRDefault="00CD5CA3" w:rsidP="00594EB2">
            <w:pPr>
              <w:pStyle w:val="TAN"/>
            </w:pPr>
            <w:r>
              <w:t>NOTE 1:</w:t>
            </w:r>
            <w:r>
              <w:tab/>
              <w:t>Analytics subset that can be used in "list of analytics subsets that are requested".</w:t>
            </w:r>
          </w:p>
        </w:tc>
      </w:tr>
    </w:tbl>
    <w:p w14:paraId="1D1D1026" w14:textId="77777777" w:rsidR="00CD5CA3" w:rsidRPr="00CD5CA3" w:rsidRDefault="00CD5CA3" w:rsidP="000C26DC"/>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SimSun"/>
        </w:rPr>
        <w:t>Resource usage threshold crossings</w:t>
      </w:r>
      <w:r w:rsidR="00211BB7">
        <w:t>"?</w:t>
      </w:r>
    </w:p>
    <w:p w14:paraId="216CA0FC" w14:textId="0B93A21C" w:rsidR="00CB20E0" w:rsidRPr="00CB20E0" w:rsidRDefault="00CB20E0" w:rsidP="00CB20E0">
      <w:pPr>
        <w:ind w:left="720"/>
      </w:pPr>
      <w:r>
        <w:rPr>
          <w:b/>
          <w:bCs/>
        </w:rPr>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2B4D2177" w14:textId="1F884EE8" w:rsidR="00437E9B" w:rsidRDefault="00DE3414">
      <w:pPr>
        <w:pStyle w:val="Heading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29BE05EF" w14:textId="39276BF3" w:rsidR="00437E9B" w:rsidRDefault="00C66586" w:rsidP="003407BA">
      <w:pPr>
        <w:tabs>
          <w:tab w:val="left" w:pos="5103"/>
        </w:tabs>
        <w:spacing w:after="120"/>
        <w:ind w:left="2268" w:hanging="2268"/>
        <w:rPr>
          <w:rFonts w:ascii="Arial" w:hAnsi="Arial" w:cs="Arial"/>
          <w:bCs/>
        </w:rPr>
      </w:pPr>
      <w:r>
        <w:rPr>
          <w:rFonts w:ascii="Arial" w:hAnsi="Arial" w:cs="Arial"/>
          <w:bCs/>
        </w:rPr>
        <w:t>3GPP TSG CT3#121</w:t>
      </w:r>
      <w:r w:rsidR="006178F6">
        <w:rPr>
          <w:rFonts w:ascii="Arial" w:hAnsi="Arial" w:cs="Arial"/>
          <w:bCs/>
        </w:rPr>
        <w:t>e</w:t>
      </w:r>
      <w:r w:rsidR="006178F6">
        <w:rPr>
          <w:rFonts w:ascii="Arial" w:hAnsi="Arial" w:cs="Arial"/>
          <w:bCs/>
        </w:rPr>
        <w:tab/>
      </w:r>
      <w:r>
        <w:rPr>
          <w:rFonts w:ascii="Arial" w:hAnsi="Arial" w:cs="Arial"/>
          <w:bCs/>
        </w:rPr>
        <w:t>6</w:t>
      </w:r>
      <w:r w:rsidR="006178F6">
        <w:rPr>
          <w:rFonts w:ascii="Arial" w:hAnsi="Arial" w:cs="Arial"/>
          <w:bCs/>
        </w:rPr>
        <w:t xml:space="preserve">th - </w:t>
      </w:r>
      <w:r w:rsidR="004B3F92">
        <w:rPr>
          <w:rFonts w:ascii="Arial" w:hAnsi="Arial" w:cs="Arial"/>
          <w:bCs/>
        </w:rPr>
        <w:t>1</w:t>
      </w:r>
      <w:r>
        <w:rPr>
          <w:rFonts w:ascii="Arial" w:hAnsi="Arial" w:cs="Arial"/>
          <w:bCs/>
        </w:rPr>
        <w:t>2</w:t>
      </w:r>
      <w:r w:rsidR="006178F6">
        <w:rPr>
          <w:rFonts w:ascii="Arial" w:hAnsi="Arial" w:cs="Arial"/>
          <w:bCs/>
        </w:rPr>
        <w:t xml:space="preserve">th </w:t>
      </w:r>
      <w:r>
        <w:rPr>
          <w:rFonts w:ascii="Arial" w:hAnsi="Arial" w:cs="Arial" w:hint="eastAsia"/>
          <w:bCs/>
        </w:rPr>
        <w:t>April</w:t>
      </w:r>
      <w:r>
        <w:rPr>
          <w:rFonts w:ascii="Arial" w:hAnsi="Arial" w:cs="Arial"/>
          <w:bCs/>
        </w:rPr>
        <w:t xml:space="preserve"> </w:t>
      </w:r>
      <w:r w:rsidR="006178F6">
        <w:rPr>
          <w:rFonts w:ascii="Arial" w:hAnsi="Arial" w:cs="Arial"/>
          <w:bCs/>
        </w:rPr>
        <w:t>202</w:t>
      </w:r>
      <w:r w:rsidR="00AD6270">
        <w:rPr>
          <w:rFonts w:ascii="Arial" w:hAnsi="Arial" w:cs="Arial"/>
          <w:bCs/>
        </w:rPr>
        <w:t>2</w:t>
      </w:r>
      <w:r w:rsidR="006178F6">
        <w:rPr>
          <w:rFonts w:ascii="Arial" w:hAnsi="Arial" w:cs="Arial"/>
          <w:bCs/>
        </w:rPr>
        <w:tab/>
        <w:t>E-Meeting</w:t>
      </w:r>
    </w:p>
    <w:p w14:paraId="16DAA8F5" w14:textId="0F98D1E4" w:rsidR="00AD6270" w:rsidRPr="003407BA" w:rsidRDefault="00AD6270" w:rsidP="00AD6270">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12th - 20th May 2022</w:t>
      </w:r>
      <w:r>
        <w:rPr>
          <w:rFonts w:ascii="Arial" w:hAnsi="Arial" w:cs="Arial"/>
          <w:bCs/>
        </w:rPr>
        <w:tab/>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33940" w14:textId="77777777" w:rsidR="002B0C98" w:rsidRDefault="002B0C98">
      <w:pPr>
        <w:spacing w:after="0"/>
      </w:pPr>
      <w:r>
        <w:separator/>
      </w:r>
    </w:p>
  </w:endnote>
  <w:endnote w:type="continuationSeparator" w:id="0">
    <w:p w14:paraId="184A182E" w14:textId="77777777" w:rsidR="002B0C98" w:rsidRDefault="002B0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0CB8B" w14:textId="77777777" w:rsidR="002B0C98" w:rsidRDefault="002B0C98">
      <w:pPr>
        <w:spacing w:after="0"/>
      </w:pPr>
      <w:r>
        <w:separator/>
      </w:r>
    </w:p>
  </w:footnote>
  <w:footnote w:type="continuationSeparator" w:id="0">
    <w:p w14:paraId="0C469CB8" w14:textId="77777777" w:rsidR="002B0C98" w:rsidRDefault="002B0C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D6A"/>
    <w:rsid w:val="001F29E8"/>
    <w:rsid w:val="001F37FE"/>
    <w:rsid w:val="001F5252"/>
    <w:rsid w:val="00202529"/>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58D6"/>
    <w:rsid w:val="002D732E"/>
    <w:rsid w:val="002E1E45"/>
    <w:rsid w:val="002E5AB0"/>
    <w:rsid w:val="002E7A65"/>
    <w:rsid w:val="002F63EE"/>
    <w:rsid w:val="002F7FCF"/>
    <w:rsid w:val="003004E6"/>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5EC8"/>
    <w:rsid w:val="003D02D6"/>
    <w:rsid w:val="003D2E14"/>
    <w:rsid w:val="003E62B6"/>
    <w:rsid w:val="003F2F88"/>
    <w:rsid w:val="004009F4"/>
    <w:rsid w:val="00401AE4"/>
    <w:rsid w:val="00403220"/>
    <w:rsid w:val="00405337"/>
    <w:rsid w:val="004063CE"/>
    <w:rsid w:val="00430388"/>
    <w:rsid w:val="0043191F"/>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6E70"/>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A4261"/>
    <w:rsid w:val="006C02EA"/>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654D"/>
    <w:rsid w:val="0081164C"/>
    <w:rsid w:val="0081794B"/>
    <w:rsid w:val="008225F8"/>
    <w:rsid w:val="008320C8"/>
    <w:rsid w:val="00833C87"/>
    <w:rsid w:val="00834B60"/>
    <w:rsid w:val="00840EDB"/>
    <w:rsid w:val="008413AA"/>
    <w:rsid w:val="00842F58"/>
    <w:rsid w:val="008473A6"/>
    <w:rsid w:val="008560C9"/>
    <w:rsid w:val="008610A9"/>
    <w:rsid w:val="0086566E"/>
    <w:rsid w:val="0087108A"/>
    <w:rsid w:val="0087434D"/>
    <w:rsid w:val="0087636C"/>
    <w:rsid w:val="00876E34"/>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972F0"/>
    <w:rsid w:val="009A32E9"/>
    <w:rsid w:val="009A636C"/>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8CA"/>
    <w:rsid w:val="00A9303F"/>
    <w:rsid w:val="00A9404E"/>
    <w:rsid w:val="00AA5AB8"/>
    <w:rsid w:val="00AD16C1"/>
    <w:rsid w:val="00AD6270"/>
    <w:rsid w:val="00AE5816"/>
    <w:rsid w:val="00AF1596"/>
    <w:rsid w:val="00B02856"/>
    <w:rsid w:val="00B17B0C"/>
    <w:rsid w:val="00B2002D"/>
    <w:rsid w:val="00B209FD"/>
    <w:rsid w:val="00B23475"/>
    <w:rsid w:val="00B325AB"/>
    <w:rsid w:val="00B41D09"/>
    <w:rsid w:val="00B47E22"/>
    <w:rsid w:val="00B50889"/>
    <w:rsid w:val="00B52AA9"/>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57161"/>
    <w:rsid w:val="00C66586"/>
    <w:rsid w:val="00C66B23"/>
    <w:rsid w:val="00C74CAA"/>
    <w:rsid w:val="00C80BD5"/>
    <w:rsid w:val="00C81F6C"/>
    <w:rsid w:val="00C832BB"/>
    <w:rsid w:val="00C866ED"/>
    <w:rsid w:val="00C86976"/>
    <w:rsid w:val="00C8711B"/>
    <w:rsid w:val="00C901D5"/>
    <w:rsid w:val="00C92AA9"/>
    <w:rsid w:val="00CA37A4"/>
    <w:rsid w:val="00CA5DE6"/>
    <w:rsid w:val="00CB0EA1"/>
    <w:rsid w:val="00CB20E0"/>
    <w:rsid w:val="00CC025D"/>
    <w:rsid w:val="00CC0A6D"/>
    <w:rsid w:val="00CC7D2A"/>
    <w:rsid w:val="00CD2997"/>
    <w:rsid w:val="00CD5CA3"/>
    <w:rsid w:val="00CF37D5"/>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B13CA"/>
    <w:rsid w:val="00DB1BA1"/>
    <w:rsid w:val="00DB33F4"/>
    <w:rsid w:val="00DB389A"/>
    <w:rsid w:val="00DC1C39"/>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67E4"/>
    <w:rsid w:val="00E842A9"/>
    <w:rsid w:val="00E9315B"/>
    <w:rsid w:val="00E967B3"/>
    <w:rsid w:val="00EA53DF"/>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0C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5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560C9"/>
    <w:pPr>
      <w:pBdr>
        <w:top w:val="none" w:sz="0" w:space="0" w:color="auto"/>
      </w:pBdr>
      <w:spacing w:before="180"/>
      <w:outlineLvl w:val="1"/>
    </w:pPr>
    <w:rPr>
      <w:sz w:val="32"/>
    </w:rPr>
  </w:style>
  <w:style w:type="paragraph" w:styleId="Heading3">
    <w:name w:val="heading 3"/>
    <w:aliases w:val="H3,h3"/>
    <w:basedOn w:val="Heading2"/>
    <w:next w:val="Normal"/>
    <w:qFormat/>
    <w:rsid w:val="008560C9"/>
    <w:pPr>
      <w:spacing w:before="120"/>
      <w:outlineLvl w:val="2"/>
    </w:pPr>
    <w:rPr>
      <w:sz w:val="28"/>
    </w:rPr>
  </w:style>
  <w:style w:type="paragraph" w:styleId="Heading4">
    <w:name w:val="heading 4"/>
    <w:aliases w:val="h4"/>
    <w:basedOn w:val="Heading3"/>
    <w:next w:val="Normal"/>
    <w:qFormat/>
    <w:rsid w:val="008560C9"/>
    <w:pPr>
      <w:ind w:left="1418" w:hanging="1418"/>
      <w:outlineLvl w:val="3"/>
    </w:pPr>
    <w:rPr>
      <w:sz w:val="24"/>
    </w:rPr>
  </w:style>
  <w:style w:type="paragraph" w:styleId="Heading5">
    <w:name w:val="heading 5"/>
    <w:aliases w:val="h5"/>
    <w:basedOn w:val="Heading4"/>
    <w:next w:val="Normal"/>
    <w:qFormat/>
    <w:rsid w:val="008560C9"/>
    <w:pPr>
      <w:ind w:left="1701" w:hanging="1701"/>
      <w:outlineLvl w:val="4"/>
    </w:pPr>
    <w:rPr>
      <w:sz w:val="22"/>
    </w:rPr>
  </w:style>
  <w:style w:type="paragraph" w:styleId="Heading6">
    <w:name w:val="heading 6"/>
    <w:aliases w:val="h6"/>
    <w:basedOn w:val="H6"/>
    <w:next w:val="Normal"/>
    <w:qFormat/>
    <w:rsid w:val="008560C9"/>
    <w:pPr>
      <w:outlineLvl w:val="5"/>
    </w:pPr>
  </w:style>
  <w:style w:type="paragraph" w:styleId="Heading7">
    <w:name w:val="heading 7"/>
    <w:basedOn w:val="H6"/>
    <w:next w:val="Normal"/>
    <w:qFormat/>
    <w:rsid w:val="008560C9"/>
    <w:pPr>
      <w:outlineLvl w:val="6"/>
    </w:pPr>
  </w:style>
  <w:style w:type="paragraph" w:styleId="Heading8">
    <w:name w:val="heading 8"/>
    <w:basedOn w:val="Heading1"/>
    <w:next w:val="Normal"/>
    <w:qFormat/>
    <w:rsid w:val="008560C9"/>
    <w:pPr>
      <w:ind w:left="0" w:firstLine="0"/>
      <w:outlineLvl w:val="7"/>
    </w:pPr>
  </w:style>
  <w:style w:type="paragraph" w:styleId="Heading9">
    <w:name w:val="heading 9"/>
    <w:basedOn w:val="Heading8"/>
    <w:next w:val="Normal"/>
    <w:qFormat/>
    <w:rsid w:val="008560C9"/>
    <w:pPr>
      <w:outlineLvl w:val="8"/>
    </w:pPr>
  </w:style>
  <w:style w:type="character" w:default="1" w:styleId="DefaultParagraphFont">
    <w:name w:val="Default Paragraph Font"/>
    <w:semiHidden/>
    <w:rsid w:val="008560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60C9"/>
  </w:style>
  <w:style w:type="paragraph" w:styleId="Header">
    <w:name w:val="header"/>
    <w:link w:val="HeaderChar"/>
    <w:rsid w:val="008560C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560C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560C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8560C9"/>
    <w:pPr>
      <w:spacing w:before="180"/>
      <w:ind w:left="2693" w:hanging="2693"/>
    </w:pPr>
    <w:rPr>
      <w:b/>
    </w:rPr>
  </w:style>
  <w:style w:type="paragraph" w:styleId="TOC1">
    <w:name w:val="toc 1"/>
    <w:semiHidden/>
    <w:rsid w:val="00856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56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560C9"/>
    <w:pPr>
      <w:ind w:left="1701" w:hanging="1701"/>
    </w:pPr>
  </w:style>
  <w:style w:type="paragraph" w:styleId="TOC4">
    <w:name w:val="toc 4"/>
    <w:basedOn w:val="TOC3"/>
    <w:semiHidden/>
    <w:rsid w:val="008560C9"/>
    <w:pPr>
      <w:ind w:left="1418" w:hanging="1418"/>
    </w:pPr>
  </w:style>
  <w:style w:type="paragraph" w:styleId="TOC3">
    <w:name w:val="toc 3"/>
    <w:basedOn w:val="TOC2"/>
    <w:semiHidden/>
    <w:rsid w:val="008560C9"/>
    <w:pPr>
      <w:ind w:left="1134" w:hanging="1134"/>
    </w:pPr>
  </w:style>
  <w:style w:type="paragraph" w:styleId="TOC2">
    <w:name w:val="toc 2"/>
    <w:basedOn w:val="TOC1"/>
    <w:semiHidden/>
    <w:rsid w:val="008560C9"/>
    <w:pPr>
      <w:keepNext w:val="0"/>
      <w:spacing w:before="0"/>
      <w:ind w:left="851" w:hanging="851"/>
    </w:pPr>
    <w:rPr>
      <w:sz w:val="20"/>
    </w:rPr>
  </w:style>
  <w:style w:type="paragraph" w:styleId="Index2">
    <w:name w:val="index 2"/>
    <w:basedOn w:val="Index1"/>
    <w:semiHidden/>
    <w:rsid w:val="008560C9"/>
    <w:pPr>
      <w:ind w:left="284"/>
    </w:pPr>
  </w:style>
  <w:style w:type="paragraph" w:styleId="Index1">
    <w:name w:val="index 1"/>
    <w:basedOn w:val="Normal"/>
    <w:semiHidden/>
    <w:rsid w:val="008560C9"/>
    <w:pPr>
      <w:keepLines/>
      <w:spacing w:after="0"/>
    </w:pPr>
  </w:style>
  <w:style w:type="paragraph" w:customStyle="1" w:styleId="ZH">
    <w:name w:val="ZH"/>
    <w:rsid w:val="00856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560C9"/>
    <w:pPr>
      <w:outlineLvl w:val="9"/>
    </w:pPr>
  </w:style>
  <w:style w:type="paragraph" w:styleId="ListNumber2">
    <w:name w:val="List Number 2"/>
    <w:basedOn w:val="ListNumber"/>
    <w:semiHidden/>
    <w:rsid w:val="008560C9"/>
    <w:pPr>
      <w:ind w:left="851"/>
    </w:pPr>
  </w:style>
  <w:style w:type="character" w:styleId="FootnoteReference">
    <w:name w:val="footnote reference"/>
    <w:basedOn w:val="DefaultParagraphFont"/>
    <w:semiHidden/>
    <w:rsid w:val="008560C9"/>
    <w:rPr>
      <w:b/>
      <w:position w:val="6"/>
      <w:sz w:val="16"/>
    </w:rPr>
  </w:style>
  <w:style w:type="paragraph" w:styleId="FootnoteText">
    <w:name w:val="footnote text"/>
    <w:basedOn w:val="Normal"/>
    <w:link w:val="FootnoteTextChar"/>
    <w:semiHidden/>
    <w:rsid w:val="008560C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8560C9"/>
    <w:rPr>
      <w:b/>
    </w:rPr>
  </w:style>
  <w:style w:type="paragraph" w:customStyle="1" w:styleId="TAC">
    <w:name w:val="TAC"/>
    <w:basedOn w:val="TAL"/>
    <w:rsid w:val="008560C9"/>
    <w:pPr>
      <w:jc w:val="center"/>
    </w:pPr>
  </w:style>
  <w:style w:type="paragraph" w:customStyle="1" w:styleId="TF">
    <w:name w:val="TF"/>
    <w:basedOn w:val="TH"/>
    <w:rsid w:val="008560C9"/>
    <w:pPr>
      <w:keepNext w:val="0"/>
      <w:spacing w:before="0" w:after="240"/>
    </w:pPr>
  </w:style>
  <w:style w:type="paragraph" w:customStyle="1" w:styleId="NO">
    <w:name w:val="NO"/>
    <w:basedOn w:val="Normal"/>
    <w:link w:val="NOChar"/>
    <w:rsid w:val="008560C9"/>
    <w:pPr>
      <w:keepLines/>
      <w:ind w:left="1135" w:hanging="851"/>
    </w:pPr>
  </w:style>
  <w:style w:type="paragraph" w:styleId="TOC9">
    <w:name w:val="toc 9"/>
    <w:basedOn w:val="TOC8"/>
    <w:semiHidden/>
    <w:rsid w:val="008560C9"/>
    <w:pPr>
      <w:ind w:left="1418" w:hanging="1418"/>
    </w:pPr>
  </w:style>
  <w:style w:type="paragraph" w:customStyle="1" w:styleId="EX">
    <w:name w:val="EX"/>
    <w:basedOn w:val="Normal"/>
    <w:rsid w:val="008560C9"/>
    <w:pPr>
      <w:keepLines/>
      <w:ind w:left="1702" w:hanging="1418"/>
    </w:pPr>
  </w:style>
  <w:style w:type="paragraph" w:customStyle="1" w:styleId="FP">
    <w:name w:val="FP"/>
    <w:basedOn w:val="Normal"/>
    <w:rsid w:val="008560C9"/>
    <w:pPr>
      <w:spacing w:after="0"/>
    </w:pPr>
  </w:style>
  <w:style w:type="paragraph" w:customStyle="1" w:styleId="LD">
    <w:name w:val="LD"/>
    <w:rsid w:val="008560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560C9"/>
    <w:pPr>
      <w:spacing w:after="0"/>
    </w:pPr>
  </w:style>
  <w:style w:type="paragraph" w:customStyle="1" w:styleId="EW">
    <w:name w:val="EW"/>
    <w:basedOn w:val="EX"/>
    <w:rsid w:val="008560C9"/>
    <w:pPr>
      <w:spacing w:after="0"/>
    </w:pPr>
  </w:style>
  <w:style w:type="paragraph" w:styleId="TOC6">
    <w:name w:val="toc 6"/>
    <w:basedOn w:val="TOC5"/>
    <w:next w:val="Normal"/>
    <w:semiHidden/>
    <w:rsid w:val="008560C9"/>
    <w:pPr>
      <w:ind w:left="1985" w:hanging="1985"/>
    </w:pPr>
  </w:style>
  <w:style w:type="paragraph" w:styleId="TOC7">
    <w:name w:val="toc 7"/>
    <w:basedOn w:val="TOC6"/>
    <w:next w:val="Normal"/>
    <w:semiHidden/>
    <w:rsid w:val="008560C9"/>
    <w:pPr>
      <w:ind w:left="2268" w:hanging="2268"/>
    </w:pPr>
  </w:style>
  <w:style w:type="paragraph" w:styleId="ListBullet2">
    <w:name w:val="List Bullet 2"/>
    <w:basedOn w:val="ListBullet"/>
    <w:semiHidden/>
    <w:rsid w:val="008560C9"/>
    <w:pPr>
      <w:ind w:left="851"/>
    </w:pPr>
  </w:style>
  <w:style w:type="paragraph" w:styleId="ListBullet3">
    <w:name w:val="List Bullet 3"/>
    <w:basedOn w:val="ListBullet2"/>
    <w:semiHidden/>
    <w:rsid w:val="008560C9"/>
    <w:pPr>
      <w:ind w:left="1135"/>
    </w:pPr>
  </w:style>
  <w:style w:type="paragraph" w:styleId="ListNumber">
    <w:name w:val="List Number"/>
    <w:basedOn w:val="List"/>
    <w:semiHidden/>
    <w:rsid w:val="008560C9"/>
  </w:style>
  <w:style w:type="paragraph" w:customStyle="1" w:styleId="EQ">
    <w:name w:val="EQ"/>
    <w:basedOn w:val="Normal"/>
    <w:next w:val="Normal"/>
    <w:rsid w:val="008560C9"/>
    <w:pPr>
      <w:keepLines/>
      <w:tabs>
        <w:tab w:val="center" w:pos="4536"/>
        <w:tab w:val="right" w:pos="9072"/>
      </w:tabs>
    </w:pPr>
    <w:rPr>
      <w:noProof/>
    </w:rPr>
  </w:style>
  <w:style w:type="paragraph" w:customStyle="1" w:styleId="TH">
    <w:name w:val="TH"/>
    <w:basedOn w:val="Normal"/>
    <w:link w:val="THChar"/>
    <w:rsid w:val="008560C9"/>
    <w:pPr>
      <w:keepNext/>
      <w:keepLines/>
      <w:spacing w:before="60"/>
      <w:jc w:val="center"/>
    </w:pPr>
    <w:rPr>
      <w:rFonts w:ascii="Arial" w:hAnsi="Arial"/>
      <w:b/>
    </w:rPr>
  </w:style>
  <w:style w:type="paragraph" w:customStyle="1" w:styleId="NF">
    <w:name w:val="NF"/>
    <w:basedOn w:val="NO"/>
    <w:rsid w:val="008560C9"/>
    <w:pPr>
      <w:keepNext/>
      <w:spacing w:after="0"/>
    </w:pPr>
    <w:rPr>
      <w:rFonts w:ascii="Arial" w:hAnsi="Arial"/>
      <w:sz w:val="18"/>
    </w:rPr>
  </w:style>
  <w:style w:type="paragraph" w:customStyle="1" w:styleId="PL">
    <w:name w:val="PL"/>
    <w:rsid w:val="0085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560C9"/>
    <w:pPr>
      <w:jc w:val="right"/>
    </w:pPr>
  </w:style>
  <w:style w:type="paragraph" w:customStyle="1" w:styleId="H6">
    <w:name w:val="H6"/>
    <w:basedOn w:val="Heading5"/>
    <w:next w:val="Normal"/>
    <w:rsid w:val="008560C9"/>
    <w:pPr>
      <w:ind w:left="1985" w:hanging="1985"/>
      <w:outlineLvl w:val="9"/>
    </w:pPr>
    <w:rPr>
      <w:sz w:val="20"/>
    </w:rPr>
  </w:style>
  <w:style w:type="paragraph" w:customStyle="1" w:styleId="TAN">
    <w:name w:val="TAN"/>
    <w:basedOn w:val="TAL"/>
    <w:link w:val="TANChar"/>
    <w:rsid w:val="008560C9"/>
    <w:pPr>
      <w:ind w:left="851" w:hanging="851"/>
    </w:pPr>
  </w:style>
  <w:style w:type="paragraph" w:customStyle="1" w:styleId="TAL">
    <w:name w:val="TAL"/>
    <w:basedOn w:val="Normal"/>
    <w:link w:val="TALChar"/>
    <w:rsid w:val="008560C9"/>
    <w:pPr>
      <w:keepNext/>
      <w:keepLines/>
      <w:spacing w:after="0"/>
    </w:pPr>
    <w:rPr>
      <w:rFonts w:ascii="Arial" w:hAnsi="Arial"/>
      <w:sz w:val="18"/>
    </w:rPr>
  </w:style>
  <w:style w:type="paragraph" w:customStyle="1" w:styleId="ZA">
    <w:name w:val="ZA"/>
    <w:rsid w:val="0085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5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56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5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560C9"/>
    <w:pPr>
      <w:framePr w:wrap="notBeside" w:y="16161"/>
    </w:pPr>
  </w:style>
  <w:style w:type="character" w:customStyle="1" w:styleId="ZGSM">
    <w:name w:val="ZGSM"/>
    <w:rsid w:val="008560C9"/>
  </w:style>
  <w:style w:type="paragraph" w:styleId="List2">
    <w:name w:val="List 2"/>
    <w:basedOn w:val="List"/>
    <w:semiHidden/>
    <w:rsid w:val="008560C9"/>
    <w:pPr>
      <w:ind w:left="851"/>
    </w:pPr>
  </w:style>
  <w:style w:type="paragraph" w:customStyle="1" w:styleId="ZG">
    <w:name w:val="ZG"/>
    <w:rsid w:val="00856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560C9"/>
    <w:pPr>
      <w:ind w:left="1135"/>
    </w:pPr>
  </w:style>
  <w:style w:type="paragraph" w:styleId="List4">
    <w:name w:val="List 4"/>
    <w:basedOn w:val="List3"/>
    <w:semiHidden/>
    <w:rsid w:val="008560C9"/>
    <w:pPr>
      <w:ind w:left="1418"/>
    </w:pPr>
  </w:style>
  <w:style w:type="paragraph" w:styleId="List5">
    <w:name w:val="List 5"/>
    <w:basedOn w:val="List4"/>
    <w:semiHidden/>
    <w:rsid w:val="008560C9"/>
    <w:pPr>
      <w:ind w:left="1702"/>
    </w:pPr>
  </w:style>
  <w:style w:type="paragraph" w:customStyle="1" w:styleId="EditorsNote">
    <w:name w:val="Editor's Note"/>
    <w:basedOn w:val="NO"/>
    <w:rsid w:val="008560C9"/>
    <w:rPr>
      <w:color w:val="FF0000"/>
    </w:rPr>
  </w:style>
  <w:style w:type="paragraph" w:styleId="List">
    <w:name w:val="List"/>
    <w:basedOn w:val="Normal"/>
    <w:semiHidden/>
    <w:rsid w:val="008560C9"/>
    <w:pPr>
      <w:ind w:left="568" w:hanging="284"/>
    </w:pPr>
  </w:style>
  <w:style w:type="paragraph" w:styleId="ListBullet">
    <w:name w:val="List Bullet"/>
    <w:basedOn w:val="List"/>
    <w:semiHidden/>
    <w:rsid w:val="008560C9"/>
  </w:style>
  <w:style w:type="paragraph" w:styleId="ListBullet4">
    <w:name w:val="List Bullet 4"/>
    <w:basedOn w:val="ListBullet3"/>
    <w:semiHidden/>
    <w:rsid w:val="008560C9"/>
    <w:pPr>
      <w:ind w:left="1418"/>
    </w:pPr>
  </w:style>
  <w:style w:type="paragraph" w:styleId="ListBullet5">
    <w:name w:val="List Bullet 5"/>
    <w:basedOn w:val="ListBullet4"/>
    <w:semiHidden/>
    <w:rsid w:val="008560C9"/>
    <w:pPr>
      <w:ind w:left="1702"/>
    </w:pPr>
  </w:style>
  <w:style w:type="paragraph" w:customStyle="1" w:styleId="B2">
    <w:name w:val="B2"/>
    <w:basedOn w:val="List2"/>
    <w:link w:val="B2Char"/>
    <w:rsid w:val="008560C9"/>
  </w:style>
  <w:style w:type="paragraph" w:customStyle="1" w:styleId="B3">
    <w:name w:val="B3"/>
    <w:basedOn w:val="List3"/>
    <w:rsid w:val="008560C9"/>
  </w:style>
  <w:style w:type="paragraph" w:customStyle="1" w:styleId="B4">
    <w:name w:val="B4"/>
    <w:basedOn w:val="List4"/>
    <w:rsid w:val="008560C9"/>
  </w:style>
  <w:style w:type="paragraph" w:customStyle="1" w:styleId="B5">
    <w:name w:val="B5"/>
    <w:basedOn w:val="List5"/>
    <w:rsid w:val="008560C9"/>
  </w:style>
  <w:style w:type="paragraph" w:customStyle="1" w:styleId="ZTD">
    <w:name w:val="ZTD"/>
    <w:basedOn w:val="ZB"/>
    <w:rsid w:val="008560C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2022-04-22T04:28:00Z</dcterms:created>
  <dcterms:modified xsi:type="dcterms:W3CDTF">2022-04-22T04:28:00Z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