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0DCC" w14:textId="77777777" w:rsidR="006E0B40" w:rsidRPr="00471B80" w:rsidRDefault="006E0B40" w:rsidP="006E0B40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SA WG2 Meeting #S2-149</w:t>
      </w:r>
      <w:r w:rsidRPr="00524C1F">
        <w:rPr>
          <w:rFonts w:ascii="Arial" w:hAnsi="Arial" w:cs="Arial"/>
          <w:b/>
          <w:noProof/>
          <w:sz w:val="24"/>
          <w:szCs w:val="24"/>
        </w:rPr>
        <w:t>E</w:t>
      </w:r>
      <w:r>
        <w:rPr>
          <w:rFonts w:ascii="Arial" w:hAnsi="Arial" w:cs="Arial"/>
          <w:b/>
          <w:noProof/>
          <w:sz w:val="24"/>
          <w:szCs w:val="24"/>
        </w:rPr>
        <w:tab/>
        <w:t>S2-220xxxx</w:t>
      </w:r>
    </w:p>
    <w:p w14:paraId="2627319D" w14:textId="77777777" w:rsidR="006E0B40" w:rsidRPr="00471B80" w:rsidRDefault="006E0B40" w:rsidP="006E0B40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t xml:space="preserve">14 </w:t>
      </w:r>
      <w:r w:rsidRPr="003D0874">
        <w:rPr>
          <w:rFonts w:ascii="Arial" w:hAnsi="Arial" w:cs="Arial"/>
          <w:b/>
          <w:noProof/>
          <w:sz w:val="24"/>
        </w:rPr>
        <w:t xml:space="preserve">February </w:t>
      </w:r>
      <w:r>
        <w:rPr>
          <w:rFonts w:ascii="Arial" w:hAnsi="Arial" w:cs="Arial"/>
          <w:b/>
          <w:noProof/>
          <w:sz w:val="24"/>
        </w:rPr>
        <w:t xml:space="preserve">– 25 </w:t>
      </w:r>
      <w:r w:rsidRPr="003D0874">
        <w:rPr>
          <w:rFonts w:ascii="Arial" w:hAnsi="Arial" w:cs="Arial"/>
          <w:b/>
          <w:noProof/>
          <w:sz w:val="24"/>
        </w:rPr>
        <w:t xml:space="preserve">February </w:t>
      </w:r>
      <w:r w:rsidRPr="002F1C4D">
        <w:rPr>
          <w:rFonts w:ascii="Arial" w:hAnsi="Arial" w:cs="Arial"/>
          <w:b/>
          <w:noProof/>
          <w:sz w:val="24"/>
        </w:rPr>
        <w:t>20</w:t>
      </w:r>
      <w:r>
        <w:rPr>
          <w:rFonts w:ascii="Arial" w:hAnsi="Arial" w:cs="Arial"/>
          <w:b/>
          <w:noProof/>
          <w:sz w:val="24"/>
        </w:rPr>
        <w:t>22</w:t>
      </w:r>
      <w:r>
        <w:rPr>
          <w:rFonts w:ascii="Arial" w:hAnsi="Arial" w:cs="Arial"/>
          <w:b/>
          <w:noProof/>
          <w:sz w:val="24"/>
          <w:szCs w:val="24"/>
        </w:rPr>
        <w:t>, Electronic, Elbonia</w:t>
      </w:r>
      <w:r w:rsidRPr="00A4380C">
        <w:rPr>
          <w:rFonts w:ascii="Arial" w:hAnsi="Arial" w:cs="Arial"/>
          <w:b/>
          <w:noProof/>
          <w:color w:val="0000FF"/>
        </w:rPr>
        <w:tab/>
        <w:t>(revision of</w:t>
      </w:r>
      <w:r>
        <w:rPr>
          <w:rFonts w:ascii="Arial" w:hAnsi="Arial" w:cs="Arial"/>
          <w:b/>
          <w:noProof/>
          <w:color w:val="0000FF"/>
        </w:rPr>
        <w:t xml:space="preserve"> S2-220xxxx</w:t>
      </w:r>
      <w:r w:rsidRPr="00A4380C">
        <w:rPr>
          <w:rFonts w:ascii="Arial" w:hAnsi="Arial" w:cs="Arial"/>
          <w:b/>
          <w:noProof/>
          <w:color w:val="0000FF"/>
        </w:rPr>
        <w:t>)</w:t>
      </w:r>
    </w:p>
    <w:p w14:paraId="4BE83621" w14:textId="4D44ED38" w:rsidR="006C17BB" w:rsidRPr="00B76DB6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342E60">
        <w:rPr>
          <w:rFonts w:ascii="Arial" w:hAnsi="Arial" w:cs="Arial"/>
          <w:b/>
        </w:rPr>
        <w:t>Source:</w:t>
      </w:r>
      <w:r w:rsidRPr="00342E60">
        <w:rPr>
          <w:rFonts w:ascii="Arial" w:hAnsi="Arial" w:cs="Arial"/>
          <w:b/>
        </w:rPr>
        <w:tab/>
      </w:r>
      <w:r w:rsidR="00D04760">
        <w:rPr>
          <w:rFonts w:ascii="Arial" w:hAnsi="Arial" w:cs="Arial"/>
          <w:b/>
        </w:rPr>
        <w:t>Futurewei</w:t>
      </w:r>
    </w:p>
    <w:p w14:paraId="765619B3" w14:textId="1C9C3289" w:rsidR="002F7462" w:rsidRPr="00EA3E9C" w:rsidRDefault="006C17BB" w:rsidP="002F7462">
      <w:pPr>
        <w:ind w:left="2127" w:hanging="2127"/>
        <w:rPr>
          <w:rFonts w:ascii="Arial" w:hAnsi="Arial" w:cs="Arial"/>
          <w:b/>
        </w:rPr>
      </w:pPr>
      <w:r w:rsidRPr="00342E60">
        <w:rPr>
          <w:rFonts w:ascii="Arial" w:hAnsi="Arial" w:cs="Arial"/>
          <w:b/>
        </w:rPr>
        <w:t>Title:</w:t>
      </w:r>
      <w:r w:rsidRPr="00342E60">
        <w:rPr>
          <w:rFonts w:ascii="Arial" w:hAnsi="Arial" w:cs="Arial"/>
          <w:b/>
        </w:rPr>
        <w:tab/>
      </w:r>
      <w:r w:rsidR="00BF5F32">
        <w:rPr>
          <w:rFonts w:ascii="Arial" w:hAnsi="Arial" w:cs="Arial"/>
          <w:b/>
        </w:rPr>
        <w:t xml:space="preserve">Key Issue for </w:t>
      </w:r>
      <w:r w:rsidR="00512040">
        <w:rPr>
          <w:rFonts w:ascii="Arial" w:hAnsi="Arial" w:cs="Arial"/>
          <w:b/>
        </w:rPr>
        <w:t>WT#3</w:t>
      </w:r>
    </w:p>
    <w:p w14:paraId="6B5F945F" w14:textId="6319F843" w:rsidR="006C17BB" w:rsidRPr="00342E60" w:rsidRDefault="006C17BB">
      <w:pPr>
        <w:ind w:left="2127" w:hanging="2127"/>
        <w:rPr>
          <w:rFonts w:ascii="Arial" w:hAnsi="Arial" w:cs="Arial"/>
          <w:b/>
        </w:rPr>
      </w:pPr>
      <w:r w:rsidRPr="00342E60">
        <w:rPr>
          <w:rFonts w:ascii="Arial" w:hAnsi="Arial" w:cs="Arial"/>
          <w:b/>
        </w:rPr>
        <w:t>Document for:</w:t>
      </w:r>
      <w:r w:rsidRPr="00342E60">
        <w:rPr>
          <w:rFonts w:ascii="Arial" w:hAnsi="Arial" w:cs="Arial"/>
          <w:b/>
        </w:rPr>
        <w:tab/>
      </w:r>
      <w:r w:rsidR="005833A0" w:rsidRPr="00342E60">
        <w:rPr>
          <w:rFonts w:ascii="Arial" w:hAnsi="Arial" w:cs="Arial"/>
          <w:b/>
        </w:rPr>
        <w:t>Agreement</w:t>
      </w:r>
    </w:p>
    <w:p w14:paraId="4CCBE717" w14:textId="60CE7E01" w:rsidR="006C17BB" w:rsidRPr="009E6DD9" w:rsidRDefault="006C17BB">
      <w:pPr>
        <w:ind w:left="2127" w:hanging="2127"/>
        <w:rPr>
          <w:rFonts w:ascii="Arial" w:hAnsi="Arial" w:cs="Arial"/>
          <w:b/>
        </w:rPr>
      </w:pPr>
      <w:r w:rsidRPr="00342E60">
        <w:rPr>
          <w:rFonts w:ascii="Arial" w:hAnsi="Arial" w:cs="Arial"/>
          <w:b/>
        </w:rPr>
        <w:t>Agenda Item:</w:t>
      </w:r>
      <w:r w:rsidR="7AFDA4D2" w:rsidRPr="00342E60">
        <w:rPr>
          <w:rFonts w:ascii="Arial" w:hAnsi="Arial" w:cs="Arial"/>
          <w:b/>
          <w:bCs/>
        </w:rPr>
        <w:t xml:space="preserve"> </w:t>
      </w:r>
      <w:r w:rsidRPr="00342E60">
        <w:rPr>
          <w:rFonts w:ascii="Arial" w:hAnsi="Arial" w:cs="Arial"/>
          <w:b/>
        </w:rPr>
        <w:tab/>
      </w:r>
      <w:r w:rsidR="00153D5B">
        <w:rPr>
          <w:rFonts w:ascii="Arial" w:hAnsi="Arial" w:cs="Arial"/>
          <w:b/>
        </w:rPr>
        <w:t>9.19</w:t>
      </w:r>
    </w:p>
    <w:p w14:paraId="456D2A75" w14:textId="5F809B77" w:rsidR="006C17BB" w:rsidRPr="00660390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512040">
        <w:rPr>
          <w:rFonts w:ascii="Arial" w:hAnsi="Arial" w:cs="Arial"/>
          <w:b/>
        </w:rPr>
        <w:t>FS_</w:t>
      </w:r>
      <w:r w:rsidR="00A65BBC">
        <w:rPr>
          <w:rFonts w:ascii="Arial" w:hAnsi="Arial" w:cs="Arial"/>
          <w:b/>
        </w:rPr>
        <w:t>XRM</w:t>
      </w:r>
      <w:r w:rsidR="005833A0" w:rsidDel="005833A0">
        <w:rPr>
          <w:rFonts w:ascii="Arial" w:hAnsi="Arial" w:cs="Arial"/>
          <w:b/>
        </w:rPr>
        <w:t xml:space="preserve"> </w:t>
      </w:r>
      <w:r w:rsidR="00354B93">
        <w:rPr>
          <w:rFonts w:ascii="Arial" w:hAnsi="Arial" w:cs="Arial"/>
          <w:b/>
        </w:rPr>
        <w:t>/Rel-1</w:t>
      </w:r>
      <w:r w:rsidR="00AD4D49">
        <w:rPr>
          <w:rFonts w:ascii="Arial" w:hAnsi="Arial" w:cs="Arial"/>
          <w:b/>
        </w:rPr>
        <w:t>8</w:t>
      </w:r>
    </w:p>
    <w:p w14:paraId="75976068" w14:textId="69A74325" w:rsidR="00283E20" w:rsidRPr="00660390" w:rsidRDefault="006C17BB" w:rsidP="00283E20">
      <w:pPr>
        <w:rPr>
          <w:rFonts w:ascii="Arial" w:hAnsi="Arial" w:cs="Arial"/>
          <w:i/>
          <w:lang w:eastAsia="zh-CN"/>
        </w:rPr>
      </w:pPr>
      <w:r w:rsidRPr="00660390">
        <w:rPr>
          <w:rFonts w:ascii="Arial" w:hAnsi="Arial" w:cs="Arial"/>
          <w:b/>
          <w:i/>
        </w:rPr>
        <w:t>Abstract of the contribution:</w:t>
      </w:r>
      <w:r w:rsidRPr="00660390">
        <w:rPr>
          <w:rFonts w:ascii="Arial" w:hAnsi="Arial" w:cs="Arial"/>
          <w:i/>
        </w:rPr>
        <w:t xml:space="preserve"> </w:t>
      </w:r>
      <w:bookmarkStart w:id="0" w:name="_Toc462478989"/>
      <w:r w:rsidR="00512040">
        <w:rPr>
          <w:rFonts w:ascii="Arial" w:hAnsi="Arial" w:cs="Arial"/>
          <w:i/>
        </w:rPr>
        <w:t xml:space="preserve">This paper proposes a key issue </w:t>
      </w:r>
      <w:r w:rsidR="00224703">
        <w:rPr>
          <w:rFonts w:ascii="Arial" w:hAnsi="Arial" w:cs="Arial"/>
          <w:i/>
        </w:rPr>
        <w:t>related to</w:t>
      </w:r>
      <w:r w:rsidR="00512040">
        <w:rPr>
          <w:rFonts w:ascii="Arial" w:hAnsi="Arial" w:cs="Arial"/>
          <w:i/>
        </w:rPr>
        <w:t xml:space="preserve"> WT#3 to be studied in FS_XRM</w:t>
      </w:r>
      <w:r w:rsidR="005525F0">
        <w:rPr>
          <w:rFonts w:ascii="Arial" w:hAnsi="Arial" w:cs="Arial"/>
          <w:i/>
        </w:rPr>
        <w:t>.</w:t>
      </w:r>
    </w:p>
    <w:p w14:paraId="1B52E023" w14:textId="48718356" w:rsidR="002A67A5" w:rsidRDefault="001212D5" w:rsidP="002A67A5">
      <w:pPr>
        <w:pStyle w:val="Heading1"/>
      </w:pPr>
      <w:r>
        <w:t>1</w:t>
      </w:r>
      <w:r>
        <w:tab/>
      </w:r>
      <w:r w:rsidR="00870DD4">
        <w:t>Discussion</w:t>
      </w:r>
    </w:p>
    <w:p w14:paraId="04840001" w14:textId="3B7FFCDF" w:rsidR="00A65BBC" w:rsidRDefault="006E0B40" w:rsidP="00A65BBC">
      <w:pPr>
        <w:spacing w:afterLines="50" w:after="120"/>
        <w:rPr>
          <w:lang w:eastAsia="zh-CN"/>
        </w:rPr>
      </w:pPr>
      <w:r>
        <w:rPr>
          <w:lang w:eastAsia="zh-CN"/>
        </w:rPr>
        <w:t>The KI description below is related to the proposed Objective 3 of the scope.</w:t>
      </w:r>
    </w:p>
    <w:p w14:paraId="315D0891" w14:textId="7310EEC3" w:rsidR="00366A73" w:rsidRPr="00A636E6" w:rsidRDefault="00366A73" w:rsidP="006E0B40">
      <w:pPr>
        <w:spacing w:afterLines="50" w:after="120"/>
        <w:ind w:left="360"/>
        <w:rPr>
          <w:i/>
          <w:iCs/>
          <w:sz w:val="18"/>
          <w:szCs w:val="18"/>
          <w:lang w:eastAsia="zh-CN"/>
        </w:rPr>
      </w:pPr>
      <w:r w:rsidRPr="00A636E6">
        <w:rPr>
          <w:i/>
          <w:iCs/>
          <w:sz w:val="18"/>
          <w:szCs w:val="18"/>
          <w:lang w:eastAsia="zh-CN"/>
        </w:rPr>
        <w:t xml:space="preserve">The scope of the SID identifies in </w:t>
      </w:r>
      <w:r w:rsidR="00A65BBC" w:rsidRPr="00A636E6">
        <w:rPr>
          <w:i/>
          <w:iCs/>
          <w:sz w:val="18"/>
          <w:szCs w:val="18"/>
          <w:lang w:eastAsia="zh-CN"/>
        </w:rPr>
        <w:t xml:space="preserve">Objective </w:t>
      </w:r>
      <w:r w:rsidR="00A65BBC" w:rsidRPr="00A636E6">
        <w:rPr>
          <w:rFonts w:hint="eastAsia"/>
          <w:i/>
          <w:iCs/>
          <w:sz w:val="18"/>
          <w:szCs w:val="18"/>
          <w:lang w:eastAsia="zh-CN"/>
        </w:rPr>
        <w:t>3</w:t>
      </w:r>
      <w:r w:rsidRPr="00A636E6">
        <w:rPr>
          <w:i/>
          <w:iCs/>
          <w:sz w:val="18"/>
          <w:szCs w:val="18"/>
          <w:lang w:eastAsia="zh-CN"/>
        </w:rPr>
        <w:t xml:space="preserve"> some aspects to be studied:</w:t>
      </w:r>
      <w:r w:rsidR="002236E0" w:rsidRPr="00A636E6">
        <w:rPr>
          <w:i/>
          <w:iCs/>
          <w:sz w:val="18"/>
          <w:szCs w:val="18"/>
          <w:lang w:eastAsia="zh-CN"/>
        </w:rPr>
        <w:t xml:space="preserve"> </w:t>
      </w:r>
    </w:p>
    <w:p w14:paraId="68289DE9" w14:textId="591E5F84" w:rsidR="00A65BBC" w:rsidRPr="00A636E6" w:rsidRDefault="00A65BBC" w:rsidP="006E0B40">
      <w:pPr>
        <w:spacing w:afterLines="50" w:after="120"/>
        <w:ind w:left="720"/>
        <w:rPr>
          <w:i/>
          <w:iCs/>
          <w:sz w:val="18"/>
          <w:szCs w:val="18"/>
          <w:lang w:eastAsia="zh-CN"/>
        </w:rPr>
      </w:pPr>
      <w:r w:rsidRPr="00A636E6">
        <w:rPr>
          <w:rFonts w:hint="eastAsia"/>
          <w:i/>
          <w:iCs/>
          <w:sz w:val="18"/>
          <w:szCs w:val="18"/>
          <w:lang w:eastAsia="zh-CN"/>
        </w:rPr>
        <w:t xml:space="preserve">Study </w:t>
      </w:r>
      <w:r w:rsidRPr="00A636E6">
        <w:rPr>
          <w:i/>
          <w:iCs/>
          <w:sz w:val="18"/>
          <w:szCs w:val="18"/>
          <w:lang w:eastAsia="zh-CN"/>
        </w:rPr>
        <w:t>whether and how the following</w:t>
      </w:r>
      <w:r w:rsidRPr="00A636E6">
        <w:rPr>
          <w:rFonts w:hint="eastAsia"/>
          <w:i/>
          <w:iCs/>
          <w:sz w:val="18"/>
          <w:szCs w:val="18"/>
          <w:lang w:eastAsia="zh-CN"/>
        </w:rPr>
        <w:t xml:space="preserve"> </w:t>
      </w:r>
      <w:r w:rsidRPr="00A636E6">
        <w:rPr>
          <w:i/>
          <w:iCs/>
          <w:sz w:val="18"/>
          <w:szCs w:val="18"/>
          <w:lang w:eastAsia="zh-CN"/>
        </w:rPr>
        <w:t xml:space="preserve">QoS and policy </w:t>
      </w:r>
      <w:r w:rsidRPr="00A636E6">
        <w:rPr>
          <w:rFonts w:hint="eastAsia"/>
          <w:i/>
          <w:iCs/>
          <w:sz w:val="18"/>
          <w:szCs w:val="18"/>
          <w:lang w:eastAsia="zh-CN"/>
        </w:rPr>
        <w:t>e</w:t>
      </w:r>
      <w:r w:rsidRPr="00A636E6">
        <w:rPr>
          <w:i/>
          <w:iCs/>
          <w:sz w:val="18"/>
          <w:szCs w:val="18"/>
          <w:lang w:eastAsia="zh-CN"/>
        </w:rPr>
        <w:t xml:space="preserve">nhancements for XR service and media service transmission are </w:t>
      </w:r>
      <w:r w:rsidRPr="00A636E6">
        <w:rPr>
          <w:rFonts w:hint="eastAsia"/>
          <w:i/>
          <w:iCs/>
          <w:sz w:val="18"/>
          <w:szCs w:val="18"/>
          <w:lang w:eastAsia="zh-CN"/>
        </w:rPr>
        <w:t>performed</w:t>
      </w:r>
      <w:r w:rsidRPr="00A636E6">
        <w:rPr>
          <w:i/>
          <w:iCs/>
          <w:sz w:val="18"/>
          <w:szCs w:val="18"/>
          <w:lang w:eastAsia="zh-CN"/>
        </w:rPr>
        <w:t>:</w:t>
      </w:r>
    </w:p>
    <w:p w14:paraId="793ED1C0" w14:textId="77777777" w:rsidR="00A65BBC" w:rsidRPr="00A636E6" w:rsidRDefault="00A65BBC" w:rsidP="006E0B40">
      <w:pPr>
        <w:numPr>
          <w:ilvl w:val="0"/>
          <w:numId w:val="16"/>
        </w:numPr>
        <w:spacing w:afterLines="50" w:after="120"/>
        <w:ind w:left="1080"/>
        <w:rPr>
          <w:i/>
          <w:iCs/>
          <w:sz w:val="18"/>
          <w:szCs w:val="18"/>
          <w:lang w:eastAsia="zh-CN"/>
        </w:rPr>
      </w:pPr>
      <w:r w:rsidRPr="00A636E6">
        <w:rPr>
          <w:i/>
          <w:iCs/>
          <w:sz w:val="18"/>
          <w:szCs w:val="18"/>
          <w:lang w:eastAsia="zh-CN"/>
        </w:rPr>
        <w:t>Study the traffic characteristics of media service enabling improved network resources usage and QoE.</w:t>
      </w:r>
    </w:p>
    <w:p w14:paraId="7A01B858" w14:textId="5C8A6FD6" w:rsidR="00A65BBC" w:rsidRPr="00A636E6" w:rsidRDefault="00A65BBC" w:rsidP="006E0B40">
      <w:pPr>
        <w:numPr>
          <w:ilvl w:val="0"/>
          <w:numId w:val="16"/>
        </w:numPr>
        <w:spacing w:afterLines="50" w:after="120"/>
        <w:ind w:left="1080"/>
        <w:rPr>
          <w:i/>
          <w:iCs/>
          <w:sz w:val="18"/>
          <w:szCs w:val="18"/>
          <w:lang w:eastAsia="zh-CN"/>
        </w:rPr>
      </w:pPr>
      <w:r w:rsidRPr="00A636E6">
        <w:rPr>
          <w:i/>
          <w:iCs/>
          <w:sz w:val="18"/>
          <w:szCs w:val="18"/>
          <w:lang w:eastAsia="zh-CN"/>
        </w:rPr>
        <w:t>Enhance QoS framework to support media units granularity (e.g., video/audio frame</w:t>
      </w:r>
      <w:r w:rsidRPr="00A636E6">
        <w:rPr>
          <w:rFonts w:hint="eastAsia"/>
          <w:i/>
          <w:iCs/>
          <w:sz w:val="18"/>
          <w:szCs w:val="18"/>
          <w:lang w:eastAsia="zh-CN"/>
        </w:rPr>
        <w:t>/</w:t>
      </w:r>
      <w:r w:rsidRPr="00A636E6">
        <w:rPr>
          <w:i/>
          <w:iCs/>
          <w:sz w:val="18"/>
          <w:szCs w:val="18"/>
          <w:lang w:eastAsia="zh-CN"/>
        </w:rPr>
        <w:t>tile, Application Data Unit, control information),</w:t>
      </w:r>
      <w:bookmarkStart w:id="1" w:name="_Hlk80714263"/>
      <w:r w:rsidRPr="00A636E6">
        <w:rPr>
          <w:i/>
          <w:iCs/>
          <w:sz w:val="18"/>
          <w:szCs w:val="18"/>
          <w:lang w:eastAsia="zh-CN"/>
        </w:rPr>
        <w:t xml:space="preserve"> where media units consist of PDUs that have the same QoS requirements.</w:t>
      </w:r>
      <w:bookmarkEnd w:id="1"/>
    </w:p>
    <w:p w14:paraId="2F0A0314" w14:textId="77777777" w:rsidR="00A65BBC" w:rsidRPr="00A636E6" w:rsidRDefault="00A65BBC" w:rsidP="006E0B40">
      <w:pPr>
        <w:numPr>
          <w:ilvl w:val="0"/>
          <w:numId w:val="16"/>
        </w:numPr>
        <w:spacing w:afterLines="50" w:after="120"/>
        <w:ind w:left="1080"/>
        <w:rPr>
          <w:i/>
          <w:iCs/>
          <w:sz w:val="18"/>
          <w:szCs w:val="18"/>
          <w:lang w:eastAsia="zh-CN"/>
        </w:rPr>
      </w:pPr>
      <w:r w:rsidRPr="00A636E6">
        <w:rPr>
          <w:i/>
          <w:iCs/>
          <w:sz w:val="18"/>
          <w:szCs w:val="18"/>
          <w:lang w:eastAsia="zh-CN"/>
        </w:rPr>
        <w:t>Support differentiated QoS handling considering</w:t>
      </w:r>
      <w:r w:rsidRPr="00A636E6">
        <w:rPr>
          <w:rFonts w:hint="eastAsia"/>
          <w:i/>
          <w:iCs/>
          <w:sz w:val="18"/>
          <w:szCs w:val="18"/>
          <w:lang w:eastAsia="zh-CN"/>
        </w:rPr>
        <w:t xml:space="preserve"> </w:t>
      </w:r>
      <w:r w:rsidRPr="00A636E6">
        <w:rPr>
          <w:i/>
          <w:iCs/>
          <w:sz w:val="18"/>
          <w:szCs w:val="18"/>
          <w:lang w:eastAsia="zh-CN"/>
        </w:rPr>
        <w:t>different importance of media units. e.g., eligible drop packets</w:t>
      </w:r>
      <w:r w:rsidRPr="00A636E6">
        <w:rPr>
          <w:rFonts w:hint="eastAsia"/>
          <w:i/>
          <w:iCs/>
          <w:sz w:val="18"/>
          <w:szCs w:val="18"/>
          <w:lang w:eastAsia="zh-CN"/>
        </w:rPr>
        <w:t xml:space="preserve"> </w:t>
      </w:r>
      <w:r w:rsidRPr="00A636E6">
        <w:rPr>
          <w:i/>
          <w:iCs/>
          <w:sz w:val="18"/>
          <w:szCs w:val="18"/>
          <w:lang w:eastAsia="zh-CN"/>
        </w:rPr>
        <w:t>belong to less important media units to reduce the resource wasting.</w:t>
      </w:r>
    </w:p>
    <w:p w14:paraId="2E24DA87" w14:textId="77777777" w:rsidR="00A65BBC" w:rsidRPr="00A636E6" w:rsidRDefault="00A65BBC" w:rsidP="006E0B40">
      <w:pPr>
        <w:keepLines/>
        <w:spacing w:afterLines="50" w:after="120"/>
        <w:ind w:left="1855" w:hanging="851"/>
        <w:rPr>
          <w:i/>
          <w:iCs/>
          <w:sz w:val="18"/>
          <w:szCs w:val="18"/>
          <w:lang w:eastAsia="zh-CN"/>
        </w:rPr>
      </w:pPr>
      <w:r w:rsidRPr="00A636E6">
        <w:rPr>
          <w:i/>
          <w:iCs/>
          <w:sz w:val="18"/>
          <w:szCs w:val="18"/>
          <w:lang w:eastAsia="zh-CN"/>
        </w:rPr>
        <w:t>NOTE</w:t>
      </w:r>
      <w:r w:rsidRPr="00A636E6">
        <w:rPr>
          <w:rFonts w:hint="eastAsia"/>
          <w:i/>
          <w:iCs/>
          <w:sz w:val="18"/>
          <w:szCs w:val="18"/>
          <w:lang w:eastAsia="zh-CN"/>
        </w:rPr>
        <w:t xml:space="preserve"> </w:t>
      </w:r>
      <w:r w:rsidRPr="00A636E6">
        <w:rPr>
          <w:i/>
          <w:iCs/>
          <w:sz w:val="18"/>
          <w:szCs w:val="18"/>
          <w:lang w:eastAsia="zh-CN"/>
        </w:rPr>
        <w:t xml:space="preserve">2: </w:t>
      </w:r>
      <w:r w:rsidRPr="00A636E6">
        <w:rPr>
          <w:rFonts w:hint="eastAsia"/>
          <w:i/>
          <w:iCs/>
          <w:sz w:val="18"/>
          <w:szCs w:val="18"/>
          <w:lang w:eastAsia="zh-CN"/>
        </w:rPr>
        <w:t>Coordination with RAN WGs may be needed</w:t>
      </w:r>
      <w:r w:rsidRPr="00A636E6">
        <w:rPr>
          <w:i/>
          <w:iCs/>
          <w:sz w:val="18"/>
          <w:szCs w:val="18"/>
          <w:lang w:eastAsia="zh-CN"/>
        </w:rPr>
        <w:t xml:space="preserve"> for the above bullets.</w:t>
      </w:r>
    </w:p>
    <w:p w14:paraId="56E032BA" w14:textId="77777777" w:rsidR="00A65BBC" w:rsidRPr="00A636E6" w:rsidRDefault="00A65BBC" w:rsidP="006E0B40">
      <w:pPr>
        <w:numPr>
          <w:ilvl w:val="0"/>
          <w:numId w:val="16"/>
        </w:numPr>
        <w:spacing w:afterLines="50" w:after="120"/>
        <w:ind w:left="1080"/>
        <w:rPr>
          <w:i/>
          <w:iCs/>
          <w:sz w:val="18"/>
          <w:szCs w:val="18"/>
          <w:lang w:eastAsia="zh-CN"/>
        </w:rPr>
      </w:pPr>
      <w:r w:rsidRPr="00A636E6">
        <w:rPr>
          <w:i/>
          <w:iCs/>
          <w:sz w:val="18"/>
          <w:szCs w:val="18"/>
          <w:lang w:eastAsia="zh-CN"/>
        </w:rPr>
        <w:t>Whether and how to support uplink-downlink transmission coordination to meet RTT (Round-Trip Time) latency</w:t>
      </w:r>
      <w:r w:rsidRPr="00A636E6">
        <w:rPr>
          <w:rFonts w:hint="eastAsia"/>
          <w:i/>
          <w:iCs/>
          <w:sz w:val="18"/>
          <w:szCs w:val="18"/>
          <w:lang w:eastAsia="zh-CN"/>
        </w:rPr>
        <w:t xml:space="preserve"> </w:t>
      </w:r>
      <w:r w:rsidRPr="00A636E6">
        <w:rPr>
          <w:i/>
          <w:iCs/>
          <w:sz w:val="18"/>
          <w:szCs w:val="18"/>
          <w:lang w:eastAsia="zh-CN"/>
        </w:rPr>
        <w:t>requirements</w:t>
      </w:r>
      <w:r w:rsidRPr="00A636E6">
        <w:rPr>
          <w:rFonts w:hint="eastAsia"/>
          <w:i/>
          <w:iCs/>
          <w:sz w:val="18"/>
          <w:szCs w:val="18"/>
          <w:lang w:eastAsia="zh-CN"/>
        </w:rPr>
        <w:t xml:space="preserve"> </w:t>
      </w:r>
      <w:r w:rsidRPr="00A636E6">
        <w:rPr>
          <w:i/>
          <w:iCs/>
          <w:sz w:val="18"/>
          <w:szCs w:val="18"/>
          <w:lang w:eastAsia="zh-CN"/>
        </w:rPr>
        <w:t>between UE and N6 termination point at the UPF.</w:t>
      </w:r>
    </w:p>
    <w:p w14:paraId="7206E08F" w14:textId="548B00C1" w:rsidR="00A65BBC" w:rsidRPr="00A636E6" w:rsidRDefault="00A65BBC" w:rsidP="006E0B40">
      <w:pPr>
        <w:numPr>
          <w:ilvl w:val="0"/>
          <w:numId w:val="16"/>
        </w:numPr>
        <w:spacing w:afterLines="50" w:after="120"/>
        <w:ind w:left="1080"/>
        <w:rPr>
          <w:i/>
          <w:iCs/>
          <w:sz w:val="18"/>
          <w:szCs w:val="18"/>
          <w:lang w:eastAsia="zh-CN"/>
        </w:rPr>
      </w:pPr>
      <w:r w:rsidRPr="00A636E6">
        <w:rPr>
          <w:i/>
          <w:iCs/>
          <w:sz w:val="18"/>
          <w:szCs w:val="18"/>
          <w:lang w:eastAsia="zh-CN"/>
        </w:rPr>
        <w:t xml:space="preserve">Potential policy enhancements to minimize the jitter, focusing on </w:t>
      </w:r>
      <w:r w:rsidRPr="00A636E6">
        <w:rPr>
          <w:rFonts w:hint="eastAsia"/>
          <w:i/>
          <w:iCs/>
          <w:sz w:val="18"/>
          <w:szCs w:val="18"/>
          <w:lang w:eastAsia="zh-CN"/>
        </w:rPr>
        <w:t>i.e</w:t>
      </w:r>
      <w:r w:rsidRPr="00A636E6">
        <w:rPr>
          <w:i/>
          <w:iCs/>
          <w:sz w:val="18"/>
          <w:szCs w:val="18"/>
          <w:lang w:eastAsia="zh-CN"/>
        </w:rPr>
        <w:t>. requirement provisioning from AF, extension of PCC rule.</w:t>
      </w:r>
    </w:p>
    <w:p w14:paraId="5D67CCC2" w14:textId="7166618B" w:rsidR="001F3A21" w:rsidRPr="002C4106" w:rsidRDefault="001F3A21" w:rsidP="00872F83">
      <w:pPr>
        <w:overflowPunct/>
        <w:autoSpaceDE/>
        <w:autoSpaceDN/>
        <w:adjustRightInd/>
        <w:textAlignment w:val="auto"/>
        <w:rPr>
          <w:color w:val="0000FF"/>
          <w:u w:val="single"/>
        </w:rPr>
      </w:pPr>
    </w:p>
    <w:p w14:paraId="49B90503" w14:textId="6DAA3DF9" w:rsidR="001212D5" w:rsidRDefault="00BD0B0E" w:rsidP="001212D5">
      <w:pPr>
        <w:pStyle w:val="Heading1"/>
      </w:pPr>
      <w:r>
        <w:t>2</w:t>
      </w:r>
      <w:r w:rsidR="001212D5">
        <w:tab/>
      </w:r>
      <w:r w:rsidR="00940588">
        <w:t>Proposal</w:t>
      </w:r>
      <w:bookmarkEnd w:id="0"/>
    </w:p>
    <w:p w14:paraId="6C19BB9D" w14:textId="076FFF8C" w:rsidR="00DB1333" w:rsidRDefault="00CA4E4C" w:rsidP="004C27DE">
      <w:pPr>
        <w:rPr>
          <w:rFonts w:eastAsiaTheme="minorEastAsia"/>
          <w:color w:val="auto"/>
          <w:lang w:eastAsia="en-US"/>
        </w:rPr>
      </w:pPr>
      <w:r>
        <w:rPr>
          <w:rFonts w:eastAsiaTheme="minorEastAsia"/>
          <w:color w:val="auto"/>
          <w:lang w:eastAsia="en-US"/>
        </w:rPr>
        <w:t xml:space="preserve">It is proposed to adopt the following changes into </w:t>
      </w:r>
      <w:r w:rsidR="00366A73">
        <w:rPr>
          <w:rFonts w:eastAsiaTheme="minorEastAsia"/>
          <w:color w:val="auto"/>
          <w:lang w:eastAsia="en-US"/>
        </w:rPr>
        <w:t>TS23.700-60</w:t>
      </w:r>
      <w:r w:rsidRPr="00C57016">
        <w:rPr>
          <w:rFonts w:eastAsiaTheme="minorEastAsia"/>
          <w:color w:val="auto"/>
          <w:lang w:eastAsia="en-US"/>
        </w:rPr>
        <w:t>.</w:t>
      </w:r>
    </w:p>
    <w:p w14:paraId="7945B747" w14:textId="77777777" w:rsidR="00D8564A" w:rsidRDefault="00D8564A" w:rsidP="00AD4D49">
      <w:pPr>
        <w:pStyle w:val="Heading1"/>
      </w:pPr>
    </w:p>
    <w:p w14:paraId="15151F2E" w14:textId="77777777" w:rsidR="00D8564A" w:rsidRPr="005B32A9" w:rsidRDefault="00D8564A" w:rsidP="00D85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bookmarkStart w:id="2" w:name="_Toc510607461"/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1</w:t>
      </w:r>
      <w:r w:rsidRPr="00F24F32">
        <w:rPr>
          <w:rFonts w:ascii="Arial" w:hAnsi="Arial" w:cs="Arial"/>
          <w:b/>
          <w:noProof/>
          <w:color w:val="C5003D"/>
          <w:sz w:val="28"/>
          <w:szCs w:val="28"/>
          <w:vertAlign w:val="superscript"/>
          <w:lang w:val="en-US" w:eastAsia="ko-KR"/>
        </w:rPr>
        <w:t>st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</w:p>
    <w:bookmarkEnd w:id="2"/>
    <w:p w14:paraId="61A43D6E" w14:textId="70A762B9" w:rsidR="00AD4D49" w:rsidRDefault="00366A73" w:rsidP="00D8564A">
      <w:pPr>
        <w:pStyle w:val="Heading1"/>
      </w:pPr>
      <w:r>
        <w:lastRenderedPageBreak/>
        <w:t>5</w:t>
      </w:r>
      <w:r w:rsidR="00D8564A">
        <w:tab/>
        <w:t>Key Issues</w:t>
      </w:r>
    </w:p>
    <w:p w14:paraId="3512EB7E" w14:textId="4CC0D482" w:rsidR="00D8564A" w:rsidRDefault="00366A73" w:rsidP="00D8564A">
      <w:pPr>
        <w:pStyle w:val="Heading2"/>
      </w:pPr>
      <w:r>
        <w:t>5</w:t>
      </w:r>
      <w:r w:rsidR="00D8564A">
        <w:t>.</w:t>
      </w:r>
      <w:r>
        <w:t>X</w:t>
      </w:r>
      <w:r w:rsidR="00D8564A">
        <w:tab/>
        <w:t>Key Issue #</w:t>
      </w:r>
      <w:r w:rsidR="00C831D1">
        <w:t>X</w:t>
      </w:r>
      <w:r w:rsidR="00D8564A">
        <w:t xml:space="preserve">: </w:t>
      </w:r>
      <w:r w:rsidR="001D660A">
        <w:t xml:space="preserve">Differentiated </w:t>
      </w:r>
      <w:r w:rsidR="00C831D1">
        <w:t>QoS and Policy Enhancements for XR and media services</w:t>
      </w:r>
    </w:p>
    <w:p w14:paraId="14F29CCC" w14:textId="0794C07F" w:rsidR="00D8564A" w:rsidRPr="00D8564A" w:rsidRDefault="00366A73" w:rsidP="00D8564A">
      <w:pPr>
        <w:pStyle w:val="Heading3"/>
      </w:pPr>
      <w:r>
        <w:t>5.X</w:t>
      </w:r>
      <w:r w:rsidR="00D8564A">
        <w:t>.1</w:t>
      </w:r>
      <w:r w:rsidR="00D8564A">
        <w:tab/>
        <w:t>Description</w:t>
      </w:r>
    </w:p>
    <w:p w14:paraId="3CADADC7" w14:textId="32964087" w:rsidR="001944F0" w:rsidRDefault="00800E4C" w:rsidP="00D8564A">
      <w:r>
        <w:t xml:space="preserve">XR and media traffic </w:t>
      </w:r>
      <w:r w:rsidR="000903FB">
        <w:t>need</w:t>
      </w:r>
      <w:r>
        <w:t xml:space="preserve"> high throughput, low </w:t>
      </w:r>
      <w:r w:rsidR="00685FEB">
        <w:t>latency,</w:t>
      </w:r>
      <w:r w:rsidR="00522AA2">
        <w:t xml:space="preserve"> and</w:t>
      </w:r>
      <w:r w:rsidR="00773D2B">
        <w:t xml:space="preserve"> </w:t>
      </w:r>
      <w:r>
        <w:t xml:space="preserve">high </w:t>
      </w:r>
      <w:r w:rsidR="00773D2B">
        <w:t>reliability</w:t>
      </w:r>
      <w:r w:rsidR="000903FB">
        <w:t xml:space="preserve"> in many cases</w:t>
      </w:r>
      <w:r w:rsidR="003001EE">
        <w:t>.</w:t>
      </w:r>
      <w:r>
        <w:t xml:space="preserve"> </w:t>
      </w:r>
      <w:r w:rsidR="003001EE">
        <w:t>The</w:t>
      </w:r>
      <w:r w:rsidR="00607224">
        <w:t xml:space="preserve"> </w:t>
      </w:r>
      <w:r w:rsidR="003C44C5">
        <w:t>traffic pattern</w:t>
      </w:r>
      <w:r w:rsidR="00773D2B">
        <w:t>s</w:t>
      </w:r>
      <w:r>
        <w:t xml:space="preserve"> </w:t>
      </w:r>
      <w:r w:rsidR="006610D6">
        <w:t xml:space="preserve">of these applications are also characterized by </w:t>
      </w:r>
      <w:r w:rsidR="00607224">
        <w:t>bursts of traffic</w:t>
      </w:r>
      <w:r w:rsidR="003001EE">
        <w:t xml:space="preserve"> </w:t>
      </w:r>
      <w:r w:rsidR="006610D6">
        <w:t>which</w:t>
      </w:r>
      <w:r w:rsidR="00607224">
        <w:t xml:space="preserve"> can cause</w:t>
      </w:r>
      <w:r w:rsidR="003001EE">
        <w:t xml:space="preserve"> </w:t>
      </w:r>
      <w:r w:rsidR="00EC60C9">
        <w:t>rapid changes in</w:t>
      </w:r>
      <w:r w:rsidR="003001EE">
        <w:t xml:space="preserve"> network congestion</w:t>
      </w:r>
      <w:r w:rsidR="00EC60C9">
        <w:t xml:space="preserve"> levels</w:t>
      </w:r>
      <w:r>
        <w:t>.</w:t>
      </w:r>
      <w:r w:rsidR="00773D2B">
        <w:t xml:space="preserve"> Furthermore, </w:t>
      </w:r>
      <w:r w:rsidR="00163C43">
        <w:t xml:space="preserve">packets </w:t>
      </w:r>
      <w:r w:rsidR="00497428">
        <w:t>of</w:t>
      </w:r>
      <w:r w:rsidR="00163C43">
        <w:t xml:space="preserve"> a</w:t>
      </w:r>
      <w:r w:rsidR="00497428">
        <w:t>n</w:t>
      </w:r>
      <w:r w:rsidR="00163C43">
        <w:t xml:space="preserve"> </w:t>
      </w:r>
      <w:r w:rsidR="00497428">
        <w:t xml:space="preserve">application </w:t>
      </w:r>
      <w:r w:rsidR="00163C43">
        <w:t>frame have dependency with each other</w:t>
      </w:r>
      <w:r w:rsidR="00D93039">
        <w:t>, a</w:t>
      </w:r>
      <w:r w:rsidR="00163C43">
        <w:t xml:space="preserve">nd </w:t>
      </w:r>
      <w:r w:rsidR="00D93039">
        <w:t xml:space="preserve">different </w:t>
      </w:r>
      <w:r w:rsidR="00163C43">
        <w:t xml:space="preserve">packets/frames within a flow </w:t>
      </w:r>
      <w:r w:rsidR="000903FB">
        <w:t>impact</w:t>
      </w:r>
      <w:r w:rsidR="00163C43">
        <w:t xml:space="preserve"> user experience </w:t>
      </w:r>
      <w:r w:rsidR="000903FB">
        <w:t xml:space="preserve">differently </w:t>
      </w:r>
      <w:r w:rsidR="00163C43">
        <w:t>(e.g., I</w:t>
      </w:r>
      <w:r w:rsidR="000903FB">
        <w:t>-</w:t>
      </w:r>
      <w:r w:rsidR="00163C43">
        <w:t>frame</w:t>
      </w:r>
      <w:r w:rsidR="000903FB">
        <w:t>, P-frame in</w:t>
      </w:r>
      <w:r w:rsidR="00163C43">
        <w:t xml:space="preserve"> a video stream)</w:t>
      </w:r>
      <w:r w:rsidR="00D93039">
        <w:t>.</w:t>
      </w:r>
      <w:r w:rsidR="002F6F2D">
        <w:t xml:space="preserve"> Randomly dropping packets of a flow in case of heavy overload may </w:t>
      </w:r>
      <w:r w:rsidR="00CE6237">
        <w:t xml:space="preserve">cause more damage than the loss of just </w:t>
      </w:r>
      <w:r w:rsidR="00EA1EBE">
        <w:t>the</w:t>
      </w:r>
      <w:r w:rsidR="00CE6237">
        <w:t xml:space="preserve"> packet.</w:t>
      </w:r>
      <w:r w:rsidR="006102A1">
        <w:t xml:space="preserve"> </w:t>
      </w:r>
    </w:p>
    <w:p w14:paraId="56BF94DF" w14:textId="2146AAFE" w:rsidR="00800E4C" w:rsidRDefault="009B2CDE" w:rsidP="00D8564A">
      <w:r>
        <w:t>Th</w:t>
      </w:r>
      <w:r w:rsidR="004F64E7">
        <w:t xml:space="preserve">e study </w:t>
      </w:r>
      <w:r>
        <w:t>should</w:t>
      </w:r>
      <w:r w:rsidR="003001EE">
        <w:t xml:space="preserve"> </w:t>
      </w:r>
      <w:r w:rsidR="001944F0">
        <w:t xml:space="preserve">investigate if </w:t>
      </w:r>
      <w:r w:rsidR="008258DC">
        <w:t>enhancing</w:t>
      </w:r>
      <w:r w:rsidR="001944F0">
        <w:t xml:space="preserve"> </w:t>
      </w:r>
      <w:r w:rsidR="004F64E7">
        <w:t xml:space="preserve">the current </w:t>
      </w:r>
      <w:r>
        <w:t>QoS</w:t>
      </w:r>
      <w:r w:rsidR="004F64E7">
        <w:t xml:space="preserve"> framework</w:t>
      </w:r>
      <w:r w:rsidR="001944F0">
        <w:t xml:space="preserve"> </w:t>
      </w:r>
      <w:r>
        <w:t>to support</w:t>
      </w:r>
      <w:r w:rsidR="003001EE">
        <w:t xml:space="preserve"> differentiated QoS</w:t>
      </w:r>
      <w:r w:rsidR="00497428">
        <w:t xml:space="preserve"> handling for packets/frames</w:t>
      </w:r>
      <w:r w:rsidR="003001EE">
        <w:t xml:space="preserve"> within a flow </w:t>
      </w:r>
      <w:r w:rsidR="001944F0">
        <w:t xml:space="preserve">can help </w:t>
      </w:r>
      <w:r w:rsidR="00522AA2">
        <w:t xml:space="preserve">to </w:t>
      </w:r>
      <w:r w:rsidR="000903FB">
        <w:t xml:space="preserve">better </w:t>
      </w:r>
      <w:r w:rsidR="00522AA2">
        <w:t>manage congestion</w:t>
      </w:r>
      <w:r w:rsidR="004F64E7">
        <w:t xml:space="preserve"> </w:t>
      </w:r>
      <w:r w:rsidR="001B33E8">
        <w:t xml:space="preserve">and </w:t>
      </w:r>
      <w:r w:rsidR="004F64E7">
        <w:t>overload</w:t>
      </w:r>
      <w:r w:rsidR="001D4D8E">
        <w:t xml:space="preserve"> </w:t>
      </w:r>
      <w:r w:rsidR="00522AA2">
        <w:t xml:space="preserve">at </w:t>
      </w:r>
      <w:r w:rsidR="00497428">
        <w:t xml:space="preserve">network </w:t>
      </w:r>
      <w:r w:rsidR="00522AA2">
        <w:t>bottlenecks.</w:t>
      </w:r>
      <w:r w:rsidR="00E13255">
        <w:t xml:space="preserve"> The mechanisms should complement the current 3GPP QoS framework as well as techniques </w:t>
      </w:r>
      <w:r w:rsidR="00685FEB">
        <w:t xml:space="preserve">where </w:t>
      </w:r>
      <w:r w:rsidR="000903FB">
        <w:t xml:space="preserve">application </w:t>
      </w:r>
      <w:r w:rsidR="00685FEB">
        <w:t xml:space="preserve">transport </w:t>
      </w:r>
      <w:r w:rsidR="00B97C16">
        <w:t>end point</w:t>
      </w:r>
      <w:r w:rsidR="004F64E7">
        <w:t>s</w:t>
      </w:r>
      <w:r w:rsidR="00B97C16">
        <w:t xml:space="preserve"> react</w:t>
      </w:r>
      <w:r w:rsidR="008258DC">
        <w:t xml:space="preserve"> and </w:t>
      </w:r>
      <w:r w:rsidR="00B97C16">
        <w:t>reduce traffic sending rate (</w:t>
      </w:r>
      <w:r w:rsidR="00DD7166">
        <w:t>e.g</w:t>
      </w:r>
      <w:r w:rsidR="00B97C16">
        <w:t xml:space="preserve">., </w:t>
      </w:r>
      <w:r w:rsidR="00E13255">
        <w:t>ECN</w:t>
      </w:r>
      <w:r w:rsidR="00B97C16">
        <w:t>).</w:t>
      </w:r>
      <w:r w:rsidR="00D23D4E">
        <w:t xml:space="preserve"> </w:t>
      </w:r>
      <w:r w:rsidR="00E13255">
        <w:t xml:space="preserve"> </w:t>
      </w:r>
    </w:p>
    <w:p w14:paraId="0D7940BB" w14:textId="030488FB" w:rsidR="007D1B87" w:rsidRDefault="007D1B87" w:rsidP="00D8564A">
      <w:r>
        <w:t>The following aspects shall be studied:</w:t>
      </w:r>
    </w:p>
    <w:p w14:paraId="4F9AAADA" w14:textId="65FD4311" w:rsidR="007D1B87" w:rsidRDefault="00BF5F32" w:rsidP="004701A5">
      <w:pPr>
        <w:pStyle w:val="ListParagraph"/>
        <w:numPr>
          <w:ilvl w:val="0"/>
          <w:numId w:val="16"/>
        </w:numPr>
      </w:pPr>
      <w:r>
        <w:t xml:space="preserve">Study the traffic </w:t>
      </w:r>
      <w:r w:rsidR="00FA434B">
        <w:t xml:space="preserve">characteristics and media unit granularity </w:t>
      </w:r>
      <w:r>
        <w:t>to</w:t>
      </w:r>
      <w:r w:rsidR="008258DC">
        <w:t xml:space="preserve"> </w:t>
      </w:r>
      <w:r w:rsidR="00FA434B">
        <w:t>be used to determine eligible drop packets</w:t>
      </w:r>
      <w:r w:rsidR="008258DC">
        <w:t>.</w:t>
      </w:r>
      <w:r w:rsidR="007D1B87">
        <w:br/>
      </w:r>
    </w:p>
    <w:p w14:paraId="7D4ED90F" w14:textId="0EB397A9" w:rsidR="00743A2F" w:rsidRDefault="00743A2F" w:rsidP="009D4AE2">
      <w:pPr>
        <w:pStyle w:val="ListParagraph"/>
        <w:numPr>
          <w:ilvl w:val="0"/>
          <w:numId w:val="16"/>
        </w:numPr>
      </w:pPr>
      <w:r>
        <w:t>What</w:t>
      </w:r>
      <w:r w:rsidR="007D1B87">
        <w:t xml:space="preserve"> information (if any) </w:t>
      </w:r>
      <w:r>
        <w:t xml:space="preserve">that </w:t>
      </w:r>
      <w:r w:rsidR="007D1B87">
        <w:t>can be used to assist with differentiated QoS</w:t>
      </w:r>
      <w:r>
        <w:t>.</w:t>
      </w:r>
      <w:r>
        <w:br/>
      </w:r>
    </w:p>
    <w:p w14:paraId="6694D6D5" w14:textId="0391C163" w:rsidR="004701A5" w:rsidRDefault="00BF5F32" w:rsidP="004C2138">
      <w:pPr>
        <w:pStyle w:val="ListParagraph"/>
        <w:numPr>
          <w:ilvl w:val="0"/>
          <w:numId w:val="16"/>
        </w:numPr>
      </w:pPr>
      <w:r>
        <w:t>Investigate</w:t>
      </w:r>
      <w:r w:rsidR="00743A2F">
        <w:t xml:space="preserve"> </w:t>
      </w:r>
      <w:r w:rsidR="004C2138">
        <w:t xml:space="preserve">how to improve network efficiency and manage network congestion with differentiated </w:t>
      </w:r>
      <w:r w:rsidR="007E2042">
        <w:t xml:space="preserve">QoS </w:t>
      </w:r>
      <w:r w:rsidR="004C2138">
        <w:t>handling for packets/frames within a flow.</w:t>
      </w:r>
      <w:r w:rsidR="004701A5">
        <w:br/>
      </w:r>
    </w:p>
    <w:p w14:paraId="3BD2FDC4" w14:textId="54E0808A" w:rsidR="009D4AE2" w:rsidRDefault="00743A2F" w:rsidP="00743A2F">
      <w:pPr>
        <w:pStyle w:val="ListParagraph"/>
        <w:numPr>
          <w:ilvl w:val="0"/>
          <w:numId w:val="16"/>
        </w:numPr>
      </w:pPr>
      <w:r>
        <w:t>Consider</w:t>
      </w:r>
      <w:r w:rsidR="00500B76">
        <w:t xml:space="preserve"> application server – UE flows</w:t>
      </w:r>
      <w:r w:rsidR="007E2042">
        <w:t xml:space="preserve"> (e.g., cloud AR/VR, gaming)</w:t>
      </w:r>
      <w:r>
        <w:t xml:space="preserve"> and</w:t>
      </w:r>
      <w:r w:rsidR="00500B76">
        <w:t xml:space="preserve"> UE – UE flows</w:t>
      </w:r>
      <w:r w:rsidR="007E2042">
        <w:t xml:space="preserve"> (e.g., drones)</w:t>
      </w:r>
      <w:r w:rsidR="00500B76">
        <w:t xml:space="preserve"> </w:t>
      </w:r>
      <w:r w:rsidR="007E2042">
        <w:t>traffic patterns for</w:t>
      </w:r>
      <w:r w:rsidR="00500B76">
        <w:t xml:space="preserve"> differentiated QoS.</w:t>
      </w:r>
      <w:r w:rsidR="009D4AE2">
        <w:br/>
      </w:r>
    </w:p>
    <w:p w14:paraId="6DD6BAA0" w14:textId="1C5E66CF" w:rsidR="00AD4D49" w:rsidRDefault="00111926" w:rsidP="004C6664">
      <w:pPr>
        <w:pStyle w:val="ListParagraph"/>
        <w:numPr>
          <w:ilvl w:val="0"/>
          <w:numId w:val="16"/>
        </w:numPr>
      </w:pPr>
      <w:r>
        <w:t>Investigate policy enhancements to support differentiated QoS</w:t>
      </w:r>
      <w:r w:rsidR="004C2138">
        <w:t>.</w:t>
      </w:r>
      <w:r w:rsidR="009D4AE2">
        <w:br/>
      </w:r>
    </w:p>
    <w:p w14:paraId="67CF7475" w14:textId="77777777" w:rsidR="00870DD4" w:rsidRPr="00D133C6" w:rsidRDefault="00870DD4" w:rsidP="00C57016">
      <w:pPr>
        <w:rPr>
          <w:lang w:eastAsia="ko-KR"/>
        </w:rPr>
      </w:pPr>
    </w:p>
    <w:p w14:paraId="793AC4F8" w14:textId="77777777" w:rsidR="00870DD4" w:rsidRPr="009411A9" w:rsidRDefault="00870DD4" w:rsidP="0087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 * * * *</w:t>
      </w:r>
    </w:p>
    <w:p w14:paraId="0EF3245F" w14:textId="77777777" w:rsidR="004C27DE" w:rsidRPr="004C27DE" w:rsidRDefault="004C27DE" w:rsidP="004C27DE"/>
    <w:sectPr w:rsidR="004C27DE" w:rsidRPr="004C27DE" w:rsidSect="009E6DD9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9C40" w14:textId="77777777" w:rsidR="00D81B76" w:rsidRDefault="00D81B76">
      <w:pPr>
        <w:spacing w:after="0"/>
      </w:pPr>
      <w:r>
        <w:separator/>
      </w:r>
    </w:p>
  </w:endnote>
  <w:endnote w:type="continuationSeparator" w:id="0">
    <w:p w14:paraId="637CF780" w14:textId="77777777" w:rsidR="00D81B76" w:rsidRDefault="00D81B76">
      <w:pPr>
        <w:spacing w:after="0"/>
      </w:pPr>
      <w:r>
        <w:continuationSeparator/>
      </w:r>
    </w:p>
  </w:endnote>
  <w:endnote w:type="continuationNotice" w:id="1">
    <w:p w14:paraId="635F447E" w14:textId="77777777" w:rsidR="00D81B76" w:rsidRDefault="00D81B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496C" w14:textId="77777777" w:rsidR="00D81B76" w:rsidRDefault="00D81B76">
      <w:pPr>
        <w:spacing w:after="0"/>
      </w:pPr>
      <w:r>
        <w:separator/>
      </w:r>
    </w:p>
  </w:footnote>
  <w:footnote w:type="continuationSeparator" w:id="0">
    <w:p w14:paraId="2272217B" w14:textId="77777777" w:rsidR="00D81B76" w:rsidRDefault="00D81B76">
      <w:pPr>
        <w:spacing w:after="0"/>
      </w:pPr>
      <w:r>
        <w:continuationSeparator/>
      </w:r>
    </w:p>
  </w:footnote>
  <w:footnote w:type="continuationNotice" w:id="1">
    <w:p w14:paraId="05A8A88E" w14:textId="77777777" w:rsidR="00D81B76" w:rsidRDefault="00D81B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77777777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77777777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2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4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2"/>
  </w:num>
  <w:num w:numId="5">
    <w:abstractNumId w:val="11"/>
  </w:num>
  <w:num w:numId="6">
    <w:abstractNumId w:val="7"/>
  </w:num>
  <w:num w:numId="7">
    <w:abstractNumId w:val="15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5734"/>
    <w:rsid w:val="00045BB8"/>
    <w:rsid w:val="00046094"/>
    <w:rsid w:val="00046AA4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C7"/>
    <w:rsid w:val="00051859"/>
    <w:rsid w:val="00051B7B"/>
    <w:rsid w:val="00051E11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3FB"/>
    <w:rsid w:val="00090838"/>
    <w:rsid w:val="00090994"/>
    <w:rsid w:val="00090B8A"/>
    <w:rsid w:val="00090E67"/>
    <w:rsid w:val="00091072"/>
    <w:rsid w:val="00091149"/>
    <w:rsid w:val="00091474"/>
    <w:rsid w:val="000914A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0F55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69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56"/>
    <w:rsid w:val="000F6582"/>
    <w:rsid w:val="000F658D"/>
    <w:rsid w:val="000F698F"/>
    <w:rsid w:val="000F6A30"/>
    <w:rsid w:val="00100158"/>
    <w:rsid w:val="0010015F"/>
    <w:rsid w:val="00100517"/>
    <w:rsid w:val="00100A30"/>
    <w:rsid w:val="00101C1A"/>
    <w:rsid w:val="00101C89"/>
    <w:rsid w:val="00102ECE"/>
    <w:rsid w:val="00103215"/>
    <w:rsid w:val="0010327F"/>
    <w:rsid w:val="00103CCE"/>
    <w:rsid w:val="00104A88"/>
    <w:rsid w:val="00104D98"/>
    <w:rsid w:val="0010535D"/>
    <w:rsid w:val="00105CB9"/>
    <w:rsid w:val="00106063"/>
    <w:rsid w:val="0010625B"/>
    <w:rsid w:val="0010627C"/>
    <w:rsid w:val="001066F3"/>
    <w:rsid w:val="00106DB0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26"/>
    <w:rsid w:val="00111966"/>
    <w:rsid w:val="00111CF5"/>
    <w:rsid w:val="00111E3B"/>
    <w:rsid w:val="00111EE8"/>
    <w:rsid w:val="00111FEE"/>
    <w:rsid w:val="00112CB2"/>
    <w:rsid w:val="00112CC9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D0"/>
    <w:rsid w:val="001171E9"/>
    <w:rsid w:val="00117787"/>
    <w:rsid w:val="0011790C"/>
    <w:rsid w:val="00120CF4"/>
    <w:rsid w:val="00121199"/>
    <w:rsid w:val="001212D5"/>
    <w:rsid w:val="00121373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D5B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4AE"/>
    <w:rsid w:val="0016168B"/>
    <w:rsid w:val="0016187D"/>
    <w:rsid w:val="00162316"/>
    <w:rsid w:val="00162437"/>
    <w:rsid w:val="00162821"/>
    <w:rsid w:val="001631BB"/>
    <w:rsid w:val="0016346D"/>
    <w:rsid w:val="00163693"/>
    <w:rsid w:val="001637B7"/>
    <w:rsid w:val="001637D7"/>
    <w:rsid w:val="00163A14"/>
    <w:rsid w:val="00163C43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1A"/>
    <w:rsid w:val="0018202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CD6"/>
    <w:rsid w:val="00192DED"/>
    <w:rsid w:val="0019373B"/>
    <w:rsid w:val="00193CB5"/>
    <w:rsid w:val="00193CFD"/>
    <w:rsid w:val="00194097"/>
    <w:rsid w:val="001944F0"/>
    <w:rsid w:val="001946FB"/>
    <w:rsid w:val="00194F6A"/>
    <w:rsid w:val="00195114"/>
    <w:rsid w:val="001954FD"/>
    <w:rsid w:val="00196983"/>
    <w:rsid w:val="00196CEA"/>
    <w:rsid w:val="00197354"/>
    <w:rsid w:val="0019755C"/>
    <w:rsid w:val="001976AE"/>
    <w:rsid w:val="0019770C"/>
    <w:rsid w:val="00197BCD"/>
    <w:rsid w:val="00197EF1"/>
    <w:rsid w:val="001A01B3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3E8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E8D"/>
    <w:rsid w:val="001D0EE4"/>
    <w:rsid w:val="001D1045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D8E"/>
    <w:rsid w:val="001D4FC8"/>
    <w:rsid w:val="001D5216"/>
    <w:rsid w:val="001D5250"/>
    <w:rsid w:val="001D5282"/>
    <w:rsid w:val="001D5CCB"/>
    <w:rsid w:val="001D5ECC"/>
    <w:rsid w:val="001D60D4"/>
    <w:rsid w:val="001D6280"/>
    <w:rsid w:val="001D660A"/>
    <w:rsid w:val="001D690D"/>
    <w:rsid w:val="001D6964"/>
    <w:rsid w:val="001D6C5C"/>
    <w:rsid w:val="001D6DD9"/>
    <w:rsid w:val="001D740C"/>
    <w:rsid w:val="001D762D"/>
    <w:rsid w:val="001D765A"/>
    <w:rsid w:val="001D79A4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C27"/>
    <w:rsid w:val="0020754D"/>
    <w:rsid w:val="00207A80"/>
    <w:rsid w:val="00210521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6E0"/>
    <w:rsid w:val="0022370B"/>
    <w:rsid w:val="00223C51"/>
    <w:rsid w:val="00223D6D"/>
    <w:rsid w:val="00223F6C"/>
    <w:rsid w:val="00223FF5"/>
    <w:rsid w:val="00224394"/>
    <w:rsid w:val="00224503"/>
    <w:rsid w:val="002247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B0C"/>
    <w:rsid w:val="00236FA7"/>
    <w:rsid w:val="00237072"/>
    <w:rsid w:val="002372DE"/>
    <w:rsid w:val="002373F6"/>
    <w:rsid w:val="002375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1723"/>
    <w:rsid w:val="002A1919"/>
    <w:rsid w:val="002A1A62"/>
    <w:rsid w:val="002A1BC5"/>
    <w:rsid w:val="002A1CAB"/>
    <w:rsid w:val="002A20DF"/>
    <w:rsid w:val="002A2DD4"/>
    <w:rsid w:val="002A30FA"/>
    <w:rsid w:val="002A38A2"/>
    <w:rsid w:val="002A4ACE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1364"/>
    <w:rsid w:val="002D16E1"/>
    <w:rsid w:val="002D288A"/>
    <w:rsid w:val="002D2892"/>
    <w:rsid w:val="002D297C"/>
    <w:rsid w:val="002D2BC7"/>
    <w:rsid w:val="002D2C91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2D"/>
    <w:rsid w:val="002F6F4C"/>
    <w:rsid w:val="002F7462"/>
    <w:rsid w:val="002F796C"/>
    <w:rsid w:val="003001E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AE7"/>
    <w:rsid w:val="00351C30"/>
    <w:rsid w:val="00351D9C"/>
    <w:rsid w:val="00352125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BB2"/>
    <w:rsid w:val="00357D95"/>
    <w:rsid w:val="00357DEA"/>
    <w:rsid w:val="00357E41"/>
    <w:rsid w:val="00357E8B"/>
    <w:rsid w:val="00357F33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73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B76"/>
    <w:rsid w:val="003B7BF1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4C5"/>
    <w:rsid w:val="003C48D8"/>
    <w:rsid w:val="003C4B46"/>
    <w:rsid w:val="003C4D02"/>
    <w:rsid w:val="003C51FE"/>
    <w:rsid w:val="003C5330"/>
    <w:rsid w:val="003C56C2"/>
    <w:rsid w:val="003C56D2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7DA"/>
    <w:rsid w:val="003D3801"/>
    <w:rsid w:val="003D39F7"/>
    <w:rsid w:val="003D3AF0"/>
    <w:rsid w:val="003D3B48"/>
    <w:rsid w:val="003D4078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3DC"/>
    <w:rsid w:val="004019E6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A70"/>
    <w:rsid w:val="00413DDD"/>
    <w:rsid w:val="00413FA6"/>
    <w:rsid w:val="0041415D"/>
    <w:rsid w:val="00414846"/>
    <w:rsid w:val="00414BC1"/>
    <w:rsid w:val="00414D3F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A03"/>
    <w:rsid w:val="00423E0E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BFA"/>
    <w:rsid w:val="00466BF1"/>
    <w:rsid w:val="00466F09"/>
    <w:rsid w:val="0046710D"/>
    <w:rsid w:val="0046715D"/>
    <w:rsid w:val="00467901"/>
    <w:rsid w:val="00467C08"/>
    <w:rsid w:val="004701A5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428"/>
    <w:rsid w:val="00497520"/>
    <w:rsid w:val="00497A0D"/>
    <w:rsid w:val="004A027B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138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F46"/>
    <w:rsid w:val="004C625A"/>
    <w:rsid w:val="004C6664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2CA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4E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B76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040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2AA2"/>
    <w:rsid w:val="00523096"/>
    <w:rsid w:val="0052313C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83D"/>
    <w:rsid w:val="005572E8"/>
    <w:rsid w:val="005575B7"/>
    <w:rsid w:val="005575C8"/>
    <w:rsid w:val="00557745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60D"/>
    <w:rsid w:val="00576634"/>
    <w:rsid w:val="00576CC6"/>
    <w:rsid w:val="00577306"/>
    <w:rsid w:val="00577D51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41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224"/>
    <w:rsid w:val="00607FB8"/>
    <w:rsid w:val="006101EB"/>
    <w:rsid w:val="006102A1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411E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0D6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AAD"/>
    <w:rsid w:val="00670C5A"/>
    <w:rsid w:val="006711C0"/>
    <w:rsid w:val="00671530"/>
    <w:rsid w:val="0067165E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4125"/>
    <w:rsid w:val="006741CF"/>
    <w:rsid w:val="0067457B"/>
    <w:rsid w:val="00675286"/>
    <w:rsid w:val="006755B9"/>
    <w:rsid w:val="00675723"/>
    <w:rsid w:val="00675CD7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750"/>
    <w:rsid w:val="00685903"/>
    <w:rsid w:val="0068597C"/>
    <w:rsid w:val="00685FEB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7873"/>
    <w:rsid w:val="006D7FEA"/>
    <w:rsid w:val="006E0611"/>
    <w:rsid w:val="006E07C2"/>
    <w:rsid w:val="006E0B40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4F3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A2F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D2B"/>
    <w:rsid w:val="00773E06"/>
    <w:rsid w:val="00774360"/>
    <w:rsid w:val="0077457A"/>
    <w:rsid w:val="00774A5F"/>
    <w:rsid w:val="00774BA5"/>
    <w:rsid w:val="00774C6D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D1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B87"/>
    <w:rsid w:val="007D1C7D"/>
    <w:rsid w:val="007D2500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513"/>
    <w:rsid w:val="007E19F0"/>
    <w:rsid w:val="007E2042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DD6"/>
    <w:rsid w:val="007F6F74"/>
    <w:rsid w:val="007F71BE"/>
    <w:rsid w:val="007F7640"/>
    <w:rsid w:val="007F7802"/>
    <w:rsid w:val="007F7A45"/>
    <w:rsid w:val="007F7E35"/>
    <w:rsid w:val="00800E36"/>
    <w:rsid w:val="00800E4C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1984"/>
    <w:rsid w:val="008227F6"/>
    <w:rsid w:val="00822A61"/>
    <w:rsid w:val="00822D52"/>
    <w:rsid w:val="00822DE7"/>
    <w:rsid w:val="00823200"/>
    <w:rsid w:val="0082347D"/>
    <w:rsid w:val="0082473A"/>
    <w:rsid w:val="008252EC"/>
    <w:rsid w:val="008254EB"/>
    <w:rsid w:val="008258DC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BDB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935"/>
    <w:rsid w:val="0088407B"/>
    <w:rsid w:val="0088426C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7B2"/>
    <w:rsid w:val="008D5E14"/>
    <w:rsid w:val="008D61E8"/>
    <w:rsid w:val="008D63AA"/>
    <w:rsid w:val="008D6521"/>
    <w:rsid w:val="008D69A6"/>
    <w:rsid w:val="008D6E90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71"/>
    <w:rsid w:val="008F5C72"/>
    <w:rsid w:val="008F6129"/>
    <w:rsid w:val="008F65B7"/>
    <w:rsid w:val="008F6CF2"/>
    <w:rsid w:val="008F6D67"/>
    <w:rsid w:val="008F72DA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17B"/>
    <w:rsid w:val="0097352F"/>
    <w:rsid w:val="00973592"/>
    <w:rsid w:val="009739DF"/>
    <w:rsid w:val="00973D7D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4FB"/>
    <w:rsid w:val="009A7F69"/>
    <w:rsid w:val="009A7FDC"/>
    <w:rsid w:val="009B018C"/>
    <w:rsid w:val="009B1A57"/>
    <w:rsid w:val="009B1D6F"/>
    <w:rsid w:val="009B2CDE"/>
    <w:rsid w:val="009B2E37"/>
    <w:rsid w:val="009B306E"/>
    <w:rsid w:val="009B32D4"/>
    <w:rsid w:val="009B366F"/>
    <w:rsid w:val="009B3B07"/>
    <w:rsid w:val="009B3B30"/>
    <w:rsid w:val="009B3D6C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AE2"/>
    <w:rsid w:val="009D4B10"/>
    <w:rsid w:val="009D507A"/>
    <w:rsid w:val="009D5160"/>
    <w:rsid w:val="009D51A0"/>
    <w:rsid w:val="009D5244"/>
    <w:rsid w:val="009D5952"/>
    <w:rsid w:val="009D5CFB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DA1"/>
    <w:rsid w:val="009E10C0"/>
    <w:rsid w:val="009E11B9"/>
    <w:rsid w:val="009E16D5"/>
    <w:rsid w:val="009E187A"/>
    <w:rsid w:val="009E1C90"/>
    <w:rsid w:val="009E2726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E67"/>
    <w:rsid w:val="00A104CC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DCC"/>
    <w:rsid w:val="00A22216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4A02"/>
    <w:rsid w:val="00A34E1B"/>
    <w:rsid w:val="00A35127"/>
    <w:rsid w:val="00A35852"/>
    <w:rsid w:val="00A358CE"/>
    <w:rsid w:val="00A35D73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6E6"/>
    <w:rsid w:val="00A63A59"/>
    <w:rsid w:val="00A63ACF"/>
    <w:rsid w:val="00A64BD7"/>
    <w:rsid w:val="00A65641"/>
    <w:rsid w:val="00A65BBC"/>
    <w:rsid w:val="00A660B9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603"/>
    <w:rsid w:val="00A93F1E"/>
    <w:rsid w:val="00A93F20"/>
    <w:rsid w:val="00A946DA"/>
    <w:rsid w:val="00A9483E"/>
    <w:rsid w:val="00A9508D"/>
    <w:rsid w:val="00A95F00"/>
    <w:rsid w:val="00A96C0B"/>
    <w:rsid w:val="00A96CDB"/>
    <w:rsid w:val="00A96D34"/>
    <w:rsid w:val="00A96E5F"/>
    <w:rsid w:val="00A97D58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388"/>
    <w:rsid w:val="00AE349B"/>
    <w:rsid w:val="00AE3553"/>
    <w:rsid w:val="00AE378D"/>
    <w:rsid w:val="00AE3AED"/>
    <w:rsid w:val="00AE3D50"/>
    <w:rsid w:val="00AE40E3"/>
    <w:rsid w:val="00AE4A51"/>
    <w:rsid w:val="00AE4AD4"/>
    <w:rsid w:val="00AE4C56"/>
    <w:rsid w:val="00AE51A4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3DB"/>
    <w:rsid w:val="00AF7825"/>
    <w:rsid w:val="00B0017E"/>
    <w:rsid w:val="00B0019C"/>
    <w:rsid w:val="00B0022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EA4"/>
    <w:rsid w:val="00B171E9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3B"/>
    <w:rsid w:val="00B27E27"/>
    <w:rsid w:val="00B27EF0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EBD"/>
    <w:rsid w:val="00B4669B"/>
    <w:rsid w:val="00B47440"/>
    <w:rsid w:val="00B4772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B71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0F"/>
    <w:rsid w:val="00B65158"/>
    <w:rsid w:val="00B65260"/>
    <w:rsid w:val="00B65328"/>
    <w:rsid w:val="00B6541B"/>
    <w:rsid w:val="00B65501"/>
    <w:rsid w:val="00B65AD8"/>
    <w:rsid w:val="00B66835"/>
    <w:rsid w:val="00B66BA4"/>
    <w:rsid w:val="00B66BA8"/>
    <w:rsid w:val="00B66F94"/>
    <w:rsid w:val="00B67823"/>
    <w:rsid w:val="00B67963"/>
    <w:rsid w:val="00B70292"/>
    <w:rsid w:val="00B70543"/>
    <w:rsid w:val="00B70D03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94C"/>
    <w:rsid w:val="00B97C16"/>
    <w:rsid w:val="00B97D69"/>
    <w:rsid w:val="00BA00A0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068B"/>
    <w:rsid w:val="00BC1466"/>
    <w:rsid w:val="00BC146B"/>
    <w:rsid w:val="00BC1574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125"/>
    <w:rsid w:val="00BD62F6"/>
    <w:rsid w:val="00BD6952"/>
    <w:rsid w:val="00BD7A14"/>
    <w:rsid w:val="00BD7A6F"/>
    <w:rsid w:val="00BD7CBB"/>
    <w:rsid w:val="00BE0B09"/>
    <w:rsid w:val="00BE0F3C"/>
    <w:rsid w:val="00BE1133"/>
    <w:rsid w:val="00BE116B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32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31E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4DE"/>
    <w:rsid w:val="00C828E5"/>
    <w:rsid w:val="00C831D1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F32"/>
    <w:rsid w:val="00CA4A30"/>
    <w:rsid w:val="00CA4E4C"/>
    <w:rsid w:val="00CA54CC"/>
    <w:rsid w:val="00CA5B40"/>
    <w:rsid w:val="00CA5CFB"/>
    <w:rsid w:val="00CA5D29"/>
    <w:rsid w:val="00CA5E37"/>
    <w:rsid w:val="00CA65A6"/>
    <w:rsid w:val="00CA7055"/>
    <w:rsid w:val="00CA7160"/>
    <w:rsid w:val="00CA73E0"/>
    <w:rsid w:val="00CA73F0"/>
    <w:rsid w:val="00CA76CE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237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FC1"/>
    <w:rsid w:val="00D061DB"/>
    <w:rsid w:val="00D06407"/>
    <w:rsid w:val="00D06561"/>
    <w:rsid w:val="00D065FC"/>
    <w:rsid w:val="00D067ED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1145"/>
    <w:rsid w:val="00D11F67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B0"/>
    <w:rsid w:val="00D232D7"/>
    <w:rsid w:val="00D232E4"/>
    <w:rsid w:val="00D23580"/>
    <w:rsid w:val="00D23883"/>
    <w:rsid w:val="00D23D4E"/>
    <w:rsid w:val="00D23DB8"/>
    <w:rsid w:val="00D23E89"/>
    <w:rsid w:val="00D24125"/>
    <w:rsid w:val="00D242D5"/>
    <w:rsid w:val="00D24682"/>
    <w:rsid w:val="00D24818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BDD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734F"/>
    <w:rsid w:val="00D77744"/>
    <w:rsid w:val="00D77FAF"/>
    <w:rsid w:val="00D802DA"/>
    <w:rsid w:val="00D8105D"/>
    <w:rsid w:val="00D81B76"/>
    <w:rsid w:val="00D81DD7"/>
    <w:rsid w:val="00D81F17"/>
    <w:rsid w:val="00D82003"/>
    <w:rsid w:val="00D82197"/>
    <w:rsid w:val="00D829F6"/>
    <w:rsid w:val="00D82B1C"/>
    <w:rsid w:val="00D83583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039"/>
    <w:rsid w:val="00D932F6"/>
    <w:rsid w:val="00D93367"/>
    <w:rsid w:val="00D939FF"/>
    <w:rsid w:val="00D93BE5"/>
    <w:rsid w:val="00D93F1E"/>
    <w:rsid w:val="00D94179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AD0"/>
    <w:rsid w:val="00DA7CFA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2020"/>
    <w:rsid w:val="00DC24F7"/>
    <w:rsid w:val="00DC28C2"/>
    <w:rsid w:val="00DC349E"/>
    <w:rsid w:val="00DC3A8D"/>
    <w:rsid w:val="00DC419C"/>
    <w:rsid w:val="00DC4325"/>
    <w:rsid w:val="00DC4886"/>
    <w:rsid w:val="00DC50D1"/>
    <w:rsid w:val="00DC546D"/>
    <w:rsid w:val="00DC56D5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166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4154"/>
    <w:rsid w:val="00DE44A1"/>
    <w:rsid w:val="00DE45A3"/>
    <w:rsid w:val="00DE45FE"/>
    <w:rsid w:val="00DE4995"/>
    <w:rsid w:val="00DE4A22"/>
    <w:rsid w:val="00DE505E"/>
    <w:rsid w:val="00DE54DB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255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D1"/>
    <w:rsid w:val="00E246BE"/>
    <w:rsid w:val="00E247F1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7AB5"/>
    <w:rsid w:val="00E7027D"/>
    <w:rsid w:val="00E705E4"/>
    <w:rsid w:val="00E7069B"/>
    <w:rsid w:val="00E70B5C"/>
    <w:rsid w:val="00E70FB5"/>
    <w:rsid w:val="00E70FE5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EBE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7346"/>
    <w:rsid w:val="00EA7EDF"/>
    <w:rsid w:val="00EB0250"/>
    <w:rsid w:val="00EB04FC"/>
    <w:rsid w:val="00EB097F"/>
    <w:rsid w:val="00EB0BEE"/>
    <w:rsid w:val="00EB1445"/>
    <w:rsid w:val="00EB1702"/>
    <w:rsid w:val="00EB1AFE"/>
    <w:rsid w:val="00EB1BC9"/>
    <w:rsid w:val="00EB1CB4"/>
    <w:rsid w:val="00EB1FED"/>
    <w:rsid w:val="00EB2229"/>
    <w:rsid w:val="00EB2993"/>
    <w:rsid w:val="00EB29E5"/>
    <w:rsid w:val="00EB2A46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0C9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A40"/>
    <w:rsid w:val="00F50D5A"/>
    <w:rsid w:val="00F51286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34B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6A3"/>
    <w:rsid w:val="00FB283E"/>
    <w:rsid w:val="00FB2AC7"/>
    <w:rsid w:val="00FB2CAB"/>
    <w:rsid w:val="00FB36EA"/>
    <w:rsid w:val="00FB37D8"/>
    <w:rsid w:val="00FB3993"/>
    <w:rsid w:val="00FB3B40"/>
    <w:rsid w:val="00FB3B96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uiPriority w:val="99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styleId="UnresolvedMention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28200fcc0257e81de5809c9a18dccdec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3c23e0fdc3d98d32528e158ee1d51b8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DECB2-D2DC-46F8-A7C9-ED3029F1D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6015D-FB71-41B8-BE92-BF2710E3B0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C5378-AA10-4C1C-882E-6948E95D9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488</Words>
  <Characters>2782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John</cp:lastModifiedBy>
  <cp:revision>34</cp:revision>
  <dcterms:created xsi:type="dcterms:W3CDTF">2022-01-19T21:04:00Z</dcterms:created>
  <dcterms:modified xsi:type="dcterms:W3CDTF">2022-01-24T19:41:00Z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</Properties>
</file>