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  <w:r w:rsidR="00E50F27">
        <w:rPr>
          <w:rFonts w:cs="Arial" w:hint="eastAsia"/>
          <w:b/>
          <w:noProof/>
          <w:sz w:val="24"/>
          <w:lang w:eastAsia="zh-CN"/>
        </w:rPr>
        <w:t>xxx</w:t>
      </w:r>
    </w:p>
    <w:p w:rsidR="00974A70" w:rsidRDefault="00BC5F1D" w:rsidP="00974A70">
      <w:pPr>
        <w:pStyle w:val="CRCoverPage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974A70">
        <w:rPr>
          <w:b/>
          <w:noProof/>
          <w:sz w:val="24"/>
        </w:rPr>
        <w:t>; Elbonia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</w:p>
    <w:p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E50F27">
        <w:rPr>
          <w:rFonts w:ascii="Arial" w:hAnsi="Arial" w:cs="Arial" w:hint="eastAsia"/>
          <w:b/>
          <w:lang w:eastAsia="zh-CN"/>
        </w:rPr>
        <w:t>China Mobile</w:t>
      </w:r>
    </w:p>
    <w:p w:rsidR="00D42197" w:rsidRPr="006033B1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0442F">
        <w:rPr>
          <w:rFonts w:ascii="Arial" w:hAnsi="Arial" w:cs="Arial"/>
          <w:b/>
        </w:rPr>
        <w:t>K</w:t>
      </w:r>
      <w:r w:rsidR="00E50F27">
        <w:rPr>
          <w:rFonts w:ascii="Arial" w:hAnsi="Arial" w:cs="Arial" w:hint="eastAsia"/>
          <w:b/>
          <w:lang w:eastAsia="zh-CN"/>
        </w:rPr>
        <w:t>ey issue</w:t>
      </w:r>
      <w:r w:rsidR="0050442F">
        <w:rPr>
          <w:rFonts w:ascii="Arial" w:hAnsi="Arial" w:cs="Arial"/>
          <w:b/>
        </w:rPr>
        <w:t xml:space="preserve"> related </w:t>
      </w:r>
      <w:r w:rsidR="00E50F27">
        <w:rPr>
          <w:rFonts w:ascii="Arial" w:hAnsi="Arial" w:cs="Arial"/>
          <w:b/>
        </w:rPr>
        <w:t>with WT</w:t>
      </w:r>
      <w:r w:rsidR="0084595A">
        <w:rPr>
          <w:rFonts w:ascii="Arial" w:hAnsi="Arial" w:cs="Arial" w:hint="eastAsia"/>
          <w:b/>
          <w:lang w:eastAsia="zh-CN"/>
        </w:rPr>
        <w:t>3.5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bookmarkStart w:id="2" w:name="_Hlk91784932"/>
      <w:r w:rsidR="002A4A91">
        <w:rPr>
          <w:rFonts w:ascii="Arial" w:hAnsi="Arial" w:cs="Arial"/>
          <w:b/>
        </w:rPr>
        <w:t>FS_</w:t>
      </w:r>
      <w:r w:rsidR="002A4A91">
        <w:rPr>
          <w:rFonts w:ascii="Arial" w:hAnsi="Arial" w:cs="Arial" w:hint="eastAsia"/>
          <w:b/>
          <w:lang w:eastAsia="zh-CN"/>
        </w:rPr>
        <w:t>XRM</w:t>
      </w:r>
      <w:r w:rsidR="00CA0C1D" w:rsidRPr="00CA0C1D">
        <w:rPr>
          <w:rFonts w:ascii="Arial" w:hAnsi="Arial" w:cs="Arial"/>
          <w:b/>
        </w:rPr>
        <w:t xml:space="preserve"> </w:t>
      </w:r>
      <w:bookmarkEnd w:id="2"/>
      <w:r>
        <w:rPr>
          <w:rFonts w:ascii="Arial" w:hAnsi="Arial" w:cs="Arial"/>
          <w:b/>
        </w:rPr>
        <w:t>/ Rel-1</w:t>
      </w:r>
      <w:r w:rsidR="00974A70">
        <w:rPr>
          <w:rFonts w:ascii="Arial" w:hAnsi="Arial" w:cs="Arial"/>
          <w:b/>
        </w:rPr>
        <w:t>8</w:t>
      </w:r>
    </w:p>
    <w:p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</w:p>
    <w:p w:rsidR="0073440A" w:rsidRDefault="00974A70" w:rsidP="0073440A">
      <w:pPr>
        <w:pStyle w:val="1"/>
        <w:rPr>
          <w:lang w:eastAsia="zh-CN"/>
        </w:rPr>
      </w:pPr>
      <w:r>
        <w:t>1</w:t>
      </w:r>
      <w:r w:rsidR="00B2799D">
        <w:rPr>
          <w:rFonts w:hint="eastAsia"/>
          <w:lang w:eastAsia="zh-CN"/>
        </w:rPr>
        <w:t xml:space="preserve"> </w:t>
      </w:r>
      <w:r w:rsidR="0073440A">
        <w:t>Discussion</w:t>
      </w:r>
    </w:p>
    <w:p w:rsidR="0084595A" w:rsidRDefault="0084595A" w:rsidP="00B2799D">
      <w:pPr>
        <w:rPr>
          <w:lang w:eastAsia="zh-CN"/>
        </w:rPr>
      </w:pPr>
      <w:r>
        <w:rPr>
          <w:rFonts w:hint="eastAsia"/>
          <w:lang w:eastAsia="zh-CN"/>
        </w:rPr>
        <w:t>In FS_XRM SID, the WT#3.5 is focus on how to minimize jitter:</w:t>
      </w:r>
    </w:p>
    <w:p w:rsidR="00B2799D" w:rsidRDefault="0084595A" w:rsidP="00B2799D">
      <w:pPr>
        <w:rPr>
          <w:lang w:eastAsia="zh-CN"/>
        </w:rPr>
      </w:pPr>
      <w:r w:rsidRPr="0084595A">
        <w:rPr>
          <w:lang w:eastAsia="zh-CN"/>
        </w:rPr>
        <w:t>WT#3.5: Potential policy enhancements to minimize the jitter, focusing on i.e. requirement provisioning from AF, extension of PCC rule.</w:t>
      </w:r>
    </w:p>
    <w:p w:rsidR="0084595A" w:rsidRPr="00B2799D" w:rsidRDefault="0084595A" w:rsidP="00B2799D">
      <w:pPr>
        <w:rPr>
          <w:lang w:eastAsia="zh-CN"/>
        </w:rPr>
      </w:pPr>
      <w:r>
        <w:rPr>
          <w:rFonts w:hint="eastAsia"/>
          <w:lang w:eastAsia="zh-CN"/>
        </w:rPr>
        <w:t>The key issue about WT#3.5 is proposed in this paper.</w:t>
      </w:r>
    </w:p>
    <w:p w:rsidR="0073440A" w:rsidRDefault="00CA0C1D" w:rsidP="0073440A">
      <w:pPr>
        <w:pStyle w:val="1"/>
      </w:pPr>
      <w:r>
        <w:t>2</w:t>
      </w:r>
      <w:r w:rsidR="0073440A">
        <w:t xml:space="preserve"> Proposal</w:t>
      </w:r>
    </w:p>
    <w:p w:rsidR="00000AD9" w:rsidRPr="00AA71B9" w:rsidRDefault="000C06A7" w:rsidP="00420457">
      <w:pPr>
        <w:rPr>
          <w:rFonts w:ascii="Arial" w:hAnsi="Arial" w:cs="Arial"/>
          <w:bCs/>
        </w:rPr>
      </w:pPr>
      <w:bookmarkStart w:id="3" w:name="_Hlk513714389"/>
      <w:r>
        <w:rPr>
          <w:rFonts w:ascii="Arial" w:hAnsi="Arial" w:cs="Arial"/>
          <w:b/>
        </w:rPr>
        <w:t xml:space="preserve">It is proposed to </w:t>
      </w:r>
      <w:r w:rsidR="00974A70">
        <w:rPr>
          <w:rFonts w:ascii="Arial" w:hAnsi="Arial" w:cs="Arial"/>
          <w:b/>
        </w:rPr>
        <w:t>update TR 23.</w:t>
      </w:r>
      <w:r w:rsidR="005F179B">
        <w:rPr>
          <w:rFonts w:ascii="Arial" w:hAnsi="Arial" w:cs="Arial" w:hint="eastAsia"/>
          <w:b/>
          <w:lang w:eastAsia="zh-CN"/>
        </w:rPr>
        <w:t>700-60</w:t>
      </w:r>
      <w:r w:rsidR="00974A70">
        <w:rPr>
          <w:rFonts w:ascii="Arial" w:hAnsi="Arial" w:cs="Arial"/>
          <w:b/>
        </w:rPr>
        <w:t xml:space="preserve"> </w:t>
      </w:r>
      <w:r w:rsidR="00CA0C1D">
        <w:rPr>
          <w:rFonts w:ascii="Arial" w:hAnsi="Arial" w:cs="Arial"/>
          <w:b/>
        </w:rPr>
        <w:t xml:space="preserve">on </w:t>
      </w:r>
      <w:r w:rsidR="00CA0C1D" w:rsidRPr="00CA0C1D">
        <w:rPr>
          <w:rFonts w:ascii="Arial" w:hAnsi="Arial" w:cs="Arial"/>
          <w:b/>
        </w:rPr>
        <w:t>FS_</w:t>
      </w:r>
      <w:r w:rsidR="00EC5F59">
        <w:rPr>
          <w:rFonts w:ascii="Arial" w:hAnsi="Arial" w:cs="Arial" w:hint="eastAsia"/>
          <w:b/>
          <w:lang w:eastAsia="zh-CN"/>
        </w:rPr>
        <w:t>XRM</w:t>
      </w:r>
      <w:r w:rsidR="00CA0C1D" w:rsidRPr="00CA0C1D">
        <w:rPr>
          <w:rFonts w:ascii="Arial" w:hAnsi="Arial" w:cs="Arial"/>
          <w:b/>
        </w:rPr>
        <w:t xml:space="preserve"> </w:t>
      </w:r>
      <w:r w:rsidR="00974A70">
        <w:rPr>
          <w:rFonts w:ascii="Arial" w:hAnsi="Arial" w:cs="Arial"/>
          <w:b/>
        </w:rPr>
        <w:t>as follows</w:t>
      </w:r>
    </w:p>
    <w:p w:rsidR="0090022D" w:rsidRPr="005A2371" w:rsidRDefault="0090022D" w:rsidP="00B2799D">
      <w:pPr>
        <w:pStyle w:val="1"/>
        <w:ind w:left="0" w:firstLine="0"/>
        <w:rPr>
          <w:lang w:eastAsia="zh-CN"/>
        </w:rPr>
      </w:pPr>
      <w:bookmarkStart w:id="4" w:name="_Hlk92215149"/>
      <w:bookmarkEnd w:id="3"/>
    </w:p>
    <w:p w:rsidR="00B2799D" w:rsidRPr="00B2799D" w:rsidRDefault="00B2799D" w:rsidP="00B2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bookmarkStart w:id="5" w:name="_Toc435670433"/>
      <w:bookmarkStart w:id="6" w:name="_Toc436124703"/>
      <w:bookmarkStart w:id="7" w:name="_Toc509905226"/>
      <w:bookmarkStart w:id="8" w:name="_Toc510604403"/>
      <w:bookmarkStart w:id="9" w:name="_Toc22214904"/>
      <w:bookmarkStart w:id="10" w:name="_Toc23254037"/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(</w:t>
      </w:r>
      <w:r w:rsidRPr="00B2799D">
        <w:rPr>
          <w:rFonts w:ascii="Arial" w:eastAsia="宋体" w:hAnsi="Arial" w:cs="Arial"/>
          <w:color w:val="FF0000"/>
          <w:sz w:val="28"/>
          <w:szCs w:val="28"/>
          <w:lang w:val="en-US" w:eastAsia="zh-CN"/>
        </w:rPr>
        <w:t>all new texts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)</w:t>
      </w:r>
    </w:p>
    <w:p w:rsidR="0090022D" w:rsidRPr="005A2371" w:rsidRDefault="0090022D" w:rsidP="0090022D">
      <w:pPr>
        <w:pStyle w:val="2"/>
        <w:rPr>
          <w:lang w:eastAsia="ko-KR"/>
        </w:rPr>
      </w:pPr>
      <w:r w:rsidRPr="005A2371">
        <w:rPr>
          <w:rFonts w:hint="eastAsia"/>
          <w:lang w:eastAsia="ko-KR"/>
        </w:rPr>
        <w:t>5.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ab/>
        <w:t>Key Issue #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 xml:space="preserve">: </w:t>
      </w:r>
      <w:bookmarkEnd w:id="5"/>
      <w:bookmarkEnd w:id="6"/>
      <w:bookmarkEnd w:id="7"/>
      <w:bookmarkEnd w:id="8"/>
      <w:bookmarkEnd w:id="9"/>
      <w:bookmarkEnd w:id="10"/>
      <w:r w:rsidR="004F7654">
        <w:rPr>
          <w:rFonts w:hint="eastAsia"/>
          <w:lang w:val="en-US" w:eastAsia="zh-CN"/>
        </w:rPr>
        <w:t xml:space="preserve">Policy enhancement to </w:t>
      </w:r>
      <w:r w:rsidR="0084595A">
        <w:rPr>
          <w:rFonts w:hint="eastAsia"/>
          <w:lang w:val="en-US" w:eastAsia="zh-CN"/>
        </w:rPr>
        <w:t xml:space="preserve">minimize the jitter </w:t>
      </w:r>
    </w:p>
    <w:p w:rsidR="0090022D" w:rsidRPr="005A2371" w:rsidRDefault="0090022D" w:rsidP="0090022D">
      <w:pPr>
        <w:pStyle w:val="3"/>
      </w:pPr>
      <w:bookmarkStart w:id="11" w:name="_Toc22214905"/>
      <w:bookmarkStart w:id="12" w:name="_Toc23254038"/>
      <w:r w:rsidRPr="005A2371">
        <w:t>5.X.1</w:t>
      </w:r>
      <w:r w:rsidRPr="005A2371">
        <w:tab/>
        <w:t>Description</w:t>
      </w:r>
      <w:bookmarkEnd w:id="11"/>
      <w:bookmarkEnd w:id="12"/>
    </w:p>
    <w:bookmarkEnd w:id="4"/>
    <w:p w:rsidR="0084595A" w:rsidRDefault="00AB34EC" w:rsidP="008E222C">
      <w:pPr>
        <w:rPr>
          <w:lang w:eastAsia="zh-CN"/>
        </w:rPr>
      </w:pPr>
      <w:r>
        <w:rPr>
          <w:rFonts w:hint="eastAsia"/>
          <w:lang w:eastAsia="zh-CN"/>
        </w:rPr>
        <w:t xml:space="preserve">This key issue studies how to </w:t>
      </w:r>
      <w:r w:rsidR="0084595A">
        <w:rPr>
          <w:rFonts w:hint="eastAsia"/>
          <w:lang w:eastAsia="zh-CN"/>
        </w:rPr>
        <w:t xml:space="preserve">minimize the jitter focusing on the AF requirement and also the PCC rule </w:t>
      </w:r>
      <w:r w:rsidR="0084595A" w:rsidRPr="0084595A">
        <w:rPr>
          <w:lang w:eastAsia="zh-CN"/>
        </w:rPr>
        <w:t>extension</w:t>
      </w:r>
      <w:r w:rsidR="0084595A">
        <w:rPr>
          <w:rFonts w:hint="eastAsia"/>
          <w:lang w:eastAsia="zh-CN"/>
        </w:rPr>
        <w:t>.</w:t>
      </w:r>
      <w:r w:rsidR="00E33372" w:rsidRPr="00E33372">
        <w:t xml:space="preserve"> </w:t>
      </w:r>
      <w:r w:rsidR="00E33372" w:rsidRPr="00E33372">
        <w:rPr>
          <w:lang w:eastAsia="zh-CN"/>
        </w:rPr>
        <w:t>Jitter can be used as an important parameter to show 5G E2E network delay variance, and also is a quite important value to show the deterministic performace of 5G network.</w:t>
      </w:r>
    </w:p>
    <w:p w:rsidR="00E33372" w:rsidRDefault="00E33372" w:rsidP="008E222C">
      <w:pPr>
        <w:rPr>
          <w:lang w:eastAsia="zh-CN"/>
        </w:rPr>
      </w:pPr>
      <w:r>
        <w:rPr>
          <w:rFonts w:hint="eastAsia"/>
          <w:lang w:eastAsia="zh-CN"/>
        </w:rPr>
        <w:t xml:space="preserve">Specific </w:t>
      </w:r>
      <w:r>
        <w:rPr>
          <w:lang w:eastAsia="zh-CN"/>
        </w:rPr>
        <w:t>scenario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 is as following:</w:t>
      </w:r>
    </w:p>
    <w:p w:rsidR="00C96C22" w:rsidRPr="00C96C22" w:rsidRDefault="00E33372" w:rsidP="00C96C22">
      <w:pPr>
        <w:rPr>
          <w:rFonts w:eastAsia="宋体"/>
          <w:color w:val="auto"/>
          <w:lang w:eastAsia="en-GB"/>
        </w:rPr>
      </w:pPr>
      <w:r>
        <w:rPr>
          <w:rFonts w:eastAsia="宋体" w:hint="eastAsia"/>
          <w:color w:val="auto"/>
          <w:lang w:eastAsia="zh-CN"/>
        </w:rPr>
        <w:t>In TS 22.261 clause 7.6, in order to</w:t>
      </w:r>
      <w:r w:rsidR="00C96C22" w:rsidRPr="00C96C22">
        <w:rPr>
          <w:rFonts w:eastAsia="宋体"/>
          <w:color w:val="auto"/>
          <w:lang w:eastAsia="en-GB"/>
        </w:rPr>
        <w:t xml:space="preserve"> support VR environments with low motion-to-photon capabilities, the 5G system shall support:</w:t>
      </w:r>
    </w:p>
    <w:p w:rsidR="00C96C22" w:rsidRPr="00C96C22" w:rsidRDefault="00C96C22" w:rsidP="00C96C22">
      <w:pPr>
        <w:ind w:left="568" w:hanging="284"/>
        <w:rPr>
          <w:rFonts w:eastAsia="宋体"/>
          <w:color w:val="auto"/>
          <w:lang w:eastAsia="en-GB"/>
        </w:rPr>
      </w:pPr>
      <w:r w:rsidRPr="00C96C22">
        <w:rPr>
          <w:rFonts w:eastAsia="宋体"/>
          <w:color w:val="auto"/>
          <w:lang w:eastAsia="en-GB"/>
        </w:rPr>
        <w:t>-</w:t>
      </w:r>
      <w:r w:rsidRPr="00C96C22">
        <w:rPr>
          <w:rFonts w:eastAsia="宋体"/>
          <w:color w:val="auto"/>
          <w:lang w:eastAsia="en-GB"/>
        </w:rPr>
        <w:tab/>
        <w:t>motion-to-photon latency in the range of 7 ms to 15ms while maintaining the required resolution of up to 8k giving user data rate of up to [1Gbit/s] and</w:t>
      </w:r>
    </w:p>
    <w:p w:rsidR="00C96C22" w:rsidRPr="00C96C22" w:rsidRDefault="00C96C22" w:rsidP="00C96C22">
      <w:pPr>
        <w:ind w:left="568" w:hanging="284"/>
        <w:rPr>
          <w:rFonts w:eastAsia="宋体"/>
          <w:color w:val="auto"/>
          <w:lang w:eastAsia="en-GB"/>
        </w:rPr>
      </w:pPr>
      <w:r w:rsidRPr="00C96C22">
        <w:rPr>
          <w:rFonts w:eastAsia="宋体"/>
          <w:color w:val="auto"/>
          <w:lang w:eastAsia="en-GB"/>
        </w:rPr>
        <w:t>-</w:t>
      </w:r>
      <w:r w:rsidRPr="00C96C22">
        <w:rPr>
          <w:rFonts w:eastAsia="宋体"/>
          <w:color w:val="auto"/>
          <w:lang w:eastAsia="en-GB"/>
        </w:rPr>
        <w:tab/>
        <w:t>motion-to-sound delay of [&lt; 20 ms].</w:t>
      </w:r>
    </w:p>
    <w:p w:rsidR="00C96C22" w:rsidRPr="00C96C22" w:rsidRDefault="00C96C22" w:rsidP="00C96C22">
      <w:pPr>
        <w:keepLines/>
        <w:ind w:left="1135" w:hanging="851"/>
        <w:rPr>
          <w:rFonts w:eastAsia="宋体"/>
          <w:color w:val="auto"/>
          <w:lang w:eastAsia="en-GB"/>
        </w:rPr>
      </w:pPr>
      <w:r w:rsidRPr="00C96C22">
        <w:rPr>
          <w:rFonts w:eastAsia="宋体"/>
          <w:color w:val="auto"/>
          <w:lang w:eastAsia="en-GB"/>
        </w:rPr>
        <w:t xml:space="preserve">NOTE: </w:t>
      </w:r>
      <w:r w:rsidRPr="00C96C22">
        <w:rPr>
          <w:rFonts w:eastAsia="宋体"/>
          <w:color w:val="auto"/>
          <w:lang w:eastAsia="en-GB"/>
        </w:rPr>
        <w:tab/>
        <w:t>The motion-to-photon latency is defined as the latency between the physical movement of a user's head and the updated picture in the VR headset. The motion-to-sound latency is the latency between the physical movement of a user</w:t>
      </w:r>
      <w:r w:rsidRPr="00C96C22">
        <w:rPr>
          <w:rFonts w:eastAsia="宋体"/>
          <w:color w:val="auto"/>
          <w:lang w:eastAsia="zh-CN"/>
        </w:rPr>
        <w:t>'</w:t>
      </w:r>
      <w:r w:rsidRPr="00C96C22">
        <w:rPr>
          <w:rFonts w:eastAsia="宋体"/>
          <w:color w:val="auto"/>
          <w:lang w:eastAsia="en-GB"/>
        </w:rPr>
        <w:t>s head and updated sound waves from a head mounted speaker reaching their ears.</w:t>
      </w:r>
    </w:p>
    <w:p w:rsidR="00A02D7D" w:rsidRDefault="00A02D7D" w:rsidP="008E222C">
      <w:pPr>
        <w:rPr>
          <w:lang w:eastAsia="zh-CN"/>
        </w:rPr>
      </w:pPr>
    </w:p>
    <w:p w:rsidR="00AB34EC" w:rsidRDefault="00E33372" w:rsidP="00131DBA">
      <w:pPr>
        <w:rPr>
          <w:lang w:eastAsia="zh-CN"/>
        </w:rPr>
      </w:pPr>
      <w:r>
        <w:rPr>
          <w:rFonts w:hint="eastAsia"/>
          <w:lang w:eastAsia="zh-CN"/>
        </w:rPr>
        <w:lastRenderedPageBreak/>
        <w:t>So the 5GS should support the motion-to-photon delay</w:t>
      </w:r>
      <w:r w:rsidR="00131DBA">
        <w:rPr>
          <w:rFonts w:hint="eastAsia"/>
          <w:lang w:eastAsia="zh-CN"/>
        </w:rPr>
        <w:t xml:space="preserve"> (round trip)</w:t>
      </w:r>
      <w:r>
        <w:rPr>
          <w:rFonts w:hint="eastAsia"/>
          <w:lang w:eastAsia="zh-CN"/>
        </w:rPr>
        <w:t xml:space="preserve"> in </w:t>
      </w:r>
      <w:r w:rsidRPr="00E33372">
        <w:rPr>
          <w:lang w:eastAsia="zh-CN"/>
        </w:rPr>
        <w:t>the range of 7 ms to 15ms</w:t>
      </w:r>
      <w:r w:rsidR="005440D7">
        <w:rPr>
          <w:rFonts w:hint="eastAsia"/>
          <w:lang w:eastAsia="zh-CN"/>
        </w:rPr>
        <w:t>, i.e. the jitter requirement</w:t>
      </w:r>
      <w:r w:rsidR="00131DBA">
        <w:rPr>
          <w:rFonts w:hint="eastAsia"/>
          <w:lang w:eastAsia="zh-CN"/>
        </w:rPr>
        <w:t>.</w:t>
      </w:r>
    </w:p>
    <w:p w:rsidR="00DA5683" w:rsidRDefault="00DA5683" w:rsidP="008E222C">
      <w:pPr>
        <w:rPr>
          <w:lang w:eastAsia="zh-CN"/>
        </w:rPr>
      </w:pPr>
      <w:r w:rsidRPr="00DA5683">
        <w:rPr>
          <w:lang w:eastAsia="zh-CN"/>
        </w:rPr>
        <w:t>The following aspects shall be studied to support</w:t>
      </w:r>
      <w:r>
        <w:rPr>
          <w:rFonts w:hint="eastAsia"/>
          <w:lang w:eastAsia="zh-CN"/>
        </w:rPr>
        <w:t xml:space="preserve"> </w:t>
      </w:r>
      <w:r w:rsidR="00730A76">
        <w:rPr>
          <w:rFonts w:hint="eastAsia"/>
          <w:lang w:eastAsia="zh-CN"/>
        </w:rPr>
        <w:t>minimize the jitter</w:t>
      </w:r>
      <w:r>
        <w:rPr>
          <w:rFonts w:hint="eastAsia"/>
          <w:lang w:eastAsia="zh-CN"/>
        </w:rPr>
        <w:t>:</w:t>
      </w:r>
    </w:p>
    <w:p w:rsidR="00131DBA" w:rsidRDefault="00131DBA" w:rsidP="00C11CE7">
      <w:pPr>
        <w:numPr>
          <w:ilvl w:val="0"/>
          <w:numId w:val="48"/>
        </w:numPr>
        <w:rPr>
          <w:lang w:eastAsia="zh-CN"/>
        </w:rPr>
      </w:pPr>
      <w:r>
        <w:rPr>
          <w:rFonts w:hint="eastAsia"/>
          <w:lang w:eastAsia="zh-CN"/>
        </w:rPr>
        <w:t>Specify how to calculate the 5GS end-to-end jitter.</w:t>
      </w:r>
    </w:p>
    <w:p w:rsidR="00730A76" w:rsidRDefault="00730A76" w:rsidP="00C11CE7">
      <w:pPr>
        <w:numPr>
          <w:ilvl w:val="0"/>
          <w:numId w:val="48"/>
        </w:numPr>
        <w:rPr>
          <w:lang w:eastAsia="zh-CN"/>
        </w:rPr>
      </w:pPr>
      <w:r>
        <w:rPr>
          <w:rFonts w:hint="eastAsia"/>
          <w:lang w:eastAsia="zh-CN"/>
        </w:rPr>
        <w:t xml:space="preserve">How the AF provides jitter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 to 5GS.</w:t>
      </w:r>
    </w:p>
    <w:p w:rsidR="00C11CE7" w:rsidRDefault="00730A76" w:rsidP="00C11CE7">
      <w:pPr>
        <w:numPr>
          <w:ilvl w:val="0"/>
          <w:numId w:val="48"/>
        </w:numPr>
        <w:rPr>
          <w:lang w:eastAsia="zh-CN"/>
        </w:rPr>
      </w:pPr>
      <w:r>
        <w:rPr>
          <w:rFonts w:hint="eastAsia"/>
          <w:lang w:eastAsia="zh-CN"/>
        </w:rPr>
        <w:t xml:space="preserve">How to </w:t>
      </w:r>
      <w:r w:rsidRPr="00730A76">
        <w:rPr>
          <w:lang w:eastAsia="zh-CN"/>
        </w:rPr>
        <w:t>minimize the jitter</w:t>
      </w:r>
      <w:r>
        <w:rPr>
          <w:rFonts w:hint="eastAsia"/>
          <w:lang w:eastAsia="zh-CN"/>
        </w:rPr>
        <w:t xml:space="preserve"> based on the policy enhancement</w:t>
      </w:r>
      <w:r>
        <w:rPr>
          <w:lang w:eastAsia="zh-CN"/>
        </w:rPr>
        <w:t xml:space="preserve">, focusing on </w:t>
      </w:r>
      <w:r w:rsidRPr="00730A76">
        <w:rPr>
          <w:lang w:eastAsia="zh-CN"/>
        </w:rPr>
        <w:t>extension of PCC rule</w:t>
      </w:r>
    </w:p>
    <w:p w:rsidR="004F7654" w:rsidRPr="00C11CE7" w:rsidRDefault="004F7654" w:rsidP="008E222C">
      <w:pPr>
        <w:numPr>
          <w:ilvl w:val="0"/>
          <w:numId w:val="48"/>
        </w:numPr>
        <w:rPr>
          <w:lang w:val="en-US" w:eastAsia="zh-CN"/>
        </w:rPr>
      </w:pPr>
    </w:p>
    <w:p w:rsidR="00C11CE7" w:rsidRPr="00B2799D" w:rsidRDefault="00C11CE7" w:rsidP="00C11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* * * *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end of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</w:p>
    <w:p w:rsidR="00DB4135" w:rsidRPr="008E222C" w:rsidRDefault="00DB4135" w:rsidP="00007082">
      <w:pPr>
        <w:rPr>
          <w:lang w:val="en-US"/>
        </w:rPr>
      </w:pPr>
    </w:p>
    <w:sectPr w:rsidR="00DB4135" w:rsidRPr="008E222C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5F" w:rsidRDefault="0016485F">
      <w:r>
        <w:separator/>
      </w:r>
    </w:p>
    <w:p w:rsidR="0016485F" w:rsidRDefault="0016485F"/>
  </w:endnote>
  <w:endnote w:type="continuationSeparator" w:id="0">
    <w:p w:rsidR="0016485F" w:rsidRDefault="0016485F">
      <w:r>
        <w:continuationSeparator/>
      </w:r>
    </w:p>
    <w:p w:rsidR="0016485F" w:rsidRDefault="001648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554E12" w:rsidRDefault="00554E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5F" w:rsidRDefault="0016485F">
      <w:r>
        <w:separator/>
      </w:r>
    </w:p>
    <w:p w:rsidR="0016485F" w:rsidRDefault="0016485F"/>
  </w:footnote>
  <w:footnote w:type="continuationSeparator" w:id="0">
    <w:p w:rsidR="0016485F" w:rsidRDefault="0016485F">
      <w:r>
        <w:continuationSeparator/>
      </w:r>
    </w:p>
    <w:p w:rsidR="0016485F" w:rsidRDefault="001648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/>
  <w:p w:rsidR="00554E12" w:rsidRDefault="00554E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 w:rsidR="0010389A"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 w:rsidR="0010389A">
      <w:rPr>
        <w:rFonts w:ascii="Arial" w:hAnsi="Arial" w:cs="Arial"/>
        <w:b/>
        <w:bCs/>
        <w:sz w:val="18"/>
      </w:rPr>
      <w:fldChar w:fldCharType="separate"/>
    </w:r>
    <w:r w:rsidR="005440D7">
      <w:rPr>
        <w:rFonts w:ascii="Arial" w:hAnsi="Arial" w:cs="Arial"/>
        <w:b/>
        <w:bCs/>
        <w:noProof/>
        <w:sz w:val="18"/>
        <w:lang w:val="fr-FR"/>
      </w:rPr>
      <w:t>1</w:t>
    </w:r>
    <w:r w:rsidR="0010389A">
      <w:rPr>
        <w:rFonts w:ascii="Arial" w:hAnsi="Arial" w:cs="Arial"/>
        <w:b/>
        <w:bCs/>
        <w:sz w:val="18"/>
      </w:rPr>
      <w:fldChar w:fldCharType="end"/>
    </w:r>
  </w:p>
  <w:p w:rsidR="00554E12" w:rsidRPr="00861603" w:rsidRDefault="00554E12">
    <w:pPr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A72EC"/>
    <w:multiLevelType w:val="hybridMultilevel"/>
    <w:tmpl w:val="FB76A558"/>
    <w:lvl w:ilvl="0" w:tplc="947CE9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90943"/>
    <w:multiLevelType w:val="hybridMultilevel"/>
    <w:tmpl w:val="CCB4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BB5295"/>
    <w:multiLevelType w:val="hybridMultilevel"/>
    <w:tmpl w:val="D732234C"/>
    <w:lvl w:ilvl="0" w:tplc="47C854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5AF45E3"/>
    <w:multiLevelType w:val="hybridMultilevel"/>
    <w:tmpl w:val="9AAE7F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7028BF"/>
    <w:multiLevelType w:val="hybridMultilevel"/>
    <w:tmpl w:val="C2361020"/>
    <w:lvl w:ilvl="0" w:tplc="8DB6F8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95A98"/>
    <w:multiLevelType w:val="hybridMultilevel"/>
    <w:tmpl w:val="13BE9C34"/>
    <w:lvl w:ilvl="0" w:tplc="7FC089C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504362"/>
    <w:multiLevelType w:val="hybridMultilevel"/>
    <w:tmpl w:val="32F2B4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A72E0A"/>
    <w:multiLevelType w:val="hybridMultilevel"/>
    <w:tmpl w:val="C1DA42D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124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279E636E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4" w:tplc="15DE5AE8">
      <w:numFmt w:val="bullet"/>
      <w:lvlText w:val="–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>
    <w:nsid w:val="5C934DE1"/>
    <w:multiLevelType w:val="hybridMultilevel"/>
    <w:tmpl w:val="9CBEA8AA"/>
    <w:lvl w:ilvl="0" w:tplc="46964AB6">
      <w:numFmt w:val="bullet"/>
      <w:lvlText w:val="-"/>
      <w:lvlJc w:val="left"/>
      <w:pPr>
        <w:ind w:left="93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39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5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7A70816"/>
    <w:multiLevelType w:val="hybridMultilevel"/>
    <w:tmpl w:val="E0407A0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5"/>
  </w:num>
  <w:num w:numId="3">
    <w:abstractNumId w:val="40"/>
  </w:num>
  <w:num w:numId="4">
    <w:abstractNumId w:val="40"/>
  </w:num>
  <w:num w:numId="5">
    <w:abstractNumId w:val="35"/>
  </w:num>
  <w:num w:numId="6">
    <w:abstractNumId w:val="42"/>
  </w:num>
  <w:num w:numId="7">
    <w:abstractNumId w:val="27"/>
  </w:num>
  <w:num w:numId="8">
    <w:abstractNumId w:val="30"/>
  </w:num>
  <w:num w:numId="9">
    <w:abstractNumId w:val="29"/>
  </w:num>
  <w:num w:numId="10">
    <w:abstractNumId w:val="12"/>
  </w:num>
  <w:num w:numId="11">
    <w:abstractNumId w:val="21"/>
  </w:num>
  <w:num w:numId="12">
    <w:abstractNumId w:val="14"/>
  </w:num>
  <w:num w:numId="13">
    <w:abstractNumId w:val="18"/>
  </w:num>
  <w:num w:numId="14">
    <w:abstractNumId w:val="13"/>
  </w:num>
  <w:num w:numId="15">
    <w:abstractNumId w:val="39"/>
  </w:num>
  <w:num w:numId="16">
    <w:abstractNumId w:val="31"/>
  </w:num>
  <w:num w:numId="17">
    <w:abstractNumId w:val="24"/>
  </w:num>
  <w:num w:numId="18">
    <w:abstractNumId w:val="32"/>
  </w:num>
  <w:num w:numId="19">
    <w:abstractNumId w:val="11"/>
  </w:num>
  <w:num w:numId="20">
    <w:abstractNumId w:val="44"/>
  </w:num>
  <w:num w:numId="21">
    <w:abstractNumId w:val="17"/>
  </w:num>
  <w:num w:numId="22">
    <w:abstractNumId w:val="20"/>
  </w:num>
  <w:num w:numId="23">
    <w:abstractNumId w:val="43"/>
  </w:num>
  <w:num w:numId="24">
    <w:abstractNumId w:val="16"/>
  </w:num>
  <w:num w:numId="25">
    <w:abstractNumId w:val="41"/>
  </w:num>
  <w:num w:numId="26">
    <w:abstractNumId w:val="19"/>
  </w:num>
  <w:num w:numId="27">
    <w:abstractNumId w:val="45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37"/>
  </w:num>
  <w:num w:numId="40">
    <w:abstractNumId w:val="46"/>
  </w:num>
  <w:num w:numId="41">
    <w:abstractNumId w:val="28"/>
  </w:num>
  <w:num w:numId="42">
    <w:abstractNumId w:val="23"/>
  </w:num>
  <w:num w:numId="43">
    <w:abstractNumId w:val="36"/>
  </w:num>
  <w:num w:numId="44">
    <w:abstractNumId w:val="26"/>
  </w:num>
  <w:num w:numId="45">
    <w:abstractNumId w:val="15"/>
  </w:num>
  <w:num w:numId="46">
    <w:abstractNumId w:val="38"/>
  </w:num>
  <w:num w:numId="47">
    <w:abstractNumId w:val="10"/>
  </w:num>
  <w:num w:numId="48">
    <w:abstractNumId w:val="3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HBM0">
    <w15:presenceInfo w15:providerId="None" w15:userId="LTHBM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stylePaneFormatFilter w:val="0004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599E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9A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1DBA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3306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485F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6A24"/>
    <w:rsid w:val="0020713F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DD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4A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F6E"/>
    <w:rsid w:val="003F67CE"/>
    <w:rsid w:val="00401F16"/>
    <w:rsid w:val="0040245B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1EF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4F7654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0D7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79B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66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023C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6282"/>
    <w:rsid w:val="00727080"/>
    <w:rsid w:val="00730A76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595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6FC0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22C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22D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2E9F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3D1B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0BE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2D7D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4E5"/>
    <w:rsid w:val="00AB1657"/>
    <w:rsid w:val="00AB1ED0"/>
    <w:rsid w:val="00AB2275"/>
    <w:rsid w:val="00AB2284"/>
    <w:rsid w:val="00AB2324"/>
    <w:rsid w:val="00AB260F"/>
    <w:rsid w:val="00AB2B74"/>
    <w:rsid w:val="00AB3161"/>
    <w:rsid w:val="00AB34EC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799D"/>
    <w:rsid w:val="00B31488"/>
    <w:rsid w:val="00B31EBA"/>
    <w:rsid w:val="00B32F71"/>
    <w:rsid w:val="00B337EE"/>
    <w:rsid w:val="00B349A8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236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298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1CE7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051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22"/>
    <w:rsid w:val="00C96C41"/>
    <w:rsid w:val="00C96D18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47F5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683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135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372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50BE8"/>
    <w:rsid w:val="00E50F27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19D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C5F59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0ECF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6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rsid w:val="00606C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6C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6C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606C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06C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06C66"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rsid w:val="00606C66"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rsid w:val="00606C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6C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rsid w:val="00606C66"/>
    <w:pPr>
      <w:ind w:left="1985" w:hanging="1985"/>
      <w:outlineLvl w:val="9"/>
    </w:pPr>
    <w:rPr>
      <w:b/>
    </w:rPr>
  </w:style>
  <w:style w:type="paragraph" w:customStyle="1" w:styleId="ZA">
    <w:name w:val="ZA"/>
    <w:rsid w:val="00606C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606C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rsid w:val="00606C66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606C66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606C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rsid w:val="00606C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rsid w:val="00606C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rsid w:val="00606C66"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rsid w:val="00606C66"/>
    <w:pPr>
      <w:ind w:left="1134" w:hanging="1134"/>
    </w:pPr>
  </w:style>
  <w:style w:type="paragraph" w:styleId="40">
    <w:name w:val="toc 4"/>
    <w:basedOn w:val="30"/>
    <w:semiHidden/>
    <w:rsid w:val="00606C66"/>
    <w:pPr>
      <w:ind w:left="1418" w:hanging="1418"/>
    </w:pPr>
  </w:style>
  <w:style w:type="paragraph" w:styleId="50">
    <w:name w:val="toc 5"/>
    <w:basedOn w:val="40"/>
    <w:semiHidden/>
    <w:rsid w:val="00606C66"/>
    <w:pPr>
      <w:ind w:left="1701" w:hanging="1701"/>
    </w:pPr>
  </w:style>
  <w:style w:type="paragraph" w:styleId="60">
    <w:name w:val="toc 6"/>
    <w:basedOn w:val="50"/>
    <w:next w:val="a"/>
    <w:semiHidden/>
    <w:rsid w:val="00606C66"/>
    <w:pPr>
      <w:ind w:left="1985" w:hanging="1985"/>
    </w:pPr>
  </w:style>
  <w:style w:type="paragraph" w:styleId="70">
    <w:name w:val="toc 7"/>
    <w:basedOn w:val="60"/>
    <w:next w:val="a"/>
    <w:semiHidden/>
    <w:rsid w:val="00606C66"/>
    <w:pPr>
      <w:ind w:left="2268" w:hanging="2268"/>
    </w:pPr>
  </w:style>
  <w:style w:type="paragraph" w:styleId="80">
    <w:name w:val="toc 8"/>
    <w:basedOn w:val="10"/>
    <w:semiHidden/>
    <w:rsid w:val="00606C66"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rsid w:val="00606C66"/>
    <w:pPr>
      <w:ind w:left="1418" w:hanging="1418"/>
    </w:pPr>
  </w:style>
  <w:style w:type="paragraph" w:customStyle="1" w:styleId="TT">
    <w:name w:val="TT"/>
    <w:basedOn w:val="1"/>
    <w:next w:val="a"/>
    <w:rsid w:val="00606C66"/>
    <w:pPr>
      <w:outlineLvl w:val="9"/>
    </w:pPr>
  </w:style>
  <w:style w:type="paragraph" w:customStyle="1" w:styleId="TAH">
    <w:name w:val="TAH"/>
    <w:basedOn w:val="TAC"/>
    <w:link w:val="TAHChar"/>
    <w:rsid w:val="00606C66"/>
    <w:rPr>
      <w:b/>
    </w:rPr>
  </w:style>
  <w:style w:type="paragraph" w:customStyle="1" w:styleId="TAC">
    <w:name w:val="TAC"/>
    <w:basedOn w:val="TAL"/>
    <w:link w:val="TACChar"/>
    <w:rsid w:val="00606C66"/>
    <w:pPr>
      <w:jc w:val="center"/>
    </w:pPr>
  </w:style>
  <w:style w:type="paragraph" w:customStyle="1" w:styleId="TAL">
    <w:name w:val="TAL"/>
    <w:basedOn w:val="a"/>
    <w:link w:val="TALChar"/>
    <w:qFormat/>
    <w:rsid w:val="00606C6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rsid w:val="00606C66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rsid w:val="00606C66"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rsid w:val="00606C66"/>
    <w:pPr>
      <w:jc w:val="right"/>
    </w:pPr>
    <w:rPr>
      <w:b/>
      <w:lang w:eastAsia="en-US"/>
    </w:rPr>
  </w:style>
  <w:style w:type="paragraph" w:customStyle="1" w:styleId="HE">
    <w:name w:val="HE"/>
    <w:basedOn w:val="a"/>
    <w:rsid w:val="00606C66"/>
    <w:rPr>
      <w:b/>
      <w:lang w:eastAsia="en-US"/>
    </w:rPr>
  </w:style>
  <w:style w:type="paragraph" w:customStyle="1" w:styleId="EX">
    <w:name w:val="EX"/>
    <w:basedOn w:val="a"/>
    <w:link w:val="EXCar"/>
    <w:rsid w:val="00606C66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rsid w:val="00606C66"/>
    <w:pPr>
      <w:spacing w:after="0"/>
    </w:pPr>
  </w:style>
  <w:style w:type="paragraph" w:customStyle="1" w:styleId="LD">
    <w:name w:val="LD"/>
    <w:rsid w:val="00606C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606C66"/>
    <w:pPr>
      <w:spacing w:after="0"/>
    </w:pPr>
  </w:style>
  <w:style w:type="paragraph" w:customStyle="1" w:styleId="EW">
    <w:name w:val="EW"/>
    <w:basedOn w:val="EX"/>
    <w:rsid w:val="00606C66"/>
    <w:pPr>
      <w:spacing w:after="0"/>
    </w:pPr>
  </w:style>
  <w:style w:type="paragraph" w:customStyle="1" w:styleId="B2">
    <w:name w:val="B2"/>
    <w:basedOn w:val="a"/>
    <w:link w:val="B2Char"/>
    <w:rsid w:val="00606C66"/>
    <w:pPr>
      <w:ind w:left="851" w:hanging="284"/>
    </w:pPr>
  </w:style>
  <w:style w:type="paragraph" w:customStyle="1" w:styleId="B1">
    <w:name w:val="B1"/>
    <w:basedOn w:val="a"/>
    <w:link w:val="B1Char"/>
    <w:qFormat/>
    <w:rsid w:val="00606C66"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a"/>
    <w:rsid w:val="00606C66"/>
    <w:pPr>
      <w:ind w:left="1135" w:hanging="284"/>
    </w:pPr>
  </w:style>
  <w:style w:type="paragraph" w:customStyle="1" w:styleId="B4">
    <w:name w:val="B4"/>
    <w:basedOn w:val="a"/>
    <w:rsid w:val="00606C66"/>
    <w:pPr>
      <w:ind w:left="1418" w:hanging="284"/>
    </w:pPr>
  </w:style>
  <w:style w:type="paragraph" w:customStyle="1" w:styleId="B5">
    <w:name w:val="B5"/>
    <w:basedOn w:val="a"/>
    <w:rsid w:val="00606C66"/>
    <w:pPr>
      <w:ind w:left="1702" w:hanging="284"/>
    </w:pPr>
  </w:style>
  <w:style w:type="paragraph" w:customStyle="1" w:styleId="EQ">
    <w:name w:val="EQ"/>
    <w:basedOn w:val="a"/>
    <w:next w:val="a"/>
    <w:rsid w:val="00606C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06C6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rsid w:val="00606C66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rsid w:val="00606C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6C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606C66"/>
    <w:pPr>
      <w:jc w:val="right"/>
    </w:pPr>
  </w:style>
  <w:style w:type="paragraph" w:customStyle="1" w:styleId="TAN">
    <w:name w:val="TAN"/>
    <w:basedOn w:val="TAL"/>
    <w:rsid w:val="00606C66"/>
    <w:pPr>
      <w:ind w:left="851" w:hanging="851"/>
    </w:pPr>
  </w:style>
  <w:style w:type="character" w:customStyle="1" w:styleId="ZGSM">
    <w:name w:val="ZGSM"/>
    <w:rsid w:val="00606C66"/>
  </w:style>
  <w:style w:type="paragraph" w:customStyle="1" w:styleId="AP">
    <w:name w:val="AP"/>
    <w:basedOn w:val="a"/>
    <w:rsid w:val="00606C66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sid w:val="00606C66"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rsid w:val="00606C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606C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rsid w:val="00606C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rsid w:val="00606C6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06C66"/>
    <w:pPr>
      <w:framePr w:wrap="notBeside" w:y="16161"/>
    </w:pPr>
  </w:style>
  <w:style w:type="paragraph" w:styleId="a3">
    <w:name w:val="footer"/>
    <w:basedOn w:val="a"/>
    <w:rsid w:val="00606C66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rsid w:val="00606C66"/>
    <w:pPr>
      <w:tabs>
        <w:tab w:val="center" w:pos="4153"/>
        <w:tab w:val="right" w:pos="8306"/>
      </w:tabs>
    </w:pPr>
  </w:style>
  <w:style w:type="character" w:customStyle="1" w:styleId="Char">
    <w:name w:val="页眉 Char"/>
    <w:link w:val="a4"/>
    <w:rsid w:val="00606C66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0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1"/>
    <w:rsid w:val="00C505BB"/>
  </w:style>
  <w:style w:type="character" w:customStyle="1" w:styleId="Char1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2"/>
    <w:rsid w:val="00C505BB"/>
    <w:rPr>
      <w:b/>
      <w:bCs/>
    </w:rPr>
  </w:style>
  <w:style w:type="character" w:customStyle="1" w:styleId="Char2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qFormat/>
    <w:rsid w:val="007E5548"/>
    <w:rPr>
      <w:i/>
      <w:iCs/>
    </w:rPr>
  </w:style>
  <w:style w:type="paragraph" w:styleId="ad">
    <w:name w:val="footnote text"/>
    <w:basedOn w:val="a"/>
    <w:link w:val="Char3"/>
    <w:rsid w:val="00B349A8"/>
  </w:style>
  <w:style w:type="character" w:customStyle="1" w:styleId="Char3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4"/>
    <w:rsid w:val="00C15FFF"/>
    <w:pPr>
      <w:spacing w:after="120"/>
    </w:pPr>
  </w:style>
  <w:style w:type="character" w:customStyle="1" w:styleId="Char4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5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/>
    </w:rPr>
  </w:style>
  <w:style w:type="character" w:customStyle="1" w:styleId="Char5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af5">
    <w:name w:val="Normal (Web)"/>
    <w:basedOn w:val="a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a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4Char">
    <w:name w:val="标题 4 Char"/>
    <w:link w:val="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paragraph" w:styleId="af6">
    <w:name w:val="Document Map"/>
    <w:basedOn w:val="a"/>
    <w:link w:val="Char6"/>
    <w:rsid w:val="0084595A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6"/>
    <w:rsid w:val="0084595A"/>
    <w:rPr>
      <w:rFonts w:ascii="宋体" w:eastAsia="宋体"/>
      <w:color w:val="000000"/>
      <w:sz w:val="18"/>
      <w:szCs w:val="18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3675-9B42-4ACD-ABB9-E8766854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Titre</vt:lpstr>
      </vt:variant>
      <vt:variant>
        <vt:i4>1</vt:i4>
      </vt:variant>
    </vt:vector>
  </HeadingPairs>
  <TitlesOfParts>
    <vt:vector size="8" baseType="lpstr">
      <vt:lpstr>SA WG2 Temporary Document</vt:lpstr>
      <vt:lpstr>February 14th – 25th, 2022; Elbonia               		(revision of S2-220)</vt:lpstr>
      <vt:lpstr>1	Discussion</vt:lpstr>
      <vt:lpstr>2 Proposal</vt:lpstr>
      <vt:lpstr>5	Key Issues</vt:lpstr>
      <vt:lpstr>    5.X	Key Issue #X: &lt;Key Issue Title&gt; Providing differentiated service for UE and </vt:lpstr>
      <vt:lpstr>        5.X.1	Description</vt:lpstr>
      <vt:lpstr>SA WG2 Temporary Document</vt:lpstr>
    </vt:vector>
  </TitlesOfParts>
  <Company>ETSI/MCC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cmcc-wd1</cp:lastModifiedBy>
  <cp:revision>21</cp:revision>
  <cp:lastPrinted>2014-09-10T09:04:00Z</cp:lastPrinted>
  <dcterms:created xsi:type="dcterms:W3CDTF">2022-01-05T09:32:00Z</dcterms:created>
  <dcterms:modified xsi:type="dcterms:W3CDTF">2022-01-23T11:49:00Z</dcterms:modified>
</cp:coreProperties>
</file>