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AC8D1" w14:textId="5673AD2A"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2A1C94">
        <w:rPr>
          <w:rFonts w:ascii="Arial" w:hAnsi="Arial" w:cs="Arial"/>
          <w:b/>
          <w:noProof/>
          <w:sz w:val="24"/>
          <w:szCs w:val="24"/>
        </w:rPr>
        <w:t>07742</w:t>
      </w:r>
    </w:p>
    <w:p w14:paraId="30B6E812"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3F1D4F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12394F" w14:textId="77777777" w:rsidTr="00547111">
        <w:tc>
          <w:tcPr>
            <w:tcW w:w="9641" w:type="dxa"/>
            <w:gridSpan w:val="9"/>
            <w:tcBorders>
              <w:top w:val="single" w:sz="4" w:space="0" w:color="auto"/>
              <w:left w:val="single" w:sz="4" w:space="0" w:color="auto"/>
              <w:right w:val="single" w:sz="4" w:space="0" w:color="auto"/>
            </w:tcBorders>
          </w:tcPr>
          <w:p w14:paraId="1F845D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69479F" w14:textId="77777777" w:rsidTr="00547111">
        <w:tc>
          <w:tcPr>
            <w:tcW w:w="9641" w:type="dxa"/>
            <w:gridSpan w:val="9"/>
            <w:tcBorders>
              <w:left w:val="single" w:sz="4" w:space="0" w:color="auto"/>
              <w:right w:val="single" w:sz="4" w:space="0" w:color="auto"/>
            </w:tcBorders>
          </w:tcPr>
          <w:p w14:paraId="3A2D6ADC" w14:textId="77777777" w:rsidR="001E41F3" w:rsidRDefault="001E41F3">
            <w:pPr>
              <w:pStyle w:val="CRCoverPage"/>
              <w:spacing w:after="0"/>
              <w:jc w:val="center"/>
              <w:rPr>
                <w:noProof/>
              </w:rPr>
            </w:pPr>
            <w:r>
              <w:rPr>
                <w:b/>
                <w:noProof/>
                <w:sz w:val="32"/>
              </w:rPr>
              <w:t>CHANGE REQUEST</w:t>
            </w:r>
          </w:p>
        </w:tc>
      </w:tr>
      <w:tr w:rsidR="001E41F3" w14:paraId="034C45B2" w14:textId="77777777" w:rsidTr="00547111">
        <w:tc>
          <w:tcPr>
            <w:tcW w:w="9641" w:type="dxa"/>
            <w:gridSpan w:val="9"/>
            <w:tcBorders>
              <w:left w:val="single" w:sz="4" w:space="0" w:color="auto"/>
              <w:right w:val="single" w:sz="4" w:space="0" w:color="auto"/>
            </w:tcBorders>
          </w:tcPr>
          <w:p w14:paraId="10ED8677" w14:textId="77777777" w:rsidR="001E41F3" w:rsidRDefault="001E41F3">
            <w:pPr>
              <w:pStyle w:val="CRCoverPage"/>
              <w:spacing w:after="0"/>
              <w:rPr>
                <w:noProof/>
                <w:sz w:val="8"/>
                <w:szCs w:val="8"/>
              </w:rPr>
            </w:pPr>
          </w:p>
        </w:tc>
      </w:tr>
      <w:tr w:rsidR="001E41F3" w14:paraId="113572B3" w14:textId="77777777" w:rsidTr="00547111">
        <w:tc>
          <w:tcPr>
            <w:tcW w:w="142" w:type="dxa"/>
            <w:tcBorders>
              <w:left w:val="single" w:sz="4" w:space="0" w:color="auto"/>
            </w:tcBorders>
          </w:tcPr>
          <w:p w14:paraId="201A7590" w14:textId="77777777" w:rsidR="001E41F3" w:rsidRDefault="001E41F3">
            <w:pPr>
              <w:pStyle w:val="CRCoverPage"/>
              <w:spacing w:after="0"/>
              <w:jc w:val="right"/>
              <w:rPr>
                <w:noProof/>
              </w:rPr>
            </w:pPr>
          </w:p>
        </w:tc>
        <w:tc>
          <w:tcPr>
            <w:tcW w:w="1559" w:type="dxa"/>
            <w:shd w:val="pct30" w:color="FFFF00" w:fill="auto"/>
          </w:tcPr>
          <w:p w14:paraId="321CDC20"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83574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CA8590" w14:textId="32FB843B" w:rsidR="001E41F3" w:rsidRPr="00410371" w:rsidRDefault="002A1C94" w:rsidP="00547111">
            <w:pPr>
              <w:pStyle w:val="CRCoverPage"/>
              <w:spacing w:after="0"/>
              <w:rPr>
                <w:noProof/>
              </w:rPr>
            </w:pPr>
            <w:r>
              <w:rPr>
                <w:b/>
                <w:noProof/>
                <w:sz w:val="28"/>
              </w:rPr>
              <w:t>0042</w:t>
            </w:r>
          </w:p>
        </w:tc>
        <w:tc>
          <w:tcPr>
            <w:tcW w:w="709" w:type="dxa"/>
          </w:tcPr>
          <w:p w14:paraId="5572C8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7ABD10" w14:textId="5A6CCF52" w:rsidR="001E41F3" w:rsidRPr="00410371" w:rsidRDefault="002E7544" w:rsidP="002A1C94">
            <w:pPr>
              <w:pStyle w:val="CRCoverPage"/>
              <w:spacing w:after="0"/>
              <w:jc w:val="center"/>
              <w:rPr>
                <w:b/>
                <w:noProof/>
              </w:rPr>
            </w:pPr>
            <w:r>
              <w:rPr>
                <w:b/>
                <w:noProof/>
                <w:sz w:val="28"/>
              </w:rPr>
              <w:t>-</w:t>
            </w:r>
          </w:p>
        </w:tc>
        <w:tc>
          <w:tcPr>
            <w:tcW w:w="2410" w:type="dxa"/>
          </w:tcPr>
          <w:p w14:paraId="12B3E4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A81A"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56F1B18E" w14:textId="77777777" w:rsidR="001E41F3" w:rsidRDefault="001E41F3">
            <w:pPr>
              <w:pStyle w:val="CRCoverPage"/>
              <w:spacing w:after="0"/>
              <w:rPr>
                <w:noProof/>
              </w:rPr>
            </w:pPr>
          </w:p>
        </w:tc>
      </w:tr>
      <w:tr w:rsidR="001E41F3" w14:paraId="5D4F4D39" w14:textId="77777777" w:rsidTr="00547111">
        <w:tc>
          <w:tcPr>
            <w:tcW w:w="9641" w:type="dxa"/>
            <w:gridSpan w:val="9"/>
            <w:tcBorders>
              <w:left w:val="single" w:sz="4" w:space="0" w:color="auto"/>
              <w:right w:val="single" w:sz="4" w:space="0" w:color="auto"/>
            </w:tcBorders>
          </w:tcPr>
          <w:p w14:paraId="4A7DF5E6" w14:textId="77777777" w:rsidR="001E41F3" w:rsidRDefault="001E41F3">
            <w:pPr>
              <w:pStyle w:val="CRCoverPage"/>
              <w:spacing w:after="0"/>
              <w:rPr>
                <w:noProof/>
              </w:rPr>
            </w:pPr>
          </w:p>
        </w:tc>
      </w:tr>
      <w:tr w:rsidR="001E41F3" w14:paraId="625144B8" w14:textId="77777777" w:rsidTr="00547111">
        <w:tc>
          <w:tcPr>
            <w:tcW w:w="9641" w:type="dxa"/>
            <w:gridSpan w:val="9"/>
            <w:tcBorders>
              <w:top w:val="single" w:sz="4" w:space="0" w:color="auto"/>
            </w:tcBorders>
          </w:tcPr>
          <w:p w14:paraId="4652674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0329B1" w14:textId="77777777" w:rsidTr="00547111">
        <w:tc>
          <w:tcPr>
            <w:tcW w:w="9641" w:type="dxa"/>
            <w:gridSpan w:val="9"/>
          </w:tcPr>
          <w:p w14:paraId="62C62195" w14:textId="77777777" w:rsidR="001E41F3" w:rsidRDefault="001E41F3">
            <w:pPr>
              <w:pStyle w:val="CRCoverPage"/>
              <w:spacing w:after="0"/>
              <w:rPr>
                <w:noProof/>
                <w:sz w:val="8"/>
                <w:szCs w:val="8"/>
              </w:rPr>
            </w:pPr>
          </w:p>
        </w:tc>
      </w:tr>
    </w:tbl>
    <w:p w14:paraId="22635F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769B01" w14:textId="77777777" w:rsidTr="00A7671C">
        <w:tc>
          <w:tcPr>
            <w:tcW w:w="2835" w:type="dxa"/>
          </w:tcPr>
          <w:p w14:paraId="596559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257F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5DD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9E6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2F7D6" w14:textId="77777777" w:rsidR="00F25D98" w:rsidRDefault="00F25D98" w:rsidP="001E41F3">
            <w:pPr>
              <w:pStyle w:val="CRCoverPage"/>
              <w:spacing w:after="0"/>
              <w:jc w:val="center"/>
              <w:rPr>
                <w:b/>
                <w:caps/>
                <w:noProof/>
              </w:rPr>
            </w:pPr>
          </w:p>
        </w:tc>
        <w:tc>
          <w:tcPr>
            <w:tcW w:w="2126" w:type="dxa"/>
          </w:tcPr>
          <w:p w14:paraId="6A6AC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6C7E8" w14:textId="77777777" w:rsidR="00F25D98" w:rsidRDefault="00F25D98" w:rsidP="001E41F3">
            <w:pPr>
              <w:pStyle w:val="CRCoverPage"/>
              <w:spacing w:after="0"/>
              <w:jc w:val="center"/>
              <w:rPr>
                <w:b/>
                <w:caps/>
                <w:noProof/>
              </w:rPr>
            </w:pPr>
          </w:p>
        </w:tc>
        <w:tc>
          <w:tcPr>
            <w:tcW w:w="1418" w:type="dxa"/>
            <w:tcBorders>
              <w:left w:val="nil"/>
            </w:tcBorders>
          </w:tcPr>
          <w:p w14:paraId="483FD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6D357" w14:textId="63366B60" w:rsidR="00F25D98" w:rsidRDefault="00AC5872" w:rsidP="001E41F3">
            <w:pPr>
              <w:pStyle w:val="CRCoverPage"/>
              <w:spacing w:after="0"/>
              <w:jc w:val="center"/>
              <w:rPr>
                <w:b/>
                <w:bCs/>
                <w:caps/>
                <w:noProof/>
                <w:lang w:eastAsia="zh-CN"/>
              </w:rPr>
            </w:pPr>
            <w:r>
              <w:rPr>
                <w:rFonts w:hint="eastAsia"/>
                <w:b/>
                <w:bCs/>
                <w:caps/>
                <w:noProof/>
                <w:lang w:eastAsia="zh-CN"/>
              </w:rPr>
              <w:t>X</w:t>
            </w:r>
          </w:p>
        </w:tc>
      </w:tr>
    </w:tbl>
    <w:p w14:paraId="71254C8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E3CCA" w14:textId="77777777" w:rsidTr="00A94018">
        <w:tc>
          <w:tcPr>
            <w:tcW w:w="9640" w:type="dxa"/>
            <w:gridSpan w:val="11"/>
          </w:tcPr>
          <w:p w14:paraId="3EF4D438" w14:textId="77777777" w:rsidR="001E41F3" w:rsidRDefault="001E41F3">
            <w:pPr>
              <w:pStyle w:val="CRCoverPage"/>
              <w:spacing w:after="0"/>
              <w:rPr>
                <w:noProof/>
                <w:sz w:val="8"/>
                <w:szCs w:val="8"/>
              </w:rPr>
            </w:pPr>
          </w:p>
        </w:tc>
      </w:tr>
      <w:tr w:rsidR="001E41F3" w14:paraId="649FAFFE" w14:textId="77777777" w:rsidTr="00A94018">
        <w:tc>
          <w:tcPr>
            <w:tcW w:w="1843" w:type="dxa"/>
            <w:tcBorders>
              <w:top w:val="single" w:sz="4" w:space="0" w:color="auto"/>
              <w:left w:val="single" w:sz="4" w:space="0" w:color="auto"/>
            </w:tcBorders>
          </w:tcPr>
          <w:p w14:paraId="72EEE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66EA6" w14:textId="77777777" w:rsidR="001E41F3" w:rsidRDefault="00E65E41">
            <w:pPr>
              <w:pStyle w:val="CRCoverPage"/>
              <w:spacing w:after="0"/>
              <w:ind w:left="100"/>
              <w:rPr>
                <w:noProof/>
              </w:rPr>
            </w:pPr>
            <w:r>
              <w:t xml:space="preserve">Modification on the mobility </w:t>
            </w:r>
            <w:proofErr w:type="spellStart"/>
            <w:r>
              <w:t>proceudre</w:t>
            </w:r>
            <w:proofErr w:type="spellEnd"/>
          </w:p>
        </w:tc>
      </w:tr>
      <w:tr w:rsidR="001E41F3" w14:paraId="72CEF3EA" w14:textId="77777777" w:rsidTr="00A94018">
        <w:tc>
          <w:tcPr>
            <w:tcW w:w="1843" w:type="dxa"/>
            <w:tcBorders>
              <w:left w:val="single" w:sz="4" w:space="0" w:color="auto"/>
            </w:tcBorders>
          </w:tcPr>
          <w:p w14:paraId="5D2F8D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F5726" w14:textId="77777777" w:rsidR="001E41F3" w:rsidRDefault="001E41F3">
            <w:pPr>
              <w:pStyle w:val="CRCoverPage"/>
              <w:spacing w:after="0"/>
              <w:rPr>
                <w:noProof/>
                <w:sz w:val="8"/>
                <w:szCs w:val="8"/>
              </w:rPr>
            </w:pPr>
          </w:p>
        </w:tc>
      </w:tr>
      <w:tr w:rsidR="00A94018" w14:paraId="479BAB6C" w14:textId="77777777" w:rsidTr="00A94018">
        <w:tc>
          <w:tcPr>
            <w:tcW w:w="1843" w:type="dxa"/>
            <w:tcBorders>
              <w:left w:val="single" w:sz="4" w:space="0" w:color="auto"/>
            </w:tcBorders>
          </w:tcPr>
          <w:p w14:paraId="087051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6AD85" w14:textId="52265C4D" w:rsidR="00A94018" w:rsidRDefault="00A94018" w:rsidP="00A94018">
            <w:pPr>
              <w:pStyle w:val="CRCoverPage"/>
              <w:spacing w:after="0"/>
              <w:ind w:left="100"/>
              <w:rPr>
                <w:noProof/>
              </w:rPr>
            </w:pPr>
            <w:r>
              <w:rPr>
                <w:noProof/>
              </w:rPr>
              <w:t>ZTE</w:t>
            </w:r>
            <w:ins w:id="1" w:author="zte-v2" w:date="2021-10-19T11:30:00Z">
              <w:r w:rsidR="0057127E">
                <w:rPr>
                  <w:noProof/>
                </w:rPr>
                <w:t>, T</w:t>
              </w:r>
            </w:ins>
            <w:ins w:id="2" w:author="zte-v2" w:date="2021-10-19T11:31:00Z">
              <w:r w:rsidR="0057127E">
                <w:rPr>
                  <w:noProof/>
                </w:rPr>
                <w:t>encent</w:t>
              </w:r>
            </w:ins>
          </w:p>
        </w:tc>
      </w:tr>
      <w:tr w:rsidR="00A94018" w14:paraId="49ED8D29" w14:textId="77777777" w:rsidTr="00A94018">
        <w:tc>
          <w:tcPr>
            <w:tcW w:w="1843" w:type="dxa"/>
            <w:tcBorders>
              <w:left w:val="single" w:sz="4" w:space="0" w:color="auto"/>
            </w:tcBorders>
          </w:tcPr>
          <w:p w14:paraId="3A0C1B7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7484C" w14:textId="77777777" w:rsidR="00A94018" w:rsidRDefault="00A94018" w:rsidP="00A94018">
            <w:pPr>
              <w:pStyle w:val="CRCoverPage"/>
              <w:spacing w:after="0"/>
              <w:ind w:left="100"/>
              <w:rPr>
                <w:noProof/>
              </w:rPr>
            </w:pPr>
            <w:r w:rsidRPr="00521DB7">
              <w:rPr>
                <w:noProof/>
              </w:rPr>
              <w:t>SA WG2</w:t>
            </w:r>
          </w:p>
        </w:tc>
      </w:tr>
      <w:tr w:rsidR="001E41F3" w14:paraId="031F8435" w14:textId="77777777" w:rsidTr="00A94018">
        <w:tc>
          <w:tcPr>
            <w:tcW w:w="1843" w:type="dxa"/>
            <w:tcBorders>
              <w:left w:val="single" w:sz="4" w:space="0" w:color="auto"/>
            </w:tcBorders>
          </w:tcPr>
          <w:p w14:paraId="394D3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B63516" w14:textId="77777777" w:rsidR="001E41F3" w:rsidRDefault="001E41F3">
            <w:pPr>
              <w:pStyle w:val="CRCoverPage"/>
              <w:spacing w:after="0"/>
              <w:rPr>
                <w:noProof/>
                <w:sz w:val="8"/>
                <w:szCs w:val="8"/>
              </w:rPr>
            </w:pPr>
          </w:p>
        </w:tc>
      </w:tr>
      <w:tr w:rsidR="001E41F3" w14:paraId="12648DD9" w14:textId="77777777" w:rsidTr="00A94018">
        <w:tc>
          <w:tcPr>
            <w:tcW w:w="1843" w:type="dxa"/>
            <w:tcBorders>
              <w:left w:val="single" w:sz="4" w:space="0" w:color="auto"/>
            </w:tcBorders>
          </w:tcPr>
          <w:p w14:paraId="6B1F98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24B041" w14:textId="77777777" w:rsidR="001E41F3" w:rsidRDefault="002E7544">
            <w:pPr>
              <w:pStyle w:val="CRCoverPage"/>
              <w:spacing w:after="0"/>
              <w:ind w:left="100"/>
              <w:rPr>
                <w:noProof/>
              </w:rPr>
            </w:pPr>
            <w:r>
              <w:rPr>
                <w:noProof/>
              </w:rPr>
              <w:t>5MBS</w:t>
            </w:r>
          </w:p>
        </w:tc>
        <w:tc>
          <w:tcPr>
            <w:tcW w:w="567" w:type="dxa"/>
            <w:tcBorders>
              <w:left w:val="nil"/>
            </w:tcBorders>
          </w:tcPr>
          <w:p w14:paraId="388A8C40" w14:textId="77777777" w:rsidR="001E41F3" w:rsidRDefault="001E41F3">
            <w:pPr>
              <w:pStyle w:val="CRCoverPage"/>
              <w:spacing w:after="0"/>
              <w:ind w:right="100"/>
              <w:rPr>
                <w:noProof/>
              </w:rPr>
            </w:pPr>
          </w:p>
        </w:tc>
        <w:tc>
          <w:tcPr>
            <w:tcW w:w="1417" w:type="dxa"/>
            <w:gridSpan w:val="3"/>
            <w:tcBorders>
              <w:left w:val="nil"/>
            </w:tcBorders>
          </w:tcPr>
          <w:p w14:paraId="363336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003F4"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3E1E76BE" w14:textId="77777777" w:rsidTr="00A94018">
        <w:tc>
          <w:tcPr>
            <w:tcW w:w="1843" w:type="dxa"/>
            <w:tcBorders>
              <w:left w:val="single" w:sz="4" w:space="0" w:color="auto"/>
            </w:tcBorders>
          </w:tcPr>
          <w:p w14:paraId="36A26804" w14:textId="77777777" w:rsidR="001E41F3" w:rsidRDefault="001E41F3">
            <w:pPr>
              <w:pStyle w:val="CRCoverPage"/>
              <w:spacing w:after="0"/>
              <w:rPr>
                <w:b/>
                <w:i/>
                <w:noProof/>
                <w:sz w:val="8"/>
                <w:szCs w:val="8"/>
              </w:rPr>
            </w:pPr>
          </w:p>
        </w:tc>
        <w:tc>
          <w:tcPr>
            <w:tcW w:w="1986" w:type="dxa"/>
            <w:gridSpan w:val="4"/>
          </w:tcPr>
          <w:p w14:paraId="0F7D4569" w14:textId="77777777" w:rsidR="001E41F3" w:rsidRDefault="001E41F3">
            <w:pPr>
              <w:pStyle w:val="CRCoverPage"/>
              <w:spacing w:after="0"/>
              <w:rPr>
                <w:noProof/>
                <w:sz w:val="8"/>
                <w:szCs w:val="8"/>
              </w:rPr>
            </w:pPr>
          </w:p>
        </w:tc>
        <w:tc>
          <w:tcPr>
            <w:tcW w:w="2267" w:type="dxa"/>
            <w:gridSpan w:val="2"/>
          </w:tcPr>
          <w:p w14:paraId="53DC8C75" w14:textId="77777777" w:rsidR="001E41F3" w:rsidRDefault="001E41F3">
            <w:pPr>
              <w:pStyle w:val="CRCoverPage"/>
              <w:spacing w:after="0"/>
              <w:rPr>
                <w:noProof/>
                <w:sz w:val="8"/>
                <w:szCs w:val="8"/>
              </w:rPr>
            </w:pPr>
          </w:p>
        </w:tc>
        <w:tc>
          <w:tcPr>
            <w:tcW w:w="1417" w:type="dxa"/>
            <w:gridSpan w:val="3"/>
          </w:tcPr>
          <w:p w14:paraId="4F055100" w14:textId="77777777" w:rsidR="001E41F3" w:rsidRDefault="001E41F3">
            <w:pPr>
              <w:pStyle w:val="CRCoverPage"/>
              <w:spacing w:after="0"/>
              <w:rPr>
                <w:noProof/>
                <w:sz w:val="8"/>
                <w:szCs w:val="8"/>
              </w:rPr>
            </w:pPr>
          </w:p>
        </w:tc>
        <w:tc>
          <w:tcPr>
            <w:tcW w:w="2127" w:type="dxa"/>
            <w:tcBorders>
              <w:right w:val="single" w:sz="4" w:space="0" w:color="auto"/>
            </w:tcBorders>
          </w:tcPr>
          <w:p w14:paraId="1A014771" w14:textId="77777777" w:rsidR="001E41F3" w:rsidRDefault="001E41F3">
            <w:pPr>
              <w:pStyle w:val="CRCoverPage"/>
              <w:spacing w:after="0"/>
              <w:rPr>
                <w:noProof/>
                <w:sz w:val="8"/>
                <w:szCs w:val="8"/>
              </w:rPr>
            </w:pPr>
          </w:p>
        </w:tc>
      </w:tr>
      <w:tr w:rsidR="001E41F3" w14:paraId="13E4D46F" w14:textId="77777777" w:rsidTr="00A94018">
        <w:trPr>
          <w:cantSplit/>
        </w:trPr>
        <w:tc>
          <w:tcPr>
            <w:tcW w:w="1843" w:type="dxa"/>
            <w:tcBorders>
              <w:left w:val="single" w:sz="4" w:space="0" w:color="auto"/>
            </w:tcBorders>
          </w:tcPr>
          <w:p w14:paraId="31BE35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23176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246602E" w14:textId="77777777" w:rsidR="001E41F3" w:rsidRDefault="001E41F3">
            <w:pPr>
              <w:pStyle w:val="CRCoverPage"/>
              <w:spacing w:after="0"/>
              <w:rPr>
                <w:noProof/>
              </w:rPr>
            </w:pPr>
          </w:p>
        </w:tc>
        <w:tc>
          <w:tcPr>
            <w:tcW w:w="1417" w:type="dxa"/>
            <w:gridSpan w:val="3"/>
            <w:tcBorders>
              <w:left w:val="nil"/>
            </w:tcBorders>
          </w:tcPr>
          <w:p w14:paraId="60E485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AA47B" w14:textId="77777777" w:rsidR="001E41F3" w:rsidRDefault="00C63C04">
            <w:pPr>
              <w:pStyle w:val="CRCoverPage"/>
              <w:spacing w:after="0"/>
              <w:ind w:left="100"/>
              <w:rPr>
                <w:noProof/>
              </w:rPr>
            </w:pPr>
            <w:r>
              <w:rPr>
                <w:noProof/>
              </w:rPr>
              <w:t>Rel-1</w:t>
            </w:r>
            <w:r w:rsidR="004A47B3">
              <w:rPr>
                <w:noProof/>
              </w:rPr>
              <w:t>7</w:t>
            </w:r>
          </w:p>
        </w:tc>
      </w:tr>
      <w:tr w:rsidR="001E41F3" w14:paraId="381E4B2A" w14:textId="77777777" w:rsidTr="00A94018">
        <w:tc>
          <w:tcPr>
            <w:tcW w:w="1843" w:type="dxa"/>
            <w:tcBorders>
              <w:left w:val="single" w:sz="4" w:space="0" w:color="auto"/>
              <w:bottom w:val="single" w:sz="4" w:space="0" w:color="auto"/>
            </w:tcBorders>
          </w:tcPr>
          <w:p w14:paraId="4CB66051" w14:textId="77777777" w:rsidR="001E41F3" w:rsidRDefault="001E41F3">
            <w:pPr>
              <w:pStyle w:val="CRCoverPage"/>
              <w:spacing w:after="0"/>
              <w:rPr>
                <w:b/>
                <w:i/>
                <w:noProof/>
              </w:rPr>
            </w:pPr>
          </w:p>
        </w:tc>
        <w:tc>
          <w:tcPr>
            <w:tcW w:w="4677" w:type="dxa"/>
            <w:gridSpan w:val="8"/>
            <w:tcBorders>
              <w:bottom w:val="single" w:sz="4" w:space="0" w:color="auto"/>
            </w:tcBorders>
          </w:tcPr>
          <w:p w14:paraId="0B99F3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E64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ACB66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9289" w14:textId="77777777" w:rsidTr="00A94018">
        <w:tc>
          <w:tcPr>
            <w:tcW w:w="1843" w:type="dxa"/>
          </w:tcPr>
          <w:p w14:paraId="7D3660A6" w14:textId="77777777" w:rsidR="001E41F3" w:rsidRDefault="001E41F3">
            <w:pPr>
              <w:pStyle w:val="CRCoverPage"/>
              <w:spacing w:after="0"/>
              <w:rPr>
                <w:b/>
                <w:i/>
                <w:noProof/>
                <w:sz w:val="8"/>
                <w:szCs w:val="8"/>
              </w:rPr>
            </w:pPr>
          </w:p>
        </w:tc>
        <w:tc>
          <w:tcPr>
            <w:tcW w:w="7797" w:type="dxa"/>
            <w:gridSpan w:val="10"/>
          </w:tcPr>
          <w:p w14:paraId="2A26AAB4" w14:textId="77777777" w:rsidR="001E41F3" w:rsidRDefault="001E41F3">
            <w:pPr>
              <w:pStyle w:val="CRCoverPage"/>
              <w:spacing w:after="0"/>
              <w:rPr>
                <w:noProof/>
                <w:sz w:val="8"/>
                <w:szCs w:val="8"/>
              </w:rPr>
            </w:pPr>
          </w:p>
        </w:tc>
      </w:tr>
      <w:tr w:rsidR="001E41F3" w14:paraId="66B99794" w14:textId="77777777" w:rsidTr="00A94018">
        <w:tc>
          <w:tcPr>
            <w:tcW w:w="2694" w:type="dxa"/>
            <w:gridSpan w:val="2"/>
            <w:tcBorders>
              <w:top w:val="single" w:sz="4" w:space="0" w:color="auto"/>
              <w:left w:val="single" w:sz="4" w:space="0" w:color="auto"/>
            </w:tcBorders>
          </w:tcPr>
          <w:p w14:paraId="5B554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6322"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has got the NG-RAN MBS capabilty in the HO</w:t>
            </w:r>
            <w:r>
              <w:rPr>
                <w:rFonts w:hint="eastAsia"/>
                <w:noProof/>
                <w:lang w:eastAsia="zh-CN"/>
              </w:rPr>
              <w:t xml:space="preserve"> </w:t>
            </w:r>
            <w:r>
              <w:rPr>
                <w:noProof/>
                <w:lang w:eastAsia="zh-CN"/>
              </w:rPr>
              <w:t>request ACK. And if multicast transport is used, the BM-SMF shall allocate the multicast transport address.</w:t>
            </w:r>
          </w:p>
          <w:p w14:paraId="19D6F675" w14:textId="77777777" w:rsidR="00E65E41" w:rsidRDefault="00E65E41" w:rsidP="00E65E41">
            <w:pPr>
              <w:pStyle w:val="CRCoverPage"/>
              <w:spacing w:after="0"/>
              <w:ind w:left="100"/>
              <w:rPr>
                <w:noProof/>
                <w:lang w:eastAsia="zh-CN"/>
              </w:rPr>
            </w:pPr>
            <w:r>
              <w:rPr>
                <w:noProof/>
                <w:lang w:eastAsia="zh-CN"/>
              </w:rPr>
              <w:t>In the Xn HO for inactive MBS session, there is EN for RAN confirmation. It proposes to remove it.</w:t>
            </w:r>
          </w:p>
        </w:tc>
      </w:tr>
      <w:tr w:rsidR="001E41F3" w14:paraId="1C704F17" w14:textId="77777777" w:rsidTr="00A94018">
        <w:tc>
          <w:tcPr>
            <w:tcW w:w="2694" w:type="dxa"/>
            <w:gridSpan w:val="2"/>
            <w:tcBorders>
              <w:left w:val="single" w:sz="4" w:space="0" w:color="auto"/>
            </w:tcBorders>
          </w:tcPr>
          <w:p w14:paraId="78F90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48573" w14:textId="77777777" w:rsidR="001E41F3" w:rsidRDefault="001E41F3">
            <w:pPr>
              <w:pStyle w:val="CRCoverPage"/>
              <w:spacing w:after="0"/>
              <w:rPr>
                <w:noProof/>
                <w:sz w:val="8"/>
                <w:szCs w:val="8"/>
              </w:rPr>
            </w:pPr>
          </w:p>
        </w:tc>
      </w:tr>
      <w:tr w:rsidR="001E41F3" w14:paraId="62D97DD3" w14:textId="77777777" w:rsidTr="00A94018">
        <w:tc>
          <w:tcPr>
            <w:tcW w:w="2694" w:type="dxa"/>
            <w:gridSpan w:val="2"/>
            <w:tcBorders>
              <w:left w:val="single" w:sz="4" w:space="0" w:color="auto"/>
            </w:tcBorders>
          </w:tcPr>
          <w:p w14:paraId="1B96F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BE344"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based on the received NG-RAN MBS capability in the HO Request ACK. If multicast transport is used, the BM-SMF shall allocate the multicast transport address. Removing the EN in the clause 7.2.3.6.</w:t>
            </w:r>
          </w:p>
          <w:p w14:paraId="252A4D05" w14:textId="77777777" w:rsidR="00E65E41" w:rsidRDefault="00E65E41">
            <w:pPr>
              <w:pStyle w:val="CRCoverPage"/>
              <w:spacing w:after="0"/>
              <w:ind w:left="100"/>
              <w:rPr>
                <w:noProof/>
                <w:lang w:eastAsia="zh-CN"/>
              </w:rPr>
            </w:pPr>
          </w:p>
        </w:tc>
      </w:tr>
      <w:tr w:rsidR="001E41F3" w14:paraId="6A994083" w14:textId="77777777" w:rsidTr="00A94018">
        <w:tc>
          <w:tcPr>
            <w:tcW w:w="2694" w:type="dxa"/>
            <w:gridSpan w:val="2"/>
            <w:tcBorders>
              <w:left w:val="single" w:sz="4" w:space="0" w:color="auto"/>
            </w:tcBorders>
          </w:tcPr>
          <w:p w14:paraId="4CBCEC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FBD2E" w14:textId="77777777" w:rsidR="001E41F3" w:rsidRDefault="001E41F3">
            <w:pPr>
              <w:pStyle w:val="CRCoverPage"/>
              <w:spacing w:after="0"/>
              <w:rPr>
                <w:noProof/>
                <w:sz w:val="8"/>
                <w:szCs w:val="8"/>
              </w:rPr>
            </w:pPr>
          </w:p>
        </w:tc>
      </w:tr>
      <w:tr w:rsidR="001E41F3" w14:paraId="02FA2FB7" w14:textId="77777777" w:rsidTr="00A94018">
        <w:tc>
          <w:tcPr>
            <w:tcW w:w="2694" w:type="dxa"/>
            <w:gridSpan w:val="2"/>
            <w:tcBorders>
              <w:left w:val="single" w:sz="4" w:space="0" w:color="auto"/>
              <w:bottom w:val="single" w:sz="4" w:space="0" w:color="auto"/>
            </w:tcBorders>
          </w:tcPr>
          <w:p w14:paraId="144CC1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F728B" w14:textId="77777777" w:rsidR="001E41F3" w:rsidRDefault="00E65E41">
            <w:pPr>
              <w:pStyle w:val="CRCoverPage"/>
              <w:spacing w:after="0"/>
              <w:ind w:left="100"/>
              <w:rPr>
                <w:noProof/>
                <w:lang w:eastAsia="zh-CN"/>
              </w:rPr>
            </w:pPr>
            <w:r>
              <w:rPr>
                <w:rFonts w:hint="eastAsia"/>
                <w:noProof/>
                <w:lang w:eastAsia="zh-CN"/>
              </w:rPr>
              <w:t>I</w:t>
            </w:r>
            <w:r>
              <w:rPr>
                <w:noProof/>
                <w:lang w:eastAsia="zh-CN"/>
              </w:rPr>
              <w:t>t is unclear in the N2 HO, which step is used to SMF obtaining the NG-RAN capability. The EN in clause 7.2.3.6 is not resolved.</w:t>
            </w:r>
          </w:p>
        </w:tc>
      </w:tr>
      <w:tr w:rsidR="001E41F3" w14:paraId="63F6BB8B" w14:textId="77777777" w:rsidTr="00A94018">
        <w:tc>
          <w:tcPr>
            <w:tcW w:w="2694" w:type="dxa"/>
            <w:gridSpan w:val="2"/>
          </w:tcPr>
          <w:p w14:paraId="53054490" w14:textId="77777777" w:rsidR="001E41F3" w:rsidRDefault="001E41F3">
            <w:pPr>
              <w:pStyle w:val="CRCoverPage"/>
              <w:spacing w:after="0"/>
              <w:rPr>
                <w:b/>
                <w:i/>
                <w:noProof/>
                <w:sz w:val="8"/>
                <w:szCs w:val="8"/>
              </w:rPr>
            </w:pPr>
          </w:p>
        </w:tc>
        <w:tc>
          <w:tcPr>
            <w:tcW w:w="6946" w:type="dxa"/>
            <w:gridSpan w:val="9"/>
          </w:tcPr>
          <w:p w14:paraId="0C24344A" w14:textId="77777777" w:rsidR="001E41F3" w:rsidRDefault="001E41F3">
            <w:pPr>
              <w:pStyle w:val="CRCoverPage"/>
              <w:spacing w:after="0"/>
              <w:rPr>
                <w:noProof/>
                <w:sz w:val="8"/>
                <w:szCs w:val="8"/>
              </w:rPr>
            </w:pPr>
          </w:p>
        </w:tc>
      </w:tr>
      <w:tr w:rsidR="001E41F3" w14:paraId="4C81A715" w14:textId="77777777" w:rsidTr="00A94018">
        <w:tc>
          <w:tcPr>
            <w:tcW w:w="2694" w:type="dxa"/>
            <w:gridSpan w:val="2"/>
            <w:tcBorders>
              <w:top w:val="single" w:sz="4" w:space="0" w:color="auto"/>
              <w:left w:val="single" w:sz="4" w:space="0" w:color="auto"/>
            </w:tcBorders>
          </w:tcPr>
          <w:p w14:paraId="0B85BA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2BDE" w14:textId="77777777" w:rsidR="001E41F3" w:rsidRDefault="00E65E41">
            <w:pPr>
              <w:pStyle w:val="CRCoverPage"/>
              <w:spacing w:after="0"/>
              <w:ind w:left="100"/>
              <w:rPr>
                <w:noProof/>
                <w:lang w:eastAsia="zh-CN"/>
              </w:rPr>
            </w:pPr>
            <w:r>
              <w:rPr>
                <w:rFonts w:hint="eastAsia"/>
                <w:noProof/>
                <w:lang w:eastAsia="zh-CN"/>
              </w:rPr>
              <w:t>7</w:t>
            </w:r>
            <w:r>
              <w:rPr>
                <w:noProof/>
                <w:lang w:eastAsia="zh-CN"/>
              </w:rPr>
              <w:t>.2.3.3, 7.2.3.6</w:t>
            </w:r>
          </w:p>
        </w:tc>
      </w:tr>
      <w:tr w:rsidR="001E41F3" w14:paraId="60A4EA6A" w14:textId="77777777" w:rsidTr="00A94018">
        <w:tc>
          <w:tcPr>
            <w:tcW w:w="2694" w:type="dxa"/>
            <w:gridSpan w:val="2"/>
            <w:tcBorders>
              <w:left w:val="single" w:sz="4" w:space="0" w:color="auto"/>
            </w:tcBorders>
          </w:tcPr>
          <w:p w14:paraId="24F3B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CEFB6" w14:textId="77777777" w:rsidR="001E41F3" w:rsidRDefault="001E41F3">
            <w:pPr>
              <w:pStyle w:val="CRCoverPage"/>
              <w:spacing w:after="0"/>
              <w:rPr>
                <w:noProof/>
                <w:sz w:val="8"/>
                <w:szCs w:val="8"/>
              </w:rPr>
            </w:pPr>
          </w:p>
        </w:tc>
      </w:tr>
      <w:tr w:rsidR="001E41F3" w14:paraId="23EE1459" w14:textId="77777777" w:rsidTr="00A94018">
        <w:tc>
          <w:tcPr>
            <w:tcW w:w="2694" w:type="dxa"/>
            <w:gridSpan w:val="2"/>
            <w:tcBorders>
              <w:left w:val="single" w:sz="4" w:space="0" w:color="auto"/>
            </w:tcBorders>
          </w:tcPr>
          <w:p w14:paraId="31C1C1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608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8AB45" w14:textId="77777777" w:rsidR="001E41F3" w:rsidRDefault="001E41F3">
            <w:pPr>
              <w:pStyle w:val="CRCoverPage"/>
              <w:spacing w:after="0"/>
              <w:jc w:val="center"/>
              <w:rPr>
                <w:b/>
                <w:caps/>
                <w:noProof/>
              </w:rPr>
            </w:pPr>
            <w:r>
              <w:rPr>
                <w:b/>
                <w:caps/>
                <w:noProof/>
              </w:rPr>
              <w:t>N</w:t>
            </w:r>
          </w:p>
        </w:tc>
        <w:tc>
          <w:tcPr>
            <w:tcW w:w="2977" w:type="dxa"/>
            <w:gridSpan w:val="4"/>
          </w:tcPr>
          <w:p w14:paraId="423F53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EC23B" w14:textId="77777777" w:rsidR="001E41F3" w:rsidRDefault="001E41F3">
            <w:pPr>
              <w:pStyle w:val="CRCoverPage"/>
              <w:spacing w:after="0"/>
              <w:ind w:left="99"/>
              <w:rPr>
                <w:noProof/>
              </w:rPr>
            </w:pPr>
          </w:p>
        </w:tc>
      </w:tr>
      <w:tr w:rsidR="001E41F3" w14:paraId="591AC318" w14:textId="77777777" w:rsidTr="00A94018">
        <w:tc>
          <w:tcPr>
            <w:tcW w:w="2694" w:type="dxa"/>
            <w:gridSpan w:val="2"/>
            <w:tcBorders>
              <w:left w:val="single" w:sz="4" w:space="0" w:color="auto"/>
            </w:tcBorders>
          </w:tcPr>
          <w:p w14:paraId="7F8F5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6A2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CE60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8B03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FDD55" w14:textId="77777777" w:rsidR="001E41F3" w:rsidRDefault="00145D43">
            <w:pPr>
              <w:pStyle w:val="CRCoverPage"/>
              <w:spacing w:after="0"/>
              <w:ind w:left="99"/>
              <w:rPr>
                <w:noProof/>
              </w:rPr>
            </w:pPr>
            <w:r>
              <w:rPr>
                <w:noProof/>
              </w:rPr>
              <w:t xml:space="preserve">TS/TR ... CR ... </w:t>
            </w:r>
          </w:p>
        </w:tc>
      </w:tr>
      <w:tr w:rsidR="001E41F3" w14:paraId="6A25F66A" w14:textId="77777777" w:rsidTr="00A94018">
        <w:tc>
          <w:tcPr>
            <w:tcW w:w="2694" w:type="dxa"/>
            <w:gridSpan w:val="2"/>
            <w:tcBorders>
              <w:left w:val="single" w:sz="4" w:space="0" w:color="auto"/>
            </w:tcBorders>
          </w:tcPr>
          <w:p w14:paraId="72BB5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F0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ACD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E497C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6C5FB" w14:textId="77777777" w:rsidR="001E41F3" w:rsidRDefault="00145D43">
            <w:pPr>
              <w:pStyle w:val="CRCoverPage"/>
              <w:spacing w:after="0"/>
              <w:ind w:left="99"/>
              <w:rPr>
                <w:noProof/>
              </w:rPr>
            </w:pPr>
            <w:r>
              <w:rPr>
                <w:noProof/>
              </w:rPr>
              <w:t xml:space="preserve">TS/TR ... CR ... </w:t>
            </w:r>
          </w:p>
        </w:tc>
      </w:tr>
      <w:tr w:rsidR="001E41F3" w14:paraId="67204C88" w14:textId="77777777" w:rsidTr="00A94018">
        <w:tc>
          <w:tcPr>
            <w:tcW w:w="2694" w:type="dxa"/>
            <w:gridSpan w:val="2"/>
            <w:tcBorders>
              <w:left w:val="single" w:sz="4" w:space="0" w:color="auto"/>
            </w:tcBorders>
          </w:tcPr>
          <w:p w14:paraId="4D6B1E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41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4741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4B591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A5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711BE2" w14:textId="77777777" w:rsidTr="00A94018">
        <w:tc>
          <w:tcPr>
            <w:tcW w:w="2694" w:type="dxa"/>
            <w:gridSpan w:val="2"/>
            <w:tcBorders>
              <w:left w:val="single" w:sz="4" w:space="0" w:color="auto"/>
            </w:tcBorders>
          </w:tcPr>
          <w:p w14:paraId="5D24F2F8" w14:textId="77777777" w:rsidR="001E41F3" w:rsidRDefault="001E41F3">
            <w:pPr>
              <w:pStyle w:val="CRCoverPage"/>
              <w:spacing w:after="0"/>
              <w:rPr>
                <w:b/>
                <w:i/>
                <w:noProof/>
              </w:rPr>
            </w:pPr>
          </w:p>
        </w:tc>
        <w:tc>
          <w:tcPr>
            <w:tcW w:w="6946" w:type="dxa"/>
            <w:gridSpan w:val="9"/>
            <w:tcBorders>
              <w:right w:val="single" w:sz="4" w:space="0" w:color="auto"/>
            </w:tcBorders>
          </w:tcPr>
          <w:p w14:paraId="6D89EDB5" w14:textId="77777777" w:rsidR="001E41F3" w:rsidRDefault="001E41F3">
            <w:pPr>
              <w:pStyle w:val="CRCoverPage"/>
              <w:spacing w:after="0"/>
              <w:rPr>
                <w:noProof/>
              </w:rPr>
            </w:pPr>
          </w:p>
        </w:tc>
      </w:tr>
      <w:tr w:rsidR="001E41F3" w14:paraId="046E9B9B" w14:textId="77777777" w:rsidTr="00A94018">
        <w:tc>
          <w:tcPr>
            <w:tcW w:w="2694" w:type="dxa"/>
            <w:gridSpan w:val="2"/>
            <w:tcBorders>
              <w:left w:val="single" w:sz="4" w:space="0" w:color="auto"/>
              <w:bottom w:val="single" w:sz="4" w:space="0" w:color="auto"/>
            </w:tcBorders>
          </w:tcPr>
          <w:p w14:paraId="114792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C8889" w14:textId="77777777" w:rsidR="001E41F3" w:rsidRDefault="001E41F3">
            <w:pPr>
              <w:pStyle w:val="CRCoverPage"/>
              <w:spacing w:after="0"/>
              <w:ind w:left="100"/>
              <w:rPr>
                <w:noProof/>
              </w:rPr>
            </w:pPr>
          </w:p>
        </w:tc>
      </w:tr>
      <w:tr w:rsidR="008863B9" w:rsidRPr="008863B9" w14:paraId="0FD6CB79" w14:textId="77777777" w:rsidTr="00A94018">
        <w:tc>
          <w:tcPr>
            <w:tcW w:w="2694" w:type="dxa"/>
            <w:gridSpan w:val="2"/>
            <w:tcBorders>
              <w:top w:val="single" w:sz="4" w:space="0" w:color="auto"/>
              <w:bottom w:val="single" w:sz="4" w:space="0" w:color="auto"/>
            </w:tcBorders>
          </w:tcPr>
          <w:p w14:paraId="225446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2B227D" w14:textId="77777777" w:rsidR="008863B9" w:rsidRPr="008863B9" w:rsidRDefault="008863B9">
            <w:pPr>
              <w:pStyle w:val="CRCoverPage"/>
              <w:spacing w:after="0"/>
              <w:ind w:left="100"/>
              <w:rPr>
                <w:noProof/>
                <w:sz w:val="8"/>
                <w:szCs w:val="8"/>
              </w:rPr>
            </w:pPr>
          </w:p>
        </w:tc>
      </w:tr>
      <w:tr w:rsidR="008863B9" w14:paraId="5B324EFE" w14:textId="77777777" w:rsidTr="00A94018">
        <w:tc>
          <w:tcPr>
            <w:tcW w:w="2694" w:type="dxa"/>
            <w:gridSpan w:val="2"/>
            <w:tcBorders>
              <w:top w:val="single" w:sz="4" w:space="0" w:color="auto"/>
              <w:left w:val="single" w:sz="4" w:space="0" w:color="auto"/>
              <w:bottom w:val="single" w:sz="4" w:space="0" w:color="auto"/>
            </w:tcBorders>
          </w:tcPr>
          <w:p w14:paraId="3E48A9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22356" w14:textId="77777777" w:rsidR="008863B9" w:rsidRDefault="008863B9">
            <w:pPr>
              <w:pStyle w:val="CRCoverPage"/>
              <w:spacing w:after="0"/>
              <w:ind w:left="100"/>
              <w:rPr>
                <w:noProof/>
              </w:rPr>
            </w:pPr>
          </w:p>
        </w:tc>
      </w:tr>
    </w:tbl>
    <w:p w14:paraId="340D3B51" w14:textId="77777777" w:rsidR="001E41F3" w:rsidRDefault="001E41F3">
      <w:pPr>
        <w:pStyle w:val="CRCoverPage"/>
        <w:spacing w:after="0"/>
        <w:rPr>
          <w:noProof/>
          <w:sz w:val="8"/>
          <w:szCs w:val="8"/>
        </w:rPr>
      </w:pPr>
    </w:p>
    <w:p w14:paraId="7AA9727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199D3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15591744" w14:textId="77777777" w:rsidR="00A903F7" w:rsidRDefault="00A903F7" w:rsidP="00A903F7">
      <w:pPr>
        <w:rPr>
          <w:noProof/>
        </w:rPr>
      </w:pPr>
    </w:p>
    <w:p w14:paraId="15DE59A2" w14:textId="77777777" w:rsidR="00E65E41" w:rsidRPr="00E65E41" w:rsidRDefault="00E65E41" w:rsidP="00E65E41">
      <w:pPr>
        <w:keepNext/>
        <w:keepLines/>
        <w:spacing w:before="120"/>
        <w:ind w:left="1418" w:hanging="1418"/>
        <w:outlineLvl w:val="3"/>
        <w:rPr>
          <w:rFonts w:ascii="Arial" w:eastAsia="DengXian" w:hAnsi="Arial"/>
          <w:sz w:val="24"/>
          <w:lang w:val="en-US" w:eastAsia="ko-KR"/>
        </w:rPr>
      </w:pPr>
      <w:bookmarkStart w:id="5" w:name="_Toc70079068"/>
      <w:r w:rsidRPr="00E65E41">
        <w:rPr>
          <w:rFonts w:ascii="Arial" w:eastAsia="DengXian" w:hAnsi="Arial"/>
          <w:sz w:val="24"/>
          <w:lang w:eastAsia="ko-KR"/>
        </w:rPr>
        <w:t>7.2.3.3</w:t>
      </w:r>
      <w:r w:rsidRPr="00E65E41">
        <w:rPr>
          <w:rFonts w:ascii="Arial" w:eastAsia="DengXian" w:hAnsi="Arial"/>
          <w:sz w:val="24"/>
          <w:lang w:eastAsia="ko-KR"/>
        </w:rPr>
        <w:tab/>
        <w:t>N2 based handover</w:t>
      </w:r>
      <w:bookmarkEnd w:id="5"/>
      <w:r w:rsidRPr="00E65E41">
        <w:rPr>
          <w:rFonts w:ascii="Arial" w:eastAsia="DengXian" w:hAnsi="Arial"/>
          <w:sz w:val="24"/>
          <w:lang w:eastAsia="ko-KR"/>
        </w:rPr>
        <w:t xml:space="preserve"> from MBS supporting NG-RAN node</w:t>
      </w:r>
    </w:p>
    <w:p w14:paraId="0E214BBC" w14:textId="77777777" w:rsidR="00E65E41" w:rsidRPr="00E65E41" w:rsidRDefault="00E65E41" w:rsidP="00E65E41">
      <w:pPr>
        <w:rPr>
          <w:rFonts w:eastAsia="DengXian"/>
        </w:rPr>
      </w:pPr>
      <w:r w:rsidRPr="00E65E41">
        <w:rPr>
          <w:rFonts w:eastAsia="DengXian"/>
        </w:rPr>
        <w:t>This clause describes the N2 based handover with MBS traffic delivered to the UE at the source NG-RAN node supporting 5G MBS.</w:t>
      </w:r>
    </w:p>
    <w:p w14:paraId="2E632166" w14:textId="5C90109C" w:rsidR="00E65E41" w:rsidRPr="00E65E41" w:rsidRDefault="00E65E41" w:rsidP="00E65E41">
      <w:pPr>
        <w:keepNext/>
        <w:keepLines/>
        <w:spacing w:before="60"/>
        <w:jc w:val="center"/>
        <w:rPr>
          <w:rFonts w:ascii="Arial" w:eastAsia="DengXian" w:hAnsi="Arial"/>
          <w:b/>
          <w:noProof/>
        </w:rPr>
      </w:pPr>
      <w:del w:id="6" w:author="zte-v2" w:date="2021-10-19T11:32:00Z">
        <w:r w:rsidRPr="00E65E41" w:rsidDel="0057127E">
          <w:rPr>
            <w:rFonts w:ascii="Arial" w:eastAsia="等线" w:hAnsi="Arial"/>
            <w:b/>
            <w:noProof/>
          </w:rPr>
          <w:object w:dxaOrig="29040" w:dyaOrig="26326" w14:anchorId="296C5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425.1pt" o:ole="">
              <v:imagedata r:id="rId9" o:title=""/>
            </v:shape>
            <o:OLEObject Type="Embed" ProgID="Visio.Drawing.15" ShapeID="_x0000_i1025" DrawAspect="Content" ObjectID="_1696163795" r:id="rId10"/>
          </w:object>
        </w:r>
      </w:del>
      <w:del w:id="7" w:author="zte-v2" w:date="2021-10-19T15:48:00Z">
        <w:r w:rsidR="0057127E" w:rsidDel="00653F37">
          <w:fldChar w:fldCharType="begin"/>
        </w:r>
        <w:r w:rsidR="0057127E" w:rsidDel="00653F37">
          <w:fldChar w:fldCharType="separate"/>
        </w:r>
        <w:r w:rsidR="0057127E" w:rsidDel="00653F37">
          <w:fldChar w:fldCharType="end"/>
        </w:r>
      </w:del>
      <w:ins w:id="8" w:author="zte-v2" w:date="2021-10-19T15:48:00Z">
        <w:r w:rsidR="00653F37">
          <w:object w:dxaOrig="13657" w:dyaOrig="11665" w14:anchorId="7F20E1BC">
            <v:shape id="_x0000_i1026" type="#_x0000_t75" style="width:481.4pt;height:411.25pt" o:ole="">
              <v:imagedata r:id="rId11" o:title=""/>
            </v:shape>
            <o:OLEObject Type="Embed" ProgID="Visio.Drawing.15" ShapeID="_x0000_i1026" DrawAspect="Content" ObjectID="_1696163796" r:id="rId12"/>
          </w:object>
        </w:r>
      </w:ins>
    </w:p>
    <w:p w14:paraId="2C04FF14" w14:textId="77777777" w:rsidR="00E65E41" w:rsidRPr="00E65E41" w:rsidRDefault="00E65E41" w:rsidP="00E65E41">
      <w:pPr>
        <w:keepLines/>
        <w:spacing w:after="240"/>
        <w:jc w:val="center"/>
        <w:rPr>
          <w:rFonts w:ascii="Arial" w:eastAsia="等线" w:hAnsi="Arial"/>
          <w:b/>
        </w:rPr>
      </w:pPr>
      <w:r w:rsidRPr="00E65E41">
        <w:rPr>
          <w:rFonts w:ascii="Arial" w:eastAsia="等线" w:hAnsi="Arial"/>
          <w:b/>
          <w:lang w:eastAsia="zh-CN"/>
        </w:rPr>
        <w:t>Figure 7.2.3.3-1: N2 based handover with MBS Session</w:t>
      </w:r>
    </w:p>
    <w:p w14:paraId="56BA5E82" w14:textId="77777777" w:rsidR="00E65E41" w:rsidRPr="00E65E41" w:rsidRDefault="00E65E41" w:rsidP="00E65E41">
      <w:pPr>
        <w:rPr>
          <w:rFonts w:eastAsia="等线"/>
          <w:lang w:eastAsia="zh-CN"/>
        </w:rPr>
      </w:pPr>
      <w:r w:rsidRPr="00E65E41">
        <w:rPr>
          <w:rFonts w:eastAsia="等线"/>
          <w:lang w:eastAsia="zh-CN"/>
        </w:rPr>
        <w:t xml:space="preserve">The following additions apply compared to clause 4.9.1.3 of </w:t>
      </w:r>
      <w:r w:rsidRPr="00E65E41">
        <w:rPr>
          <w:rFonts w:eastAsia="等线"/>
          <w:lang w:eastAsia="ko-KR"/>
        </w:rPr>
        <w:t>TS 23.502 [6]</w:t>
      </w:r>
      <w:r w:rsidRPr="00E65E41">
        <w:rPr>
          <w:rFonts w:eastAsia="等线"/>
          <w:lang w:eastAsia="zh-CN"/>
        </w:rPr>
        <w:t>):</w:t>
      </w:r>
    </w:p>
    <w:p w14:paraId="46C87C90" w14:textId="77777777" w:rsidR="00E65E41" w:rsidRPr="00E65E41" w:rsidRDefault="00E65E41" w:rsidP="00E65E41">
      <w:pPr>
        <w:ind w:left="568" w:hanging="284"/>
        <w:rPr>
          <w:rFonts w:eastAsia="等线"/>
          <w:lang w:eastAsia="ko-KR"/>
        </w:rPr>
      </w:pPr>
      <w:r w:rsidRPr="00E65E41">
        <w:rPr>
          <w:rFonts w:eastAsia="等线"/>
          <w:lang w:eastAsia="ko-KR"/>
        </w:rPr>
        <w:t>2.</w:t>
      </w:r>
      <w:r w:rsidRPr="00E65E41">
        <w:rPr>
          <w:rFonts w:eastAsia="等线"/>
          <w:lang w:eastAsia="ko-KR"/>
        </w:rPr>
        <w:tab/>
        <w:t xml:space="preserve">Source NG-RAN to S-AMF: Handover Required (RAN container (MBS Session information, associated PDU session information, associated </w:t>
      </w:r>
      <w:proofErr w:type="spellStart"/>
      <w:r w:rsidRPr="00E65E41">
        <w:rPr>
          <w:rFonts w:eastAsia="等线"/>
          <w:lang w:eastAsia="ko-KR"/>
        </w:rPr>
        <w:t>QoS</w:t>
      </w:r>
      <w:proofErr w:type="spellEnd"/>
      <w:r w:rsidRPr="00E65E41">
        <w:rPr>
          <w:rFonts w:eastAsia="等线"/>
          <w:lang w:eastAsia="ko-KR"/>
        </w:rPr>
        <w:t xml:space="preserve"> flow information and corresponding multicast </w:t>
      </w:r>
      <w:proofErr w:type="spellStart"/>
      <w:r w:rsidRPr="00E65E41">
        <w:rPr>
          <w:rFonts w:eastAsia="等线"/>
          <w:lang w:eastAsia="ko-KR"/>
        </w:rPr>
        <w:t>QoS</w:t>
      </w:r>
      <w:proofErr w:type="spellEnd"/>
      <w:r w:rsidRPr="00E65E41">
        <w:rPr>
          <w:rFonts w:eastAsia="等线"/>
          <w:lang w:eastAsia="ko-KR"/>
        </w:rPr>
        <w:t xml:space="preserve"> flow information)).</w:t>
      </w:r>
    </w:p>
    <w:p w14:paraId="145F8A44" w14:textId="77777777" w:rsidR="00E65E41" w:rsidRPr="00E65E41" w:rsidRDefault="00E65E41" w:rsidP="00E65E41">
      <w:pPr>
        <w:ind w:left="568" w:hanging="284"/>
        <w:rPr>
          <w:rFonts w:eastAsia="等线"/>
          <w:lang w:eastAsia="ko-KR"/>
        </w:rPr>
      </w:pPr>
      <w:r w:rsidRPr="00E65E41">
        <w:rPr>
          <w:rFonts w:eastAsia="等线"/>
          <w:lang w:eastAsia="ko-KR"/>
        </w:rPr>
        <w:t>4.</w:t>
      </w:r>
      <w:r w:rsidRPr="00E65E41">
        <w:rPr>
          <w:rFonts w:eastAsia="等线"/>
          <w:lang w:eastAsia="ko-KR"/>
        </w:rPr>
        <w:tab/>
        <w:t>SMF to T-AMF: The T-AMF is provided with associated PDU Session information</w:t>
      </w:r>
      <w:r w:rsidRPr="00E65E41">
        <w:rPr>
          <w:rFonts w:eastAsia="等线"/>
          <w:lang w:eastAsia="zh-CN"/>
        </w:rPr>
        <w:t xml:space="preserve"> and the MBS session related information</w:t>
      </w:r>
      <w:r w:rsidRPr="00E65E41">
        <w:rPr>
          <w:rFonts w:eastAsia="等线"/>
          <w:lang w:eastAsia="ko-KR"/>
        </w:rPr>
        <w:t>.</w:t>
      </w:r>
    </w:p>
    <w:p w14:paraId="30480009" w14:textId="77777777" w:rsidR="00E65E41" w:rsidRPr="00E65E41" w:rsidRDefault="00E65E41" w:rsidP="00E65E41">
      <w:pPr>
        <w:ind w:left="568" w:hanging="284"/>
        <w:rPr>
          <w:rFonts w:eastAsia="等线"/>
          <w:lang w:eastAsia="ko-KR"/>
        </w:rPr>
      </w:pPr>
      <w:r w:rsidRPr="00E65E41">
        <w:rPr>
          <w:rFonts w:eastAsia="等线"/>
          <w:lang w:eastAsia="ko-KR"/>
        </w:rPr>
        <w:t>5.</w:t>
      </w:r>
      <w:r w:rsidRPr="00E65E41">
        <w:rPr>
          <w:rFonts w:eastAsia="等线"/>
          <w:lang w:eastAsia="ko-KR"/>
        </w:rPr>
        <w:tab/>
        <w:t>T-AMF to Target NG-RAN: The Target NG-RAN prepares the radio resource based on the received information:</w:t>
      </w:r>
    </w:p>
    <w:p w14:paraId="55362EFD" w14:textId="77777777" w:rsidR="00E65E41" w:rsidRPr="00E65E41" w:rsidRDefault="00E65E41" w:rsidP="00E65E41">
      <w:pPr>
        <w:ind w:left="851" w:hanging="284"/>
        <w:rPr>
          <w:rFonts w:eastAsia="等线"/>
          <w:lang w:eastAsia="ko-KR"/>
        </w:rPr>
      </w:pPr>
      <w:r w:rsidRPr="00E65E41">
        <w:rPr>
          <w:rFonts w:eastAsia="等线"/>
          <w:lang w:eastAsia="ko-KR"/>
        </w:rPr>
        <w:t>-</w:t>
      </w:r>
      <w:r w:rsidRPr="00E65E41">
        <w:rPr>
          <w:rFonts w:eastAsia="等线"/>
          <w:lang w:eastAsia="ko-KR"/>
        </w:rPr>
        <w:tab/>
        <w:t>If the target NG-RAN does not support 5G MBS, the MBS Session information is not used. The target NG-RAN uses the associated mapping PDU Session information to allocate resource to deliver MBS data. The MBS data are transmitted via the</w:t>
      </w:r>
      <w:r w:rsidRPr="00E65E41">
        <w:rPr>
          <w:rFonts w:eastAsia="等线"/>
          <w:lang w:val="en-US" w:eastAsia="ko-KR"/>
        </w:rPr>
        <w:t xml:space="preserve"> associated</w:t>
      </w:r>
      <w:r w:rsidRPr="00E65E41">
        <w:rPr>
          <w:rFonts w:eastAsia="等线"/>
          <w:lang w:eastAsia="ko-KR"/>
        </w:rPr>
        <w:t xml:space="preserve"> </w:t>
      </w:r>
      <w:proofErr w:type="spellStart"/>
      <w:r w:rsidRPr="00E65E41">
        <w:rPr>
          <w:rFonts w:eastAsia="等线"/>
          <w:lang w:eastAsia="ko-KR"/>
        </w:rPr>
        <w:t>QoS</w:t>
      </w:r>
      <w:proofErr w:type="spellEnd"/>
      <w:r w:rsidRPr="00E65E41">
        <w:rPr>
          <w:rFonts w:eastAsia="等线"/>
          <w:lang w:eastAsia="ko-KR"/>
        </w:rPr>
        <w:t xml:space="preserve"> flows within the associated</w:t>
      </w:r>
      <w:r w:rsidRPr="00E65E41" w:rsidDel="00F51810">
        <w:rPr>
          <w:rFonts w:eastAsia="等线"/>
          <w:lang w:eastAsia="ko-KR"/>
        </w:rPr>
        <w:t xml:space="preserve"> </w:t>
      </w:r>
      <w:r w:rsidRPr="00E65E41">
        <w:rPr>
          <w:rFonts w:eastAsia="等线"/>
          <w:lang w:eastAsia="ko-KR"/>
        </w:rPr>
        <w:t>PDU Session.</w:t>
      </w:r>
    </w:p>
    <w:p w14:paraId="1AB571F6" w14:textId="77777777" w:rsidR="00E65E41" w:rsidRPr="00E65E41" w:rsidRDefault="00E65E41" w:rsidP="00E65E41">
      <w:pPr>
        <w:ind w:left="851" w:hanging="284"/>
        <w:rPr>
          <w:rFonts w:eastAsia="等线"/>
          <w:lang w:eastAsia="ko-KR"/>
        </w:rPr>
      </w:pPr>
      <w:r w:rsidRPr="00E65E41">
        <w:rPr>
          <w:rFonts w:eastAsia="等线" w:hint="eastAsia"/>
          <w:lang w:eastAsia="zh-CN"/>
        </w:rPr>
        <w:t>-</w:t>
      </w:r>
      <w:r w:rsidRPr="00E65E41">
        <w:rPr>
          <w:rFonts w:eastAsia="等线"/>
          <w:lang w:eastAsia="ko-KR"/>
        </w:rPr>
        <w:tab/>
        <w:t>If the target NG-RAN supports 5G MBS, the target NG-RAN uses the MBS Session information to allocate resource to deliver the MBS data.</w:t>
      </w:r>
    </w:p>
    <w:p w14:paraId="3DE199DF" w14:textId="77777777" w:rsidR="00E65E41" w:rsidRPr="00E65E41" w:rsidRDefault="00E65E41" w:rsidP="00E65E41">
      <w:pPr>
        <w:ind w:left="568" w:hanging="284"/>
        <w:rPr>
          <w:rFonts w:eastAsia="等线"/>
          <w:lang w:eastAsia="ko-KR"/>
        </w:rPr>
      </w:pPr>
      <w:r w:rsidRPr="00E65E41">
        <w:rPr>
          <w:rFonts w:eastAsia="等线"/>
          <w:lang w:eastAsia="ko-KR"/>
        </w:rPr>
        <w:t>6-10.</w:t>
      </w:r>
      <w:r w:rsidRPr="00E65E41">
        <w:rPr>
          <w:rFonts w:eastAsia="等线"/>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w:t>
      </w:r>
      <w:del w:id="9" w:author="zte-v1" w:date="2021-10-11T23:51:00Z">
        <w:r w:rsidRPr="00E65E41" w:rsidDel="00E65E41">
          <w:rPr>
            <w:rFonts w:eastAsia="等线"/>
            <w:lang w:eastAsia="ko-KR"/>
          </w:rPr>
          <w:delText>7.</w:delText>
        </w:r>
      </w:del>
    </w:p>
    <w:p w14:paraId="12D8DFFF" w14:textId="77777777" w:rsidR="00E65E41" w:rsidRPr="00E65E41" w:rsidRDefault="00E65E41" w:rsidP="00E65E41">
      <w:pPr>
        <w:ind w:left="568" w:hanging="284"/>
        <w:rPr>
          <w:rFonts w:eastAsia="等线"/>
          <w:lang w:eastAsia="ko-KR"/>
        </w:rPr>
      </w:pPr>
      <w:r w:rsidRPr="00E65E41">
        <w:rPr>
          <w:rFonts w:eastAsia="等线"/>
          <w:lang w:eastAsia="ko-KR"/>
        </w:rPr>
        <w:tab/>
        <w:t xml:space="preserve">Target NG-RAN to T-AMF: The target NG-RAN sends Handover Request </w:t>
      </w:r>
      <w:proofErr w:type="spellStart"/>
      <w:r w:rsidRPr="00E65E41">
        <w:rPr>
          <w:rFonts w:eastAsia="等线"/>
          <w:lang w:eastAsia="ko-KR"/>
        </w:rPr>
        <w:t>Ack</w:t>
      </w:r>
      <w:proofErr w:type="spellEnd"/>
      <w:r w:rsidRPr="00E65E41">
        <w:rPr>
          <w:rFonts w:eastAsia="等线"/>
          <w:lang w:eastAsia="ko-KR"/>
        </w:rPr>
        <w:t xml:space="preserve"> to T-AMF.</w:t>
      </w:r>
    </w:p>
    <w:p w14:paraId="25160744" w14:textId="77777777" w:rsidR="00E65E41" w:rsidRPr="00E65E41" w:rsidRDefault="00E65E41" w:rsidP="00E65E41">
      <w:pPr>
        <w:ind w:left="568" w:hanging="284"/>
        <w:rPr>
          <w:rFonts w:eastAsia="等线"/>
          <w:lang w:eastAsia="ko-KR"/>
        </w:rPr>
      </w:pPr>
      <w:r w:rsidRPr="00E65E41">
        <w:rPr>
          <w:rFonts w:eastAsia="等线"/>
          <w:lang w:eastAsia="ko-KR"/>
        </w:rPr>
        <w:lastRenderedPageBreak/>
        <w:tab/>
        <w:t xml:space="preserve">The target NG-RAN node indicates </w:t>
      </w:r>
      <w:r w:rsidRPr="00E65E41">
        <w:rPr>
          <w:rFonts w:eastAsia="等线"/>
          <w:lang w:eastAsia="zh-CN"/>
        </w:rPr>
        <w:t>whether</w:t>
      </w:r>
      <w:r w:rsidRPr="00E65E41">
        <w:rPr>
          <w:rFonts w:eastAsia="等线"/>
          <w:lang w:eastAsia="ko-KR"/>
        </w:rPr>
        <w:t xml:space="preserve"> it supports of 5G MBS to SMF in N2 SM information. Per the received N2 SM information, the SMF knows whether the target NG-RAN node supports 5G MBS and </w:t>
      </w:r>
      <w:r w:rsidRPr="00E65E41">
        <w:rPr>
          <w:rFonts w:eastAsia="等线"/>
        </w:rPr>
        <w:t>determines the delivery method, i.e. whether the 5GC shared MBS traffic delivery is used for MBS data transferring.</w:t>
      </w:r>
    </w:p>
    <w:p w14:paraId="59217612" w14:textId="77777777" w:rsidR="00E65E41" w:rsidRPr="00E65E41" w:rsidRDefault="00E65E41" w:rsidP="00E65E41">
      <w:pPr>
        <w:ind w:left="568" w:hanging="284"/>
        <w:rPr>
          <w:rFonts w:eastAsia="等线"/>
          <w:lang w:eastAsia="ko-KR"/>
        </w:rPr>
      </w:pPr>
      <w:r w:rsidRPr="00E65E41">
        <w:rPr>
          <w:rFonts w:eastAsia="等线"/>
          <w:lang w:eastAsia="ko-KR"/>
        </w:rPr>
        <w:t>17.</w:t>
      </w:r>
      <w:r w:rsidRPr="00E65E41">
        <w:rPr>
          <w:rFonts w:eastAsia="等线"/>
          <w:lang w:eastAsia="ko-KR"/>
        </w:rPr>
        <w:tab/>
        <w:t xml:space="preserve">T-AMF to SMF: The AMF invokes </w:t>
      </w:r>
      <w:proofErr w:type="spellStart"/>
      <w:r w:rsidRPr="00E65E41">
        <w:rPr>
          <w:rFonts w:eastAsia="等线"/>
          <w:lang w:eastAsia="ko-KR"/>
        </w:rPr>
        <w:t>Nsmf_PDUSession_UpdateSMContext</w:t>
      </w:r>
      <w:proofErr w:type="spellEnd"/>
      <w:r w:rsidRPr="00E65E41">
        <w:rPr>
          <w:rFonts w:eastAsia="等线"/>
          <w:lang w:eastAsia="ko-KR"/>
        </w:rPr>
        <w:t xml:space="preserve"> request towards SMF, the message includes the received N2 SM message</w:t>
      </w:r>
      <w:ins w:id="10" w:author="zte-v1" w:date="2021-10-11T23:51:00Z">
        <w:r>
          <w:rPr>
            <w:rFonts w:eastAsia="等线"/>
            <w:lang w:eastAsia="ko-KR"/>
          </w:rPr>
          <w:t xml:space="preserve"> in step 16</w:t>
        </w:r>
      </w:ins>
      <w:r w:rsidRPr="00E65E41">
        <w:rPr>
          <w:rFonts w:eastAsia="等线"/>
          <w:lang w:eastAsia="ko-KR"/>
        </w:rPr>
        <w:t>.</w:t>
      </w:r>
    </w:p>
    <w:p w14:paraId="73BB7D7B" w14:textId="77777777" w:rsidR="00E65E41" w:rsidRPr="00E65E41" w:rsidRDefault="00E65E41" w:rsidP="00E65E41">
      <w:pPr>
        <w:rPr>
          <w:rFonts w:eastAsia="等线"/>
          <w:lang w:eastAsia="ko-KR"/>
        </w:rPr>
      </w:pPr>
      <w:r w:rsidRPr="00E65E41">
        <w:rPr>
          <w:rFonts w:eastAsia="等线"/>
          <w:lang w:eastAsia="ko-KR"/>
        </w:rPr>
        <w:t xml:space="preserve">Based on the received </w:t>
      </w:r>
      <w:del w:id="11" w:author="zte-v1" w:date="2021-10-11T23:52:00Z">
        <w:r w:rsidRPr="00E65E41" w:rsidDel="00E65E41">
          <w:rPr>
            <w:rFonts w:eastAsia="等线"/>
            <w:lang w:eastAsia="ko-KR"/>
          </w:rPr>
          <w:delText>N2 SM message</w:delText>
        </w:r>
      </w:del>
      <w:ins w:id="12" w:author="zte-v1" w:date="2021-10-11T23:52:00Z">
        <w:r>
          <w:rPr>
            <w:rFonts w:eastAsia="等线"/>
            <w:lang w:eastAsia="ko-KR"/>
          </w:rPr>
          <w:t>target NG-RAN MBS capability in step 7</w:t>
        </w:r>
      </w:ins>
      <w:r w:rsidRPr="00E65E41">
        <w:rPr>
          <w:rFonts w:eastAsia="等线"/>
          <w:lang w:eastAsia="ko-KR"/>
        </w:rPr>
        <w:t>, the SMF can differentiate two cases:</w:t>
      </w:r>
    </w:p>
    <w:p w14:paraId="7AC9DBEE" w14:textId="77777777" w:rsidR="00E65E41" w:rsidRPr="00E65E41" w:rsidRDefault="00E65E41" w:rsidP="00E65E41">
      <w:pPr>
        <w:ind w:left="568" w:hanging="284"/>
        <w:rPr>
          <w:rFonts w:eastAsia="等线"/>
          <w:lang w:eastAsia="ko-KR"/>
        </w:rPr>
      </w:pPr>
      <w:r w:rsidRPr="00E65E41">
        <w:rPr>
          <w:rFonts w:eastAsia="等线"/>
          <w:lang w:eastAsia="ko-KR"/>
        </w:rPr>
        <w:t>Case A)</w:t>
      </w:r>
      <w:r w:rsidRPr="00E65E41">
        <w:rPr>
          <w:rFonts w:eastAsia="等线"/>
          <w:lang w:eastAsia="ko-KR"/>
        </w:rPr>
        <w:tab/>
        <w:t>The Target NG-RAN supports 5G MBS. Step 18 applies and steps 19~23 are skipped.</w:t>
      </w:r>
    </w:p>
    <w:p w14:paraId="2D072A3B" w14:textId="77777777" w:rsidR="00E65E41" w:rsidRPr="00E65E41" w:rsidRDefault="00E65E41" w:rsidP="00E65E41">
      <w:pPr>
        <w:ind w:left="851" w:hanging="284"/>
        <w:rPr>
          <w:rFonts w:eastAsia="等线"/>
          <w:lang w:eastAsia="ko-KR"/>
        </w:rPr>
      </w:pPr>
      <w:r w:rsidRPr="00E65E41">
        <w:rPr>
          <w:rFonts w:eastAsia="等线"/>
          <w:lang w:eastAsia="ko-KR"/>
        </w:rPr>
        <w:t>18.</w:t>
      </w:r>
      <w:r w:rsidRPr="00E65E41">
        <w:rPr>
          <w:rFonts w:eastAsia="等线"/>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06EBDB26" w14:textId="77777777" w:rsidR="00E65E41" w:rsidRPr="00E65E41" w:rsidRDefault="00E65E41" w:rsidP="00E65E41">
      <w:pPr>
        <w:ind w:left="568" w:hanging="284"/>
        <w:rPr>
          <w:rFonts w:eastAsia="等线"/>
          <w:lang w:eastAsia="ko-KR"/>
        </w:rPr>
      </w:pPr>
      <w:r w:rsidRPr="00E65E41">
        <w:rPr>
          <w:rFonts w:eastAsia="等线"/>
          <w:lang w:eastAsia="ko-KR"/>
        </w:rPr>
        <w:t>Case B)</w:t>
      </w:r>
      <w:r w:rsidRPr="00E65E41">
        <w:rPr>
          <w:rFonts w:eastAsia="等线"/>
          <w:lang w:eastAsia="ko-KR"/>
        </w:rPr>
        <w:tab/>
        <w:t>The target NG-RAN does not support 5G MBS. If the UPF (PSA) is not yet configured to forward multicast data via unicast, steps 19 to 23 apply.</w:t>
      </w:r>
    </w:p>
    <w:p w14:paraId="2142FFBF" w14:textId="77777777" w:rsidR="00E65E41" w:rsidRPr="00E65E41" w:rsidRDefault="00E65E41" w:rsidP="00E65E41">
      <w:pPr>
        <w:ind w:left="851" w:hanging="284"/>
        <w:rPr>
          <w:rFonts w:eastAsia="等线"/>
          <w:lang w:eastAsia="ko-KR"/>
        </w:rPr>
      </w:pPr>
      <w:r w:rsidRPr="00E65E41">
        <w:rPr>
          <w:rFonts w:eastAsia="等线"/>
          <w:lang w:eastAsia="ko-KR"/>
        </w:rPr>
        <w:t>19</w:t>
      </w:r>
      <w:r w:rsidRPr="00E65E41">
        <w:rPr>
          <w:rFonts w:eastAsia="等线"/>
          <w:lang w:eastAsia="ko-KR"/>
        </w:rPr>
        <w:tab/>
        <w:t xml:space="preserve">SMF to UPF: The SMF may invokes N4 Session Modification procedure with UPF (PSA), the SMF instructs the UPF (PSA) to forward the multicast data received from the MB-UPF via the associated </w:t>
      </w:r>
      <w:proofErr w:type="spellStart"/>
      <w:r w:rsidRPr="00E65E41">
        <w:rPr>
          <w:rFonts w:eastAsia="等线"/>
          <w:lang w:eastAsia="ko-KR"/>
        </w:rPr>
        <w:t>QoS</w:t>
      </w:r>
      <w:proofErr w:type="spellEnd"/>
      <w:r w:rsidRPr="00E65E41">
        <w:rPr>
          <w:rFonts w:eastAsia="等线"/>
          <w:lang w:eastAsia="ko-KR"/>
        </w:rPr>
        <w:t xml:space="preserve">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225A0C0B" w14:textId="0FF167D9" w:rsidR="00E65E41" w:rsidRPr="00E65E41" w:rsidRDefault="00E65E41" w:rsidP="00E65E41">
      <w:pPr>
        <w:rPr>
          <w:rFonts w:eastAsia="等线"/>
          <w:lang w:eastAsia="ko-KR"/>
        </w:rPr>
      </w:pPr>
      <w:r w:rsidRPr="00E65E41">
        <w:rPr>
          <w:rFonts w:eastAsia="等线"/>
          <w:lang w:eastAsia="ko-KR"/>
        </w:rPr>
        <w:t>If delivery of the multicast data from MB-UPF to UPF needs to be configured, steps 2</w:t>
      </w:r>
      <w:ins w:id="13" w:author="zte-v2" w:date="2021-10-19T11:35:00Z">
        <w:r w:rsidR="0057127E">
          <w:rPr>
            <w:rFonts w:eastAsia="等线"/>
            <w:lang w:eastAsia="ko-KR"/>
          </w:rPr>
          <w:t>0</w:t>
        </w:r>
      </w:ins>
      <w:del w:id="14" w:author="zte-v2" w:date="2021-10-19T11:34:00Z">
        <w:r w:rsidRPr="00E65E41" w:rsidDel="0057127E">
          <w:rPr>
            <w:rFonts w:eastAsia="等线"/>
            <w:lang w:eastAsia="ko-KR"/>
          </w:rPr>
          <w:delText>4 to 27</w:delText>
        </w:r>
      </w:del>
      <w:r w:rsidRPr="00E65E41">
        <w:rPr>
          <w:rFonts w:eastAsia="等线"/>
          <w:lang w:eastAsia="ko-KR"/>
        </w:rPr>
        <w:t xml:space="preserve"> apply.</w:t>
      </w:r>
    </w:p>
    <w:p w14:paraId="48AEBBAA" w14:textId="6D04A965" w:rsidR="0057127E" w:rsidRDefault="0057127E" w:rsidP="00E65E41">
      <w:pPr>
        <w:ind w:left="568" w:hanging="284"/>
        <w:rPr>
          <w:ins w:id="15" w:author="zte-v2" w:date="2021-10-19T11:36:00Z"/>
          <w:rFonts w:eastAsia="等线"/>
          <w:lang w:eastAsia="ko-KR"/>
        </w:rPr>
      </w:pPr>
      <w:ins w:id="16" w:author="zte-v2" w:date="2021-10-19T11:36:00Z">
        <w:r>
          <w:rPr>
            <w:rFonts w:eastAsia="等线"/>
            <w:lang w:eastAsia="ko-KR"/>
          </w:rPr>
          <w:t xml:space="preserve">20. </w:t>
        </w:r>
        <w:r>
          <w:rPr>
            <w:rFonts w:hint="eastAsia"/>
            <w:lang w:eastAsia="zh-CN"/>
          </w:rPr>
          <w:t>Estab</w:t>
        </w:r>
        <w:r>
          <w:rPr>
            <w:lang w:eastAsia="zh-CN"/>
          </w:rPr>
          <w:t>lishment of resources for 5G Individual MBS delivery as specified in 7.2.1.3.</w:t>
        </w:r>
      </w:ins>
    </w:p>
    <w:p w14:paraId="738CCAAC" w14:textId="72623435" w:rsidR="00E65E41" w:rsidRPr="00E65E41" w:rsidDel="0057127E" w:rsidRDefault="00E65E41" w:rsidP="00E65E41">
      <w:pPr>
        <w:ind w:left="568" w:hanging="284"/>
        <w:rPr>
          <w:del w:id="17" w:author="zte-v2" w:date="2021-10-19T11:35:00Z"/>
          <w:rFonts w:eastAsia="等线"/>
          <w:lang w:eastAsia="ko-KR"/>
        </w:rPr>
      </w:pPr>
      <w:del w:id="18" w:author="zte-v2" w:date="2021-10-19T11:35:00Z">
        <w:r w:rsidRPr="00E65E41" w:rsidDel="0057127E">
          <w:rPr>
            <w:rFonts w:eastAsia="等线"/>
            <w:lang w:eastAsia="ko-KR"/>
          </w:rPr>
          <w:delText>20.</w:delText>
        </w:r>
        <w:r w:rsidRPr="00E65E41" w:rsidDel="0057127E">
          <w:rPr>
            <w:rFonts w:eastAsia="等线"/>
            <w:lang w:eastAsia="ko-KR"/>
          </w:rPr>
          <w:tab/>
          <w:delText xml:space="preserve">SMF to MB-SMF: The SMF invokes </w:delText>
        </w:r>
        <w:commentRangeStart w:id="19"/>
        <w:r w:rsidRPr="00E65E41" w:rsidDel="0057127E">
          <w:rPr>
            <w:rFonts w:eastAsia="等线"/>
            <w:lang w:eastAsia="ko-KR"/>
          </w:rPr>
          <w:delText>an Nmbsmf_Reception_Request</w:delText>
        </w:r>
        <w:commentRangeEnd w:id="19"/>
        <w:r w:rsidRPr="00E65E41" w:rsidDel="0057127E">
          <w:rPr>
            <w:rFonts w:eastAsia="宋体"/>
            <w:color w:val="000000"/>
            <w:sz w:val="16"/>
            <w:szCs w:val="16"/>
            <w:lang w:eastAsia="ja-JP"/>
          </w:rPr>
          <w:commentReference w:id="19"/>
        </w:r>
        <w:r w:rsidRPr="00E65E41" w:rsidDel="0057127E">
          <w:rPr>
            <w:rFonts w:eastAsia="等线"/>
            <w:lang w:eastAsia="ko-KR"/>
          </w:rPr>
          <w:delText xml:space="preserve"> (MBS session ID, SMF ID, DL tunnel info) request service operation to MB-SMF to establish the shared tunnel between the UPF (PSA) and MB-UPF.</w:delText>
        </w:r>
      </w:del>
    </w:p>
    <w:p w14:paraId="7B483007" w14:textId="0797327F" w:rsidR="00E65E41" w:rsidRPr="00E65E41" w:rsidDel="0057127E" w:rsidRDefault="00E65E41" w:rsidP="00E65E41">
      <w:pPr>
        <w:ind w:left="568" w:hanging="284"/>
        <w:rPr>
          <w:del w:id="20" w:author="zte-v2" w:date="2021-10-19T11:35:00Z"/>
          <w:rFonts w:eastAsia="等线"/>
          <w:lang w:eastAsia="ko-KR"/>
        </w:rPr>
      </w:pPr>
      <w:del w:id="21" w:author="zte-v2" w:date="2021-10-19T11:35:00Z">
        <w:r w:rsidRPr="00E65E41" w:rsidDel="0057127E">
          <w:rPr>
            <w:rFonts w:eastAsia="等线"/>
            <w:lang w:eastAsia="ko-KR"/>
          </w:rPr>
          <w:delText>21.</w:delText>
        </w:r>
        <w:r w:rsidRPr="00E65E41" w:rsidDel="0057127E">
          <w:rPr>
            <w:rFonts w:eastAsia="等线"/>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ins w:id="22" w:author="zte-v1" w:date="2021-10-11T23:56:00Z">
        <w:del w:id="23" w:author="zte-v2" w:date="2021-10-19T11:35:00Z">
          <w:r w:rsidDel="0057127E">
            <w:rPr>
              <w:rFonts w:eastAsia="等线"/>
              <w:lang w:eastAsia="ko-KR"/>
            </w:rPr>
            <w:delText xml:space="preserve"> </w:delText>
          </w:r>
          <w:r w:rsidRPr="00E65E41" w:rsidDel="0057127E">
            <w:rPr>
              <w:rFonts w:eastAsia="等线"/>
              <w:lang w:eastAsia="ko-KR"/>
            </w:rPr>
            <w:delText>If multicast data are transported via multicast,</w:delText>
          </w:r>
          <w:r w:rsidDel="0057127E">
            <w:rPr>
              <w:rFonts w:eastAsia="等线"/>
              <w:lang w:eastAsia="ko-KR"/>
            </w:rPr>
            <w:delText xml:space="preserve"> the MB-UPF allocates the </w:delText>
          </w:r>
          <w:r w:rsidRPr="00E65E41" w:rsidDel="0057127E">
            <w:rPr>
              <w:rFonts w:eastAsia="等线"/>
              <w:lang w:eastAsia="ko-KR"/>
            </w:rPr>
            <w:delText>transport multicast address</w:delText>
          </w:r>
          <w:r w:rsidDel="0057127E">
            <w:rPr>
              <w:rFonts w:eastAsia="等线"/>
              <w:lang w:eastAsia="ko-KR"/>
            </w:rPr>
            <w:delText xml:space="preserve"> and return to MB-</w:delText>
          </w:r>
        </w:del>
      </w:ins>
      <w:ins w:id="24" w:author="zte-v1" w:date="2021-10-11T23:57:00Z">
        <w:del w:id="25" w:author="zte-v2" w:date="2021-10-19T11:35:00Z">
          <w:r w:rsidDel="0057127E">
            <w:rPr>
              <w:rFonts w:eastAsia="等线"/>
              <w:lang w:eastAsia="ko-KR"/>
            </w:rPr>
            <w:delText>SMF.</w:delText>
          </w:r>
        </w:del>
      </w:ins>
    </w:p>
    <w:p w14:paraId="1B676D03" w14:textId="44FFF163" w:rsidR="00E65E41" w:rsidRPr="00E65E41" w:rsidDel="0057127E" w:rsidRDefault="00E65E41" w:rsidP="00E65E41">
      <w:pPr>
        <w:ind w:left="568" w:hanging="284"/>
        <w:rPr>
          <w:del w:id="26" w:author="zte-v2" w:date="2021-10-19T11:35:00Z"/>
          <w:rFonts w:eastAsia="等线"/>
          <w:lang w:eastAsia="ko-KR"/>
        </w:rPr>
      </w:pPr>
      <w:del w:id="27" w:author="zte-v2" w:date="2021-10-19T11:35:00Z">
        <w:r w:rsidRPr="00E65E41" w:rsidDel="0057127E">
          <w:rPr>
            <w:rFonts w:eastAsia="等线"/>
            <w:lang w:eastAsia="ko-KR"/>
          </w:rPr>
          <w:delText>22.</w:delText>
        </w:r>
        <w:r w:rsidRPr="00E65E41" w:rsidDel="0057127E">
          <w:rPr>
            <w:rFonts w:eastAsia="等线"/>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69CDD84A" w14:textId="734FD3D1" w:rsidR="00E65E41" w:rsidRPr="00E65E41" w:rsidDel="0057127E" w:rsidRDefault="00E65E41" w:rsidP="00E65E41">
      <w:pPr>
        <w:ind w:left="568" w:hanging="284"/>
        <w:rPr>
          <w:del w:id="28" w:author="zte-v2" w:date="2021-10-19T11:35:00Z"/>
          <w:rFonts w:eastAsia="等线"/>
          <w:lang w:eastAsia="ko-KR"/>
        </w:rPr>
      </w:pPr>
      <w:del w:id="29" w:author="zte-v2" w:date="2021-10-19T11:35:00Z">
        <w:r w:rsidRPr="00E65E41" w:rsidDel="0057127E">
          <w:rPr>
            <w:rFonts w:eastAsia="等线"/>
            <w:lang w:eastAsia="ko-KR"/>
          </w:rPr>
          <w:delText>23.</w:delText>
        </w:r>
        <w:r w:rsidRPr="00E65E41" w:rsidDel="0057127E">
          <w:rPr>
            <w:rFonts w:eastAsia="等线"/>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0080FF3E" w14:textId="16666467" w:rsidR="00653F37" w:rsidRDefault="00E65E41" w:rsidP="0057127E">
      <w:pPr>
        <w:ind w:leftChars="100" w:left="200" w:firstLineChars="50" w:firstLine="100"/>
        <w:rPr>
          <w:ins w:id="30" w:author="zte-v2" w:date="2021-10-19T15:49:00Z"/>
          <w:rFonts w:eastAsia="等线"/>
          <w:lang w:eastAsia="zh-CN"/>
        </w:rPr>
      </w:pPr>
      <w:r w:rsidRPr="00E65E41">
        <w:rPr>
          <w:rFonts w:eastAsia="等线"/>
          <w:lang w:eastAsia="zh-CN"/>
        </w:rPr>
        <w:t>2</w:t>
      </w:r>
      <w:ins w:id="31" w:author="zte-v2" w:date="2021-10-19T15:49:00Z">
        <w:r w:rsidR="00653F37">
          <w:rPr>
            <w:rFonts w:eastAsia="等线"/>
            <w:lang w:eastAsia="zh-CN"/>
          </w:rPr>
          <w:t>1</w:t>
        </w:r>
      </w:ins>
      <w:bookmarkStart w:id="32" w:name="_GoBack"/>
      <w:bookmarkEnd w:id="32"/>
      <w:del w:id="33" w:author="zte-v2" w:date="2021-10-19T15:49:00Z">
        <w:r w:rsidRPr="00E65E41" w:rsidDel="00653F37">
          <w:rPr>
            <w:rFonts w:eastAsia="等线"/>
            <w:lang w:eastAsia="zh-CN"/>
          </w:rPr>
          <w:delText>4./25</w:delText>
        </w:r>
      </w:del>
      <w:r w:rsidRPr="00E65E41">
        <w:rPr>
          <w:rFonts w:eastAsia="等线"/>
          <w:lang w:eastAsia="zh-CN"/>
        </w:rPr>
        <w:t>.</w:t>
      </w:r>
      <w:r w:rsidRPr="00E65E41">
        <w:rPr>
          <w:rFonts w:eastAsia="等线"/>
          <w:lang w:eastAsia="zh-CN"/>
        </w:rPr>
        <w:tab/>
      </w:r>
    </w:p>
    <w:p w14:paraId="1594E93B" w14:textId="6FCC9469" w:rsidR="0057127E" w:rsidRPr="008E1454" w:rsidDel="00147D03" w:rsidRDefault="0057127E" w:rsidP="0057127E">
      <w:pPr>
        <w:ind w:leftChars="100" w:left="200" w:firstLineChars="50" w:firstLine="100"/>
        <w:rPr>
          <w:del w:id="34" w:author="Tencent" w:date="2021-10-11T13:47:00Z"/>
          <w:lang w:eastAsia="zh-CN"/>
        </w:rPr>
      </w:pPr>
      <w:ins w:id="35" w:author="Tencent" w:date="2021-10-11T13:44:00Z">
        <w:r>
          <w:rPr>
            <w:lang w:eastAsia="zh-CN"/>
          </w:rPr>
          <w:t>2</w:t>
        </w:r>
      </w:ins>
      <w:ins w:id="36" w:author="zte-v2" w:date="2021-10-19T15:48:00Z">
        <w:r w:rsidR="00653F37">
          <w:rPr>
            <w:lang w:eastAsia="zh-CN"/>
          </w:rPr>
          <w:t>2</w:t>
        </w:r>
      </w:ins>
      <w:ins w:id="37" w:author="Tencent" w:date="2021-10-11T13:44:00Z">
        <w:r>
          <w:rPr>
            <w:lang w:eastAsia="zh-CN"/>
          </w:rPr>
          <w:t>.</w:t>
        </w:r>
      </w:ins>
      <w:ins w:id="38" w:author="Tencent" w:date="2021-10-11T22:37:00Z">
        <w:r>
          <w:rPr>
            <w:lang w:eastAsia="zh-CN"/>
          </w:rPr>
          <w:t xml:space="preserve"> </w:t>
        </w:r>
      </w:ins>
      <w:ins w:id="39" w:author="Tencent" w:date="2021-10-11T13:45:00Z">
        <w:r>
          <w:rPr>
            <w:lang w:eastAsia="zh-CN"/>
          </w:rPr>
          <w:t xml:space="preserve">SMF to </w:t>
        </w:r>
      </w:ins>
      <w:ins w:id="40" w:author="Tencent" w:date="2021-10-11T13:46:00Z">
        <w:r>
          <w:rPr>
            <w:lang w:eastAsia="zh-CN"/>
          </w:rPr>
          <w:t>T-</w:t>
        </w:r>
      </w:ins>
      <w:ins w:id="41" w:author="Tencent" w:date="2021-10-11T13:45:00Z">
        <w:r>
          <w:rPr>
            <w:lang w:eastAsia="zh-CN"/>
          </w:rPr>
          <w:t>AM</w:t>
        </w:r>
      </w:ins>
      <w:ins w:id="42" w:author="Tencent" w:date="2021-10-11T13:46:00Z">
        <w:r>
          <w:rPr>
            <w:lang w:eastAsia="zh-CN"/>
          </w:rPr>
          <w:t xml:space="preserve">F: The SMF sends </w:t>
        </w:r>
        <w:proofErr w:type="spellStart"/>
        <w:r>
          <w:rPr>
            <w:lang w:eastAsia="zh-CN"/>
          </w:rPr>
          <w:t>Nsmf</w:t>
        </w:r>
        <w:r>
          <w:rPr>
            <w:rFonts w:hint="eastAsia"/>
            <w:lang w:eastAsia="zh-CN"/>
          </w:rPr>
          <w:t>_</w:t>
        </w:r>
        <w:r>
          <w:rPr>
            <w:lang w:eastAsia="zh-CN"/>
          </w:rPr>
          <w:t>PDUSession_UpdateSMContext</w:t>
        </w:r>
        <w:proofErr w:type="spellEnd"/>
        <w:r>
          <w:rPr>
            <w:lang w:eastAsia="zh-CN"/>
          </w:rPr>
          <w:t xml:space="preserve"> Response to </w:t>
        </w:r>
        <w:r>
          <w:rPr>
            <w:rFonts w:hint="eastAsia"/>
            <w:lang w:eastAsia="zh-CN"/>
          </w:rPr>
          <w:t>targe</w:t>
        </w:r>
      </w:ins>
      <w:ins w:id="43" w:author="Tencent" w:date="2021-10-11T13:47:00Z">
        <w:r>
          <w:rPr>
            <w:lang w:eastAsia="zh-CN"/>
          </w:rPr>
          <w:t>t AMF</w:t>
        </w:r>
      </w:ins>
      <w:ins w:id="44" w:author="Tencent" w:date="2021-10-11T22:49:00Z">
        <w:r>
          <w:rPr>
            <w:lang w:eastAsia="zh-CN"/>
          </w:rPr>
          <w:t>.</w:t>
        </w:r>
      </w:ins>
    </w:p>
    <w:p w14:paraId="0B213FB0" w14:textId="77777777" w:rsidR="0057127E" w:rsidRPr="0057127E" w:rsidRDefault="0057127E" w:rsidP="00E65E41">
      <w:pPr>
        <w:ind w:left="568" w:hanging="284"/>
        <w:rPr>
          <w:rFonts w:eastAsia="等线"/>
          <w:lang w:eastAsia="zh-CN"/>
        </w:rPr>
      </w:pPr>
    </w:p>
    <w:p w14:paraId="37C182A4" w14:textId="77777777" w:rsidR="00E65E41" w:rsidRPr="00E65E41" w:rsidRDefault="00E65E41" w:rsidP="00E65E41">
      <w:pPr>
        <w:keepLines/>
        <w:ind w:left="1560" w:hanging="1276"/>
        <w:rPr>
          <w:rFonts w:eastAsia="等线"/>
          <w:color w:val="FF0000"/>
          <w:lang w:eastAsia="ko-KR"/>
        </w:rPr>
      </w:pPr>
      <w:r w:rsidRPr="00E65E41">
        <w:rPr>
          <w:rFonts w:eastAsia="等线" w:hint="eastAsia"/>
          <w:color w:val="FF0000"/>
          <w:lang w:eastAsia="zh-CN"/>
        </w:rPr>
        <w:t>E</w:t>
      </w:r>
      <w:r w:rsidRPr="00E65E41">
        <w:rPr>
          <w:rFonts w:eastAsia="等线"/>
          <w:color w:val="FF0000"/>
          <w:lang w:eastAsia="zh-CN"/>
        </w:rPr>
        <w:t>ditor's note:</w:t>
      </w:r>
      <w:r w:rsidRPr="00E65E41">
        <w:rPr>
          <w:rFonts w:eastAsia="等线"/>
          <w:color w:val="FF0000"/>
          <w:lang w:eastAsia="zh-CN"/>
        </w:rPr>
        <w:tab/>
        <w:t>Details on data forwarding, if applicable, needs to wait for RAN WGs.</w:t>
      </w:r>
    </w:p>
    <w:p w14:paraId="15BDA459" w14:textId="77777777" w:rsidR="00A903F7" w:rsidRPr="00E65E41" w:rsidRDefault="00A903F7" w:rsidP="00A903F7">
      <w:pPr>
        <w:rPr>
          <w:noProof/>
        </w:rPr>
      </w:pPr>
    </w:p>
    <w:p w14:paraId="176E20D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EDBE33" w14:textId="77777777" w:rsidR="00A903F7" w:rsidRDefault="00A903F7" w:rsidP="00A903F7">
      <w:pPr>
        <w:rPr>
          <w:noProof/>
        </w:rPr>
      </w:pPr>
    </w:p>
    <w:p w14:paraId="19A6A74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Rapporteur" w:date="2021-09-02T17:32:00Z" w:initials="LiMeng">
    <w:p w14:paraId="7F2C1316" w14:textId="77777777" w:rsidR="00E65E41" w:rsidRPr="00E43F6F" w:rsidRDefault="00E65E41" w:rsidP="00E65E41">
      <w:pPr>
        <w:pStyle w:val="ac"/>
        <w:rPr>
          <w:rFonts w:eastAsia="Yu Mincho"/>
        </w:rPr>
      </w:pPr>
      <w:r>
        <w:rPr>
          <w:rStyle w:val="ab"/>
        </w:rPr>
        <w:annotationRef/>
      </w:r>
      <w:r>
        <w:rPr>
          <w:rFonts w:eastAsia="Yu Mincho" w:hint="eastAsia"/>
        </w:rPr>
        <w:t>Need to be corrected in the next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C131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D1D3A" w14:textId="77777777" w:rsidR="00516B81" w:rsidRDefault="00516B81">
      <w:r>
        <w:separator/>
      </w:r>
    </w:p>
  </w:endnote>
  <w:endnote w:type="continuationSeparator" w:id="0">
    <w:p w14:paraId="04356953" w14:textId="77777777" w:rsidR="00516B81" w:rsidRDefault="0051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6CE1D" w14:textId="77777777" w:rsidR="00516B81" w:rsidRDefault="00516B81">
      <w:r>
        <w:separator/>
      </w:r>
    </w:p>
  </w:footnote>
  <w:footnote w:type="continuationSeparator" w:id="0">
    <w:p w14:paraId="3923EAF6" w14:textId="77777777" w:rsidR="00516B81" w:rsidRDefault="00516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C1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D72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401C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BD06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Rapporteur">
    <w15:presenceInfo w15:providerId="None" w15:userId="Rapporteur"/>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8276E"/>
    <w:rsid w:val="00192C46"/>
    <w:rsid w:val="001A08B3"/>
    <w:rsid w:val="001A7B60"/>
    <w:rsid w:val="001B52F0"/>
    <w:rsid w:val="001B7A65"/>
    <w:rsid w:val="001C1951"/>
    <w:rsid w:val="001E41F3"/>
    <w:rsid w:val="0026004D"/>
    <w:rsid w:val="002640DD"/>
    <w:rsid w:val="00275D12"/>
    <w:rsid w:val="00284FEB"/>
    <w:rsid w:val="002860C4"/>
    <w:rsid w:val="002A1C94"/>
    <w:rsid w:val="002B5741"/>
    <w:rsid w:val="002E7544"/>
    <w:rsid w:val="00305409"/>
    <w:rsid w:val="003609EF"/>
    <w:rsid w:val="0036231A"/>
    <w:rsid w:val="00374DD4"/>
    <w:rsid w:val="003E1A36"/>
    <w:rsid w:val="00400B67"/>
    <w:rsid w:val="00410371"/>
    <w:rsid w:val="004242F1"/>
    <w:rsid w:val="004A47B3"/>
    <w:rsid w:val="004B75B7"/>
    <w:rsid w:val="0051580D"/>
    <w:rsid w:val="00516B81"/>
    <w:rsid w:val="00547111"/>
    <w:rsid w:val="0057127E"/>
    <w:rsid w:val="00592D74"/>
    <w:rsid w:val="005A2264"/>
    <w:rsid w:val="005A6C97"/>
    <w:rsid w:val="005D3726"/>
    <w:rsid w:val="005E2C44"/>
    <w:rsid w:val="005F5AC0"/>
    <w:rsid w:val="00621188"/>
    <w:rsid w:val="006257ED"/>
    <w:rsid w:val="00653F37"/>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97039"/>
    <w:rsid w:val="00AA2CBC"/>
    <w:rsid w:val="00AC5820"/>
    <w:rsid w:val="00AC5872"/>
    <w:rsid w:val="00AD1CD8"/>
    <w:rsid w:val="00AE7A02"/>
    <w:rsid w:val="00B258BB"/>
    <w:rsid w:val="00B54CF7"/>
    <w:rsid w:val="00B67B97"/>
    <w:rsid w:val="00B968C8"/>
    <w:rsid w:val="00BA3EC5"/>
    <w:rsid w:val="00BA51D9"/>
    <w:rsid w:val="00BB5DFC"/>
    <w:rsid w:val="00BD279D"/>
    <w:rsid w:val="00BD6BB8"/>
    <w:rsid w:val="00BF3E7C"/>
    <w:rsid w:val="00C36A45"/>
    <w:rsid w:val="00C47833"/>
    <w:rsid w:val="00C63C04"/>
    <w:rsid w:val="00C66BA2"/>
    <w:rsid w:val="00C95985"/>
    <w:rsid w:val="00CC5026"/>
    <w:rsid w:val="00CC68D0"/>
    <w:rsid w:val="00D03F9A"/>
    <w:rsid w:val="00D06D51"/>
    <w:rsid w:val="00D24991"/>
    <w:rsid w:val="00D50255"/>
    <w:rsid w:val="00D66520"/>
    <w:rsid w:val="00DE34CF"/>
    <w:rsid w:val="00E13F3D"/>
    <w:rsid w:val="00E34898"/>
    <w:rsid w:val="00E65E41"/>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B02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__1.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6A2FF-F99A-4D24-9DEC-C72C6988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26</cp:revision>
  <cp:lastPrinted>1899-12-31T23:00:00Z</cp:lastPrinted>
  <dcterms:created xsi:type="dcterms:W3CDTF">2018-11-05T09:14:00Z</dcterms:created>
  <dcterms:modified xsi:type="dcterms:W3CDTF">2021-10-19T07:49:00Z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