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067EF5" w14:textId="4600F17A" w:rsidR="00E8079D" w:rsidRPr="00356DA1" w:rsidRDefault="00E8079D" w:rsidP="00E8079D">
      <w:pPr>
        <w:pStyle w:val="CRCoverPage"/>
        <w:tabs>
          <w:tab w:val="right" w:pos="9639"/>
        </w:tabs>
        <w:spacing w:after="0"/>
        <w:rPr>
          <w:rFonts w:hint="eastAsia"/>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2B54B4">
        <w:rPr>
          <w:b/>
          <w:noProof/>
          <w:sz w:val="24"/>
        </w:rPr>
        <w:t>6345</w:t>
      </w:r>
      <w:ins w:id="0" w:author="Moto-2" w:date="2021-08-23T14:58:00Z">
        <w:r w:rsidR="00552B6D">
          <w:rPr>
            <w:b/>
            <w:noProof/>
            <w:sz w:val="24"/>
          </w:rPr>
          <w:t>r0</w:t>
        </w:r>
      </w:ins>
      <w:ins w:id="1" w:author="catt-v4" w:date="2021-08-24T10:05:00Z">
        <w:r w:rsidR="00356DA1">
          <w:rPr>
            <w:rFonts w:eastAsia="宋体" w:hint="eastAsia"/>
            <w:b/>
            <w:noProof/>
            <w:sz w:val="24"/>
            <w:lang w:eastAsia="zh-CN"/>
          </w:rPr>
          <w:t>3</w:t>
        </w:r>
      </w:ins>
    </w:p>
    <w:p w14:paraId="63414023" w14:textId="594D1BD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9C0B4AF"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802205">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D164A8A" w:rsidR="001E41F3" w:rsidRPr="003E46D8" w:rsidRDefault="002B54B4" w:rsidP="004148EB">
            <w:pPr>
              <w:pStyle w:val="CRCoverPage"/>
              <w:spacing w:after="0"/>
              <w:rPr>
                <w:b/>
                <w:noProof/>
                <w:sz w:val="28"/>
                <w:lang w:eastAsia="ja-JP"/>
              </w:rPr>
            </w:pPr>
            <w:r>
              <w:rPr>
                <w:b/>
                <w:noProof/>
                <w:sz w:val="28"/>
                <w:lang w:eastAsia="ja-JP"/>
              </w:rPr>
              <w:t>3201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22B558C"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3A229D">
              <w:rPr>
                <w:b/>
                <w:noProof/>
                <w:sz w:val="28"/>
              </w:rPr>
              <w:t>1</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52F18D3" w:rsidR="001E41F3" w:rsidRDefault="00DC3F1D" w:rsidP="00A763B3">
            <w:pPr>
              <w:pStyle w:val="CRCoverPage"/>
              <w:spacing w:after="0"/>
              <w:ind w:left="100"/>
              <w:rPr>
                <w:noProof/>
              </w:rPr>
            </w:pPr>
            <w:r>
              <w:rPr>
                <w:lang w:eastAsia="ko-KR"/>
              </w:rPr>
              <w:t xml:space="preserve">Completion of </w:t>
            </w:r>
            <w:r w:rsidR="00231E78">
              <w:rPr>
                <w:lang w:eastAsia="ko-KR"/>
              </w:rPr>
              <w:t xml:space="preserve">NSAC </w:t>
            </w:r>
            <w:r w:rsidR="002B54B4">
              <w:rPr>
                <w:lang w:eastAsia="ko-KR"/>
              </w:rPr>
              <w:t xml:space="preserve">per </w:t>
            </w:r>
            <w:r>
              <w:rPr>
                <w:lang w:eastAsia="ko-KR"/>
              </w:rPr>
              <w:t>access type</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638E443C" w:rsidR="001E41F3" w:rsidRDefault="005A74E9">
            <w:pPr>
              <w:pStyle w:val="CRCoverPage"/>
              <w:spacing w:after="0"/>
              <w:ind w:left="100"/>
              <w:rPr>
                <w:noProof/>
              </w:rPr>
            </w:pPr>
            <w:r>
              <w:rPr>
                <w:noProof/>
              </w:rPr>
              <w:t>Lenovo, Motorola Mobility</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9492932" w:rsidR="001E41F3" w:rsidRDefault="00944FBC" w:rsidP="002C1AE7">
            <w:pPr>
              <w:pStyle w:val="CRCoverPage"/>
              <w:spacing w:after="0"/>
              <w:ind w:left="100"/>
              <w:rPr>
                <w:noProof/>
              </w:rPr>
            </w:pPr>
            <w:r>
              <w:rPr>
                <w:noProof/>
              </w:rPr>
              <w:t>2021-0</w:t>
            </w:r>
            <w:r w:rsidR="00C53F9D">
              <w:rPr>
                <w:noProof/>
              </w:rPr>
              <w:t>8</w:t>
            </w:r>
            <w:r>
              <w:rPr>
                <w:noProof/>
              </w:rPr>
              <w:t>-</w:t>
            </w:r>
            <w:r w:rsidR="00763EE4">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DFF65" w14:textId="227EB890" w:rsidR="00575C81" w:rsidRDefault="00DC3F1D" w:rsidP="00575C81">
            <w:pPr>
              <w:pStyle w:val="CRCoverPage"/>
              <w:spacing w:after="0"/>
              <w:ind w:left="100"/>
              <w:rPr>
                <w:noProof/>
                <w:lang w:eastAsia="ja-JP"/>
              </w:rPr>
            </w:pPr>
            <w:r>
              <w:rPr>
                <w:noProof/>
                <w:lang w:eastAsia="ja-JP"/>
              </w:rPr>
              <w:t xml:space="preserve">In the SA2#145 meeting it was agreed to differentiate the NSAC per acess type.  </w:t>
            </w:r>
            <w:r w:rsidR="00575C81">
              <w:rPr>
                <w:noProof/>
                <w:lang w:eastAsia="ja-JP"/>
              </w:rPr>
              <w:t xml:space="preserve">While the NSACF is aware about the different access types used by the UE to register with an S-NSSAI in 5GS, it is unclear how the NSACF knows the access type when the UE is registered in the EPC.  The </w:t>
            </w:r>
            <w:r w:rsidR="00575C81" w:rsidRPr="00575C81">
              <w:rPr>
                <w:noProof/>
                <w:lang w:eastAsia="ja-JP"/>
              </w:rPr>
              <w:t>SMF + PGW-C</w:t>
            </w:r>
            <w:r w:rsidR="00575C81">
              <w:rPr>
                <w:noProof/>
                <w:lang w:eastAsia="ja-JP"/>
              </w:rPr>
              <w:t xml:space="preserve"> should also be </w:t>
            </w:r>
            <w:r w:rsidR="00802205">
              <w:rPr>
                <w:noProof/>
                <w:lang w:eastAsia="ja-JP"/>
              </w:rPr>
              <w:t>able</w:t>
            </w:r>
            <w:r w:rsidR="00575C81">
              <w:rPr>
                <w:noProof/>
                <w:lang w:eastAsia="ja-JP"/>
              </w:rPr>
              <w:t xml:space="preserve"> to send the access type </w:t>
            </w:r>
            <w:r w:rsidR="00575C81" w:rsidRPr="00575C81">
              <w:rPr>
                <w:noProof/>
                <w:lang w:eastAsia="ja-JP"/>
              </w:rPr>
              <w:t xml:space="preserve">parameter in the update request to the NSACF for </w:t>
            </w:r>
            <w:r w:rsidRPr="00DC3F1D">
              <w:rPr>
                <w:noProof/>
                <w:lang w:eastAsia="ja-JP"/>
              </w:rPr>
              <w:t xml:space="preserve">maximum number of UEs and/or for maximum number of PDU Sessions per </w:t>
            </w:r>
            <w:r>
              <w:rPr>
                <w:noProof/>
                <w:lang w:eastAsia="ja-JP"/>
              </w:rPr>
              <w:t>S-NSSAI</w:t>
            </w:r>
            <w:r w:rsidR="00802205">
              <w:rPr>
                <w:noProof/>
                <w:lang w:eastAsia="ja-JP"/>
              </w:rPr>
              <w:t xml:space="preserve">. </w:t>
            </w:r>
          </w:p>
          <w:p w14:paraId="09C78946" w14:textId="46EA0A83" w:rsidR="00575C81" w:rsidRDefault="00575C81" w:rsidP="00575C81">
            <w:pPr>
              <w:pStyle w:val="CRCoverPage"/>
              <w:spacing w:after="0"/>
              <w:ind w:left="100"/>
              <w:rPr>
                <w:noProof/>
                <w:lang w:eastAsia="ja-JP"/>
              </w:rPr>
            </w:pPr>
          </w:p>
          <w:p w14:paraId="5B4B0502" w14:textId="5E2F92FC" w:rsidR="00135416" w:rsidRDefault="00DC3F1D" w:rsidP="00EA3A89">
            <w:pPr>
              <w:pStyle w:val="CRCoverPage"/>
              <w:spacing w:after="0"/>
              <w:ind w:left="100"/>
              <w:rPr>
                <w:noProof/>
                <w:lang w:eastAsia="ja-JP"/>
              </w:rPr>
            </w:pPr>
            <w:r>
              <w:rPr>
                <w:noProof/>
                <w:lang w:eastAsia="ja-JP"/>
              </w:rPr>
              <w:t xml:space="preserve">Furthemore, clause </w:t>
            </w:r>
            <w:r w:rsidRPr="00DC3F1D">
              <w:rPr>
                <w:noProof/>
                <w:lang w:eastAsia="ja-JP"/>
              </w:rPr>
              <w:t>5.15.11.2</w:t>
            </w:r>
            <w:r>
              <w:rPr>
                <w:noProof/>
                <w:lang w:eastAsia="ja-JP"/>
              </w:rPr>
              <w:t xml:space="preserve"> does not specify that the </w:t>
            </w:r>
            <w:r w:rsidRPr="00DC3F1D">
              <w:rPr>
                <w:noProof/>
                <w:lang w:eastAsia="ja-JP"/>
              </w:rPr>
              <w:t>access type</w:t>
            </w:r>
            <w:r>
              <w:rPr>
                <w:noProof/>
                <w:lang w:eastAsia="ja-JP"/>
              </w:rPr>
              <w:t xml:space="preserve"> differentiation is also applicable to the the NSAC </w:t>
            </w:r>
            <w:r w:rsidRPr="00DC3F1D">
              <w:rPr>
                <w:noProof/>
                <w:lang w:eastAsia="ja-JP"/>
              </w:rPr>
              <w:t>for maximum number of PDU Sessions</w:t>
            </w:r>
            <w:r>
              <w:rPr>
                <w:noProof/>
                <w:lang w:eastAsia="ja-JP"/>
              </w:rPr>
              <w:t xml:space="preserve"> in the 5GS</w:t>
            </w:r>
            <w:r w:rsidR="00496F0D">
              <w:rPr>
                <w:noProof/>
                <w:lang w:eastAsia="ja-JP"/>
              </w:rPr>
              <w:t xml:space="preserve">. </w:t>
            </w:r>
          </w:p>
          <w:p w14:paraId="0841AA22" w14:textId="49EA569D" w:rsidR="007B1E3A" w:rsidRPr="004168E9" w:rsidRDefault="007B1E3A" w:rsidP="00336419">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4EF00" w14:textId="590D52E7" w:rsidR="00802205" w:rsidRDefault="00575C81" w:rsidP="008C595C">
            <w:pPr>
              <w:pStyle w:val="CRCoverPage"/>
              <w:spacing w:after="0"/>
              <w:ind w:left="100"/>
              <w:rPr>
                <w:noProof/>
                <w:lang w:eastAsia="ja-JP"/>
              </w:rPr>
            </w:pPr>
            <w:r w:rsidRPr="00575C81">
              <w:rPr>
                <w:noProof/>
                <w:lang w:eastAsia="ja-JP"/>
              </w:rPr>
              <w:t>It is proposed that the access type also applies for NSAC when the UE uses EPS and for NSAC for maximum number of Sessions</w:t>
            </w:r>
            <w:r>
              <w:rPr>
                <w:noProof/>
                <w:lang w:eastAsia="ja-JP"/>
              </w:rPr>
              <w:t xml:space="preserve">.  </w:t>
            </w:r>
          </w:p>
          <w:p w14:paraId="5A83F65B" w14:textId="0D283E53" w:rsidR="00135416" w:rsidRDefault="00575C81" w:rsidP="008C595C">
            <w:pPr>
              <w:pStyle w:val="CRCoverPage"/>
              <w:spacing w:after="0"/>
              <w:ind w:left="100"/>
              <w:rPr>
                <w:noProof/>
                <w:lang w:eastAsia="ja-JP"/>
              </w:rPr>
            </w:pPr>
            <w:bookmarkStart w:id="4" w:name="_Hlk79506446"/>
            <w:r>
              <w:rPr>
                <w:noProof/>
                <w:lang w:eastAsia="ja-JP"/>
              </w:rPr>
              <w:t xml:space="preserve">The </w:t>
            </w:r>
            <w:r w:rsidRPr="00575C81">
              <w:rPr>
                <w:noProof/>
                <w:lang w:eastAsia="ja-JP"/>
              </w:rPr>
              <w:t xml:space="preserve">SMF + PGW-C determines the access type based on the source entity/NF requesting the establishment of </w:t>
            </w:r>
            <w:r w:rsidR="00802205">
              <w:rPr>
                <w:noProof/>
                <w:lang w:eastAsia="ja-JP"/>
              </w:rPr>
              <w:t>the</w:t>
            </w:r>
            <w:r w:rsidRPr="00575C81">
              <w:rPr>
                <w:noProof/>
                <w:lang w:eastAsia="ja-JP"/>
              </w:rPr>
              <w:t xml:space="preserve"> PDN connection</w:t>
            </w:r>
            <w:r w:rsidR="00802205">
              <w:rPr>
                <w:noProof/>
                <w:lang w:eastAsia="ja-JP"/>
              </w:rPr>
              <w:t>, e.g.</w:t>
            </w:r>
            <w:r w:rsidR="00802205">
              <w:rPr>
                <w:noProof/>
                <w:lang w:eastAsia="ja-JP"/>
              </w:rPr>
              <w:br/>
              <w:t xml:space="preserve"> a) if </w:t>
            </w:r>
            <w:r w:rsidR="00802205" w:rsidRPr="00802205">
              <w:rPr>
                <w:noProof/>
                <w:lang w:eastAsia="ja-JP"/>
              </w:rPr>
              <w:t xml:space="preserve">SGW requests the </w:t>
            </w:r>
            <w:r w:rsidR="00802205">
              <w:rPr>
                <w:noProof/>
                <w:lang w:eastAsia="ja-JP"/>
              </w:rPr>
              <w:t>PDN Connecion</w:t>
            </w:r>
            <w:r w:rsidR="00802205" w:rsidRPr="00802205">
              <w:rPr>
                <w:noProof/>
                <w:lang w:eastAsia="ja-JP"/>
              </w:rPr>
              <w:t xml:space="preserve"> via S5 interface (or S5-C interface), the SMF + PGW-C determines that the access type is 3GPP</w:t>
            </w:r>
            <w:r w:rsidR="00802205">
              <w:rPr>
                <w:noProof/>
                <w:lang w:eastAsia="ja-JP"/>
              </w:rPr>
              <w:t>.</w:t>
            </w:r>
          </w:p>
          <w:p w14:paraId="5BEBBA09" w14:textId="15D0557B" w:rsidR="00802205" w:rsidRDefault="00802205" w:rsidP="008C595C">
            <w:pPr>
              <w:pStyle w:val="CRCoverPage"/>
              <w:spacing w:after="0"/>
              <w:ind w:left="100"/>
              <w:rPr>
                <w:noProof/>
                <w:lang w:eastAsia="ja-JP"/>
              </w:rPr>
            </w:pPr>
            <w:r>
              <w:rPr>
                <w:noProof/>
                <w:lang w:eastAsia="ja-JP"/>
              </w:rPr>
              <w:t xml:space="preserve"> b) </w:t>
            </w:r>
            <w:r w:rsidRPr="00802205">
              <w:rPr>
                <w:noProof/>
                <w:lang w:eastAsia="ja-JP"/>
              </w:rPr>
              <w:t xml:space="preserve">If the </w:t>
            </w:r>
            <w:r>
              <w:rPr>
                <w:noProof/>
                <w:lang w:eastAsia="ja-JP"/>
              </w:rPr>
              <w:t>PDN C</w:t>
            </w:r>
            <w:r w:rsidRPr="00802205">
              <w:rPr>
                <w:noProof/>
                <w:lang w:eastAsia="ja-JP"/>
              </w:rPr>
              <w:t>onnection is requested via S2b interface (e.g. from ePDG) or via S2a interface, the SMF + PGW-C determines that the access type is non-3GPP</w:t>
            </w:r>
            <w:bookmarkEnd w:id="4"/>
            <w:r>
              <w:rPr>
                <w:noProof/>
                <w:lang w:eastAsia="ja-JP"/>
              </w:rPr>
              <w:t>.</w:t>
            </w:r>
          </w:p>
          <w:p w14:paraId="746C15F7" w14:textId="4161D63E" w:rsidR="00496F0D" w:rsidRDefault="00496F0D" w:rsidP="008C595C">
            <w:pPr>
              <w:pStyle w:val="CRCoverPage"/>
              <w:spacing w:after="0"/>
              <w:ind w:left="100"/>
              <w:rPr>
                <w:noProof/>
                <w:lang w:eastAsia="ja-JP"/>
              </w:rPr>
            </w:pPr>
          </w:p>
          <w:p w14:paraId="6164D58C" w14:textId="787CF04C" w:rsidR="00496F0D" w:rsidRDefault="00496F0D" w:rsidP="008C595C">
            <w:pPr>
              <w:pStyle w:val="CRCoverPage"/>
              <w:spacing w:after="0"/>
              <w:ind w:left="100"/>
              <w:rPr>
                <w:noProof/>
                <w:lang w:eastAsia="ja-JP"/>
              </w:rPr>
            </w:pPr>
            <w:r>
              <w:rPr>
                <w:noProof/>
                <w:lang w:eastAsia="ja-JP"/>
              </w:rPr>
              <w:t xml:space="preserve">Further, in clause </w:t>
            </w:r>
            <w:r w:rsidRPr="00496F0D">
              <w:rPr>
                <w:noProof/>
                <w:lang w:eastAsia="ja-JP"/>
              </w:rPr>
              <w:t>5.15.11.1</w:t>
            </w:r>
            <w:r>
              <w:rPr>
                <w:noProof/>
                <w:lang w:eastAsia="ja-JP"/>
              </w:rPr>
              <w:t xml:space="preserve"> text clarifications are provided. </w:t>
            </w:r>
          </w:p>
          <w:p w14:paraId="725BCF77" w14:textId="60013EBE" w:rsidR="00091FC5" w:rsidRDefault="00091FC5" w:rsidP="00496F0D">
            <w:pPr>
              <w:pStyle w:val="CRCoverPage"/>
              <w:spacing w:after="0"/>
              <w:rPr>
                <w:noProof/>
                <w:lang w:eastAsia="ja-JP"/>
              </w:rPr>
            </w:pP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9E24EF" w14:textId="5AA59C9D" w:rsidR="007056B9" w:rsidRDefault="007056B9" w:rsidP="00231E78">
            <w:pPr>
              <w:pStyle w:val="CRCoverPage"/>
              <w:spacing w:after="0"/>
              <w:ind w:left="100"/>
              <w:rPr>
                <w:noProof/>
                <w:lang w:eastAsia="ja-JP"/>
              </w:rPr>
            </w:pPr>
            <w:r>
              <w:rPr>
                <w:noProof/>
                <w:lang w:eastAsia="ja-JP"/>
              </w:rPr>
              <w:t xml:space="preserve">The </w:t>
            </w:r>
            <w:r w:rsidR="00496F0D">
              <w:rPr>
                <w:noProof/>
                <w:lang w:eastAsia="ja-JP"/>
              </w:rPr>
              <w:t xml:space="preserve">NSAC </w:t>
            </w:r>
            <w:r w:rsidR="00496F0D" w:rsidRPr="00DC3F1D">
              <w:rPr>
                <w:noProof/>
                <w:lang w:eastAsia="ja-JP"/>
              </w:rPr>
              <w:t>for maximum number of PDU Sessions</w:t>
            </w:r>
            <w:r w:rsidR="00496F0D" w:rsidRPr="00802205">
              <w:rPr>
                <w:noProof/>
                <w:lang w:eastAsia="ja-JP"/>
              </w:rPr>
              <w:t xml:space="preserve"> </w:t>
            </w:r>
            <w:r w:rsidR="00496F0D">
              <w:rPr>
                <w:noProof/>
                <w:lang w:eastAsia="ja-JP"/>
              </w:rPr>
              <w:t xml:space="preserve">does not differentiate the used access type. </w:t>
            </w:r>
          </w:p>
          <w:p w14:paraId="445C6E14" w14:textId="7A55DB77" w:rsidR="00231E78" w:rsidRDefault="00231E78" w:rsidP="00231E78">
            <w:pPr>
              <w:pStyle w:val="CRCoverPage"/>
              <w:spacing w:after="0"/>
              <w:ind w:left="100"/>
              <w:rPr>
                <w:noProof/>
                <w:lang w:eastAsia="ja-JP"/>
              </w:rPr>
            </w:pP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2E373C7F" w:rsidR="001E41F3" w:rsidRDefault="003A229D" w:rsidP="004A09CC">
            <w:pPr>
              <w:pStyle w:val="CRCoverPage"/>
              <w:spacing w:after="0"/>
              <w:ind w:left="100"/>
              <w:rPr>
                <w:noProof/>
                <w:lang w:eastAsia="ja-JP"/>
              </w:rPr>
            </w:pPr>
            <w:r w:rsidRPr="003A229D">
              <w:rPr>
                <w:noProof/>
                <w:lang w:eastAsia="ja-JP"/>
              </w:rPr>
              <w:t>5.15.11.1</w:t>
            </w:r>
            <w:r>
              <w:rPr>
                <w:noProof/>
                <w:lang w:eastAsia="ja-JP"/>
              </w:rPr>
              <w:t xml:space="preserve">, </w:t>
            </w:r>
            <w:r w:rsidRPr="003A229D">
              <w:rPr>
                <w:noProof/>
                <w:lang w:eastAsia="ja-JP"/>
              </w:rPr>
              <w:t>5.15.11.2</w:t>
            </w:r>
            <w:r w:rsidR="00496F0D">
              <w:rPr>
                <w:noProof/>
                <w:lang w:eastAsia="ja-JP"/>
              </w:rPr>
              <w:t xml:space="preserve">, </w:t>
            </w:r>
            <w:r w:rsidR="00496F0D" w:rsidRPr="00496F0D">
              <w:rPr>
                <w:noProof/>
                <w:lang w:eastAsia="ja-JP"/>
              </w:rPr>
              <w:t>5.15.11.5</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6BC271E0"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5" w:name="_Toc75440713"/>
      <w:r w:rsidRPr="003A229D">
        <w:rPr>
          <w:rFonts w:ascii="Arial" w:eastAsia="Times New Roman" w:hAnsi="Arial"/>
          <w:sz w:val="24"/>
        </w:rPr>
        <w:t>5.15.11.1</w:t>
      </w:r>
      <w:r w:rsidRPr="003A229D">
        <w:rPr>
          <w:rFonts w:ascii="Arial" w:eastAsia="Times New Roman" w:hAnsi="Arial"/>
          <w:sz w:val="24"/>
        </w:rPr>
        <w:tab/>
        <w:t xml:space="preserve">Maximum number of UEs per network </w:t>
      </w:r>
      <w:proofErr w:type="gramStart"/>
      <w:r w:rsidRPr="003A229D">
        <w:rPr>
          <w:rFonts w:ascii="Arial" w:eastAsia="Times New Roman" w:hAnsi="Arial"/>
          <w:sz w:val="24"/>
        </w:rPr>
        <w:t>slice</w:t>
      </w:r>
      <w:proofErr w:type="gramEnd"/>
      <w:r w:rsidRPr="003A229D">
        <w:rPr>
          <w:rFonts w:ascii="Arial" w:eastAsia="Times New Roman" w:hAnsi="Arial"/>
          <w:sz w:val="24"/>
        </w:rPr>
        <w:t xml:space="preserve"> admission control</w:t>
      </w:r>
      <w:bookmarkEnd w:id="5"/>
    </w:p>
    <w:p w14:paraId="1D97924B" w14:textId="77777777" w:rsidR="003A229D" w:rsidRPr="003A229D" w:rsidRDefault="003A229D" w:rsidP="003A229D">
      <w:pPr>
        <w:rPr>
          <w:rFonts w:eastAsia="Times New Roman"/>
        </w:rPr>
      </w:pPr>
      <w:r w:rsidRPr="003A229D">
        <w:rPr>
          <w:rFonts w:eastAsia="Times New Roman"/>
        </w:rP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5AD3FAB8" w14:textId="77777777" w:rsidR="003A229D" w:rsidRPr="003A229D" w:rsidRDefault="003A229D" w:rsidP="003A229D">
      <w:pPr>
        <w:rPr>
          <w:rFonts w:eastAsia="Times New Roman"/>
        </w:rPr>
      </w:pPr>
      <w:r w:rsidRPr="003A229D">
        <w:rPr>
          <w:rFonts w:eastAsia="Times New Roman"/>
        </w:rP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11465CE2" w14:textId="4967AFE0" w:rsidR="003A229D" w:rsidRPr="003A229D" w:rsidRDefault="003A229D" w:rsidP="003A229D">
      <w:pPr>
        <w:rPr>
          <w:rFonts w:eastAsia="Times New Roman"/>
        </w:rPr>
      </w:pPr>
      <w:r w:rsidRPr="003A229D">
        <w:rPr>
          <w:rFonts w:eastAsia="Times New Roman"/>
        </w:rPr>
        <w:t xml:space="preserve">The UE may register or deregister for an S-NSSAI via 3GPP access and/or non-3GPP access as described in clause 5.15.5.2.1. </w:t>
      </w:r>
      <w:commentRangeStart w:id="6"/>
      <w:del w:id="7" w:author="Moto-1" w:date="2021-08-09T23:09:00Z">
        <w:r w:rsidRPr="003A229D" w:rsidDel="003A229D">
          <w:rPr>
            <w:rFonts w:eastAsia="Times New Roman"/>
          </w:rPr>
          <w:delText xml:space="preserve">When the UE is deregistered for an S-NSSAI, the access type may indicate 3GPP access or non-3GPP access or both. </w:delText>
        </w:r>
      </w:del>
      <w:commentRangeEnd w:id="6"/>
      <w:r>
        <w:rPr>
          <w:rStyle w:val="ab"/>
        </w:rPr>
        <w:commentReference w:id="6"/>
      </w:r>
      <w:r w:rsidRPr="003A229D">
        <w:rPr>
          <w:rFonts w:eastAsia="Times New Roman"/>
        </w:rPr>
        <w:t xml:space="preserve">The AMF provides the access type to the NSACF when </w:t>
      </w:r>
      <w:bookmarkStart w:id="8" w:name="_Hlk79443751"/>
      <w:r w:rsidRPr="003A229D">
        <w:rPr>
          <w:rFonts w:eastAsia="Times New Roman"/>
        </w:rPr>
        <w:t>triggering a request to</w:t>
      </w:r>
      <w:del w:id="9" w:author="Moto-1" w:date="2021-08-09T23:10:00Z">
        <w:r w:rsidRPr="003A229D" w:rsidDel="003A229D">
          <w:rPr>
            <w:rFonts w:eastAsia="Times New Roman"/>
          </w:rPr>
          <w:delText xml:space="preserve"> NSACF</w:delText>
        </w:r>
      </w:del>
      <w:ins w:id="10" w:author="Moto-1" w:date="2021-08-09T23:22:00Z">
        <w:r w:rsidR="003745E5">
          <w:rPr>
            <w:rFonts w:eastAsia="Times New Roman"/>
          </w:rPr>
          <w:t xml:space="preserve"> </w:t>
        </w:r>
      </w:ins>
      <w:ins w:id="11" w:author="Moto-1" w:date="2021-08-09T23:10:00Z">
        <w:r>
          <w:t>increase or decrease the number of UEs</w:t>
        </w:r>
      </w:ins>
      <w:bookmarkEnd w:id="8"/>
      <w:r w:rsidRPr="003A229D">
        <w:rPr>
          <w:rFonts w:eastAsia="Times New Roman"/>
        </w:rPr>
        <w:t xml:space="preserve">. The NSACF takes access type into account for increasing and decreasing the number of UEs per network slice. The NSACF stores UE ID with the associated </w:t>
      </w:r>
      <w:ins w:id="12" w:author="Moto-2" w:date="2021-08-23T14:59:00Z">
        <w:r w:rsidR="00552B6D" w:rsidRPr="00552B6D">
          <w:rPr>
            <w:rFonts w:eastAsia="Times New Roman"/>
          </w:rPr>
          <w:t xml:space="preserve">one or more </w:t>
        </w:r>
      </w:ins>
      <w:r w:rsidRPr="003A229D">
        <w:rPr>
          <w:rFonts w:eastAsia="Times New Roman"/>
        </w:rPr>
        <w:t>access type</w:t>
      </w:r>
      <w:ins w:id="13" w:author="Moto-2" w:date="2021-08-23T14:59:00Z">
        <w:r w:rsidR="00552B6D">
          <w:rPr>
            <w:rFonts w:eastAsia="Times New Roman"/>
          </w:rPr>
          <w:t>(s)</w:t>
        </w:r>
      </w:ins>
      <w:ins w:id="14" w:author="Moto-1" w:date="2021-08-09T23:12:00Z">
        <w:r>
          <w:rPr>
            <w:rFonts w:eastAsia="Times New Roman"/>
          </w:rPr>
          <w:t>,</w:t>
        </w:r>
        <w:r>
          <w:t xml:space="preserve"> </w:t>
        </w:r>
      </w:ins>
      <w:ins w:id="15" w:author="Moto-2" w:date="2021-08-23T15:00:00Z">
        <w:r w:rsidR="00552B6D" w:rsidRPr="00552B6D">
          <w:t>i.e. the NSACF is able to add or remove a registration for the UE ID for each access type</w:t>
        </w:r>
      </w:ins>
      <w:r w:rsidRPr="003A229D">
        <w:rPr>
          <w:rFonts w:eastAsia="Times New Roman"/>
        </w:rPr>
        <w:t>.</w:t>
      </w:r>
    </w:p>
    <w:p w14:paraId="5365FD20" w14:textId="79F63374" w:rsidR="003A229D" w:rsidRDefault="003A229D" w:rsidP="003A229D">
      <w:pPr>
        <w:keepLines/>
        <w:ind w:left="1135" w:hanging="851"/>
        <w:rPr>
          <w:rFonts w:eastAsia="Times New Roman"/>
        </w:rPr>
      </w:pPr>
      <w:r w:rsidRPr="003A229D">
        <w:rPr>
          <w:rFonts w:eastAsia="Times New Roman"/>
        </w:rPr>
        <w:t>NOTE:</w:t>
      </w:r>
      <w:r w:rsidRPr="003A229D">
        <w:rPr>
          <w:rFonts w:eastAsia="Times New Roman"/>
        </w:rPr>
        <w:tab/>
        <w:t xml:space="preserve">For example, if the </w:t>
      </w:r>
      <w:del w:id="16" w:author="Moto-1" w:date="2021-08-09T23:13:00Z">
        <w:r w:rsidRPr="003A229D" w:rsidDel="003A229D">
          <w:rPr>
            <w:rFonts w:eastAsia="Times New Roman"/>
          </w:rPr>
          <w:delText xml:space="preserve">information configured in the </w:delText>
        </w:r>
      </w:del>
      <w:r w:rsidRPr="003A229D">
        <w:rPr>
          <w:rFonts w:eastAsia="Times New Roman"/>
        </w:rPr>
        <w:t xml:space="preserve">NSACF </w:t>
      </w:r>
      <w:ins w:id="17" w:author="Moto-1" w:date="2021-08-09T23:13:00Z">
        <w:r w:rsidRPr="003A229D">
          <w:rPr>
            <w:rFonts w:eastAsia="Times New Roman"/>
          </w:rPr>
          <w:t xml:space="preserve">is configured to apply NSAC </w:t>
        </w:r>
      </w:ins>
      <w:del w:id="18" w:author="Moto-1" w:date="2021-08-09T23:13:00Z">
        <w:r w:rsidRPr="003A229D" w:rsidDel="003A229D">
          <w:rPr>
            <w:rFonts w:eastAsia="Times New Roman"/>
          </w:rPr>
          <w:delText xml:space="preserve">includes </w:delText>
        </w:r>
      </w:del>
      <w:ins w:id="19" w:author="Moto-1" w:date="2021-08-09T23:13:00Z">
        <w:r>
          <w:rPr>
            <w:rFonts w:eastAsia="Times New Roman"/>
          </w:rPr>
          <w:t xml:space="preserve">for </w:t>
        </w:r>
      </w:ins>
      <w:r w:rsidRPr="003A229D">
        <w:rPr>
          <w:rFonts w:eastAsia="Times New Roman"/>
        </w:rPr>
        <w:t xml:space="preserve">3GPP Access Type only, the NSACF counts registration via 3GPP Access Type only. If the </w:t>
      </w:r>
      <w:del w:id="20" w:author="Moto-1" w:date="2021-08-09T23:14:00Z">
        <w:r w:rsidRPr="003A229D" w:rsidDel="003A229D">
          <w:rPr>
            <w:rFonts w:eastAsia="Times New Roman"/>
          </w:rPr>
          <w:delText xml:space="preserve">information configured in the </w:delText>
        </w:r>
      </w:del>
      <w:r w:rsidRPr="003A229D">
        <w:rPr>
          <w:rFonts w:eastAsia="Times New Roman"/>
        </w:rPr>
        <w:t xml:space="preserve">NSACF </w:t>
      </w:r>
      <w:ins w:id="21" w:author="Moto-1" w:date="2021-08-09T23:14:00Z">
        <w:r>
          <w:t>is configured to apply NSAC for</w:t>
        </w:r>
      </w:ins>
      <w:del w:id="22" w:author="Moto-1" w:date="2021-08-09T23:14:00Z">
        <w:r w:rsidRPr="003A229D" w:rsidDel="003A229D">
          <w:rPr>
            <w:rFonts w:eastAsia="Times New Roman"/>
          </w:rPr>
          <w:delText>includes</w:delText>
        </w:r>
      </w:del>
      <w:r w:rsidRPr="003A229D">
        <w:rPr>
          <w:rFonts w:eastAsia="Times New Roman"/>
        </w:rPr>
        <w:t xml:space="preserve"> both Access Types, and the UE newly registers via 3GPP access while the UE is already registered via non-3GPP access (or vice versa), the NSACF update the UE ID with both 3GPP access type and non 3GPP access type.</w:t>
      </w:r>
    </w:p>
    <w:p w14:paraId="709250D2" w14:textId="2F858263"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48B45385" w14:textId="77777777" w:rsidR="00496F0D" w:rsidRPr="00496F0D" w:rsidRDefault="00496F0D" w:rsidP="00496F0D">
      <w:pPr>
        <w:rPr>
          <w:lang w:val="en-US"/>
        </w:rPr>
      </w:pPr>
    </w:p>
    <w:p w14:paraId="089B1629" w14:textId="58251A99" w:rsidR="003A229D" w:rsidRPr="0067355C" w:rsidRDefault="003A229D" w:rsidP="003A229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3" w:name="_Hlk79444136"/>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3E7F02E5" w14:textId="77777777" w:rsidR="003A229D" w:rsidRPr="003A229D" w:rsidRDefault="003A229D" w:rsidP="003A229D">
      <w:pPr>
        <w:keepNext/>
        <w:keepLines/>
        <w:spacing w:before="120"/>
        <w:ind w:left="1418" w:hanging="1418"/>
        <w:outlineLvl w:val="3"/>
        <w:rPr>
          <w:rFonts w:ascii="Arial" w:eastAsia="Times New Roman" w:hAnsi="Arial"/>
          <w:sz w:val="24"/>
        </w:rPr>
      </w:pPr>
      <w:bookmarkStart w:id="24" w:name="_Toc75440714"/>
      <w:r w:rsidRPr="003A229D">
        <w:rPr>
          <w:rFonts w:ascii="Arial" w:eastAsia="Times New Roman" w:hAnsi="Arial"/>
          <w:sz w:val="24"/>
        </w:rPr>
        <w:t>5.15.11.2</w:t>
      </w:r>
      <w:r w:rsidRPr="003A229D">
        <w:rPr>
          <w:rFonts w:ascii="Arial" w:eastAsia="Times New Roman" w:hAnsi="Arial"/>
          <w:sz w:val="24"/>
        </w:rPr>
        <w:tab/>
        <w:t>Maximum number of PDU sessions per network slice admission control</w:t>
      </w:r>
      <w:bookmarkEnd w:id="24"/>
    </w:p>
    <w:p w14:paraId="299ECE2E" w14:textId="77777777" w:rsidR="003A229D" w:rsidRPr="003A229D" w:rsidRDefault="003A229D" w:rsidP="003A229D">
      <w:pPr>
        <w:rPr>
          <w:rFonts w:eastAsia="Times New Roman"/>
        </w:rPr>
      </w:pPr>
      <w:r w:rsidRPr="003A229D">
        <w:rPr>
          <w:rFonts w:eastAsia="Times New Roman"/>
        </w:rPr>
        <w:t>The NSACF controls (i.e. increase or decrease) the current number of PDU Sessions per network slice so that it does not exceed the maximum number of PDU session allowed to be served by that network slice. When the current number of PDU sessions with the network slice is to be increased, the NSACF first checks whether the maximum number of PDU sessions per network slice for that network slice has already been reached.</w:t>
      </w:r>
    </w:p>
    <w:bookmarkEnd w:id="23"/>
    <w:p w14:paraId="4C587D06" w14:textId="09F55FAA" w:rsidR="003A229D" w:rsidRDefault="003A229D" w:rsidP="003A229D">
      <w:pPr>
        <w:rPr>
          <w:ins w:id="25" w:author="Moto-1" w:date="2021-08-09T23:15:00Z"/>
          <w:rFonts w:eastAsia="Times New Roman"/>
        </w:rPr>
      </w:pPr>
      <w:r w:rsidRPr="003A229D">
        <w:rPr>
          <w:rFonts w:eastAsia="Times New Roman"/>
        </w:rPr>
        <w:t>The anchor SMF triggers a request to NSACF for maximum number of PDU sessions per network slice control during PDU session establishment/release procedures in clauses 4.3.2 and 4.3.4 of TS 23.502 [3].</w:t>
      </w:r>
    </w:p>
    <w:p w14:paraId="7A63334B" w14:textId="75013DC2" w:rsidR="00120452" w:rsidRPr="003A229D" w:rsidRDefault="003F49D0" w:rsidP="003A229D">
      <w:pPr>
        <w:rPr>
          <w:rFonts w:eastAsia="Times New Roman"/>
        </w:rPr>
      </w:pPr>
      <w:ins w:id="26" w:author="Moto-1" w:date="2021-08-09T23:15:00Z">
        <w:r w:rsidRPr="003F49D0">
          <w:rPr>
            <w:rFonts w:eastAsia="Times New Roman"/>
          </w:rPr>
          <w:t>The SMF provides the access type to the NSACF when triggering a request to increase or decrease the number of PDU Sessions.</w:t>
        </w:r>
      </w:ins>
      <w:ins w:id="27" w:author="Moto-1" w:date="2021-08-10T17:06:00Z">
        <w:r w:rsidR="00A615F8">
          <w:rPr>
            <w:rFonts w:eastAsia="Times New Roman"/>
          </w:rPr>
          <w:t xml:space="preserve"> </w:t>
        </w:r>
        <w:r w:rsidR="00A615F8" w:rsidRPr="00A615F8">
          <w:rPr>
            <w:rFonts w:eastAsia="Times New Roman"/>
          </w:rPr>
          <w:t xml:space="preserve">The NSACF takes access type into account for increasing and decreasing the </w:t>
        </w:r>
      </w:ins>
      <w:ins w:id="28" w:author="Moto-3" w:date="2021-08-23T17:20:00Z">
        <w:r w:rsidR="00EF6E5E">
          <w:rPr>
            <w:rFonts w:eastAsia="Times New Roman"/>
          </w:rPr>
          <w:t xml:space="preserve">current </w:t>
        </w:r>
      </w:ins>
      <w:ins w:id="29" w:author="Moto-1" w:date="2021-08-10T17:06:00Z">
        <w:r w:rsidR="00A615F8" w:rsidRPr="00A615F8">
          <w:rPr>
            <w:rFonts w:eastAsia="Times New Roman"/>
          </w:rPr>
          <w:t xml:space="preserve">number of </w:t>
        </w:r>
        <w:r w:rsidR="00A615F8">
          <w:rPr>
            <w:rFonts w:eastAsia="Times New Roman"/>
          </w:rPr>
          <w:t>PDU Sessions</w:t>
        </w:r>
        <w:r w:rsidR="00A615F8" w:rsidRPr="00A615F8">
          <w:rPr>
            <w:rFonts w:eastAsia="Times New Roman"/>
          </w:rPr>
          <w:t xml:space="preserve"> </w:t>
        </w:r>
      </w:ins>
      <w:ins w:id="30" w:author="Moto-3" w:date="2021-08-23T17:19:00Z">
        <w:r w:rsidR="00EF6E5E" w:rsidRPr="00EF6E5E">
          <w:rPr>
            <w:rFonts w:eastAsia="Times New Roman"/>
          </w:rPr>
          <w:t>depending on the applicability of the access type for the</w:t>
        </w:r>
      </w:ins>
      <w:ins w:id="31" w:author="Moto-3" w:date="2021-08-23T17:22:00Z">
        <w:r w:rsidR="00EF6E5E">
          <w:rPr>
            <w:rFonts w:eastAsia="Times New Roman"/>
          </w:rPr>
          <w:t xml:space="preserve"> </w:t>
        </w:r>
        <w:r w:rsidR="00EF6E5E" w:rsidRPr="00214B92">
          <w:rPr>
            <w:rFonts w:eastAsia="Times New Roman"/>
          </w:rPr>
          <w:t>NSAC for maximum number of PDU Sessions</w:t>
        </w:r>
      </w:ins>
      <w:ins w:id="32" w:author="Moto-3" w:date="2021-08-23T17:19:00Z">
        <w:r w:rsidR="00EF6E5E" w:rsidRPr="00EF6E5E">
          <w:rPr>
            <w:rFonts w:eastAsia="Times New Roman"/>
          </w:rPr>
          <w:t xml:space="preserve"> </w:t>
        </w:r>
      </w:ins>
      <w:ins w:id="33" w:author="Moto-3" w:date="2021-08-23T17:22:00Z">
        <w:r w:rsidR="00EF6E5E">
          <w:rPr>
            <w:rFonts w:eastAsia="Times New Roman"/>
          </w:rPr>
          <w:t xml:space="preserve">for the </w:t>
        </w:r>
      </w:ins>
      <w:ins w:id="34" w:author="Moto-3" w:date="2021-08-23T17:19:00Z">
        <w:r w:rsidR="00EF6E5E" w:rsidRPr="00EF6E5E">
          <w:rPr>
            <w:rFonts w:eastAsia="Times New Roman"/>
          </w:rPr>
          <w:t>S-NSSAI</w:t>
        </w:r>
      </w:ins>
      <w:ins w:id="35" w:author="Moto-1" w:date="2021-08-10T17:07:00Z">
        <w:r w:rsidR="00A615F8">
          <w:rPr>
            <w:rFonts w:eastAsia="Times New Roman"/>
          </w:rPr>
          <w:t xml:space="preserve">. </w:t>
        </w:r>
      </w:ins>
    </w:p>
    <w:p w14:paraId="76468805" w14:textId="535AD025" w:rsidR="003A229D" w:rsidRDefault="003A229D" w:rsidP="003F49D0">
      <w:pPr>
        <w:keepLines/>
        <w:ind w:left="1135" w:hanging="851"/>
        <w:rPr>
          <w:rFonts w:eastAsia="Times New Roman"/>
        </w:rPr>
      </w:pPr>
      <w:r w:rsidRPr="003A229D">
        <w:rPr>
          <w:rFonts w:eastAsia="Times New Roman"/>
        </w:rPr>
        <w:t>NOTE:</w:t>
      </w:r>
      <w:r w:rsidRPr="003A229D">
        <w:rPr>
          <w:rFonts w:eastAsia="Times New Roman"/>
        </w:rPr>
        <w:tab/>
        <w:t>I-SMF does not interact with NSCAF.</w:t>
      </w:r>
    </w:p>
    <w:p w14:paraId="54DD6B33" w14:textId="69CAE97F" w:rsidR="00496F0D" w:rsidRPr="0067355C" w:rsidRDefault="00496F0D" w:rsidP="00496F0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DF00D7B" w14:textId="77777777" w:rsidR="00214B92" w:rsidRDefault="00214B92" w:rsidP="00214B92"/>
    <w:p w14:paraId="5C281584" w14:textId="218F760F" w:rsidR="00CD292B" w:rsidRPr="0067355C" w:rsidRDefault="00CD292B" w:rsidP="00CD29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214B92">
        <w:rPr>
          <w:rFonts w:ascii="Arial" w:hAnsi="Arial" w:cs="Arial"/>
          <w:b/>
          <w:noProof/>
          <w:color w:val="C5003D"/>
          <w:sz w:val="28"/>
          <w:szCs w:val="28"/>
          <w:lang w:val="en-US" w:eastAsia="ko-KR"/>
        </w:rPr>
        <w:t>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CAC2C0" w14:textId="77777777" w:rsidR="00214B92" w:rsidRPr="00214B92" w:rsidRDefault="00214B92" w:rsidP="00214B92">
      <w:pPr>
        <w:keepNext/>
        <w:keepLines/>
        <w:spacing w:before="120"/>
        <w:ind w:left="1418" w:hanging="1418"/>
        <w:outlineLvl w:val="3"/>
        <w:rPr>
          <w:rFonts w:ascii="Arial" w:eastAsia="Times New Roman" w:hAnsi="Arial"/>
          <w:sz w:val="24"/>
        </w:rPr>
      </w:pPr>
      <w:bookmarkStart w:id="36" w:name="_Toc75440717"/>
      <w:r w:rsidRPr="00214B92">
        <w:rPr>
          <w:rFonts w:ascii="Arial" w:eastAsia="Times New Roman" w:hAnsi="Arial"/>
          <w:sz w:val="24"/>
        </w:rPr>
        <w:lastRenderedPageBreak/>
        <w:t>5.15.11.5</w:t>
      </w:r>
      <w:r w:rsidRPr="00214B92">
        <w:rPr>
          <w:rFonts w:ascii="Arial" w:eastAsia="Times New Roman" w:hAnsi="Arial"/>
          <w:sz w:val="24"/>
        </w:rPr>
        <w:tab/>
        <w:t>Support of Network Slice Admission Control and Interworking with EPC</w:t>
      </w:r>
      <w:bookmarkEnd w:id="36"/>
    </w:p>
    <w:p w14:paraId="449E237B" w14:textId="77777777" w:rsidR="00214B92" w:rsidRPr="00214B92" w:rsidRDefault="00214B92" w:rsidP="00214B92">
      <w:pPr>
        <w:rPr>
          <w:rFonts w:eastAsia="Times New Roman"/>
        </w:rPr>
      </w:pPr>
      <w:r w:rsidRPr="00214B92">
        <w:rPr>
          <w:rFonts w:eastAsia="Times New Roman"/>
        </w:rPr>
        <w:t xml:space="preserve">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before the SMF+PGW-C provides the selected S-NSSAI to the UE. If the network slice is available, the SMF+PGW-C </w:t>
      </w:r>
      <w:proofErr w:type="gramStart"/>
      <w:r w:rsidRPr="00214B92">
        <w:rPr>
          <w:rFonts w:eastAsia="Times New Roman"/>
        </w:rPr>
        <w:t>continues</w:t>
      </w:r>
      <w:proofErr w:type="gramEnd"/>
      <w:r w:rsidRPr="00214B92">
        <w:rPr>
          <w:rFonts w:eastAsia="Times New Roman"/>
        </w:rPr>
        <w:t xml:space="preserve"> to proceed with the PDN connection establishment procedure.</w:t>
      </w:r>
    </w:p>
    <w:p w14:paraId="01C3F689" w14:textId="77777777" w:rsidR="00214B92" w:rsidRPr="00214B92" w:rsidRDefault="00214B92" w:rsidP="00214B92">
      <w:pPr>
        <w:rPr>
          <w:rFonts w:eastAsia="Times New Roman"/>
        </w:rPr>
      </w:pPr>
      <w:r w:rsidRPr="00214B92">
        <w:rPr>
          <w:rFonts w:eastAsia="Times New Roman"/>
        </w:rPr>
        <w:t>The NSACF performs the following for checking network slice availability prior to returning a response to the SMF+PGW-C:</w:t>
      </w:r>
    </w:p>
    <w:p w14:paraId="55D598DF" w14:textId="77777777" w:rsidR="00214B92" w:rsidRPr="00214B92" w:rsidRDefault="00214B92" w:rsidP="00214B92">
      <w:pPr>
        <w:ind w:left="568" w:hanging="284"/>
        <w:rPr>
          <w:rFonts w:eastAsia="Times New Roman"/>
        </w:rPr>
      </w:pPr>
      <w:r w:rsidRPr="00214B92">
        <w:rPr>
          <w:rFonts w:eastAsia="Times New Roman"/>
        </w:rPr>
        <w:tab/>
        <w:t>If:</w:t>
      </w:r>
    </w:p>
    <w:p w14:paraId="7E567834"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already included in the list of UE IDs registered with a network slice (if Network Slice Admission Control for maximum number of UEs is applicable) and the current number of PDU sessions is below the maximum number (if Network Slice Admission Control for maximum number of sessions is applicable); or</w:t>
      </w:r>
    </w:p>
    <w:p w14:paraId="564E67E3" w14:textId="77777777" w:rsidR="00214B92" w:rsidRPr="00214B92" w:rsidRDefault="00214B92" w:rsidP="00214B92">
      <w:pPr>
        <w:ind w:left="851" w:hanging="284"/>
        <w:rPr>
          <w:rFonts w:eastAsia="Times New Roman"/>
        </w:rPr>
      </w:pPr>
      <w:r w:rsidRPr="00214B92">
        <w:rPr>
          <w:rFonts w:eastAsia="Times New Roman"/>
        </w:rPr>
        <w:t>-</w:t>
      </w:r>
      <w:r w:rsidRPr="00214B92">
        <w:rPr>
          <w:rFonts w:eastAsia="Times New Roman"/>
        </w:rPr>
        <w:tab/>
        <w:t>the UE identity is not included in the list of UE IDs registered with a network slice and the current number of UE registration did not reach the maximum number (if Network Slice Admission Control for maximum number of UEs is applicable), and the current number of PDU sessions did not reach the maximum number (if Network Slice Admission Control for maximum number of sessions is applicable);</w:t>
      </w:r>
    </w:p>
    <w:p w14:paraId="18F45931" w14:textId="77777777" w:rsidR="00214B92" w:rsidRPr="00214B92" w:rsidRDefault="00214B92" w:rsidP="00214B92">
      <w:pPr>
        <w:ind w:left="568" w:hanging="284"/>
        <w:rPr>
          <w:rFonts w:eastAsia="Times New Roman"/>
        </w:rPr>
      </w:pPr>
      <w:r w:rsidRPr="00214B92">
        <w:rPr>
          <w:rFonts w:eastAsia="Times New Roman"/>
        </w:rPr>
        <w:tab/>
      </w:r>
      <w:proofErr w:type="gramStart"/>
      <w:r w:rsidRPr="00214B92">
        <w:rPr>
          <w:rFonts w:eastAsia="Times New Roman"/>
        </w:rPr>
        <w:t>then</w:t>
      </w:r>
      <w:proofErr w:type="gramEnd"/>
      <w:r w:rsidRPr="00214B92">
        <w:rPr>
          <w:rFonts w:eastAsia="Times New Roman"/>
        </w:rPr>
        <w:t xml:space="preserve">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t>
      </w:r>
    </w:p>
    <w:p w14:paraId="69C06E50" w14:textId="2B93BC9C" w:rsidR="008E6AD7" w:rsidRDefault="008E6AD7" w:rsidP="00214B92">
      <w:pPr>
        <w:rPr>
          <w:ins w:id="37" w:author="Moto-1" w:date="2021-08-10T16:41:00Z"/>
          <w:rFonts w:eastAsia="Times New Roman"/>
        </w:rPr>
      </w:pPr>
      <w:ins w:id="38" w:author="Moto-1" w:date="2021-08-10T16:35:00Z">
        <w:r>
          <w:rPr>
            <w:rFonts w:eastAsia="Times New Roman"/>
          </w:rPr>
          <w:t xml:space="preserve">If </w:t>
        </w:r>
      </w:ins>
      <w:ins w:id="39" w:author="Moto-1" w:date="2021-08-10T16:37:00Z">
        <w:r w:rsidR="000C3B80">
          <w:rPr>
            <w:rFonts w:eastAsia="Times New Roman"/>
          </w:rPr>
          <w:t xml:space="preserve">the </w:t>
        </w:r>
        <w:proofErr w:type="spellStart"/>
        <w:r w:rsidR="000C3B80">
          <w:rPr>
            <w:rFonts w:eastAsia="Times New Roman"/>
          </w:rPr>
          <w:t>esatablishment</w:t>
        </w:r>
        <w:proofErr w:type="spellEnd"/>
        <w:r w:rsidR="000C3B80">
          <w:rPr>
            <w:rFonts w:eastAsia="Times New Roman"/>
          </w:rPr>
          <w:t xml:space="preserve"> of a new PDN Connections is with a different </w:t>
        </w:r>
      </w:ins>
      <w:ins w:id="40" w:author="Moto-1" w:date="2021-08-10T16:34:00Z">
        <w:r w:rsidRPr="008E6AD7">
          <w:rPr>
            <w:rFonts w:eastAsia="Times New Roman"/>
          </w:rPr>
          <w:t xml:space="preserve">SMF+PGW-C </w:t>
        </w:r>
      </w:ins>
      <w:ins w:id="41" w:author="Moto-1" w:date="2021-08-10T16:37:00Z">
        <w:r w:rsidR="000C3B80">
          <w:rPr>
            <w:rFonts w:eastAsia="Times New Roman"/>
          </w:rPr>
          <w:t xml:space="preserve">from </w:t>
        </w:r>
      </w:ins>
      <w:ins w:id="42" w:author="Moto-1" w:date="2021-08-10T16:38:00Z">
        <w:r w:rsidR="000C3B80">
          <w:rPr>
            <w:rFonts w:eastAsia="Times New Roman"/>
          </w:rPr>
          <w:t xml:space="preserve">the </w:t>
        </w:r>
      </w:ins>
      <w:ins w:id="43" w:author="Moto-1" w:date="2021-08-10T16:40:00Z">
        <w:r w:rsidR="000C3B80" w:rsidRPr="008E6AD7">
          <w:rPr>
            <w:rFonts w:eastAsia="Times New Roman"/>
          </w:rPr>
          <w:t xml:space="preserve">SMF+PGW-C </w:t>
        </w:r>
      </w:ins>
      <w:ins w:id="44" w:author="Moto-1" w:date="2021-08-10T16:38:00Z">
        <w:r w:rsidR="000C3B80">
          <w:rPr>
            <w:rFonts w:eastAsia="Times New Roman"/>
          </w:rPr>
          <w:t>used for</w:t>
        </w:r>
      </w:ins>
      <w:ins w:id="45" w:author="Moto-1" w:date="2021-08-10T16:35:00Z">
        <w:r>
          <w:rPr>
            <w:rFonts w:eastAsia="Times New Roman"/>
          </w:rPr>
          <w:t xml:space="preserve"> </w:t>
        </w:r>
      </w:ins>
      <w:ins w:id="46" w:author="Moto-1" w:date="2021-08-10T16:34:00Z">
        <w:r w:rsidRPr="008E6AD7">
          <w:rPr>
            <w:rFonts w:eastAsia="Times New Roman"/>
          </w:rPr>
          <w:t>already existing PDN connection</w:t>
        </w:r>
      </w:ins>
      <w:ins w:id="47" w:author="Moto-1" w:date="2021-08-10T16:43:00Z">
        <w:r w:rsidR="00E574D9">
          <w:rPr>
            <w:rFonts w:eastAsia="Times New Roman"/>
          </w:rPr>
          <w:t xml:space="preserve"> associated with the same S-NSSAI</w:t>
        </w:r>
      </w:ins>
      <w:ins w:id="48" w:author="Moto-1" w:date="2021-08-10T16:34:00Z">
        <w:r w:rsidRPr="008E6AD7">
          <w:rPr>
            <w:rFonts w:eastAsia="Times New Roman"/>
          </w:rPr>
          <w:t xml:space="preserve">, </w:t>
        </w:r>
      </w:ins>
      <w:ins w:id="49" w:author="Moto-1" w:date="2021-08-10T16:44:00Z">
        <w:r w:rsidR="00E574D9">
          <w:rPr>
            <w:rFonts w:eastAsia="Times New Roman"/>
          </w:rPr>
          <w:t>each</w:t>
        </w:r>
      </w:ins>
      <w:ins w:id="50" w:author="Moto-1" w:date="2021-08-10T16:37:00Z">
        <w:r w:rsidR="000C3B80">
          <w:rPr>
            <w:rFonts w:eastAsia="Times New Roman"/>
          </w:rPr>
          <w:t xml:space="preserve"> </w:t>
        </w:r>
      </w:ins>
      <w:ins w:id="51" w:author="Moto-1" w:date="2021-08-10T16:38:00Z">
        <w:r w:rsidR="000C3B80">
          <w:rPr>
            <w:rFonts w:eastAsia="Times New Roman"/>
          </w:rPr>
          <w:t>SMF</w:t>
        </w:r>
      </w:ins>
      <w:ins w:id="52" w:author="Moto-1" w:date="2021-08-10T16:37:00Z">
        <w:r w:rsidR="000C3B80">
          <w:rPr>
            <w:rFonts w:eastAsia="Times New Roman"/>
          </w:rPr>
          <w:t>+PGW-C will send</w:t>
        </w:r>
      </w:ins>
      <w:ins w:id="53" w:author="Moto-1" w:date="2021-08-10T16:38:00Z">
        <w:r w:rsidR="000C3B80">
          <w:rPr>
            <w:rFonts w:eastAsia="Times New Roman"/>
          </w:rPr>
          <w:t xml:space="preserve"> </w:t>
        </w:r>
      </w:ins>
      <w:ins w:id="54" w:author="Moto-1" w:date="2021-08-10T16:44:00Z">
        <w:r w:rsidR="00E574D9">
          <w:rPr>
            <w:rFonts w:eastAsia="Times New Roman"/>
          </w:rPr>
          <w:t xml:space="preserve">a </w:t>
        </w:r>
      </w:ins>
      <w:ins w:id="55" w:author="Moto-1" w:date="2021-08-10T16:38:00Z">
        <w:r w:rsidR="000C3B80">
          <w:rPr>
            <w:rFonts w:eastAsia="Times New Roman"/>
          </w:rPr>
          <w:t>request for update (</w:t>
        </w:r>
      </w:ins>
      <w:ins w:id="56" w:author="Moto-1" w:date="2021-08-10T16:39:00Z">
        <w:r w:rsidR="000C3B80">
          <w:rPr>
            <w:rFonts w:eastAsia="Times New Roman"/>
          </w:rPr>
          <w:t>e.g. increase</w:t>
        </w:r>
      </w:ins>
      <w:ins w:id="57" w:author="Moto-1" w:date="2021-08-10T16:44:00Z">
        <w:r w:rsidR="00E574D9">
          <w:rPr>
            <w:rFonts w:eastAsia="Times New Roman"/>
          </w:rPr>
          <w:t xml:space="preserve"> or decrease</w:t>
        </w:r>
      </w:ins>
      <w:ins w:id="58" w:author="Moto-1" w:date="2021-08-10T16:39:00Z">
        <w:r w:rsidR="000C3B80">
          <w:rPr>
            <w:rFonts w:eastAsia="Times New Roman"/>
          </w:rPr>
          <w:t>) to the NSACF</w:t>
        </w:r>
      </w:ins>
      <w:ins w:id="59" w:author="Moto-1" w:date="2021-08-10T16:34:00Z">
        <w:r w:rsidRPr="008E6AD7">
          <w:rPr>
            <w:rFonts w:eastAsia="Times New Roman"/>
          </w:rPr>
          <w:t xml:space="preserve">. The NSACF </w:t>
        </w:r>
      </w:ins>
      <w:ins w:id="60" w:author="Moto-1" w:date="2021-08-10T16:39:00Z">
        <w:r w:rsidR="000C3B80">
          <w:rPr>
            <w:rFonts w:eastAsia="Times New Roman"/>
          </w:rPr>
          <w:t xml:space="preserve">may </w:t>
        </w:r>
      </w:ins>
      <w:ins w:id="61" w:author="Moto-1" w:date="2021-08-10T16:34:00Z">
        <w:r w:rsidRPr="008E6AD7">
          <w:rPr>
            <w:rFonts w:eastAsia="Times New Roman"/>
          </w:rPr>
          <w:t xml:space="preserve">maintain </w:t>
        </w:r>
      </w:ins>
      <w:ins w:id="62" w:author="Moto-1" w:date="2021-08-10T16:39:00Z">
        <w:r w:rsidR="000C3B80">
          <w:rPr>
            <w:rFonts w:eastAsia="Times New Roman"/>
          </w:rPr>
          <w:t xml:space="preserve">a </w:t>
        </w:r>
      </w:ins>
      <w:ins w:id="63" w:author="Moto-1" w:date="2021-08-10T16:34:00Z">
        <w:r w:rsidRPr="008E6AD7">
          <w:rPr>
            <w:rFonts w:eastAsia="Times New Roman"/>
          </w:rPr>
          <w:t>registration entry per SMF+PGW-C</w:t>
        </w:r>
      </w:ins>
      <w:ins w:id="64" w:author="Moto-1" w:date="2021-08-10T16:39:00Z">
        <w:r w:rsidR="000C3B80">
          <w:rPr>
            <w:rFonts w:eastAsia="Times New Roman"/>
          </w:rPr>
          <w:t xml:space="preserve"> for the same UE ID</w:t>
        </w:r>
      </w:ins>
      <w:ins w:id="65" w:author="Moto-1" w:date="2021-08-10T16:34:00Z">
        <w:r w:rsidRPr="008E6AD7">
          <w:rPr>
            <w:rFonts w:eastAsia="Times New Roman"/>
          </w:rPr>
          <w:t>.</w:t>
        </w:r>
      </w:ins>
    </w:p>
    <w:p w14:paraId="56F20833" w14:textId="5C22564B" w:rsidR="00F90B9E" w:rsidRPr="00F90B9E" w:rsidRDefault="000C3B80" w:rsidP="00F90B9E">
      <w:pPr>
        <w:rPr>
          <w:ins w:id="66" w:author="Moto-1" w:date="2021-08-10T16:47:00Z"/>
          <w:rFonts w:eastAsia="Times New Roman"/>
        </w:rPr>
      </w:pPr>
      <w:ins w:id="67" w:author="Moto-1" w:date="2021-08-10T16:41:00Z">
        <w:r>
          <w:rPr>
            <w:rFonts w:eastAsia="Times New Roman"/>
          </w:rPr>
          <w:t xml:space="preserve">The </w:t>
        </w:r>
        <w:r w:rsidRPr="008E6AD7">
          <w:rPr>
            <w:rFonts w:eastAsia="Times New Roman"/>
          </w:rPr>
          <w:t>SMF+PGW-C</w:t>
        </w:r>
        <w:r>
          <w:rPr>
            <w:rFonts w:eastAsia="Times New Roman"/>
          </w:rPr>
          <w:t xml:space="preserve"> </w:t>
        </w:r>
      </w:ins>
      <w:proofErr w:type="gramStart"/>
      <w:ins w:id="68" w:author="Moto-1" w:date="2021-08-10T16:42:00Z">
        <w:r w:rsidRPr="003F49D0">
          <w:rPr>
            <w:rFonts w:eastAsia="Times New Roman"/>
          </w:rPr>
          <w:t>provides</w:t>
        </w:r>
        <w:proofErr w:type="gramEnd"/>
        <w:r w:rsidRPr="003F49D0">
          <w:rPr>
            <w:rFonts w:eastAsia="Times New Roman"/>
          </w:rPr>
          <w:t xml:space="preserve"> the access type to the NSACF when triggering a request to increase or decrease </w:t>
        </w:r>
      </w:ins>
      <w:ins w:id="69" w:author="Moto-1" w:date="2021-08-10T16:43:00Z">
        <w:r>
          <w:rPr>
            <w:rFonts w:eastAsia="Times New Roman"/>
          </w:rPr>
          <w:t xml:space="preserve">the </w:t>
        </w:r>
        <w:r w:rsidRPr="00214B92">
          <w:rPr>
            <w:rFonts w:eastAsia="Times New Roman"/>
          </w:rPr>
          <w:t>number of UEs</w:t>
        </w:r>
        <w:r w:rsidRPr="003F49D0">
          <w:rPr>
            <w:rFonts w:eastAsia="Times New Roman"/>
          </w:rPr>
          <w:t xml:space="preserve"> </w:t>
        </w:r>
        <w:r>
          <w:rPr>
            <w:rFonts w:eastAsia="Times New Roman"/>
          </w:rPr>
          <w:t xml:space="preserve">and/or </w:t>
        </w:r>
      </w:ins>
      <w:ins w:id="70" w:author="Moto-1" w:date="2021-08-10T16:42:00Z">
        <w:r w:rsidRPr="003F49D0">
          <w:rPr>
            <w:rFonts w:eastAsia="Times New Roman"/>
          </w:rPr>
          <w:t>the number of PDU Sessions</w:t>
        </w:r>
        <w:r>
          <w:rPr>
            <w:rFonts w:eastAsia="Times New Roman"/>
          </w:rPr>
          <w:t xml:space="preserve"> </w:t>
        </w:r>
      </w:ins>
      <w:ins w:id="71" w:author="Moto-1" w:date="2021-08-10T16:43:00Z">
        <w:r>
          <w:rPr>
            <w:rFonts w:eastAsia="Times New Roman"/>
          </w:rPr>
          <w:t>for an S-NSSAI.</w:t>
        </w:r>
        <w:del w:id="72" w:author="catt-v4" w:date="2021-08-24T10:05:00Z">
          <w:r w:rsidDel="00356DA1">
            <w:rPr>
              <w:rFonts w:eastAsia="Times New Roman"/>
            </w:rPr>
            <w:delText xml:space="preserve"> </w:delText>
          </w:r>
        </w:del>
      </w:ins>
      <w:ins w:id="73" w:author="Moto-1" w:date="2021-08-10T16:47:00Z">
        <w:del w:id="74" w:author="catt-v4" w:date="2021-08-24T10:05:00Z">
          <w:r w:rsidR="00F90B9E" w:rsidRPr="00F90B9E" w:rsidDel="00356DA1">
            <w:rPr>
              <w:rFonts w:eastAsia="Times New Roman"/>
            </w:rPr>
            <w:delText>The SMF + PGW-C determines the access type based on the source entity/NF requesting the establishment of the PDN connection</w:delText>
          </w:r>
          <w:r w:rsidR="00F90B9E" w:rsidDel="00356DA1">
            <w:rPr>
              <w:rFonts w:eastAsia="Times New Roman"/>
            </w:rPr>
            <w:delText>.</w:delText>
          </w:r>
        </w:del>
      </w:ins>
    </w:p>
    <w:p w14:paraId="1E317C2C" w14:textId="2478496E" w:rsidR="00F90B9E" w:rsidRPr="00F90B9E" w:rsidRDefault="00F90B9E">
      <w:pPr>
        <w:keepLines/>
        <w:ind w:left="1135" w:hanging="851"/>
        <w:rPr>
          <w:ins w:id="75" w:author="Moto-1" w:date="2021-08-10T16:47:00Z"/>
          <w:rFonts w:eastAsia="Times New Roman"/>
        </w:rPr>
        <w:pPrChange w:id="76" w:author="Moto-1" w:date="2021-08-10T16:47:00Z">
          <w:pPr/>
        </w:pPrChange>
      </w:pPr>
      <w:ins w:id="77" w:author="Moto-1" w:date="2021-08-10T16:47:00Z">
        <w:r>
          <w:rPr>
            <w:rFonts w:eastAsia="Times New Roman"/>
          </w:rPr>
          <w:t>NOTE 1:</w:t>
        </w:r>
        <w:r>
          <w:rPr>
            <w:rFonts w:eastAsia="Times New Roman"/>
          </w:rPr>
          <w:tab/>
        </w:r>
      </w:ins>
      <w:ins w:id="78" w:author="Moto-2" w:date="2021-08-23T15:21:00Z">
        <w:r w:rsidR="007E624B" w:rsidRPr="007E624B">
          <w:rPr>
            <w:rFonts w:eastAsia="Times New Roman"/>
          </w:rPr>
          <w:t>The SM</w:t>
        </w:r>
        <w:r w:rsidR="007E624B">
          <w:rPr>
            <w:rFonts w:eastAsia="Times New Roman"/>
          </w:rPr>
          <w:t>F</w:t>
        </w:r>
        <w:r w:rsidR="007E624B" w:rsidRPr="007E624B">
          <w:rPr>
            <w:rFonts w:eastAsia="Times New Roman"/>
          </w:rPr>
          <w:t xml:space="preserve">+PGW-C determines the access type based on the RAT type parameter </w:t>
        </w:r>
      </w:ins>
      <w:ins w:id="79" w:author="Moto-2" w:date="2021-08-23T15:23:00Z">
        <w:r w:rsidR="007E624B">
          <w:rPr>
            <w:rFonts w:eastAsia="Times New Roman"/>
          </w:rPr>
          <w:t xml:space="preserve">in the PMIP or GTP </w:t>
        </w:r>
      </w:ins>
      <w:ins w:id="80" w:author="Moto-2" w:date="2021-08-23T15:24:00Z">
        <w:r w:rsidR="007E624B">
          <w:rPr>
            <w:rFonts w:eastAsia="Times New Roman"/>
          </w:rPr>
          <w:t>message</w:t>
        </w:r>
      </w:ins>
      <w:ins w:id="81" w:author="Moto-2" w:date="2021-08-23T15:23:00Z">
        <w:r w:rsidR="007E624B" w:rsidRPr="007E624B">
          <w:rPr>
            <w:rFonts w:eastAsia="Times New Roman"/>
          </w:rPr>
          <w:t xml:space="preserve"> </w:t>
        </w:r>
      </w:ins>
      <w:ins w:id="82" w:author="Moto-2" w:date="2021-08-23T15:21:00Z">
        <w:r w:rsidR="007E624B" w:rsidRPr="007E624B">
          <w:rPr>
            <w:rFonts w:eastAsia="Times New Roman"/>
          </w:rPr>
          <w:t xml:space="preserve">received from the </w:t>
        </w:r>
        <w:proofErr w:type="spellStart"/>
        <w:r w:rsidR="007E624B" w:rsidRPr="007E624B">
          <w:rPr>
            <w:rFonts w:eastAsia="Times New Roman"/>
          </w:rPr>
          <w:t>ePDG</w:t>
        </w:r>
        <w:proofErr w:type="spellEnd"/>
        <w:r w:rsidR="007E624B" w:rsidRPr="007E624B">
          <w:rPr>
            <w:rFonts w:eastAsia="Times New Roman"/>
          </w:rPr>
          <w:t xml:space="preserve">; or alternatively it can internally determine the access type based on the source node </w:t>
        </w:r>
      </w:ins>
      <w:ins w:id="83" w:author="Moto-2" w:date="2021-08-23T15:24:00Z">
        <w:r w:rsidR="007E624B">
          <w:rPr>
            <w:rFonts w:eastAsia="Times New Roman"/>
          </w:rPr>
          <w:t xml:space="preserve">(e.g. SGW) </w:t>
        </w:r>
      </w:ins>
      <w:ins w:id="84" w:author="Moto-2" w:date="2021-08-23T15:21:00Z">
        <w:r w:rsidR="007E624B" w:rsidRPr="007E624B">
          <w:rPr>
            <w:rFonts w:eastAsia="Times New Roman"/>
          </w:rPr>
          <w:t>sending the request for the PDN Connection establishment</w:t>
        </w:r>
      </w:ins>
      <w:ins w:id="85" w:author="Moto-1" w:date="2021-08-10T16:49:00Z">
        <w:r>
          <w:rPr>
            <w:rFonts w:eastAsia="Times New Roman"/>
          </w:rPr>
          <w:t>.</w:t>
        </w:r>
      </w:ins>
    </w:p>
    <w:p w14:paraId="710E6B97" w14:textId="5E0B120D" w:rsidR="00214B92" w:rsidRPr="00214B92" w:rsidRDefault="00214B92" w:rsidP="00214B92">
      <w:pPr>
        <w:rPr>
          <w:rFonts w:eastAsia="Times New Roman"/>
        </w:rPr>
      </w:pPr>
      <w:r w:rsidRPr="00214B92">
        <w:rPr>
          <w:rFonts w:eastAsia="Times New Roman"/>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w:t>
      </w:r>
      <w:bookmarkStart w:id="86" w:name="_GoBack"/>
      <w:bookmarkEnd w:id="86"/>
      <w:r w:rsidRPr="00214B92">
        <w:rPr>
          <w:rFonts w:eastAsia="Times New Roman"/>
        </w:rPr>
        <w:t xml:space="preserve">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14261F0" w14:textId="77777777" w:rsidR="00214B92" w:rsidRPr="00214B92" w:rsidRDefault="00214B92" w:rsidP="00214B92">
      <w:pPr>
        <w:rPr>
          <w:rFonts w:eastAsia="Times New Roman"/>
        </w:rPr>
      </w:pPr>
      <w:r w:rsidRPr="00214B92">
        <w:rPr>
          <w:rFonts w:eastAsia="Times New Roman"/>
        </w:rPr>
        <w:t>When the UE with ongoing PDN connection(s) moves from EPC to 5GC, or from 5GC to EPC, the session continuity is guaranteed as the admission was granted at the time of PDN connection establishment, i.e. the number of PDU session is not counted again in 5GC.</w:t>
      </w:r>
    </w:p>
    <w:p w14:paraId="7AB4052F"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NSAC mechanism during the mobility between EPC and 5GC can be revisited to make it align with 5GC mechanism, i.e. mobility between AMFs.</w:t>
      </w:r>
    </w:p>
    <w:p w14:paraId="6737C379" w14:textId="77777777" w:rsidR="00214B92" w:rsidRPr="00214B92" w:rsidRDefault="00214B92" w:rsidP="00214B92">
      <w:pPr>
        <w:rPr>
          <w:rFonts w:eastAsia="Times New Roman"/>
        </w:rPr>
      </w:pPr>
      <w:r w:rsidRPr="00214B92">
        <w:rPr>
          <w:rFonts w:eastAsia="Times New Roman"/>
        </w:rPr>
        <w:lastRenderedPageBreak/>
        <w:t>If the PDN connection associated with S-NSSAI is released in EPC, the SMF+PGW-C triggers a request (i.e. decrease) to NSACF for maximum number of PDU sessions per network slice control. The NSACF determines to decrease the current number of registrations and remove the UE identity from the list of UE IDs if the PDN connection(s) associated with S-NSSAI are all released in EPC.</w:t>
      </w:r>
    </w:p>
    <w:p w14:paraId="6152EC45"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one NSACF is in charge of registration and session admission control, or there are respective NSCAFs for registration and session admission control, depending on the deployment scenarios.</w:t>
      </w:r>
    </w:p>
    <w:p w14:paraId="453F01CF" w14:textId="4B5F0B89" w:rsidR="00214B92" w:rsidRPr="00214B92" w:rsidRDefault="00214B92" w:rsidP="00214B92">
      <w:pPr>
        <w:keepLines/>
        <w:ind w:left="1135" w:hanging="851"/>
        <w:rPr>
          <w:rFonts w:eastAsia="Times New Roman"/>
        </w:rPr>
      </w:pPr>
      <w:r w:rsidRPr="00214B92">
        <w:rPr>
          <w:rFonts w:eastAsia="Times New Roman"/>
        </w:rPr>
        <w:t>NOTE</w:t>
      </w:r>
      <w:ins w:id="87" w:author="Moto-1" w:date="2021-08-10T16:48:00Z">
        <w:r w:rsidR="00F90B9E">
          <w:rPr>
            <w:rFonts w:eastAsia="Times New Roman"/>
          </w:rPr>
          <w:t> 2</w:t>
        </w:r>
      </w:ins>
      <w:r w:rsidRPr="00214B92">
        <w:rPr>
          <w:rFonts w:eastAsia="Times New Roman"/>
        </w:rPr>
        <w:t>:</w:t>
      </w:r>
      <w:r w:rsidRPr="00214B92">
        <w:rPr>
          <w:rFonts w:eastAsia="Times New Roman"/>
        </w:rPr>
        <w:tab/>
        <w:t>Network Slice Admission Control in EPC is not performed for the attachment without PDN connectivity.</w:t>
      </w:r>
    </w:p>
    <w:p w14:paraId="1D354DE0" w14:textId="77777777" w:rsidR="00214B92" w:rsidRPr="00214B92" w:rsidRDefault="00214B92" w:rsidP="00214B92">
      <w:pPr>
        <w:rPr>
          <w:rFonts w:eastAsia="Times New Roman"/>
        </w:rPr>
      </w:pPr>
      <w:r w:rsidRPr="00214B92">
        <w:rPr>
          <w:rFonts w:eastAsia="Times New Roman"/>
        </w:rPr>
        <w:t xml:space="preserve">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w:t>
      </w:r>
      <w:proofErr w:type="gramStart"/>
      <w:r w:rsidRPr="00214B92">
        <w:rPr>
          <w:rFonts w:eastAsia="Times New Roman"/>
        </w:rPr>
        <w:t>is</w:t>
      </w:r>
      <w:proofErr w:type="gramEnd"/>
      <w:r w:rsidRPr="00214B92">
        <w:rPr>
          <w:rFonts w:eastAsia="Times New Roman"/>
        </w:rPr>
        <w:t xml:space="preserve"> configured with the information indicating the network slice is subject to NSAC only in 5GS. The PDN connection interworking procedure is performed as described in clause 5.15.7.1.</w:t>
      </w:r>
    </w:p>
    <w:p w14:paraId="20F93E87" w14:textId="77777777" w:rsidR="00214B92" w:rsidRPr="00214B92" w:rsidRDefault="00214B92" w:rsidP="00214B92">
      <w:pPr>
        <w:keepLines/>
        <w:ind w:left="1560" w:hanging="1276"/>
        <w:rPr>
          <w:rFonts w:eastAsia="Times New Roman"/>
          <w:color w:val="FF0000"/>
        </w:rPr>
      </w:pPr>
      <w:r w:rsidRPr="00214B92">
        <w:rPr>
          <w:rFonts w:eastAsia="Times New Roman"/>
          <w:color w:val="FF0000"/>
        </w:rPr>
        <w:t>Editor's note:</w:t>
      </w:r>
      <w:r w:rsidRPr="00214B92">
        <w:rPr>
          <w:rFonts w:eastAsia="Times New Roman"/>
          <w:color w:val="FF0000"/>
        </w:rPr>
        <w:tab/>
        <w:t>It is FFS whether and how to support session continuity if either the current number of UE registration or the current number of PDU sessions reaches the maximum number when the UE moves from EPC to 5GC.</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6" w:author="Moto-1" w:date="2021-08-09T23:11:00Z" w:initials="GV">
    <w:p w14:paraId="44F8EACF" w14:textId="18684A26" w:rsidR="003A229D" w:rsidRDefault="003A229D">
      <w:pPr>
        <w:pStyle w:val="ac"/>
      </w:pPr>
      <w:r>
        <w:rPr>
          <w:rStyle w:val="ab"/>
        </w:rPr>
        <w:annotationRef/>
      </w:r>
      <w:r>
        <w:t xml:space="preserve">Not needed, as the following sentence describes that the AT is provided during increase or decrease.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F8EA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C34A4" w16cex:dateUtc="2021-08-09T21: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8EACF" w16cid:durableId="24BC34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0E17D" w14:textId="77777777" w:rsidR="00380FB3" w:rsidRDefault="00380FB3">
      <w:r>
        <w:separator/>
      </w:r>
    </w:p>
  </w:endnote>
  <w:endnote w:type="continuationSeparator" w:id="0">
    <w:p w14:paraId="7CCC67BD" w14:textId="77777777" w:rsidR="00380FB3" w:rsidRDefault="00380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042A78" w14:textId="77777777" w:rsidR="00380FB3" w:rsidRDefault="00380FB3">
      <w:r>
        <w:separator/>
      </w:r>
    </w:p>
  </w:footnote>
  <w:footnote w:type="continuationSeparator" w:id="0">
    <w:p w14:paraId="66B1696F" w14:textId="77777777" w:rsidR="00380FB3" w:rsidRDefault="00380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8CCC" w14:textId="77777777" w:rsidR="000204B2" w:rsidRDefault="000204B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766" w14:textId="77777777" w:rsidR="000204B2" w:rsidRDefault="000204B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2">
    <w15:presenceInfo w15:providerId="None" w15:userId="Moto-2"/>
  </w15:person>
  <w15:person w15:author="Moto-3">
    <w15:presenceInfo w15:providerId="None" w15:userId="Moto-3"/>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F54"/>
    <w:rsid w:val="00003A30"/>
    <w:rsid w:val="000041BB"/>
    <w:rsid w:val="00004C13"/>
    <w:rsid w:val="000051C1"/>
    <w:rsid w:val="00010E32"/>
    <w:rsid w:val="00012EDA"/>
    <w:rsid w:val="000204B2"/>
    <w:rsid w:val="000216A4"/>
    <w:rsid w:val="00021C7A"/>
    <w:rsid w:val="00021D82"/>
    <w:rsid w:val="00022E4A"/>
    <w:rsid w:val="00023BBC"/>
    <w:rsid w:val="00023D0E"/>
    <w:rsid w:val="00031133"/>
    <w:rsid w:val="000349F2"/>
    <w:rsid w:val="00034FDE"/>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B80"/>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D6D06"/>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0452"/>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4B92"/>
    <w:rsid w:val="00215280"/>
    <w:rsid w:val="00216274"/>
    <w:rsid w:val="00220438"/>
    <w:rsid w:val="002211FA"/>
    <w:rsid w:val="00226E5C"/>
    <w:rsid w:val="00227EAD"/>
    <w:rsid w:val="00231E78"/>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4B4"/>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6DA1"/>
    <w:rsid w:val="00357A3A"/>
    <w:rsid w:val="00357D6F"/>
    <w:rsid w:val="003609EF"/>
    <w:rsid w:val="0036231A"/>
    <w:rsid w:val="00362F7F"/>
    <w:rsid w:val="003643BF"/>
    <w:rsid w:val="003647C2"/>
    <w:rsid w:val="003702C2"/>
    <w:rsid w:val="0037107B"/>
    <w:rsid w:val="003745E5"/>
    <w:rsid w:val="00374DD4"/>
    <w:rsid w:val="003778F0"/>
    <w:rsid w:val="00377AA4"/>
    <w:rsid w:val="00380FB3"/>
    <w:rsid w:val="00383747"/>
    <w:rsid w:val="003839C4"/>
    <w:rsid w:val="003853D8"/>
    <w:rsid w:val="0038704F"/>
    <w:rsid w:val="00391D8C"/>
    <w:rsid w:val="003957EB"/>
    <w:rsid w:val="003A229D"/>
    <w:rsid w:val="003A5B6D"/>
    <w:rsid w:val="003B21E8"/>
    <w:rsid w:val="003B3783"/>
    <w:rsid w:val="003B4C71"/>
    <w:rsid w:val="003C2EDC"/>
    <w:rsid w:val="003C36BE"/>
    <w:rsid w:val="003C5031"/>
    <w:rsid w:val="003C5473"/>
    <w:rsid w:val="003C75D4"/>
    <w:rsid w:val="003D2F7F"/>
    <w:rsid w:val="003D3D03"/>
    <w:rsid w:val="003E0103"/>
    <w:rsid w:val="003E0A8D"/>
    <w:rsid w:val="003E1A36"/>
    <w:rsid w:val="003E46D8"/>
    <w:rsid w:val="003E789F"/>
    <w:rsid w:val="003F1A6F"/>
    <w:rsid w:val="003F2E96"/>
    <w:rsid w:val="003F3E65"/>
    <w:rsid w:val="003F49D0"/>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1B4A"/>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3F09"/>
    <w:rsid w:val="00494628"/>
    <w:rsid w:val="00495AFB"/>
    <w:rsid w:val="00496F0D"/>
    <w:rsid w:val="004A09CC"/>
    <w:rsid w:val="004A26B1"/>
    <w:rsid w:val="004A655B"/>
    <w:rsid w:val="004B1298"/>
    <w:rsid w:val="004B2529"/>
    <w:rsid w:val="004B7465"/>
    <w:rsid w:val="004B75B7"/>
    <w:rsid w:val="004C145B"/>
    <w:rsid w:val="004D0BA8"/>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2B6D"/>
    <w:rsid w:val="00553A87"/>
    <w:rsid w:val="005540A5"/>
    <w:rsid w:val="005558A5"/>
    <w:rsid w:val="005610DF"/>
    <w:rsid w:val="0056112F"/>
    <w:rsid w:val="00561C5B"/>
    <w:rsid w:val="00566B0B"/>
    <w:rsid w:val="00570453"/>
    <w:rsid w:val="00570FFC"/>
    <w:rsid w:val="00573B3A"/>
    <w:rsid w:val="00574482"/>
    <w:rsid w:val="00575C81"/>
    <w:rsid w:val="005824F8"/>
    <w:rsid w:val="0058447E"/>
    <w:rsid w:val="00587409"/>
    <w:rsid w:val="00587CA5"/>
    <w:rsid w:val="00592D74"/>
    <w:rsid w:val="00593A1B"/>
    <w:rsid w:val="005947E6"/>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651F"/>
    <w:rsid w:val="005E0FF6"/>
    <w:rsid w:val="005E2C44"/>
    <w:rsid w:val="005E3DBD"/>
    <w:rsid w:val="005E3FEA"/>
    <w:rsid w:val="005E7804"/>
    <w:rsid w:val="005E7BAF"/>
    <w:rsid w:val="005F5612"/>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4666"/>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56B9"/>
    <w:rsid w:val="00706872"/>
    <w:rsid w:val="00706BE0"/>
    <w:rsid w:val="0071607A"/>
    <w:rsid w:val="007167E3"/>
    <w:rsid w:val="00716CAF"/>
    <w:rsid w:val="00724269"/>
    <w:rsid w:val="0073344B"/>
    <w:rsid w:val="00734E68"/>
    <w:rsid w:val="00736254"/>
    <w:rsid w:val="00742593"/>
    <w:rsid w:val="0074524B"/>
    <w:rsid w:val="00745BF0"/>
    <w:rsid w:val="00746CB8"/>
    <w:rsid w:val="00750074"/>
    <w:rsid w:val="00751047"/>
    <w:rsid w:val="00757490"/>
    <w:rsid w:val="007627F5"/>
    <w:rsid w:val="007630E2"/>
    <w:rsid w:val="00763EE4"/>
    <w:rsid w:val="007646D4"/>
    <w:rsid w:val="007660DE"/>
    <w:rsid w:val="00770421"/>
    <w:rsid w:val="00771033"/>
    <w:rsid w:val="0077276C"/>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24B"/>
    <w:rsid w:val="007E6E21"/>
    <w:rsid w:val="007E7D30"/>
    <w:rsid w:val="007F08D3"/>
    <w:rsid w:val="007F28E1"/>
    <w:rsid w:val="007F5E47"/>
    <w:rsid w:val="007F62CE"/>
    <w:rsid w:val="007F6BCE"/>
    <w:rsid w:val="007F7259"/>
    <w:rsid w:val="00802205"/>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94"/>
    <w:rsid w:val="008774BC"/>
    <w:rsid w:val="00877EC8"/>
    <w:rsid w:val="00880342"/>
    <w:rsid w:val="00880A28"/>
    <w:rsid w:val="00882C02"/>
    <w:rsid w:val="008850B4"/>
    <w:rsid w:val="00885935"/>
    <w:rsid w:val="008863B9"/>
    <w:rsid w:val="008863E3"/>
    <w:rsid w:val="00886A52"/>
    <w:rsid w:val="00886E9E"/>
    <w:rsid w:val="008876FB"/>
    <w:rsid w:val="008876FC"/>
    <w:rsid w:val="00887EFF"/>
    <w:rsid w:val="008905F4"/>
    <w:rsid w:val="0089147D"/>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C595C"/>
    <w:rsid w:val="008D199F"/>
    <w:rsid w:val="008D26B6"/>
    <w:rsid w:val="008D3099"/>
    <w:rsid w:val="008D3DC6"/>
    <w:rsid w:val="008D588C"/>
    <w:rsid w:val="008E1738"/>
    <w:rsid w:val="008E23D0"/>
    <w:rsid w:val="008E4C5B"/>
    <w:rsid w:val="008E6AD7"/>
    <w:rsid w:val="008E6D93"/>
    <w:rsid w:val="008F452D"/>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15F8"/>
    <w:rsid w:val="00A67F82"/>
    <w:rsid w:val="00A7083C"/>
    <w:rsid w:val="00A73DF0"/>
    <w:rsid w:val="00A7486F"/>
    <w:rsid w:val="00A763B3"/>
    <w:rsid w:val="00A7671C"/>
    <w:rsid w:val="00A76784"/>
    <w:rsid w:val="00A84790"/>
    <w:rsid w:val="00A865BF"/>
    <w:rsid w:val="00A86DE7"/>
    <w:rsid w:val="00A919B1"/>
    <w:rsid w:val="00A927C4"/>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968EE"/>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292B"/>
    <w:rsid w:val="00CD4B80"/>
    <w:rsid w:val="00CD4EB1"/>
    <w:rsid w:val="00CD6DE5"/>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3F1D"/>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4D9"/>
    <w:rsid w:val="00E57BB9"/>
    <w:rsid w:val="00E622A8"/>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6E5E"/>
    <w:rsid w:val="00EF7822"/>
    <w:rsid w:val="00F00064"/>
    <w:rsid w:val="00F01190"/>
    <w:rsid w:val="00F07E11"/>
    <w:rsid w:val="00F13989"/>
    <w:rsid w:val="00F14476"/>
    <w:rsid w:val="00F14EA1"/>
    <w:rsid w:val="00F155C3"/>
    <w:rsid w:val="00F165A8"/>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501AF"/>
    <w:rsid w:val="00F5209A"/>
    <w:rsid w:val="00F526DE"/>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0B9E"/>
    <w:rsid w:val="00F92219"/>
    <w:rsid w:val="00F92A88"/>
    <w:rsid w:val="00F9375E"/>
    <w:rsid w:val="00F94820"/>
    <w:rsid w:val="00F9492F"/>
    <w:rsid w:val="00F95E12"/>
    <w:rsid w:val="00FA0798"/>
    <w:rsid w:val="00FA40DF"/>
    <w:rsid w:val="00FB0605"/>
    <w:rsid w:val="00FB1665"/>
    <w:rsid w:val="00FB6386"/>
    <w:rsid w:val="00FB643B"/>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30310A"/>
    <w:rPr>
      <w:rFonts w:ascii="Arial" w:hAnsi="Arial"/>
      <w:sz w:val="36"/>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标题 3 Char"/>
    <w:link w:val="3"/>
    <w:rsid w:val="0030310A"/>
    <w:rPr>
      <w:rFonts w:ascii="Arial" w:hAnsi="Arial"/>
      <w:sz w:val="28"/>
      <w:lang w:val="en-GB" w:eastAsia="en-US"/>
    </w:rPr>
  </w:style>
  <w:style w:type="character" w:customStyle="1" w:styleId="4Char">
    <w:name w:val="标题 4 Char"/>
    <w:link w:val="4"/>
    <w:rsid w:val="0030310A"/>
    <w:rPr>
      <w:rFonts w:ascii="Arial" w:hAnsi="Arial"/>
      <w:sz w:val="24"/>
      <w:lang w:val="en-GB" w:eastAsia="en-US"/>
    </w:rPr>
  </w:style>
  <w:style w:type="character" w:customStyle="1" w:styleId="5Char">
    <w:name w:val="标题 5 Char"/>
    <w:link w:val="5"/>
    <w:rsid w:val="0030310A"/>
    <w:rPr>
      <w:rFonts w:ascii="Arial" w:hAnsi="Arial"/>
      <w:sz w:val="22"/>
      <w:lang w:val="en-GB" w:eastAsia="en-US"/>
    </w:rPr>
  </w:style>
  <w:style w:type="character" w:customStyle="1" w:styleId="6Char">
    <w:name w:val="标题 6 Char"/>
    <w:link w:val="6"/>
    <w:rsid w:val="0030310A"/>
    <w:rPr>
      <w:rFonts w:ascii="Arial" w:hAnsi="Arial"/>
      <w:lang w:val="en-GB" w:eastAsia="en-US"/>
    </w:rPr>
  </w:style>
  <w:style w:type="character" w:customStyle="1" w:styleId="7Char">
    <w:name w:val="标题 7 Char"/>
    <w:link w:val="7"/>
    <w:rsid w:val="0030310A"/>
    <w:rPr>
      <w:rFonts w:ascii="Arial" w:hAnsi="Arial"/>
      <w:lang w:val="en-GB" w:eastAsia="en-US"/>
    </w:rPr>
  </w:style>
  <w:style w:type="character" w:customStyle="1" w:styleId="Char">
    <w:name w:val="页眉 Char"/>
    <w:link w:val="a4"/>
    <w:locked/>
    <w:rsid w:val="0030310A"/>
    <w:rPr>
      <w:rFonts w:ascii="Arial" w:hAnsi="Arial"/>
      <w:b/>
      <w:noProof/>
      <w:sz w:val="18"/>
      <w:lang w:val="en-GB" w:eastAsia="en-US"/>
    </w:rPr>
  </w:style>
  <w:style w:type="character" w:customStyle="1" w:styleId="Char1">
    <w:name w:val="页脚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Char3">
    <w:name w:val="批注框文本 Char"/>
    <w:link w:val="ae"/>
    <w:rsid w:val="0030310A"/>
    <w:rPr>
      <w:rFonts w:ascii="Tahoma" w:hAnsi="Tahoma" w:cs="Tahoma"/>
      <w:sz w:val="16"/>
      <w:szCs w:val="16"/>
      <w:lang w:val="en-GB" w:eastAsia="en-US"/>
    </w:rPr>
  </w:style>
  <w:style w:type="character" w:customStyle="1" w:styleId="Char0">
    <w:name w:val="脚注文本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2">
    <w:name w:val="caption"/>
    <w:basedOn w:val="a"/>
    <w:next w:val="a"/>
    <w:qFormat/>
    <w:rsid w:val="0030310A"/>
    <w:pPr>
      <w:spacing w:before="120" w:after="120"/>
    </w:pPr>
    <w:rPr>
      <w:rFonts w:eastAsia="宋体"/>
      <w:b/>
      <w:lang w:eastAsia="zh-CN"/>
    </w:rPr>
  </w:style>
  <w:style w:type="character" w:customStyle="1" w:styleId="Char5">
    <w:name w:val="文档结构图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纯文本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正文文本 Char"/>
    <w:basedOn w:val="a0"/>
    <w:link w:val="af4"/>
    <w:rsid w:val="0030310A"/>
    <w:rPr>
      <w:rFonts w:ascii="Times New Roman" w:eastAsia="Times New Roman" w:hAnsi="Times New Roman"/>
      <w:lang w:val="en-GB" w:eastAsia="zh-CN"/>
    </w:rPr>
  </w:style>
  <w:style w:type="character" w:customStyle="1" w:styleId="Char2">
    <w:name w:val="批注文字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宋体"/>
      <w:lang w:eastAsia="zh-CN"/>
    </w:rPr>
  </w:style>
  <w:style w:type="paragraph" w:styleId="af6">
    <w:name w:val="Revision"/>
    <w:hidden/>
    <w:uiPriority w:val="99"/>
    <w:semiHidden/>
    <w:rsid w:val="0030310A"/>
    <w:rPr>
      <w:rFonts w:ascii="Times New Roman" w:eastAsia="宋体" w:hAnsi="Times New Roman"/>
      <w:lang w:val="en-GB" w:eastAsia="en-US"/>
    </w:rPr>
  </w:style>
  <w:style w:type="character" w:customStyle="1" w:styleId="Char4">
    <w:name w:val="批注主题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HTML 预设格式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标题 8 Char"/>
    <w:basedOn w:val="a0"/>
    <w:link w:val="8"/>
    <w:uiPriority w:val="9"/>
    <w:locked/>
    <w:rsid w:val="00877EC8"/>
    <w:rPr>
      <w:rFonts w:ascii="Arial" w:hAnsi="Arial"/>
      <w:sz w:val="36"/>
      <w:lang w:val="en-GB" w:eastAsia="en-US"/>
    </w:rPr>
  </w:style>
  <w:style w:type="character" w:customStyle="1" w:styleId="9Char">
    <w:name w:val="标题 9 Char"/>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7">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omments" Target="comments.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6EF55-C639-4C2B-AE3F-6E5503106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5</Pages>
  <Words>1950</Words>
  <Characters>11117</Characters>
  <Application>Microsoft Office Word</Application>
  <DocSecurity>0</DocSecurity>
  <Lines>92</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catt-v4</cp:lastModifiedBy>
  <cp:revision>4</cp:revision>
  <cp:lastPrinted>1900-12-31T16:00:00Z</cp:lastPrinted>
  <dcterms:created xsi:type="dcterms:W3CDTF">2021-08-23T15:22:00Z</dcterms:created>
  <dcterms:modified xsi:type="dcterms:W3CDTF">2021-08-24T02:06:00Z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