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7EB2BB"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5E6059">
        <w:rPr>
          <w:rFonts w:ascii="Arial" w:eastAsia="宋体" w:hAnsi="Arial"/>
          <w:b/>
          <w:i/>
          <w:noProof/>
          <w:color w:val="auto"/>
          <w:sz w:val="28"/>
          <w:lang w:eastAsia="en-US"/>
        </w:rPr>
        <w:t>4512</w:t>
      </w:r>
    </w:p>
    <w:p w14:paraId="1C9B8FD8"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16EA1821" w14:textId="77777777" w:rsidR="00A24F28" w:rsidRPr="00927C1B" w:rsidRDefault="00A24F28" w:rsidP="00A24F28">
      <w:pPr>
        <w:rPr>
          <w:rFonts w:ascii="Arial" w:hAnsi="Arial" w:cs="Arial"/>
        </w:rPr>
      </w:pPr>
    </w:p>
    <w:p w14:paraId="2DAC687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A30FCE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D2DB4">
        <w:rPr>
          <w:rFonts w:ascii="Arial" w:hAnsi="Arial" w:cs="Arial"/>
          <w:b/>
        </w:rPr>
        <w:t>Updates to remove the ENs in Packet Buffering for Low Packet Loss</w:t>
      </w:r>
    </w:p>
    <w:p w14:paraId="5462983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57714B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D2DB4">
        <w:rPr>
          <w:rFonts w:ascii="Arial" w:hAnsi="Arial" w:cs="Arial"/>
          <w:b/>
        </w:rPr>
        <w:t>8.3</w:t>
      </w:r>
    </w:p>
    <w:p w14:paraId="2463291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D2DB4">
        <w:rPr>
          <w:rFonts w:ascii="Arial" w:hAnsi="Arial" w:cs="Arial"/>
          <w:b/>
        </w:rPr>
        <w:t>eEDGE_5GC/Rel-17</w:t>
      </w:r>
    </w:p>
    <w:p w14:paraId="0B2C4B6C"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282CAB">
        <w:rPr>
          <w:rFonts w:ascii="Arial" w:hAnsi="Arial" w:cs="Arial"/>
          <w:i/>
        </w:rPr>
        <w:t>This contribution updates the clause 6.3.5 of 23.548 to address the ENs.</w:t>
      </w:r>
    </w:p>
    <w:p w14:paraId="3D562F93" w14:textId="77777777" w:rsidR="00A93620" w:rsidRDefault="00305F20" w:rsidP="002C2A8E">
      <w:pPr>
        <w:pStyle w:val="Heading1"/>
        <w:numPr>
          <w:ilvl w:val="0"/>
          <w:numId w:val="16"/>
        </w:numPr>
      </w:pPr>
      <w:r w:rsidRPr="00282CAB">
        <w:t>Introduction</w:t>
      </w:r>
    </w:p>
    <w:p w14:paraId="2E6BDCDD" w14:textId="77777777" w:rsidR="002C2A8E" w:rsidRDefault="002C2A8E" w:rsidP="002C2A8E">
      <w:pPr>
        <w:rPr>
          <w:rFonts w:eastAsiaTheme="minorEastAsia"/>
          <w:lang w:eastAsia="zh-CN"/>
        </w:rPr>
      </w:pPr>
      <w:r>
        <w:rPr>
          <w:rFonts w:eastAsiaTheme="minorEastAsia" w:hint="eastAsia"/>
          <w:lang w:eastAsia="zh-CN"/>
        </w:rPr>
        <w:t>F</w:t>
      </w:r>
      <w:r>
        <w:rPr>
          <w:rFonts w:eastAsiaTheme="minorEastAsia"/>
          <w:lang w:eastAsia="zh-CN"/>
        </w:rPr>
        <w:t>or the granularity of uplink traffic being buffered, it is specified in Note 2 in clause 4.3.6.3 of TS 23.502 that</w:t>
      </w:r>
    </w:p>
    <w:p w14:paraId="7B04E88B" w14:textId="77777777" w:rsidR="002C2A8E" w:rsidRPr="002C2A8E" w:rsidRDefault="002C2A8E" w:rsidP="002C2A8E">
      <w:pPr>
        <w:keepLines/>
        <w:overflowPunct/>
        <w:autoSpaceDE/>
        <w:autoSpaceDN/>
        <w:adjustRightInd/>
        <w:ind w:left="1135" w:hanging="851"/>
        <w:textAlignment w:val="auto"/>
        <w:rPr>
          <w:rFonts w:eastAsia="等线"/>
          <w:i/>
          <w:color w:val="auto"/>
          <w:lang w:eastAsia="en-US"/>
        </w:rPr>
      </w:pPr>
      <w:r w:rsidRPr="002C2A8E">
        <w:rPr>
          <w:rFonts w:eastAsia="等线"/>
          <w:i/>
          <w:color w:val="auto"/>
          <w:lang w:eastAsia="en-US"/>
        </w:rPr>
        <w:t>NOTE 2:</w:t>
      </w:r>
      <w:r w:rsidRPr="002C2A8E">
        <w:rPr>
          <w:rFonts w:eastAsia="等线"/>
          <w:i/>
          <w:color w:val="auto"/>
          <w:lang w:eastAsia="en-US"/>
        </w:rPr>
        <w:tab/>
        <w:t>The traffic being buffered is the traffic associated with the PCC rule that has requested the notification.</w:t>
      </w:r>
    </w:p>
    <w:p w14:paraId="065A09AC" w14:textId="77777777" w:rsidR="00DF0A26" w:rsidRDefault="002C2A8E" w:rsidP="008754B1">
      <w:pPr>
        <w:jc w:val="both"/>
        <w:rPr>
          <w:lang w:eastAsia="zh-CN"/>
        </w:rPr>
      </w:pPr>
      <w:r>
        <w:rPr>
          <w:lang w:eastAsia="zh-CN"/>
        </w:rPr>
        <w:t>So if</w:t>
      </w:r>
      <w:r w:rsidR="00282CAB">
        <w:rPr>
          <w:lang w:eastAsia="zh-CN"/>
        </w:rPr>
        <w:t xml:space="preserve"> packet buffering for uplink traffic is to be used, AF should subscribe for early notification</w:t>
      </w:r>
      <w:r w:rsidR="00C70ECA">
        <w:rPr>
          <w:lang w:eastAsia="zh-CN"/>
        </w:rPr>
        <w:t>s and late notifications</w:t>
      </w:r>
      <w:r w:rsidR="00282CAB">
        <w:rPr>
          <w:lang w:eastAsia="zh-CN"/>
        </w:rPr>
        <w:t xml:space="preserve"> since the indication</w:t>
      </w:r>
      <w:r w:rsidR="00C70ECA">
        <w:rPr>
          <w:lang w:eastAsia="zh-CN"/>
        </w:rPr>
        <w:t>s of start/end</w:t>
      </w:r>
      <w:r w:rsidR="00282CAB">
        <w:rPr>
          <w:lang w:eastAsia="zh-CN"/>
        </w:rPr>
        <w:t xml:space="preserve"> for</w:t>
      </w:r>
      <w:r w:rsidR="00282CAB" w:rsidRPr="00282CAB">
        <w:rPr>
          <w:lang w:eastAsia="zh-CN"/>
        </w:rPr>
        <w:t xml:space="preserve"> buffering of uplink traf</w:t>
      </w:r>
      <w:r w:rsidR="00C70ECA">
        <w:rPr>
          <w:lang w:eastAsia="zh-CN"/>
        </w:rPr>
        <w:t>fic</w:t>
      </w:r>
      <w:r w:rsidR="00282CAB">
        <w:rPr>
          <w:lang w:eastAsia="zh-CN"/>
        </w:rPr>
        <w:t xml:space="preserve"> is sent via the response of early</w:t>
      </w:r>
      <w:r w:rsidR="00C70ECA">
        <w:rPr>
          <w:lang w:eastAsia="zh-CN"/>
        </w:rPr>
        <w:t>/late</w:t>
      </w:r>
      <w:r w:rsidR="00282CAB">
        <w:rPr>
          <w:lang w:eastAsia="zh-CN"/>
        </w:rPr>
        <w:t xml:space="preserve"> notification. Traffic descriptions </w:t>
      </w:r>
      <w:r w:rsidR="00DA6C5A">
        <w:rPr>
          <w:lang w:eastAsia="zh-CN"/>
        </w:rPr>
        <w:t xml:space="preserve">associated with the </w:t>
      </w:r>
      <w:r w:rsidR="00DA6C5A" w:rsidRPr="00DA6C5A">
        <w:rPr>
          <w:lang w:eastAsia="zh-CN"/>
        </w:rPr>
        <w:t>PCC rule that has requested the notification</w:t>
      </w:r>
      <w:r w:rsidR="00DA6C5A">
        <w:rPr>
          <w:lang w:eastAsia="zh-CN"/>
        </w:rPr>
        <w:t xml:space="preserve"> can be used </w:t>
      </w:r>
      <w:r w:rsidR="00282CAB">
        <w:rPr>
          <w:lang w:eastAsia="zh-CN"/>
        </w:rPr>
        <w:t xml:space="preserve">to identify the uplink traffic to be buffered. </w:t>
      </w:r>
      <w:r w:rsidR="0039198A">
        <w:rPr>
          <w:lang w:eastAsia="zh-CN"/>
        </w:rPr>
        <w:t>It is an alignment with Note 2 in clause 4.3.6.3 of 23.502.</w:t>
      </w:r>
    </w:p>
    <w:p w14:paraId="4731B19F" w14:textId="77777777" w:rsidR="00CA6115" w:rsidRPr="00927C1B" w:rsidRDefault="00CA6115" w:rsidP="00CA6115">
      <w:pPr>
        <w:pStyle w:val="Heading1"/>
      </w:pPr>
      <w:r>
        <w:t>2</w:t>
      </w:r>
      <w:r w:rsidRPr="00927C1B">
        <w:t xml:space="preserve">. </w:t>
      </w:r>
      <w:r>
        <w:t>Text Proposal</w:t>
      </w:r>
    </w:p>
    <w:p w14:paraId="58780C0F" w14:textId="77777777" w:rsidR="00CA6115" w:rsidRPr="00813D73" w:rsidRDefault="00F40EE5" w:rsidP="008754B1">
      <w:pPr>
        <w:jc w:val="both"/>
        <w:rPr>
          <w:lang w:eastAsia="zh-CN"/>
        </w:rPr>
      </w:pPr>
      <w:r>
        <w:rPr>
          <w:lang w:eastAsia="zh-CN"/>
        </w:rPr>
        <w:t>It is proposed to capt</w:t>
      </w:r>
      <w:r w:rsidR="00282CAB">
        <w:rPr>
          <w:lang w:eastAsia="zh-CN"/>
        </w:rPr>
        <w:t>ure the following changes vs. TS</w:t>
      </w:r>
      <w:r>
        <w:rPr>
          <w:lang w:eastAsia="zh-CN"/>
        </w:rPr>
        <w:t xml:space="preserve"> 23.</w:t>
      </w:r>
      <w:r w:rsidR="009D2DB4">
        <w:rPr>
          <w:lang w:eastAsia="zh-CN"/>
        </w:rPr>
        <w:t>548</w:t>
      </w:r>
      <w:r>
        <w:rPr>
          <w:lang w:eastAsia="zh-CN"/>
        </w:rPr>
        <w:t>.</w:t>
      </w:r>
    </w:p>
    <w:p w14:paraId="107379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9086250" w14:textId="77777777" w:rsidR="008E39CF" w:rsidRPr="008E39CF" w:rsidRDefault="008E39CF" w:rsidP="008E39CF">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2" w:name="_Toc66367660"/>
      <w:bookmarkStart w:id="3" w:name="_Toc66367723"/>
      <w:bookmarkStart w:id="4" w:name="_Toc69743784"/>
      <w:bookmarkStart w:id="5" w:name="_Toc69743931"/>
      <w:bookmarkEnd w:id="1"/>
      <w:r w:rsidRPr="008E39CF">
        <w:rPr>
          <w:rFonts w:ascii="Arial" w:eastAsia="宋体" w:hAnsi="Arial"/>
          <w:color w:val="auto"/>
          <w:sz w:val="28"/>
          <w:lang w:eastAsia="en-US"/>
        </w:rPr>
        <w:t>6.3.5</w:t>
      </w:r>
      <w:r w:rsidRPr="008E39CF">
        <w:rPr>
          <w:rFonts w:ascii="Arial" w:eastAsia="宋体" w:hAnsi="Arial"/>
          <w:color w:val="auto"/>
          <w:sz w:val="28"/>
          <w:lang w:eastAsia="en-US"/>
        </w:rPr>
        <w:tab/>
        <w:t>Packet Buffering for Low Packet Loss</w:t>
      </w:r>
      <w:bookmarkEnd w:id="2"/>
      <w:bookmarkEnd w:id="3"/>
      <w:bookmarkEnd w:id="4"/>
      <w:bookmarkEnd w:id="5"/>
    </w:p>
    <w:p w14:paraId="11B06FDB" w14:textId="77777777" w:rsidR="008E39CF" w:rsidRPr="008E39CF" w:rsidRDefault="008E39CF" w:rsidP="008E39CF">
      <w:pPr>
        <w:keepLines/>
        <w:overflowPunct/>
        <w:autoSpaceDE/>
        <w:autoSpaceDN/>
        <w:adjustRightInd/>
        <w:ind w:left="1560" w:hanging="1276"/>
        <w:textAlignment w:val="auto"/>
        <w:rPr>
          <w:rFonts w:eastAsia="宋体"/>
          <w:color w:val="FF0000"/>
          <w:lang w:eastAsia="en-US"/>
        </w:rPr>
      </w:pPr>
      <w:r w:rsidRPr="008E39CF">
        <w:rPr>
          <w:rFonts w:eastAsia="宋体"/>
          <w:color w:val="FF0000"/>
          <w:lang w:eastAsia="en-US"/>
        </w:rPr>
        <w:t>Editor's note:</w:t>
      </w:r>
      <w:r w:rsidRPr="008E39CF">
        <w:rPr>
          <w:rFonts w:eastAsia="宋体"/>
          <w:color w:val="FF0000"/>
          <w:lang w:eastAsia="en-US"/>
        </w:rPr>
        <w:tab/>
        <w:t>This clause describes seamless change of Edge AS using buffering of packets as in clause 9.2.1 to reduce packet loss. This procedure aims at synchronizing between EAS relocation and UL traffic from the UE, ensuring that UL traffic from the UE is sent to the new EAS only when EAS context transfer has been carried out.</w:t>
      </w:r>
    </w:p>
    <w:p w14:paraId="38BFE167" w14:textId="77777777" w:rsidR="008E39CF" w:rsidRPr="008E39CF" w:rsidRDefault="008E39CF" w:rsidP="008E39CF">
      <w:pPr>
        <w:overflowPunct/>
        <w:autoSpaceDE/>
        <w:autoSpaceDN/>
        <w:adjustRightInd/>
        <w:textAlignment w:val="auto"/>
        <w:rPr>
          <w:rFonts w:eastAsia="宋体"/>
          <w:color w:val="auto"/>
          <w:lang w:eastAsia="en-US"/>
        </w:rPr>
      </w:pPr>
      <w:r w:rsidRPr="008E39CF">
        <w:rPr>
          <w:rFonts w:eastAsia="宋体"/>
          <w:color w:val="auto"/>
          <w:lang w:eastAsia="en-US"/>
        </w:rP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436F2C7" w14:textId="77777777" w:rsidR="008E39CF" w:rsidRPr="008E39CF" w:rsidDel="005F7CCF" w:rsidRDefault="008E39CF" w:rsidP="008E39CF">
      <w:pPr>
        <w:overflowPunct/>
        <w:autoSpaceDE/>
        <w:autoSpaceDN/>
        <w:adjustRightInd/>
        <w:textAlignment w:val="auto"/>
        <w:rPr>
          <w:del w:id="6" w:author="Huawei User " w:date="2021-04-28T16:55:00Z"/>
          <w:rFonts w:eastAsia="宋体"/>
          <w:color w:val="auto"/>
          <w:lang w:eastAsia="en-US"/>
        </w:rPr>
      </w:pPr>
      <w:r w:rsidRPr="008E39CF">
        <w:rPr>
          <w:rFonts w:eastAsia="宋体"/>
          <w:color w:val="auto"/>
          <w:lang w:eastAsia="en-US"/>
        </w:rPr>
        <w:t>Buffering starts upon request by AF and continues till AF indicates otherwise. The EAS relocation procedure (e.g. the migration of the service context) happens at the application layer. That is outside the scope of 3GPP.</w:t>
      </w:r>
      <w:ins w:id="7" w:author="Huawei User " w:date="2021-04-28T16:55:00Z">
        <w:r w:rsidR="005F7CCF" w:rsidRPr="008E39CF" w:rsidDel="005F7CCF">
          <w:rPr>
            <w:rFonts w:eastAsia="宋体"/>
            <w:color w:val="auto"/>
            <w:lang w:eastAsia="en-US"/>
          </w:rPr>
          <w:t xml:space="preserve"> </w:t>
        </w:r>
      </w:ins>
    </w:p>
    <w:p w14:paraId="3B0C8546" w14:textId="77777777" w:rsidR="008E39CF" w:rsidRPr="008E39CF" w:rsidRDefault="008E39CF" w:rsidP="008E39CF">
      <w:pPr>
        <w:overflowPunct/>
        <w:autoSpaceDE/>
        <w:autoSpaceDN/>
        <w:adjustRightInd/>
        <w:textAlignment w:val="auto"/>
        <w:rPr>
          <w:rFonts w:eastAsia="宋体"/>
          <w:color w:val="auto"/>
          <w:lang w:eastAsia="en-US"/>
        </w:rPr>
      </w:pPr>
      <w:r w:rsidRPr="008E39CF">
        <w:rPr>
          <w:rFonts w:eastAsia="宋体"/>
          <w:color w:val="auto"/>
          <w:lang w:eastAsia="en-US"/>
        </w:rPr>
        <w:t>As an alternative to this procedure, upper layer solutions can provide the needed synchronization between EAS relocation and UL traffic from the UE.</w:t>
      </w:r>
    </w:p>
    <w:p w14:paraId="6A61A51F" w14:textId="77777777" w:rsidR="008E39CF" w:rsidRPr="008E39CF" w:rsidRDefault="008E39CF" w:rsidP="008E39CF">
      <w:pPr>
        <w:keepLines/>
        <w:overflowPunct/>
        <w:autoSpaceDE/>
        <w:autoSpaceDN/>
        <w:adjustRightInd/>
        <w:ind w:left="1135" w:hanging="851"/>
        <w:textAlignment w:val="auto"/>
        <w:rPr>
          <w:rFonts w:eastAsia="宋体"/>
          <w:color w:val="auto"/>
          <w:lang w:eastAsia="en-US"/>
        </w:rPr>
      </w:pPr>
      <w:r w:rsidRPr="008E39CF">
        <w:rPr>
          <w:rFonts w:eastAsia="宋体"/>
          <w:color w:val="auto"/>
          <w:lang w:eastAsia="en-US"/>
        </w:rPr>
        <w:t>NOTE</w:t>
      </w:r>
      <w:ins w:id="8" w:author="Huawei User" w:date="2021-05-10T15:52:00Z">
        <w:r w:rsidR="006177F4">
          <w:rPr>
            <w:rFonts w:eastAsia="宋体"/>
            <w:color w:val="auto"/>
            <w:lang w:eastAsia="en-US"/>
          </w:rPr>
          <w:t xml:space="preserve"> 1</w:t>
        </w:r>
      </w:ins>
      <w:r w:rsidRPr="008E39CF">
        <w:rPr>
          <w:rFonts w:eastAsia="宋体"/>
          <w:color w:val="auto"/>
          <w:lang w:eastAsia="en-US"/>
        </w:rPr>
        <w:t>:</w:t>
      </w:r>
      <w:r w:rsidRPr="008E39CF">
        <w:rPr>
          <w:rFonts w:eastAsia="宋体"/>
          <w:color w:val="auto"/>
          <w:lang w:eastAsia="en-US"/>
        </w:rPr>
        <w:tab/>
        <w:t>Upper layer solutions may still be needed when there are other EAS relocation scenarios (e.g. EAS (re)selection upon DNS cache entry expiry) not related to PSA change.</w:t>
      </w:r>
    </w:p>
    <w:p w14:paraId="3F08762C" w14:textId="63C6BC48" w:rsidR="008E39CF" w:rsidRDefault="008E39CF" w:rsidP="00E80792">
      <w:pPr>
        <w:overflowPunct/>
        <w:autoSpaceDE/>
        <w:autoSpaceDN/>
        <w:adjustRightInd/>
        <w:textAlignment w:val="auto"/>
        <w:rPr>
          <w:ins w:id="9" w:author="Huawei User" w:date="2021-05-10T15:52:00Z"/>
          <w:rFonts w:eastAsia="宋体"/>
          <w:color w:val="auto"/>
          <w:lang w:eastAsia="en-US"/>
        </w:rPr>
      </w:pPr>
      <w:r w:rsidRPr="008E39CF">
        <w:rPr>
          <w:rFonts w:eastAsia="宋体"/>
          <w:color w:val="auto"/>
          <w:lang w:eastAsia="en-US"/>
        </w:rPr>
        <w:t>Buffering of uplink packets is not meant to apply to all traffic being offloaded at the new PSA</w:t>
      </w:r>
      <w:ins w:id="10" w:author="Ericsson. M.L.Mas" w:date="2021-05-21T18:11:00Z">
        <w:r w:rsidR="00A26906">
          <w:rPr>
            <w:rFonts w:eastAsia="宋体"/>
            <w:color w:val="auto"/>
            <w:lang w:eastAsia="en-US"/>
          </w:rPr>
          <w:t xml:space="preserve">. </w:t>
        </w:r>
      </w:ins>
      <w:ins w:id="11" w:author="Ericsson. M.L.Mas" w:date="2021-05-21T18:12:00Z">
        <w:r w:rsidR="00A26906">
          <w:rPr>
            <w:rFonts w:eastAsia="宋体"/>
            <w:color w:val="auto"/>
            <w:lang w:eastAsia="en-US"/>
          </w:rPr>
          <w:t>AF</w:t>
        </w:r>
      </w:ins>
      <w:ins w:id="12" w:author="Ericsson. M.L.Mas" w:date="2021-05-21T18:14:00Z">
        <w:r w:rsidR="00A26906">
          <w:rPr>
            <w:rFonts w:eastAsia="宋体"/>
            <w:color w:val="auto"/>
            <w:lang w:eastAsia="en-US"/>
          </w:rPr>
          <w:t xml:space="preserve"> </w:t>
        </w:r>
        <w:del w:id="13" w:author="HW_Hui_D8" w:date="2021-05-24T11:40:00Z">
          <w:r w:rsidR="00A26906" w:rsidRPr="00D73AB0" w:rsidDel="00D73AB0">
            <w:rPr>
              <w:rFonts w:eastAsia="宋体"/>
              <w:color w:val="auto"/>
              <w:highlight w:val="yellow"/>
              <w:lang w:eastAsia="en-US"/>
              <w:rPrChange w:id="14" w:author="HW_Hui_D8" w:date="2021-05-24T11:40:00Z">
                <w:rPr>
                  <w:rFonts w:eastAsia="宋体"/>
                  <w:color w:val="auto"/>
                  <w:lang w:eastAsia="en-US"/>
                </w:rPr>
              </w:rPrChange>
            </w:rPr>
            <w:delText>can</w:delText>
          </w:r>
        </w:del>
      </w:ins>
      <w:ins w:id="15" w:author="HW_Hui_D8" w:date="2021-05-24T11:40:00Z">
        <w:r w:rsidR="00D73AB0" w:rsidRPr="00D73AB0">
          <w:rPr>
            <w:rFonts w:eastAsia="宋体"/>
            <w:color w:val="auto"/>
            <w:highlight w:val="yellow"/>
            <w:lang w:eastAsia="en-US"/>
            <w:rPrChange w:id="16" w:author="HW_Hui_D8" w:date="2021-05-24T11:40:00Z">
              <w:rPr>
                <w:rFonts w:eastAsia="宋体"/>
                <w:color w:val="auto"/>
                <w:lang w:eastAsia="en-US"/>
              </w:rPr>
            </w:rPrChange>
          </w:rPr>
          <w:t>may</w:t>
        </w:r>
      </w:ins>
      <w:ins w:id="17" w:author="Ericsson. M.L.Mas" w:date="2021-05-21T18:12:00Z">
        <w:r w:rsidR="00A26906">
          <w:rPr>
            <w:rFonts w:eastAsia="宋体"/>
            <w:color w:val="auto"/>
            <w:lang w:eastAsia="en-US"/>
          </w:rPr>
          <w:t xml:space="preserve"> request </w:t>
        </w:r>
      </w:ins>
      <w:ins w:id="18" w:author="HW_Hui_D8" w:date="2021-05-24T11:40:00Z">
        <w:r w:rsidR="00D73AB0" w:rsidRPr="00D73AB0">
          <w:rPr>
            <w:rFonts w:eastAsia="宋体"/>
            <w:color w:val="auto"/>
            <w:highlight w:val="yellow"/>
            <w:lang w:eastAsia="en-US"/>
            <w:rPrChange w:id="19" w:author="HW_Hui_D8" w:date="2021-05-24T11:40:00Z">
              <w:rPr>
                <w:rFonts w:eastAsia="宋体"/>
                <w:color w:val="auto"/>
                <w:lang w:eastAsia="en-US"/>
              </w:rPr>
            </w:rPrChange>
          </w:rPr>
          <w:t xml:space="preserve">the buffering </w:t>
        </w:r>
      </w:ins>
      <w:ins w:id="20" w:author="Ericsson. M.L.Mas" w:date="2021-05-21T18:13:00Z">
        <w:del w:id="21" w:author="HW_Hui_D8" w:date="2021-05-24T11:40:00Z">
          <w:r w:rsidR="00A26906" w:rsidRPr="00D73AB0" w:rsidDel="00D73AB0">
            <w:rPr>
              <w:rFonts w:eastAsia="宋体"/>
              <w:color w:val="auto"/>
              <w:highlight w:val="yellow"/>
              <w:lang w:eastAsia="en-US"/>
              <w:rPrChange w:id="22" w:author="HW_Hui_D8" w:date="2021-05-24T11:40:00Z">
                <w:rPr>
                  <w:rFonts w:eastAsia="宋体"/>
                  <w:color w:val="auto"/>
                  <w:lang w:eastAsia="en-US"/>
                </w:rPr>
              </w:rPrChange>
            </w:rPr>
            <w:delText>it</w:delText>
          </w:r>
          <w:bookmarkStart w:id="23" w:name="_GoBack"/>
          <w:bookmarkEnd w:id="23"/>
          <w:r w:rsidR="00A26906" w:rsidDel="00D73AB0">
            <w:rPr>
              <w:rFonts w:eastAsia="宋体"/>
              <w:color w:val="auto"/>
              <w:lang w:eastAsia="en-US"/>
            </w:rPr>
            <w:delText xml:space="preserve"> </w:delText>
          </w:r>
        </w:del>
      </w:ins>
      <w:ins w:id="24" w:author="Ericsson. M.L.Mas" w:date="2021-05-21T18:12:00Z">
        <w:r w:rsidR="00A26906">
          <w:rPr>
            <w:rFonts w:eastAsia="宋体"/>
            <w:color w:val="auto"/>
            <w:lang w:eastAsia="en-US"/>
          </w:rPr>
          <w:t xml:space="preserve">for the UL traffic of </w:t>
        </w:r>
      </w:ins>
      <w:ins w:id="25" w:author="Ericsson. M.L.Mas" w:date="2021-05-21T18:13:00Z">
        <w:r w:rsidR="00A26906">
          <w:rPr>
            <w:rFonts w:eastAsia="宋体"/>
            <w:color w:val="auto"/>
            <w:lang w:eastAsia="en-US"/>
          </w:rPr>
          <w:t>a</w:t>
        </w:r>
      </w:ins>
      <w:ins w:id="26" w:author="Ericsson. M.L.Mas" w:date="2021-05-21T18:12:00Z">
        <w:r w:rsidR="00A26906">
          <w:rPr>
            <w:rFonts w:eastAsia="宋体"/>
            <w:color w:val="auto"/>
            <w:lang w:eastAsia="en-US"/>
          </w:rPr>
          <w:t>pplications tha</w:t>
        </w:r>
      </w:ins>
      <w:ins w:id="27" w:author="Ericsson. M.L.Mas" w:date="2021-05-21T18:13:00Z">
        <w:r w:rsidR="00A26906">
          <w:rPr>
            <w:rFonts w:eastAsia="宋体"/>
            <w:color w:val="auto"/>
            <w:lang w:eastAsia="en-US"/>
          </w:rPr>
          <w:t>t require so</w:t>
        </w:r>
      </w:ins>
      <w:ins w:id="28" w:author="Ericsson. M.L.Mas" w:date="2021-05-21T18:12:00Z">
        <w:r w:rsidR="00A26906">
          <w:rPr>
            <w:rFonts w:eastAsia="宋体"/>
            <w:color w:val="auto"/>
            <w:lang w:eastAsia="en-US"/>
          </w:rPr>
          <w:t>.</w:t>
        </w:r>
      </w:ins>
      <w:r w:rsidRPr="008E39CF">
        <w:rPr>
          <w:rFonts w:eastAsia="宋体"/>
          <w:color w:val="auto"/>
          <w:lang w:eastAsia="en-US"/>
        </w:rPr>
        <w:t xml:space="preserve"> </w:t>
      </w:r>
      <w:del w:id="29" w:author="Ericsson. M.L.Mas" w:date="2021-05-21T18:13:00Z">
        <w:r w:rsidRPr="008E39CF" w:rsidDel="00A26906">
          <w:rPr>
            <w:rFonts w:eastAsia="宋体"/>
            <w:color w:val="auto"/>
            <w:lang w:eastAsia="en-US"/>
          </w:rPr>
          <w:delText>but to the traffic identified by the application the rule associated with the buffering request.</w:delText>
        </w:r>
        <w:r w:rsidR="00C55C71" w:rsidDel="00A26906">
          <w:rPr>
            <w:rFonts w:eastAsia="宋体"/>
            <w:color w:val="auto"/>
            <w:lang w:eastAsia="en-US"/>
          </w:rPr>
          <w:delText xml:space="preserve"> </w:delText>
        </w:r>
      </w:del>
      <w:ins w:id="30" w:author="Huawei User" w:date="2021-05-10T15:10:00Z">
        <w:r w:rsidR="00683991">
          <w:rPr>
            <w:rFonts w:eastAsia="宋体"/>
            <w:color w:val="auto"/>
            <w:lang w:eastAsia="en-US"/>
          </w:rPr>
          <w:t>When the AF subscribe</w:t>
        </w:r>
      </w:ins>
      <w:ins w:id="31" w:author="Huawei User" w:date="2021-05-10T15:35:00Z">
        <w:r w:rsidR="00454998">
          <w:rPr>
            <w:rFonts w:eastAsia="宋体"/>
            <w:color w:val="auto"/>
            <w:lang w:eastAsia="en-US"/>
          </w:rPr>
          <w:t>s</w:t>
        </w:r>
      </w:ins>
      <w:ins w:id="32" w:author="Huawei User" w:date="2021-05-10T15:10:00Z">
        <w:r w:rsidR="00683991">
          <w:rPr>
            <w:rFonts w:eastAsia="宋体"/>
            <w:color w:val="auto"/>
            <w:lang w:eastAsia="en-US"/>
          </w:rPr>
          <w:t xml:space="preserve"> E</w:t>
        </w:r>
      </w:ins>
      <w:ins w:id="33" w:author="Huawei User" w:date="2021-05-10T15:11:00Z">
        <w:r w:rsidR="00683991">
          <w:rPr>
            <w:rFonts w:eastAsia="宋体"/>
            <w:color w:val="auto"/>
            <w:lang w:eastAsia="en-US"/>
          </w:rPr>
          <w:t xml:space="preserve">arly/Late Notification </w:t>
        </w:r>
      </w:ins>
      <w:ins w:id="34" w:author="Ericsson. M.L.Mas" w:date="2021-05-21T18:22:00Z">
        <w:r w:rsidR="00A71D60">
          <w:rPr>
            <w:rFonts w:eastAsia="宋体"/>
            <w:color w:val="auto"/>
            <w:lang w:eastAsia="en-US"/>
          </w:rPr>
          <w:t xml:space="preserve">of UP path change </w:t>
        </w:r>
      </w:ins>
      <w:ins w:id="35" w:author="Huawei User" w:date="2021-05-10T15:11:00Z">
        <w:r w:rsidR="00683991">
          <w:rPr>
            <w:rFonts w:eastAsia="宋体"/>
            <w:color w:val="auto"/>
            <w:lang w:eastAsia="en-US"/>
          </w:rPr>
          <w:t>for a specific application</w:t>
        </w:r>
      </w:ins>
      <w:ins w:id="36" w:author="Huawei User" w:date="2021-05-10T15:25:00Z">
        <w:r w:rsidR="0055732F">
          <w:rPr>
            <w:rFonts w:eastAsia="宋体"/>
            <w:color w:val="auto"/>
            <w:lang w:eastAsia="en-US"/>
          </w:rPr>
          <w:t>,</w:t>
        </w:r>
      </w:ins>
      <w:ins w:id="37" w:author="Huawei User" w:date="2021-05-10T15:12:00Z">
        <w:r w:rsidR="00683991">
          <w:rPr>
            <w:rFonts w:eastAsia="宋体"/>
            <w:color w:val="auto"/>
            <w:lang w:eastAsia="en-US"/>
          </w:rPr>
          <w:t xml:space="preserve"> </w:t>
        </w:r>
        <w:r w:rsidR="00683991" w:rsidRPr="00683991">
          <w:rPr>
            <w:rFonts w:eastAsia="宋体"/>
            <w:color w:val="auto"/>
            <w:lang w:eastAsia="en-US"/>
          </w:rPr>
          <w:t>Traffic Description</w:t>
        </w:r>
      </w:ins>
      <w:ins w:id="38" w:author="Huawei User" w:date="2021-05-10T15:16:00Z">
        <w:r w:rsidR="00683991">
          <w:rPr>
            <w:rFonts w:eastAsia="宋体"/>
            <w:color w:val="auto"/>
            <w:lang w:eastAsia="en-US"/>
          </w:rPr>
          <w:t xml:space="preserve"> </w:t>
        </w:r>
      </w:ins>
      <w:ins w:id="39" w:author="Huawei" w:date="2021-05-10T23:26:00Z">
        <w:r w:rsidR="007C079A">
          <w:rPr>
            <w:rFonts w:eastAsia="宋体"/>
            <w:color w:val="auto"/>
            <w:lang w:eastAsia="en-US"/>
          </w:rPr>
          <w:t xml:space="preserve">for this application </w:t>
        </w:r>
      </w:ins>
      <w:ins w:id="40" w:author="Huawei User" w:date="2021-05-10T15:26:00Z">
        <w:r w:rsidR="0055732F">
          <w:rPr>
            <w:rFonts w:eastAsia="宋体"/>
            <w:color w:val="auto"/>
            <w:lang w:eastAsia="en-US"/>
          </w:rPr>
          <w:t xml:space="preserve">is provided </w:t>
        </w:r>
      </w:ins>
      <w:ins w:id="41" w:author="Huawei User" w:date="2021-05-10T15:27:00Z">
        <w:r w:rsidR="0055732F">
          <w:rPr>
            <w:rFonts w:eastAsia="宋体"/>
            <w:color w:val="auto"/>
            <w:lang w:eastAsia="en-US"/>
          </w:rPr>
          <w:t xml:space="preserve">as described in </w:t>
        </w:r>
      </w:ins>
      <w:ins w:id="42" w:author="Huawei User" w:date="2021-05-10T15:28:00Z">
        <w:r w:rsidR="00454998">
          <w:rPr>
            <w:rFonts w:eastAsia="宋体"/>
            <w:color w:val="auto"/>
            <w:lang w:eastAsia="en-US"/>
          </w:rPr>
          <w:t>23.501[2] clause 5.6.7</w:t>
        </w:r>
      </w:ins>
      <w:ins w:id="43" w:author="Huawei User" w:date="2021-05-10T15:26:00Z">
        <w:r w:rsidR="0055732F">
          <w:rPr>
            <w:rFonts w:eastAsia="宋体"/>
            <w:color w:val="auto"/>
            <w:lang w:eastAsia="en-US"/>
          </w:rPr>
          <w:t>.</w:t>
        </w:r>
      </w:ins>
      <w:ins w:id="44" w:author="Huawei User" w:date="2021-05-10T15:16:00Z">
        <w:r w:rsidR="00683991">
          <w:rPr>
            <w:rFonts w:eastAsia="宋体"/>
            <w:color w:val="auto"/>
            <w:lang w:eastAsia="en-US"/>
          </w:rPr>
          <w:t xml:space="preserve"> </w:t>
        </w:r>
      </w:ins>
      <w:ins w:id="45" w:author="Huawei User" w:date="2021-05-10T15:28:00Z">
        <w:r w:rsidR="00454998">
          <w:rPr>
            <w:rFonts w:eastAsia="宋体"/>
            <w:color w:val="auto"/>
            <w:lang w:eastAsia="en-US"/>
          </w:rPr>
          <w:t>When A</w:t>
        </w:r>
      </w:ins>
      <w:ins w:id="46" w:author="Huawei User" w:date="2021-05-10T15:29:00Z">
        <w:r w:rsidR="00454998">
          <w:rPr>
            <w:rFonts w:eastAsia="宋体"/>
            <w:color w:val="auto"/>
            <w:lang w:eastAsia="en-US"/>
          </w:rPr>
          <w:t>F rece</w:t>
        </w:r>
      </w:ins>
      <w:ins w:id="47" w:author="Huawei User" w:date="2021-05-10T15:36:00Z">
        <w:r w:rsidR="00454998">
          <w:rPr>
            <w:rFonts w:eastAsia="宋体"/>
            <w:color w:val="auto"/>
            <w:lang w:eastAsia="en-US"/>
          </w:rPr>
          <w:t>i</w:t>
        </w:r>
      </w:ins>
      <w:ins w:id="48" w:author="Huawei User" w:date="2021-05-10T15:29:00Z">
        <w:r w:rsidR="00454998">
          <w:rPr>
            <w:rFonts w:eastAsia="宋体"/>
            <w:color w:val="auto"/>
            <w:lang w:eastAsia="en-US"/>
          </w:rPr>
          <w:t>ve</w:t>
        </w:r>
      </w:ins>
      <w:ins w:id="49" w:author="Huawei User" w:date="2021-05-10T15:33:00Z">
        <w:r w:rsidR="00454998">
          <w:rPr>
            <w:rFonts w:eastAsia="宋体"/>
            <w:color w:val="auto"/>
            <w:lang w:eastAsia="en-US"/>
          </w:rPr>
          <w:t>s</w:t>
        </w:r>
      </w:ins>
      <w:ins w:id="50" w:author="Huawei User" w:date="2021-05-10T15:30:00Z">
        <w:r w:rsidR="00454998">
          <w:rPr>
            <w:rFonts w:eastAsia="宋体"/>
            <w:color w:val="auto"/>
            <w:lang w:eastAsia="en-US"/>
          </w:rPr>
          <w:t xml:space="preserve"> such </w:t>
        </w:r>
      </w:ins>
      <w:ins w:id="51" w:author="Huawei" w:date="2021-05-10T22:39:00Z">
        <w:r w:rsidR="005E6059">
          <w:rPr>
            <w:rFonts w:eastAsia="宋体"/>
            <w:color w:val="auto"/>
            <w:lang w:eastAsia="en-US"/>
          </w:rPr>
          <w:t>an</w:t>
        </w:r>
      </w:ins>
      <w:ins w:id="52" w:author="Huawei User" w:date="2021-05-10T15:30:00Z">
        <w:r w:rsidR="00454998">
          <w:rPr>
            <w:rFonts w:eastAsia="宋体"/>
            <w:color w:val="auto"/>
            <w:lang w:eastAsia="en-US"/>
          </w:rPr>
          <w:t xml:space="preserve"> </w:t>
        </w:r>
      </w:ins>
      <w:ins w:id="53" w:author="Huawei User" w:date="2021-05-10T15:39:00Z">
        <w:r w:rsidR="00AC2276">
          <w:rPr>
            <w:rFonts w:eastAsia="宋体"/>
            <w:color w:val="auto"/>
            <w:lang w:eastAsia="en-US"/>
          </w:rPr>
          <w:t xml:space="preserve">Early/Late Notification </w:t>
        </w:r>
      </w:ins>
      <w:ins w:id="54" w:author="Huawei User" w:date="2021-05-10T15:30:00Z">
        <w:r w:rsidR="00454998">
          <w:rPr>
            <w:rFonts w:eastAsia="宋体"/>
            <w:color w:val="auto"/>
            <w:lang w:eastAsia="en-US"/>
          </w:rPr>
          <w:t xml:space="preserve">and </w:t>
        </w:r>
      </w:ins>
      <w:ins w:id="55" w:author="Huawei User" w:date="2021-05-10T15:31:00Z">
        <w:r w:rsidR="00454998">
          <w:rPr>
            <w:rFonts w:eastAsia="宋体"/>
            <w:color w:val="auto"/>
            <w:lang w:eastAsia="en-US"/>
          </w:rPr>
          <w:t>indicates</w:t>
        </w:r>
      </w:ins>
      <w:ins w:id="56" w:author="Huawei User" w:date="2021-05-10T15:30:00Z">
        <w:r w:rsidR="00454998">
          <w:rPr>
            <w:rFonts w:eastAsia="宋体"/>
            <w:color w:val="auto"/>
            <w:lang w:eastAsia="en-US"/>
          </w:rPr>
          <w:t xml:space="preserve"> </w:t>
        </w:r>
      </w:ins>
      <w:ins w:id="57" w:author="Ericsson. M.L.Mas" w:date="2021-05-21T18:13:00Z">
        <w:r w:rsidR="00A26906">
          <w:rPr>
            <w:rFonts w:eastAsia="宋体"/>
            <w:color w:val="auto"/>
            <w:lang w:eastAsia="en-US"/>
          </w:rPr>
          <w:t xml:space="preserve">that </w:t>
        </w:r>
      </w:ins>
      <w:ins w:id="58" w:author="Huawei User" w:date="2021-05-10T15:31:00Z">
        <w:r w:rsidR="00454998" w:rsidRPr="005F7CCF">
          <w:rPr>
            <w:rFonts w:eastAsia="宋体"/>
            <w:color w:val="auto"/>
            <w:lang w:eastAsia="en-US"/>
          </w:rPr>
          <w:t>uplink traffic buf</w:t>
        </w:r>
        <w:r w:rsidR="00454998">
          <w:rPr>
            <w:rFonts w:eastAsia="宋体"/>
            <w:color w:val="auto"/>
            <w:lang w:eastAsia="en-US"/>
          </w:rPr>
          <w:t>fering</w:t>
        </w:r>
      </w:ins>
      <w:ins w:id="59" w:author="Huawei User " w:date="2021-04-28T16:55:00Z">
        <w:r w:rsidR="000626D7">
          <w:rPr>
            <w:rFonts w:eastAsia="宋体"/>
            <w:color w:val="auto"/>
            <w:lang w:eastAsia="en-US"/>
          </w:rPr>
          <w:t xml:space="preserve"> </w:t>
        </w:r>
      </w:ins>
      <w:ins w:id="60" w:author="Huawei User" w:date="2021-05-10T15:31:00Z">
        <w:r w:rsidR="00454998">
          <w:rPr>
            <w:rFonts w:eastAsia="宋体"/>
            <w:color w:val="auto"/>
            <w:lang w:eastAsia="en-US"/>
          </w:rPr>
          <w:t xml:space="preserve">is needed in the response </w:t>
        </w:r>
      </w:ins>
      <w:ins w:id="61" w:author="Ericsson. M.L.Mas" w:date="2021-05-21T18:23:00Z">
        <w:r w:rsidR="00CF0DD6">
          <w:rPr>
            <w:rFonts w:eastAsia="宋体"/>
            <w:color w:val="auto"/>
            <w:lang w:eastAsia="en-US"/>
          </w:rPr>
          <w:t>(</w:t>
        </w:r>
      </w:ins>
      <w:ins w:id="62" w:author="Huawei User" w:date="2021-05-10T15:31:00Z">
        <w:del w:id="63" w:author="Ericsson. M.L.Mas" w:date="2021-05-21T18:23:00Z">
          <w:r w:rsidR="00454998" w:rsidDel="00CF0DD6">
            <w:rPr>
              <w:rFonts w:eastAsia="宋体"/>
              <w:color w:val="auto"/>
              <w:lang w:eastAsia="en-US"/>
            </w:rPr>
            <w:delText xml:space="preserve">as </w:delText>
          </w:r>
        </w:del>
        <w:r w:rsidR="00454998">
          <w:rPr>
            <w:rFonts w:eastAsia="宋体"/>
            <w:color w:val="auto"/>
            <w:lang w:eastAsia="en-US"/>
          </w:rPr>
          <w:t>step 2</w:t>
        </w:r>
      </w:ins>
      <w:ins w:id="64" w:author="Huawei User" w:date="2021-05-10T15:32:00Z">
        <w:r w:rsidR="00454998">
          <w:rPr>
            <w:rFonts w:eastAsia="宋体"/>
            <w:color w:val="auto"/>
            <w:lang w:eastAsia="en-US"/>
          </w:rPr>
          <w:t xml:space="preserve"> in Figure 6.3.5-1</w:t>
        </w:r>
      </w:ins>
      <w:ins w:id="65" w:author="Ericsson. M.L.Mas" w:date="2021-05-21T18:23:00Z">
        <w:r w:rsidR="00CF0DD6">
          <w:rPr>
            <w:rFonts w:eastAsia="宋体"/>
            <w:color w:val="auto"/>
            <w:lang w:eastAsia="en-US"/>
          </w:rPr>
          <w:t>)</w:t>
        </w:r>
      </w:ins>
      <w:ins w:id="66" w:author="Huawei User" w:date="2021-05-10T15:30:00Z">
        <w:r w:rsidR="00454998">
          <w:rPr>
            <w:rFonts w:eastAsia="宋体"/>
            <w:color w:val="auto"/>
            <w:lang w:eastAsia="en-US"/>
          </w:rPr>
          <w:t xml:space="preserve">, this </w:t>
        </w:r>
      </w:ins>
      <w:ins w:id="67" w:author="Huawei User" w:date="2021-05-10T15:32:00Z">
        <w:r w:rsidR="00454998" w:rsidRPr="005F7CCF">
          <w:rPr>
            <w:rFonts w:eastAsia="宋体"/>
            <w:color w:val="auto"/>
            <w:lang w:eastAsia="en-US"/>
          </w:rPr>
          <w:t>uplink traffic buf</w:t>
        </w:r>
        <w:r w:rsidR="00454998">
          <w:rPr>
            <w:rFonts w:eastAsia="宋体"/>
            <w:color w:val="auto"/>
            <w:lang w:eastAsia="en-US"/>
          </w:rPr>
          <w:t xml:space="preserve">fering </w:t>
        </w:r>
        <w:del w:id="68" w:author="Ericsson. M.L.Mas" w:date="2021-05-21T18:20:00Z">
          <w:r w:rsidR="00454998" w:rsidDel="00562221">
            <w:rPr>
              <w:rFonts w:eastAsia="宋体"/>
              <w:color w:val="auto"/>
              <w:lang w:eastAsia="en-US"/>
            </w:rPr>
            <w:delText xml:space="preserve">applies </w:delText>
          </w:r>
        </w:del>
      </w:ins>
      <w:ins w:id="69" w:author="Huawei User" w:date="2021-05-10T15:33:00Z">
        <w:del w:id="70" w:author="Ericsson. M.L.Mas" w:date="2021-05-21T18:20:00Z">
          <w:r w:rsidR="00454998" w:rsidDel="00562221">
            <w:rPr>
              <w:rFonts w:eastAsia="宋体"/>
              <w:color w:val="auto"/>
              <w:lang w:eastAsia="en-US"/>
            </w:rPr>
            <w:delText xml:space="preserve">only </w:delText>
          </w:r>
        </w:del>
      </w:ins>
      <w:ins w:id="71" w:author="Huawei User" w:date="2021-05-10T15:32:00Z">
        <w:del w:id="72" w:author="Ericsson. M.L.Mas" w:date="2021-05-21T18:20:00Z">
          <w:r w:rsidR="00454998" w:rsidDel="00562221">
            <w:rPr>
              <w:rFonts w:eastAsia="宋体"/>
              <w:color w:val="auto"/>
              <w:lang w:eastAsia="en-US"/>
            </w:rPr>
            <w:delText xml:space="preserve">to </w:delText>
          </w:r>
        </w:del>
      </w:ins>
      <w:ins w:id="73" w:author="Ericsson. M.L.Mas" w:date="2021-05-21T18:20:00Z">
        <w:r w:rsidR="00562221">
          <w:rPr>
            <w:rFonts w:eastAsia="宋体"/>
            <w:color w:val="auto"/>
            <w:lang w:eastAsia="en-US"/>
          </w:rPr>
          <w:t xml:space="preserve">is </w:t>
        </w:r>
      </w:ins>
      <w:ins w:id="74" w:author="Ericsson. M.L.Mas" w:date="2021-05-21T18:21:00Z">
        <w:r w:rsidR="00B51096">
          <w:rPr>
            <w:rFonts w:eastAsia="宋体"/>
            <w:color w:val="auto"/>
            <w:lang w:eastAsia="en-US"/>
          </w:rPr>
          <w:t xml:space="preserve">then </w:t>
        </w:r>
      </w:ins>
      <w:ins w:id="75" w:author="Ericsson. M.L.Mas" w:date="2021-05-21T18:20:00Z">
        <w:r w:rsidR="00562221">
          <w:rPr>
            <w:rFonts w:eastAsia="宋体"/>
            <w:color w:val="auto"/>
            <w:lang w:eastAsia="en-US"/>
          </w:rPr>
          <w:t xml:space="preserve">activated </w:t>
        </w:r>
      </w:ins>
      <w:ins w:id="76" w:author="Ericsson. M.L.Mas" w:date="2021-05-21T18:21:00Z">
        <w:r w:rsidR="00562221">
          <w:rPr>
            <w:rFonts w:eastAsia="宋体"/>
            <w:color w:val="auto"/>
            <w:lang w:eastAsia="en-US"/>
          </w:rPr>
          <w:t xml:space="preserve">for </w:t>
        </w:r>
      </w:ins>
      <w:ins w:id="77" w:author="Huawei User" w:date="2021-05-10T15:32:00Z">
        <w:r w:rsidR="00454998">
          <w:rPr>
            <w:rFonts w:eastAsia="宋体"/>
            <w:color w:val="auto"/>
            <w:lang w:eastAsia="en-US"/>
          </w:rPr>
          <w:t>the traffic described by Traffic Description</w:t>
        </w:r>
      </w:ins>
      <w:ins w:id="78" w:author="Huawei User" w:date="2021-05-10T15:36:00Z">
        <w:r w:rsidR="00454998">
          <w:rPr>
            <w:rFonts w:eastAsia="宋体"/>
            <w:color w:val="auto"/>
            <w:lang w:eastAsia="en-US"/>
          </w:rPr>
          <w:t xml:space="preserve"> </w:t>
        </w:r>
      </w:ins>
      <w:ins w:id="79" w:author="Huawei User" w:date="2021-05-10T15:39:00Z">
        <w:del w:id="80" w:author="Ericsson. M.L.Mas" w:date="2021-05-21T18:18:00Z">
          <w:r w:rsidR="00AC2276" w:rsidDel="00A26906">
            <w:rPr>
              <w:rFonts w:eastAsia="宋体"/>
              <w:color w:val="auto"/>
              <w:lang w:eastAsia="en-US"/>
            </w:rPr>
            <w:delText>associated</w:delText>
          </w:r>
        </w:del>
      </w:ins>
      <w:ins w:id="81" w:author="Huawei User" w:date="2021-05-10T15:40:00Z">
        <w:del w:id="82" w:author="Ericsson. M.L.Mas" w:date="2021-05-21T18:18:00Z">
          <w:r w:rsidR="00AC2276" w:rsidDel="00A26906">
            <w:rPr>
              <w:rFonts w:eastAsia="宋体"/>
              <w:color w:val="auto"/>
              <w:lang w:eastAsia="en-US"/>
            </w:rPr>
            <w:delText xml:space="preserve"> with</w:delText>
          </w:r>
        </w:del>
      </w:ins>
      <w:ins w:id="83" w:author="Ericsson. M.L.Mas" w:date="2021-05-21T18:18:00Z">
        <w:r w:rsidR="00A26906">
          <w:rPr>
            <w:rFonts w:eastAsia="宋体"/>
            <w:color w:val="auto"/>
            <w:lang w:eastAsia="en-US"/>
          </w:rPr>
          <w:t>provided in</w:t>
        </w:r>
      </w:ins>
      <w:ins w:id="84" w:author="Huawei User" w:date="2021-05-10T15:38:00Z">
        <w:r w:rsidR="00454998">
          <w:rPr>
            <w:rFonts w:eastAsia="宋体"/>
            <w:color w:val="auto"/>
            <w:lang w:eastAsia="en-US"/>
          </w:rPr>
          <w:t xml:space="preserve"> the</w:t>
        </w:r>
      </w:ins>
      <w:ins w:id="85" w:author="Huawei User" w:date="2021-05-10T15:37:00Z">
        <w:r w:rsidR="00454998">
          <w:rPr>
            <w:rFonts w:eastAsia="宋体"/>
            <w:color w:val="auto"/>
            <w:lang w:eastAsia="en-US"/>
          </w:rPr>
          <w:t xml:space="preserve"> </w:t>
        </w:r>
      </w:ins>
      <w:ins w:id="86" w:author="Ericsson. M.L.Mas" w:date="2021-05-21T18:22:00Z">
        <w:r w:rsidR="007F43CE">
          <w:rPr>
            <w:rFonts w:eastAsia="宋体"/>
            <w:color w:val="auto"/>
            <w:lang w:eastAsia="en-US"/>
          </w:rPr>
          <w:t xml:space="preserve">subscription to </w:t>
        </w:r>
      </w:ins>
      <w:ins w:id="87" w:author="Huawei User" w:date="2021-05-10T15:37:00Z">
        <w:r w:rsidR="00454998">
          <w:rPr>
            <w:rFonts w:eastAsia="宋体"/>
            <w:color w:val="auto"/>
            <w:lang w:eastAsia="en-US"/>
          </w:rPr>
          <w:t>Early/Late Notification</w:t>
        </w:r>
      </w:ins>
      <w:ins w:id="88" w:author="Ericsson. M.L.Mas" w:date="2021-05-21T18:23:00Z">
        <w:r w:rsidR="007F43CE">
          <w:rPr>
            <w:rFonts w:eastAsia="宋体"/>
            <w:color w:val="auto"/>
            <w:lang w:eastAsia="en-US"/>
          </w:rPr>
          <w:t>.</w:t>
        </w:r>
      </w:ins>
      <w:ins w:id="89" w:author="Huawei User " w:date="2021-04-28T16:55:00Z">
        <w:r w:rsidR="005F7CCF" w:rsidRPr="005F7CCF">
          <w:rPr>
            <w:rFonts w:eastAsia="宋体"/>
            <w:color w:val="auto"/>
            <w:lang w:eastAsia="en-US"/>
          </w:rPr>
          <w:t>.</w:t>
        </w:r>
      </w:ins>
    </w:p>
    <w:p w14:paraId="42AA3CA4" w14:textId="21755B78" w:rsidR="006177F4" w:rsidRPr="008E39CF" w:rsidRDefault="006177F4" w:rsidP="006177F4">
      <w:pPr>
        <w:keepLines/>
        <w:overflowPunct/>
        <w:autoSpaceDE/>
        <w:autoSpaceDN/>
        <w:adjustRightInd/>
        <w:ind w:left="1135" w:hanging="851"/>
        <w:textAlignment w:val="auto"/>
        <w:rPr>
          <w:rFonts w:eastAsia="宋体"/>
          <w:color w:val="auto"/>
          <w:lang w:eastAsia="en-US"/>
        </w:rPr>
      </w:pPr>
      <w:ins w:id="90" w:author="Huawei User" w:date="2021-05-10T15:52:00Z">
        <w:r>
          <w:rPr>
            <w:rFonts w:eastAsia="宋体"/>
            <w:color w:val="auto"/>
            <w:lang w:eastAsia="en-US"/>
          </w:rPr>
          <w:lastRenderedPageBreak/>
          <w:t xml:space="preserve">NOTE 2: To </w:t>
        </w:r>
        <w:del w:id="91" w:author="Ericsson. M.L.Mas" w:date="2021-05-21T18:19:00Z">
          <w:r w:rsidDel="00A26906">
            <w:rPr>
              <w:rFonts w:eastAsia="宋体"/>
              <w:color w:val="auto"/>
              <w:lang w:eastAsia="en-US"/>
            </w:rPr>
            <w:delText>support</w:delText>
          </w:r>
        </w:del>
      </w:ins>
      <w:ins w:id="92" w:author="Ericsson. M.L.Mas" w:date="2021-05-21T18:19:00Z">
        <w:r w:rsidR="00A26906">
          <w:rPr>
            <w:rFonts w:eastAsia="宋体"/>
            <w:color w:val="auto"/>
            <w:lang w:eastAsia="en-US"/>
          </w:rPr>
          <w:t>request</w:t>
        </w:r>
      </w:ins>
      <w:ins w:id="93" w:author="Huawei User" w:date="2021-05-10T15:52:00Z">
        <w:r>
          <w:rPr>
            <w:rFonts w:eastAsia="宋体"/>
            <w:color w:val="auto"/>
            <w:lang w:eastAsia="en-US"/>
          </w:rPr>
          <w:t xml:space="preserve"> uplink traffic buffering, the AF is expected to subscribe both Early and Late Notifications.</w:t>
        </w:r>
      </w:ins>
    </w:p>
    <w:p w14:paraId="17E5446F" w14:textId="77777777" w:rsidR="008E39CF" w:rsidRPr="008E39CF" w:rsidDel="005F7CCF" w:rsidRDefault="008E39CF" w:rsidP="008E39CF">
      <w:pPr>
        <w:keepLines/>
        <w:overflowPunct/>
        <w:autoSpaceDE/>
        <w:autoSpaceDN/>
        <w:adjustRightInd/>
        <w:ind w:left="1560" w:hanging="1276"/>
        <w:textAlignment w:val="auto"/>
        <w:rPr>
          <w:del w:id="94" w:author="Huawei User " w:date="2021-04-28T16:56:00Z"/>
          <w:rFonts w:eastAsia="宋体"/>
          <w:color w:val="FF0000"/>
          <w:lang w:eastAsia="en-US"/>
        </w:rPr>
      </w:pPr>
      <w:del w:id="95" w:author="Huawei User " w:date="2021-04-28T16:56:00Z">
        <w:r w:rsidRPr="008E39CF" w:rsidDel="005F7CCF">
          <w:rPr>
            <w:rFonts w:eastAsia="宋体"/>
            <w:color w:val="FF0000"/>
            <w:lang w:eastAsia="en-US"/>
          </w:rPr>
          <w:delText>Editor's note:</w:delText>
        </w:r>
        <w:r w:rsidRPr="008E39CF" w:rsidDel="005F7CCF">
          <w:rPr>
            <w:rFonts w:eastAsia="宋体"/>
            <w:color w:val="FF0000"/>
            <w:lang w:eastAsia="en-US"/>
          </w:rPr>
          <w:tab/>
          <w:delText>Whether Buffering of uplink packets applies to an application traffic depends on the application requirement. It is FFS how to consider the application priorities and apply buffering with the right granularity.</w:delText>
        </w:r>
      </w:del>
    </w:p>
    <w:bookmarkStart w:id="96" w:name="_MON_1676375551"/>
    <w:bookmarkEnd w:id="96"/>
    <w:p w14:paraId="517F1C88" w14:textId="77777777" w:rsidR="008E39CF" w:rsidRPr="008E39CF" w:rsidRDefault="008E39CF" w:rsidP="008E39CF">
      <w:pPr>
        <w:keepNext/>
        <w:keepLines/>
        <w:overflowPunct/>
        <w:autoSpaceDE/>
        <w:autoSpaceDN/>
        <w:adjustRightInd/>
        <w:spacing w:before="60"/>
        <w:jc w:val="center"/>
        <w:textAlignment w:val="auto"/>
        <w:rPr>
          <w:rFonts w:ascii="Arial" w:eastAsia="宋体" w:hAnsi="Arial"/>
          <w:b/>
          <w:noProof/>
          <w:color w:val="auto"/>
          <w:lang w:eastAsia="zh-CN"/>
        </w:rPr>
      </w:pPr>
      <w:r w:rsidRPr="008E39CF">
        <w:rPr>
          <w:rFonts w:ascii="Arial" w:eastAsia="宋体" w:hAnsi="Arial"/>
          <w:b/>
          <w:noProof/>
          <w:color w:val="auto"/>
          <w:lang w:eastAsia="zh-CN"/>
        </w:rPr>
        <w:object w:dxaOrig="9370" w:dyaOrig="7085" w14:anchorId="7F751F6C">
          <v:shape id="_x0000_i1025" type="#_x0000_t75" style="width:468pt;height:355.5pt" o:ole="">
            <v:imagedata r:id="rId13" o:title=""/>
          </v:shape>
          <o:OLEObject Type="Embed" ProgID="Word.Picture.8" ShapeID="_x0000_i1025" DrawAspect="Content" ObjectID="_1683361681" r:id="rId14"/>
        </w:object>
      </w:r>
    </w:p>
    <w:p w14:paraId="14766ED1" w14:textId="77777777" w:rsidR="008E39CF" w:rsidRPr="008E39CF" w:rsidRDefault="008E39CF" w:rsidP="008E39CF">
      <w:pPr>
        <w:keepLines/>
        <w:overflowPunct/>
        <w:autoSpaceDE/>
        <w:autoSpaceDN/>
        <w:adjustRightInd/>
        <w:spacing w:after="240"/>
        <w:jc w:val="center"/>
        <w:textAlignment w:val="auto"/>
        <w:rPr>
          <w:rFonts w:ascii="Arial" w:eastAsia="宋体" w:hAnsi="Arial"/>
          <w:b/>
          <w:color w:val="auto"/>
          <w:lang w:eastAsia="en-US"/>
        </w:rPr>
      </w:pPr>
      <w:r w:rsidRPr="008E39CF">
        <w:rPr>
          <w:rFonts w:ascii="Arial" w:eastAsia="宋体" w:hAnsi="Arial"/>
          <w:b/>
          <w:color w:val="auto"/>
          <w:lang w:eastAsia="en-US"/>
        </w:rPr>
        <w:t>Figure 6.3.5-1: Packet buffering for low packet loss</w:t>
      </w:r>
    </w:p>
    <w:p w14:paraId="1E860080" w14:textId="77777777" w:rsidR="008E39CF" w:rsidRPr="008E39CF" w:rsidRDefault="008E39CF" w:rsidP="008E39CF">
      <w:pPr>
        <w:overflowPunct/>
        <w:autoSpaceDE/>
        <w:autoSpaceDN/>
        <w:adjustRightInd/>
        <w:ind w:left="568" w:hanging="284"/>
        <w:textAlignment w:val="auto"/>
        <w:rPr>
          <w:rFonts w:eastAsia="宋体"/>
          <w:color w:val="auto"/>
          <w:lang w:eastAsia="zh-CN"/>
        </w:rPr>
      </w:pPr>
      <w:r w:rsidRPr="008E39CF">
        <w:rPr>
          <w:rFonts w:eastAsia="宋体"/>
          <w:color w:val="auto"/>
          <w:lang w:eastAsia="en-US"/>
        </w:rPr>
        <w:t>1.</w:t>
      </w:r>
      <w:r w:rsidRPr="008E39CF">
        <w:rPr>
          <w:rFonts w:eastAsia="宋体"/>
          <w:color w:val="auto"/>
          <w:lang w:eastAsia="en-US"/>
        </w:rPr>
        <w:tab/>
        <w:t>The SMF decides to change the local PSA of a PDU Session with UL CL</w:t>
      </w:r>
      <w:ins w:id="97" w:author="Huawei User " w:date="2021-04-26T10:51:00Z">
        <w:r w:rsidR="00E80792">
          <w:rPr>
            <w:rFonts w:eastAsia="宋体"/>
            <w:color w:val="auto"/>
            <w:lang w:eastAsia="en-US"/>
          </w:rPr>
          <w:t xml:space="preserve"> or SSC mode 3</w:t>
        </w:r>
      </w:ins>
      <w:r w:rsidRPr="008E39CF">
        <w:rPr>
          <w:rFonts w:eastAsia="宋体"/>
          <w:color w:val="auto"/>
          <w:lang w:eastAsia="en-US"/>
        </w:rPr>
        <w:t>.</w:t>
      </w:r>
    </w:p>
    <w:p w14:paraId="15CDE74C" w14:textId="77777777" w:rsidR="008E39CF" w:rsidRPr="008E39CF" w:rsidRDefault="008E39CF" w:rsidP="008E39CF">
      <w:pPr>
        <w:overflowPunct/>
        <w:autoSpaceDE/>
        <w:autoSpaceDN/>
        <w:adjustRightInd/>
        <w:ind w:left="568" w:hanging="284"/>
        <w:textAlignment w:val="auto"/>
        <w:rPr>
          <w:rFonts w:eastAsia="宋体"/>
          <w:color w:val="auto"/>
          <w:lang w:val="en-US" w:eastAsia="en-US"/>
        </w:rPr>
      </w:pPr>
      <w:r w:rsidRPr="008E39CF">
        <w:rPr>
          <w:rFonts w:eastAsia="宋体"/>
          <w:color w:val="auto"/>
          <w:lang w:eastAsia="en-US"/>
        </w:rPr>
        <w:t>2.</w:t>
      </w:r>
      <w:r w:rsidRPr="008E39CF">
        <w:rPr>
          <w:rFonts w:eastAsia="宋体"/>
          <w:color w:val="auto"/>
          <w:lang w:eastAsia="en-US"/>
        </w:rPr>
        <w:tab/>
        <w:t>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w:t>
      </w:r>
      <w:del w:id="98" w:author="Huawei User" w:date="2021-05-10T15:07:00Z">
        <w:r w:rsidRPr="008E39CF" w:rsidDel="00683991">
          <w:rPr>
            <w:rFonts w:eastAsia="宋体"/>
            <w:color w:val="auto"/>
            <w:lang w:eastAsia="en-US"/>
          </w:rPr>
          <w:delText xml:space="preserve"> </w:delText>
        </w:r>
      </w:del>
      <w:r w:rsidRPr="008E39CF">
        <w:rPr>
          <w:rFonts w:eastAsia="宋体"/>
          <w:color w:val="auto"/>
          <w:lang w:eastAsia="en-US"/>
        </w:rPr>
        <w:t xml:space="preserve">. This is e.g. as defined in </w:t>
      </w:r>
      <w:del w:id="99" w:author="Huawei User" w:date="2021-05-10T15:07:00Z">
        <w:r w:rsidRPr="008E39CF" w:rsidDel="00683991">
          <w:rPr>
            <w:rFonts w:eastAsia="宋体"/>
            <w:color w:val="auto"/>
            <w:lang w:eastAsia="en-US"/>
          </w:rPr>
          <w:delText>S</w:delText>
        </w:r>
      </w:del>
      <w:ins w:id="100" w:author="Huawei User" w:date="2021-05-10T15:07:00Z">
        <w:r w:rsidR="00683991">
          <w:rPr>
            <w:rFonts w:eastAsia="宋体"/>
            <w:color w:val="auto"/>
            <w:lang w:eastAsia="en-US"/>
          </w:rPr>
          <w:t>s</w:t>
        </w:r>
      </w:ins>
      <w:r w:rsidRPr="008E39CF">
        <w:rPr>
          <w:rFonts w:eastAsia="宋体"/>
          <w:color w:val="auto"/>
          <w:lang w:eastAsia="en-US"/>
        </w:rPr>
        <w:t>teps 1 and 2 of TS 23.502 [3] Figure 4.3.6.3-1</w:t>
      </w:r>
      <w:r w:rsidRPr="008E39CF">
        <w:rPr>
          <w:rFonts w:eastAsia="宋体"/>
          <w:color w:val="auto"/>
          <w:lang w:val="en-US" w:eastAsia="zh-CN"/>
        </w:rPr>
        <w:t>.</w:t>
      </w:r>
    </w:p>
    <w:p w14:paraId="172F1C50" w14:textId="77777777"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t>3.</w:t>
      </w:r>
      <w:r w:rsidRPr="008E39CF">
        <w:rPr>
          <w:rFonts w:eastAsia="宋体"/>
          <w:color w:val="auto"/>
          <w:lang w:eastAsia="en-US"/>
        </w:rPr>
        <w:tab/>
        <w:t>For the procedures with ULCL/BP, the SMF configures the PSA2 as specified in step 2 in clause 4.3.5.6 and step 2 in clause 4.3.5.7 of TS 23.502 [3], which may request the PSA2 to buffer uplink traffic. The PSA1 (i.e. source PSA) keeps receiving downlink traffic from EAS1 and send it to the UE until it is released in step 7.</w:t>
      </w:r>
    </w:p>
    <w:p w14:paraId="055DEA67" w14:textId="77777777"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tab/>
        <w:t>For the procedures with SSC mode 3, the SMF configures the PSA2 as specified in step 4 in clause 4.3.5.2 and in step 5-6 in clause 4.3.5.4 of TS 23.502 [3], which may request the PSA2 to buffer uplink traffic.</w:t>
      </w:r>
    </w:p>
    <w:p w14:paraId="7EF633E0" w14:textId="77777777"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t>4.</w:t>
      </w:r>
      <w:r w:rsidRPr="008E39CF">
        <w:rPr>
          <w:rFonts w:eastAsia="宋体"/>
          <w:color w:val="auto"/>
          <w:lang w:eastAsia="en-US"/>
        </w:rPr>
        <w:tab/>
        <w:t>For the procedures with ULCL/BP, the SMF sends an N4 Session Modification Request to the UL CL to update the UL CL rules regarding to the traffic flows that the SMF tries to steer to PSA2..This is e.g. as defined in TS 23.502 [3] Figure 4.3.5.7-1 step 3</w:t>
      </w:r>
    </w:p>
    <w:p w14:paraId="46311CFF" w14:textId="77777777"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t>5.</w:t>
      </w:r>
      <w:r w:rsidRPr="008E39CF">
        <w:rPr>
          <w:rFonts w:eastAsia="宋体"/>
          <w:color w:val="auto"/>
          <w:lang w:eastAsia="en-US"/>
        </w:rPr>
        <w:tab/>
        <w:t>The SMF sends a Late Notification to the AF. This corresponds e.g. to step 4a-c of TS 23.502 [3] Figure 4.3.6.3-1 and is e.g. also described in step 6 or 7 of TS 23.502 [3] Figure 4.3.5.7-1.</w:t>
      </w:r>
    </w:p>
    <w:p w14:paraId="65324FF5" w14:textId="77777777"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t>6a</w:t>
      </w:r>
      <w:r w:rsidRPr="008E39CF">
        <w:rPr>
          <w:rFonts w:eastAsia="宋体"/>
          <w:color w:val="auto"/>
          <w:lang w:eastAsia="en-US"/>
        </w:rPr>
        <w:tab/>
        <w:t>A new EAS is selected by the application (e.g. at DNS cache entry expiry, the DNS Query is resolved and the response includes a new EAS that is near the new PSA (PSA2)). Any traffic sent to the new EAS is buffered at PSA2.</w:t>
      </w:r>
    </w:p>
    <w:p w14:paraId="5632445E" w14:textId="77777777"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lastRenderedPageBreak/>
        <w:t>6b. The application layer completes the EAS relocation (This corresponds to step 4d of TS 23.502 [3] Figure 4.3.6.3-1). The UE context is completely relocated from the old EAS to new EAS. The old EAS stops to serve the UE</w:t>
      </w:r>
    </w:p>
    <w:p w14:paraId="6175A63C" w14:textId="2E42D812" w:rsidR="008E39CF" w:rsidRPr="008E39CF" w:rsidRDefault="008E39CF" w:rsidP="008E39CF">
      <w:pPr>
        <w:keepLines/>
        <w:overflowPunct/>
        <w:autoSpaceDE/>
        <w:autoSpaceDN/>
        <w:adjustRightInd/>
        <w:ind w:left="1135" w:hanging="851"/>
        <w:textAlignment w:val="auto"/>
        <w:rPr>
          <w:rFonts w:eastAsia="宋体"/>
          <w:color w:val="auto"/>
          <w:lang w:eastAsia="en-US"/>
        </w:rPr>
      </w:pPr>
      <w:r w:rsidRPr="008E39CF">
        <w:rPr>
          <w:rFonts w:eastAsia="宋体"/>
          <w:color w:val="auto"/>
          <w:lang w:eastAsia="en-US"/>
        </w:rPr>
        <w:t>NOTE </w:t>
      </w:r>
      <w:ins w:id="101" w:author="Ericsson. M.L.Mas" w:date="2021-05-21T18:19:00Z">
        <w:r w:rsidR="00A26906">
          <w:rPr>
            <w:rFonts w:eastAsia="宋体"/>
            <w:color w:val="auto"/>
            <w:lang w:eastAsia="en-US"/>
          </w:rPr>
          <w:t>3</w:t>
        </w:r>
      </w:ins>
      <w:del w:id="102" w:author="Ericsson. M.L.Mas" w:date="2021-05-21T18:19:00Z">
        <w:r w:rsidRPr="008E39CF" w:rsidDel="00A26906">
          <w:rPr>
            <w:rFonts w:eastAsia="宋体"/>
            <w:color w:val="auto"/>
            <w:lang w:eastAsia="en-US"/>
          </w:rPr>
          <w:delText>2</w:delText>
        </w:r>
      </w:del>
      <w:r w:rsidRPr="008E39CF">
        <w:rPr>
          <w:rFonts w:eastAsia="宋体"/>
          <w:color w:val="auto"/>
          <w:lang w:eastAsia="en-US"/>
        </w:rPr>
        <w:t>:</w:t>
      </w:r>
      <w:r w:rsidRPr="008E39CF">
        <w:rPr>
          <w:rFonts w:eastAsia="宋体"/>
          <w:color w:val="auto"/>
          <w:lang w:eastAsia="en-US"/>
        </w:rPr>
        <w:tab/>
        <w:t>6a and 6b are related which implies there is some sort of coordination at application layer that is outside of 3GPP scope.</w:t>
      </w:r>
    </w:p>
    <w:p w14:paraId="79772EB3" w14:textId="77777777"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t>7.</w:t>
      </w:r>
      <w:r w:rsidRPr="008E39CF">
        <w:rPr>
          <w:rFonts w:eastAsia="宋体"/>
          <w:color w:val="auto"/>
          <w:lang w:eastAsia="en-US"/>
        </w:rPr>
        <w:tab/>
        <w:t>When EAS relocation is completed, the AF sends a notification response to the SMF. This corresponds to step 4e-g of TS 23.502 [3] Figure 4.3.6.3-1(and is e.g. also described in step 6 or 7 of TS 23.502 [3] Figure 4.3.5.7-1) and may indicate that buffering of uplink traffic to the target DNAI is no more needed as traffic to the target DNAI /EAS is now authorized by the AF.</w:t>
      </w:r>
    </w:p>
    <w:p w14:paraId="6C47803C" w14:textId="77777777"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t>8.</w:t>
      </w:r>
      <w:r w:rsidRPr="008E39CF">
        <w:rPr>
          <w:rFonts w:eastAsia="宋体"/>
          <w:color w:val="auto"/>
          <w:lang w:eastAsia="en-US"/>
        </w:rPr>
        <w:tab/>
        <w:t>(if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E0F7DB4" w14:textId="77777777" w:rsidR="008E39CF" w:rsidRPr="008E39CF" w:rsidRDefault="008E39CF" w:rsidP="008E39CF">
      <w:pPr>
        <w:overflowPunct/>
        <w:autoSpaceDE/>
        <w:autoSpaceDN/>
        <w:adjustRightInd/>
        <w:ind w:left="568" w:hanging="284"/>
        <w:textAlignment w:val="auto"/>
        <w:rPr>
          <w:rFonts w:eastAsia="宋体"/>
          <w:color w:val="auto"/>
          <w:lang w:eastAsia="en-US"/>
        </w:rPr>
      </w:pPr>
      <w:r w:rsidRPr="008E39CF">
        <w:rPr>
          <w:rFonts w:eastAsia="宋体"/>
          <w:color w:val="auto"/>
          <w:lang w:eastAsia="en-US"/>
        </w:rPr>
        <w:tab/>
        <w:t>The SMF releases PSA1.</w:t>
      </w:r>
    </w:p>
    <w:p w14:paraId="03561845" w14:textId="77777777" w:rsidR="00894F1D" w:rsidRPr="008E39CF" w:rsidRDefault="00894F1D" w:rsidP="00894F1D">
      <w:pPr>
        <w:rPr>
          <w:lang w:eastAsia="en-US"/>
        </w:rPr>
      </w:pPr>
    </w:p>
    <w:p w14:paraId="18EDB32F" w14:textId="77777777" w:rsidR="00CA089A" w:rsidRDefault="00CA089A" w:rsidP="00894F1D">
      <w:pPr>
        <w:rPr>
          <w:lang w:val="en-US" w:eastAsia="en-US"/>
        </w:rPr>
      </w:pPr>
    </w:p>
    <w:p w14:paraId="71FFDAA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62F55" w14:textId="77777777" w:rsidR="00A67D6C" w:rsidRDefault="00A67D6C">
      <w:r>
        <w:separator/>
      </w:r>
    </w:p>
    <w:p w14:paraId="02328622" w14:textId="77777777" w:rsidR="00A67D6C" w:rsidRDefault="00A67D6C"/>
  </w:endnote>
  <w:endnote w:type="continuationSeparator" w:id="0">
    <w:p w14:paraId="128A2C48" w14:textId="77777777" w:rsidR="00A67D6C" w:rsidRDefault="00A67D6C">
      <w:r>
        <w:continuationSeparator/>
      </w:r>
    </w:p>
    <w:p w14:paraId="59D192E2" w14:textId="77777777" w:rsidR="00A67D6C" w:rsidRDefault="00A67D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7545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5CBBB7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E2A11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A02FE" w14:textId="77777777" w:rsidR="00A67D6C" w:rsidRDefault="00A67D6C">
      <w:r>
        <w:separator/>
      </w:r>
    </w:p>
    <w:p w14:paraId="69F1B5A5" w14:textId="77777777" w:rsidR="00A67D6C" w:rsidRDefault="00A67D6C"/>
  </w:footnote>
  <w:footnote w:type="continuationSeparator" w:id="0">
    <w:p w14:paraId="39BA7AEE" w14:textId="77777777" w:rsidR="00A67D6C" w:rsidRDefault="00A67D6C">
      <w:r>
        <w:continuationSeparator/>
      </w:r>
    </w:p>
    <w:p w14:paraId="420AD181" w14:textId="77777777" w:rsidR="00A67D6C" w:rsidRDefault="00A67D6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7B123" w14:textId="77777777" w:rsidR="006F5DD0" w:rsidRDefault="006F5DD0"/>
  <w:p w14:paraId="2AC3662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E6E7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9C1A8F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73AB0">
      <w:rPr>
        <w:rFonts w:ascii="Arial" w:hAnsi="Arial" w:cs="Arial"/>
        <w:b/>
        <w:bCs/>
        <w:noProof/>
        <w:sz w:val="18"/>
      </w:rPr>
      <w:t>2</w:t>
    </w:r>
    <w:r>
      <w:rPr>
        <w:rFonts w:ascii="Arial" w:hAnsi="Arial" w:cs="Arial"/>
        <w:b/>
        <w:bCs/>
        <w:sz w:val="18"/>
      </w:rPr>
      <w:fldChar w:fldCharType="end"/>
    </w:r>
  </w:p>
  <w:p w14:paraId="257D1495"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665C13"/>
    <w:multiLevelType w:val="hybridMultilevel"/>
    <w:tmpl w:val="5F36F5AE"/>
    <w:lvl w:ilvl="0" w:tplc="E9AC026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8"/>
  </w:num>
  <w:num w:numId="15">
    <w:abstractNumId w:val="13"/>
  </w:num>
  <w:num w:numId="16">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rson w15:author="Huawei User">
    <w15:presenceInfo w15:providerId="None" w15:userId="Huawei User"/>
  </w15:person>
  <w15:person w15:author="Ericsson. M.L.Mas">
    <w15:presenceInfo w15:providerId="None" w15:userId="Ericsson. M.L.Mas"/>
  </w15:person>
  <w15:person w15:author="HW_Hui_D8">
    <w15:presenceInfo w15:providerId="None" w15:userId="HW_Hui_D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6D7"/>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8D8"/>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CAB"/>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55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A8E"/>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2274"/>
    <w:rsid w:val="00363BB4"/>
    <w:rsid w:val="00364C69"/>
    <w:rsid w:val="00365501"/>
    <w:rsid w:val="003655BA"/>
    <w:rsid w:val="0036751D"/>
    <w:rsid w:val="00367599"/>
    <w:rsid w:val="0036777B"/>
    <w:rsid w:val="00367B09"/>
    <w:rsid w:val="003709FD"/>
    <w:rsid w:val="00370CF1"/>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98A"/>
    <w:rsid w:val="00391B9A"/>
    <w:rsid w:val="0039273B"/>
    <w:rsid w:val="00392EA7"/>
    <w:rsid w:val="00392F4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40"/>
    <w:rsid w:val="0043031B"/>
    <w:rsid w:val="00431F48"/>
    <w:rsid w:val="00433E88"/>
    <w:rsid w:val="00434BDE"/>
    <w:rsid w:val="00440861"/>
    <w:rsid w:val="00441C32"/>
    <w:rsid w:val="00441E13"/>
    <w:rsid w:val="00443252"/>
    <w:rsid w:val="004438D7"/>
    <w:rsid w:val="00443F0A"/>
    <w:rsid w:val="00443F2F"/>
    <w:rsid w:val="004452BF"/>
    <w:rsid w:val="004478B2"/>
    <w:rsid w:val="004503FD"/>
    <w:rsid w:val="00450E86"/>
    <w:rsid w:val="0045374B"/>
    <w:rsid w:val="00453A49"/>
    <w:rsid w:val="00453D72"/>
    <w:rsid w:val="0045410E"/>
    <w:rsid w:val="00454998"/>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32F"/>
    <w:rsid w:val="00561209"/>
    <w:rsid w:val="005612D1"/>
    <w:rsid w:val="0056222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059"/>
    <w:rsid w:val="005E677C"/>
    <w:rsid w:val="005E793F"/>
    <w:rsid w:val="005E7A4A"/>
    <w:rsid w:val="005F08C9"/>
    <w:rsid w:val="005F209C"/>
    <w:rsid w:val="005F23C8"/>
    <w:rsid w:val="005F302E"/>
    <w:rsid w:val="005F33AF"/>
    <w:rsid w:val="005F3633"/>
    <w:rsid w:val="005F3781"/>
    <w:rsid w:val="005F59D9"/>
    <w:rsid w:val="005F76E9"/>
    <w:rsid w:val="005F7CCF"/>
    <w:rsid w:val="00601CC9"/>
    <w:rsid w:val="00603FD0"/>
    <w:rsid w:val="00605104"/>
    <w:rsid w:val="00611B09"/>
    <w:rsid w:val="00612490"/>
    <w:rsid w:val="00612D1B"/>
    <w:rsid w:val="00613159"/>
    <w:rsid w:val="00613572"/>
    <w:rsid w:val="00613CCC"/>
    <w:rsid w:val="006144B9"/>
    <w:rsid w:val="00615BE6"/>
    <w:rsid w:val="00615D97"/>
    <w:rsid w:val="00616303"/>
    <w:rsid w:val="006177F4"/>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BD"/>
    <w:rsid w:val="006724E3"/>
    <w:rsid w:val="00672D14"/>
    <w:rsid w:val="00673CFE"/>
    <w:rsid w:val="00674CCA"/>
    <w:rsid w:val="00676A96"/>
    <w:rsid w:val="00677D95"/>
    <w:rsid w:val="006810AB"/>
    <w:rsid w:val="0068264E"/>
    <w:rsid w:val="00682F7D"/>
    <w:rsid w:val="006833A7"/>
    <w:rsid w:val="00683991"/>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75F"/>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79A"/>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3CE"/>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CB9"/>
    <w:rsid w:val="00862AD6"/>
    <w:rsid w:val="0086377B"/>
    <w:rsid w:val="0086381F"/>
    <w:rsid w:val="00865BCA"/>
    <w:rsid w:val="00866FBC"/>
    <w:rsid w:val="0086771E"/>
    <w:rsid w:val="00870CCC"/>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60F"/>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D13"/>
    <w:rsid w:val="008E0EB6"/>
    <w:rsid w:val="008E12F8"/>
    <w:rsid w:val="008E2C98"/>
    <w:rsid w:val="008E39CF"/>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DB4"/>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906"/>
    <w:rsid w:val="00A26DA1"/>
    <w:rsid w:val="00A27543"/>
    <w:rsid w:val="00A30505"/>
    <w:rsid w:val="00A31541"/>
    <w:rsid w:val="00A31D3C"/>
    <w:rsid w:val="00A32335"/>
    <w:rsid w:val="00A34195"/>
    <w:rsid w:val="00A34535"/>
    <w:rsid w:val="00A35FA2"/>
    <w:rsid w:val="00A36010"/>
    <w:rsid w:val="00A36832"/>
    <w:rsid w:val="00A42794"/>
    <w:rsid w:val="00A43517"/>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D6C"/>
    <w:rsid w:val="00A71D60"/>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29B"/>
    <w:rsid w:val="00AB7E31"/>
    <w:rsid w:val="00AC0322"/>
    <w:rsid w:val="00AC0A18"/>
    <w:rsid w:val="00AC1F7B"/>
    <w:rsid w:val="00AC2276"/>
    <w:rsid w:val="00AC2D32"/>
    <w:rsid w:val="00AC3D02"/>
    <w:rsid w:val="00AC450A"/>
    <w:rsid w:val="00AC4A6A"/>
    <w:rsid w:val="00AC4CDB"/>
    <w:rsid w:val="00AC4EB8"/>
    <w:rsid w:val="00AC5656"/>
    <w:rsid w:val="00AC7FB4"/>
    <w:rsid w:val="00AD0290"/>
    <w:rsid w:val="00AD0794"/>
    <w:rsid w:val="00AD0A22"/>
    <w:rsid w:val="00AD1948"/>
    <w:rsid w:val="00AD442F"/>
    <w:rsid w:val="00AD564D"/>
    <w:rsid w:val="00AD67C7"/>
    <w:rsid w:val="00AD7079"/>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37F"/>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691"/>
    <w:rsid w:val="00B4781C"/>
    <w:rsid w:val="00B5096F"/>
    <w:rsid w:val="00B51096"/>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F1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AC6"/>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C71"/>
    <w:rsid w:val="00C578D2"/>
    <w:rsid w:val="00C627BE"/>
    <w:rsid w:val="00C64546"/>
    <w:rsid w:val="00C648AC"/>
    <w:rsid w:val="00C65131"/>
    <w:rsid w:val="00C6579C"/>
    <w:rsid w:val="00C66615"/>
    <w:rsid w:val="00C66957"/>
    <w:rsid w:val="00C67AC5"/>
    <w:rsid w:val="00C70037"/>
    <w:rsid w:val="00C70ECA"/>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DD6"/>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AB0"/>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91"/>
    <w:rsid w:val="00DA3AEF"/>
    <w:rsid w:val="00DA4A95"/>
    <w:rsid w:val="00DA5C7E"/>
    <w:rsid w:val="00DA5E2A"/>
    <w:rsid w:val="00DA618C"/>
    <w:rsid w:val="00DA6C5A"/>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AEE"/>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792"/>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105"/>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4F"/>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BC1"/>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D5D"/>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63F7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DBA12C9-E9DC-423C-90FB-EDFB489A5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961</Words>
  <Characters>5479</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HW_Hui_D8</cp:lastModifiedBy>
  <cp:revision>2</cp:revision>
  <cp:lastPrinted>2018-08-13T16:59:00Z</cp:lastPrinted>
  <dcterms:created xsi:type="dcterms:W3CDTF">2021-05-24T03:41:00Z</dcterms:created>
  <dcterms:modified xsi:type="dcterms:W3CDTF">2021-05-24T03:41:00Z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(3)bAlxHPDN2Yq0iJOROpRGG9DO6zQAImrLUTehwE9jSTwxHo9MWVymcsqAZ6IoS3FH4FkPApPa
LL9E1W7ZLTYAMyqhepH6dj5T3xbn3uF6crdCC/4l/fMHj3LWg+Z4N3YO/O/iKK8inABc4wKm
RZ/DLhxFx5bjsNw9zAIdi2RhUpeiAdkYWtHuXlEPMtb2nrJrK35mJOx5Zgxvm7A75E5AkpXy
Y7i1WoKLgF4R8rsesg</vt:lpwstr>
  </property>
  <property fmtid="{D5CDD505-2E9C-101B-9397-08002B2CF9AE}" pid="9" name="_2015_ms_pID_7253431">
    <vt:lpwstr>lah9XKmXYUs9hfUncW4SKijmfNk0sU6+NIloqMaWG9HR1HNPtkJJXa
/Nui3wnFyHX9u8xm8xrN601JcENzWLU8aKAs6LMRfRNWUuru50VBaMyTUq6Vgx3ublpCph99
4OsAfowpaRWUUrZxXamJdaw7gLqUWxT28hz/t0ZMZSJXAzjzQ/qmUrLlw7154lPDXv3sMssj
avuYQzOYe2251K2+cjZyfo4jOkLcJtEuugwg</vt:lpwstr>
  </property>
  <property fmtid="{D5CDD505-2E9C-101B-9397-08002B2CF9AE}" pid="10" name="_2015_ms_pID_7253432">
    <vt:lpwstr>g4N7zVbxC3ErfO8oCaPgnLI=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1619508202</vt:lpwstr>
  </property>
</Properties>
</file>