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3ADC7F" w14:textId="4544C218" w:rsidR="00970E47" w:rsidRDefault="00970E47" w:rsidP="00970E47">
      <w:pPr>
        <w:pStyle w:val="CRCoverPage"/>
        <w:tabs>
          <w:tab w:val="right" w:pos="9639"/>
        </w:tabs>
        <w:spacing w:after="0"/>
        <w:rPr>
          <w:b/>
          <w:i/>
          <w:noProof/>
          <w:sz w:val="28"/>
        </w:rPr>
      </w:pPr>
      <w:r>
        <w:rPr>
          <w:rFonts w:cs="Arial"/>
          <w:b/>
          <w:noProof/>
          <w:sz w:val="24"/>
        </w:rPr>
        <w:t>SA WG2 Meeting #145e</w:t>
      </w:r>
      <w:r>
        <w:rPr>
          <w:b/>
          <w:i/>
          <w:noProof/>
          <w:sz w:val="28"/>
        </w:rPr>
        <w:tab/>
      </w:r>
      <w:r w:rsidR="00105391">
        <w:rPr>
          <w:rFonts w:cs="Arial"/>
          <w:b/>
          <w:noProof/>
          <w:sz w:val="24"/>
        </w:rPr>
        <w:t>S2-2104000</w:t>
      </w:r>
      <w:ins w:id="0" w:author="Qualcomm User 0524" w:date="2021-05-24T11:57:00Z">
        <w:r w:rsidR="0064121B">
          <w:rPr>
            <w:rFonts w:cs="Arial"/>
            <w:b/>
            <w:noProof/>
            <w:sz w:val="24"/>
          </w:rPr>
          <w:t>r01</w:t>
        </w:r>
      </w:ins>
    </w:p>
    <w:p w14:paraId="4229C8CE" w14:textId="2DC27B38" w:rsidR="00970E47" w:rsidRDefault="00970E47" w:rsidP="00970E47">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Pr>
          <w:rFonts w:cs="Arial"/>
          <w:b/>
          <w:noProof/>
          <w:color w:val="3333FF"/>
          <w:sz w:val="24"/>
        </w:rPr>
        <w:tab/>
      </w:r>
      <w:r>
        <w:rPr>
          <w:b/>
          <w:noProof/>
          <w:color w:val="3333FF"/>
        </w:rPr>
        <w:t>(revision of S2-210)</w:t>
      </w:r>
    </w:p>
    <w:p w14:paraId="2A28B505" w14:textId="243FB52B"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46A5385F" w14:textId="0572733A" w:rsidR="00970E47" w:rsidRDefault="00970E47" w:rsidP="00970E4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631202">
        <w:rPr>
          <w:rFonts w:ascii="Arial" w:hAnsi="Arial" w:cs="Arial"/>
          <w:b/>
        </w:rPr>
        <w:t>, Ericsson</w:t>
      </w:r>
      <w:r w:rsidR="000652A2">
        <w:rPr>
          <w:rFonts w:ascii="Arial" w:hAnsi="Arial" w:cs="Arial"/>
          <w:b/>
        </w:rPr>
        <w:t>, Huawei, HiSilicon</w:t>
      </w:r>
      <w:r w:rsidR="002966D5">
        <w:rPr>
          <w:rFonts w:ascii="Arial" w:hAnsi="Arial" w:cs="Arial"/>
          <w:b/>
        </w:rPr>
        <w:t xml:space="preserve">, </w:t>
      </w:r>
      <w:r w:rsidR="002966D5" w:rsidRPr="002966D5">
        <w:rPr>
          <w:rFonts w:ascii="Arial" w:hAnsi="Arial" w:cs="Arial"/>
          <w:b/>
        </w:rPr>
        <w:t>Lenovo, Motorola Mobility</w:t>
      </w:r>
      <w:r w:rsidR="002966D5">
        <w:rPr>
          <w:rFonts w:ascii="Arial" w:hAnsi="Arial" w:cs="Arial"/>
          <w:b/>
        </w:rPr>
        <w:t xml:space="preserve"> </w:t>
      </w:r>
    </w:p>
    <w:p w14:paraId="7DEFA257" w14:textId="111AD545"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r w:rsidR="00970E47">
        <w:rPr>
          <w:rFonts w:ascii="Arial" w:hAnsi="Arial" w:cs="Arial"/>
          <w:b/>
        </w:rPr>
        <w:t xml:space="preserve"> / traffic offload</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7A04ED0C"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970E47">
        <w:rPr>
          <w:rFonts w:ascii="Arial" w:hAnsi="Arial" w:cs="Arial"/>
          <w:i/>
        </w:rPr>
        <w:t>adds traffic offload considerations to Annex on EPS IWK</w:t>
      </w:r>
    </w:p>
    <w:p w14:paraId="43596600" w14:textId="77777777" w:rsidR="00DD5A3D" w:rsidRDefault="00DD5A3D" w:rsidP="00DD5A3D">
      <w:pPr>
        <w:pStyle w:val="Heading1"/>
        <w:rPr>
          <w:rFonts w:cs="Arial"/>
          <w:b/>
          <w:sz w:val="22"/>
        </w:rPr>
      </w:pPr>
      <w:r>
        <w:t>1 Discussion</w:t>
      </w:r>
    </w:p>
    <w:p w14:paraId="32689EE9" w14:textId="426918B2" w:rsidR="00DB19C4" w:rsidRPr="00DB19C4" w:rsidRDefault="00DB19C4" w:rsidP="00DB19C4">
      <w:pPr>
        <w:rPr>
          <w:rFonts w:ascii="Arial" w:hAnsi="Arial" w:cs="Arial"/>
          <w:b/>
        </w:rPr>
      </w:pPr>
      <w:r w:rsidRPr="00DB19C4">
        <w:rPr>
          <w:rFonts w:ascii="Arial" w:hAnsi="Arial" w:cs="Arial"/>
          <w:b/>
        </w:rPr>
        <w:t>Annex E (EPS Interworking Considerations) is lacking considerations on Session Breakout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29216268" w:rsidR="00DD5A3D" w:rsidRDefault="00DD5A3D" w:rsidP="00DD5A3D">
      <w:pPr>
        <w:rPr>
          <w:rFonts w:ascii="Arial" w:hAnsi="Arial" w:cs="Arial"/>
          <w:b/>
        </w:rPr>
      </w:pPr>
      <w:bookmarkStart w:id="1" w:name="_Hlk513714389"/>
      <w:r>
        <w:rPr>
          <w:rFonts w:ascii="Arial" w:hAnsi="Arial" w:cs="Arial"/>
          <w:b/>
        </w:rPr>
        <w:t>It is proposed to update TS 23.548 as follows</w:t>
      </w:r>
      <w:r w:rsidR="00021371">
        <w:rPr>
          <w:rFonts w:ascii="Arial" w:hAnsi="Arial" w:cs="Arial"/>
          <w:b/>
        </w:rPr>
        <w:t>:</w:t>
      </w:r>
    </w:p>
    <w:bookmarkEnd w:id="1"/>
    <w:p w14:paraId="4B1B89C9" w14:textId="6A7CD15C" w:rsidR="00453CCB" w:rsidRDefault="00453CCB" w:rsidP="00453CCB"/>
    <w:p w14:paraId="5178938F" w14:textId="29631183"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w:t>
      </w:r>
      <w:r w:rsidRPr="00453CCB">
        <w:rPr>
          <w:color w:val="FF0000"/>
          <w:sz w:val="28"/>
          <w:szCs w:val="28"/>
        </w:rPr>
        <w:t>********</w:t>
      </w:r>
    </w:p>
    <w:p w14:paraId="42F342A9" w14:textId="77777777" w:rsidR="00970E47" w:rsidRDefault="00970E47" w:rsidP="00970E47">
      <w:pPr>
        <w:pStyle w:val="Heading8"/>
      </w:pPr>
      <w:bookmarkStart w:id="2" w:name="references"/>
      <w:bookmarkStart w:id="3" w:name="_Toc69743812"/>
      <w:bookmarkStart w:id="4" w:name="_Toc69743959"/>
      <w:bookmarkEnd w:id="2"/>
      <w:r>
        <w:t>Annex E (informative):</w:t>
      </w:r>
      <w:r w:rsidRPr="004D3578">
        <w:br/>
      </w:r>
      <w:r>
        <w:t>EPS Interworking Considerations</w:t>
      </w:r>
      <w:bookmarkEnd w:id="3"/>
      <w:bookmarkEnd w:id="4"/>
    </w:p>
    <w:p w14:paraId="09512058" w14:textId="77777777" w:rsidR="00970E47" w:rsidRDefault="00970E47" w:rsidP="00970E47">
      <w:pPr>
        <w:pStyle w:val="Heading1"/>
      </w:pPr>
      <w:bookmarkStart w:id="5" w:name="_Toc69743813"/>
      <w:bookmarkStart w:id="6" w:name="_Toc69743960"/>
      <w:r>
        <w:t>E.1</w:t>
      </w:r>
      <w:r>
        <w:tab/>
        <w:t>General</w:t>
      </w:r>
      <w:bookmarkEnd w:id="5"/>
      <w:bookmarkEnd w:id="6"/>
    </w:p>
    <w:p w14:paraId="0852865F" w14:textId="77777777" w:rsidR="00970E47" w:rsidRDefault="00970E47" w:rsidP="00970E47">
      <w:r>
        <w:t>5GC is specified to support interworking with EPC. Edge Computing deployments that use interworking need to consider the aspects outlined in this Annex.</w:t>
      </w:r>
    </w:p>
    <w:p w14:paraId="60F9990A" w14:textId="77777777" w:rsidR="00970E47" w:rsidRDefault="00970E47" w:rsidP="00970E47">
      <w:pPr>
        <w:pStyle w:val="Heading1"/>
      </w:pPr>
      <w:bookmarkStart w:id="7" w:name="_Toc69743814"/>
      <w:bookmarkStart w:id="8" w:name="_Toc69743961"/>
      <w:r>
        <w:t>E.2</w:t>
      </w:r>
      <w:r>
        <w:tab/>
        <w:t>Distributed Anchor</w:t>
      </w:r>
      <w:bookmarkEnd w:id="7"/>
      <w:bookmarkEnd w:id="8"/>
    </w:p>
    <w:p w14:paraId="62710D1E" w14:textId="77777777" w:rsidR="00970E47" w:rsidRDefault="00970E47" w:rsidP="00970E47">
      <w:r>
        <w:t>SSC mode 3 cannot be used when the UE is registered in EPC as 5G-NAS is not available. Re-establishing a PDN connection after releasing an old one can be done in EPS using the "reactivation requested" cause value in EPS bearer context deactivation (see TS 24.301[7] clause 6.4.4.2), if the feature is supported by the EPS network.</w:t>
      </w:r>
    </w:p>
    <w:p w14:paraId="261114BD" w14:textId="77777777" w:rsidR="00970E47" w:rsidRDefault="00970E47" w:rsidP="00970E47">
      <w:pPr>
        <w:pStyle w:val="Heading1"/>
      </w:pPr>
      <w:bookmarkStart w:id="9" w:name="_Toc69743815"/>
      <w:bookmarkStart w:id="10" w:name="_Toc69743962"/>
      <w:r>
        <w:t>E.3</w:t>
      </w:r>
      <w:r>
        <w:tab/>
        <w:t>Multiple Sessions</w:t>
      </w:r>
      <w:bookmarkEnd w:id="9"/>
      <w:bookmarkEnd w:id="10"/>
    </w:p>
    <w:p w14:paraId="78554C28" w14:textId="77777777" w:rsidR="00970E47" w:rsidRDefault="00970E47" w:rsidP="00970E47">
      <w:r>
        <w:t xml:space="preserve">The URSP rules provided by 5GC to the UE are defined to cover both 5GS as well as EPS when interworking is applied. In EPS there is no possibility to provide new URSP rules to the UE, instead according to TS 23.501 [2], clauses </w:t>
      </w:r>
      <w:r>
        <w:lastRenderedPageBreak/>
        <w:t>5.15.5.3 and 5.17.1.2, the URSP rules provided to the UE when it was registered in 5GC can also be used when the UE is registered in EPC if HPLMN uses URSP (see TS 24.526 [8]).</w:t>
      </w:r>
    </w:p>
    <w:p w14:paraId="7B578EE4" w14:textId="77777777" w:rsidR="00970E47" w:rsidRDefault="00970E47" w:rsidP="00970E47">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07DDA215" w14:textId="77777777" w:rsidR="00DB19C4" w:rsidRPr="00DB19C4" w:rsidRDefault="00DB19C4" w:rsidP="00DB19C4">
      <w:pPr>
        <w:pStyle w:val="Heading2"/>
        <w:rPr>
          <w:ins w:id="11" w:author="LTHBM0" w:date="2021-05-09T20:58:00Z"/>
          <w:lang w:eastAsia="zh-CN"/>
        </w:rPr>
      </w:pPr>
      <w:ins w:id="12" w:author="LTHBM0" w:date="2021-05-09T20:58:00Z">
        <w:r w:rsidRPr="00DB19C4">
          <w:t>E.X</w:t>
        </w:r>
        <w:r w:rsidRPr="00DB19C4">
          <w:tab/>
        </w:r>
        <w:r w:rsidRPr="00DB19C4">
          <w:rPr>
            <w:lang w:eastAsia="zh-CN"/>
          </w:rPr>
          <w:t>Session Breakout</w:t>
        </w:r>
      </w:ins>
    </w:p>
    <w:p w14:paraId="5C9FBA72" w14:textId="1AEAC045" w:rsidR="00DB19C4" w:rsidRPr="00DB19C4" w:rsidRDefault="00DB19C4" w:rsidP="00DB19C4">
      <w:pPr>
        <w:rPr>
          <w:ins w:id="13" w:author="LTHBM0" w:date="2021-05-09T20:58:00Z"/>
          <w:lang w:eastAsia="zh-CN"/>
        </w:rPr>
      </w:pPr>
      <w:ins w:id="14" w:author="LTHBM0" w:date="2021-05-09T20:58:00Z">
        <w:r w:rsidRPr="00DB19C4">
          <w:rPr>
            <w:lang w:eastAsia="zh-CN"/>
          </w:rPr>
          <w:t xml:space="preserve">As traffic offload via UL CL/BP is not supported over EPC, when a PDN connection is initiated in EPS or a PDU Session is handed-over to EPS, the SMF+PGW-C can send to the EASDF </w:t>
        </w:r>
        <w:r w:rsidRPr="00DB19C4">
          <w:t xml:space="preserve">DNS message handling rules requesting the EASDF </w:t>
        </w:r>
        <w:r w:rsidRPr="00BA6854">
          <w:t xml:space="preserve">to </w:t>
        </w:r>
      </w:ins>
      <w:ins w:id="15" w:author="LTHBM0" w:date="2021-05-10T10:45:00Z">
        <w:r w:rsidR="00332DD4" w:rsidRPr="00BA6854">
          <w:t>transparently</w:t>
        </w:r>
      </w:ins>
      <w:ins w:id="16" w:author="LTHBM0" w:date="2021-05-09T20:58:00Z">
        <w:r w:rsidRPr="00BA6854">
          <w:t xml:space="preserve"> forward </w:t>
        </w:r>
      </w:ins>
      <w:ins w:id="17" w:author="LTHBM0" w:date="2021-05-10T10:45:00Z">
        <w:r w:rsidR="00332DD4" w:rsidRPr="00BA6854">
          <w:t xml:space="preserve">any </w:t>
        </w:r>
      </w:ins>
      <w:ins w:id="18" w:author="LTHBM0" w:date="2021-05-09T20:58:00Z">
        <w:r w:rsidRPr="00BA6854">
          <w:t>DNS</w:t>
        </w:r>
        <w:r w:rsidRPr="00DB19C4">
          <w:t xml:space="preserve"> traffic. The SMF+PGW-C can send </w:t>
        </w:r>
        <w:r w:rsidRPr="00DB19C4">
          <w:rPr>
            <w:lang w:eastAsia="zh-CN"/>
          </w:rPr>
          <w:t xml:space="preserve">to the EASDF new </w:t>
        </w:r>
        <w:r w:rsidRPr="00DB19C4">
          <w:t>DNS message handling rules (with actual reporting and actions</w:t>
        </w:r>
      </w:ins>
      <w:ins w:id="19" w:author="Qualcomm User 0524" w:date="2021-05-24T11:58:00Z">
        <w:r w:rsidR="0064121B">
          <w:t xml:space="preserve"> </w:t>
        </w:r>
        <w:r w:rsidR="00A60DF0" w:rsidRPr="00BA6854">
          <w:rPr>
            <w:highlight w:val="yellow"/>
          </w:rPr>
          <w:t xml:space="preserve">as defined in </w:t>
        </w:r>
        <w:r w:rsidR="0064121B" w:rsidRPr="00BA6854">
          <w:rPr>
            <w:highlight w:val="yellow"/>
          </w:rPr>
          <w:t xml:space="preserve">clause </w:t>
        </w:r>
        <w:r w:rsidR="00A60DF0" w:rsidRPr="00BA6854">
          <w:rPr>
            <w:highlight w:val="yellow"/>
          </w:rPr>
          <w:t>6.</w:t>
        </w:r>
        <w:r w:rsidR="00684D34" w:rsidRPr="00BA6854">
          <w:rPr>
            <w:highlight w:val="yellow"/>
          </w:rPr>
          <w:t>2.</w:t>
        </w:r>
        <w:r w:rsidR="00A60DF0" w:rsidRPr="00BA6854">
          <w:rPr>
            <w:highlight w:val="yellow"/>
          </w:rPr>
          <w:t>3.2.2</w:t>
        </w:r>
      </w:ins>
      <w:ins w:id="20" w:author="LTHBM0" w:date="2021-05-09T20:58:00Z">
        <w:r w:rsidRPr="00DB19C4">
          <w:t xml:space="preserve">) when the </w:t>
        </w:r>
        <w:r w:rsidRPr="00DB19C4">
          <w:rPr>
            <w:lang w:eastAsia="zh-CN"/>
          </w:rPr>
          <w:t xml:space="preserve">PDU Session/PDN connection is handed-over </w:t>
        </w:r>
      </w:ins>
      <w:ins w:id="21" w:author="LTHBM0" w:date="2021-05-09T20:59:00Z">
        <w:r>
          <w:rPr>
            <w:lang w:eastAsia="zh-CN"/>
          </w:rPr>
          <w:t>(</w:t>
        </w:r>
      </w:ins>
      <w:ins w:id="22" w:author="LTHBM0" w:date="2021-05-09T20:58:00Z">
        <w:r w:rsidRPr="00DB19C4">
          <w:rPr>
            <w:lang w:eastAsia="zh-CN"/>
          </w:rPr>
          <w:t>back</w:t>
        </w:r>
      </w:ins>
      <w:ins w:id="23" w:author="LTHBM0" w:date="2021-05-09T20:59:00Z">
        <w:r>
          <w:rPr>
            <w:lang w:eastAsia="zh-CN"/>
          </w:rPr>
          <w:t>)</w:t>
        </w:r>
      </w:ins>
      <w:ins w:id="24" w:author="LTHBM0" w:date="2021-05-09T20:58:00Z">
        <w:r w:rsidRPr="00DB19C4">
          <w:rPr>
            <w:lang w:eastAsia="zh-CN"/>
          </w:rPr>
          <w:t xml:space="preserve"> to 5GS. </w:t>
        </w:r>
      </w:ins>
    </w:p>
    <w:p w14:paraId="76C097CE" w14:textId="0356F6F7" w:rsidR="00DB19C4" w:rsidRPr="00970E47" w:rsidRDefault="00DB19C4" w:rsidP="00DB19C4">
      <w:pPr>
        <w:rPr>
          <w:ins w:id="25" w:author="LTHBM0" w:date="2021-05-09T20:58:00Z"/>
          <w:lang w:eastAsia="zh-CN"/>
        </w:rPr>
      </w:pPr>
      <w:ins w:id="26" w:author="LTHBM0" w:date="2021-05-09T20:58:00Z">
        <w:r w:rsidRPr="00DB19C4">
          <w:rPr>
            <w:lang w:eastAsia="zh-CN"/>
          </w:rPr>
          <w:t>When a PDN connection is initiated in EPS, the SMF+PGW-C can also select a normal DNS Server</w:t>
        </w:r>
      </w:ins>
      <w:ins w:id="27" w:author="LTHBM0" w:date="2021-05-09T20:59:00Z">
        <w:r>
          <w:rPr>
            <w:lang w:eastAsia="zh-CN"/>
          </w:rPr>
          <w:t xml:space="preserve"> (i.e. different from an E</w:t>
        </w:r>
      </w:ins>
      <w:ins w:id="28" w:author="LTHBM0" w:date="2021-05-09T21:00:00Z">
        <w:r>
          <w:rPr>
            <w:lang w:eastAsia="zh-CN"/>
          </w:rPr>
          <w:t>ASDF)</w:t>
        </w:r>
      </w:ins>
      <w:ins w:id="29" w:author="LTHBM0" w:date="2021-05-09T20:58:00Z">
        <w:r w:rsidRPr="00DB19C4">
          <w:rPr>
            <w:lang w:eastAsia="zh-CN"/>
          </w:rPr>
          <w:t xml:space="preserve"> to serve the PDN Connection, </w:t>
        </w:r>
      </w:ins>
      <w:ins w:id="30" w:author="LTHBM0" w:date="2021-05-09T21:00:00Z">
        <w:r>
          <w:rPr>
            <w:lang w:eastAsia="zh-CN"/>
          </w:rPr>
          <w:t xml:space="preserve">and </w:t>
        </w:r>
      </w:ins>
      <w:ins w:id="31" w:author="LTHBM0" w:date="2021-05-09T20:58:00Z">
        <w:r w:rsidRPr="00DB19C4">
          <w:rPr>
            <w:lang w:eastAsia="zh-CN"/>
          </w:rPr>
          <w:t xml:space="preserve">then </w:t>
        </w:r>
      </w:ins>
      <w:ins w:id="32" w:author="LTHBM0" w:date="2021-05-09T21:00:00Z">
        <w:r>
          <w:rPr>
            <w:lang w:eastAsia="zh-CN"/>
          </w:rPr>
          <w:t>indicate to the UE to use the</w:t>
        </w:r>
      </w:ins>
      <w:ins w:id="33" w:author="LTHBM0" w:date="2021-05-09T20:58:00Z">
        <w:r w:rsidRPr="00DB19C4">
          <w:rPr>
            <w:lang w:eastAsia="zh-CN"/>
          </w:rPr>
          <w:t xml:space="preserve"> EASDF as DNS Server </w:t>
        </w:r>
        <w:r w:rsidRPr="00DB19C4">
          <w:t xml:space="preserve">when the </w:t>
        </w:r>
        <w:r w:rsidRPr="00DB19C4">
          <w:rPr>
            <w:lang w:eastAsia="zh-CN"/>
          </w:rPr>
          <w:t>PDU Session/PDN connection is moved to 5GS.</w:t>
        </w:r>
      </w:ins>
    </w:p>
    <w:p w14:paraId="4EBBBC87" w14:textId="77777777" w:rsidR="00970E47" w:rsidRPr="00E43D6D" w:rsidRDefault="00970E47" w:rsidP="00DE081E">
      <w:pPr>
        <w:rPr>
          <w:lang w:val="en-US"/>
        </w:rPr>
      </w:pPr>
    </w:p>
    <w:p w14:paraId="5BD1DCB2" w14:textId="77777777" w:rsidR="00280641" w:rsidRPr="0070357A" w:rsidRDefault="00280641" w:rsidP="00B5242A">
      <w:pPr>
        <w:pStyle w:val="EditorsNote"/>
      </w:pPr>
    </w:p>
    <w:p w14:paraId="7C56F7DA" w14:textId="5C44E540" w:rsidR="00453CCB" w:rsidRPr="00453CCB" w:rsidRDefault="00453CCB" w:rsidP="00453CCB">
      <w:pPr>
        <w:rPr>
          <w:color w:val="FF0000"/>
          <w:sz w:val="28"/>
          <w:szCs w:val="28"/>
        </w:rPr>
      </w:pPr>
      <w:bookmarkStart w:id="34" w:name="definitions"/>
      <w:bookmarkEnd w:id="34"/>
      <w:r w:rsidRPr="00453CCB">
        <w:rPr>
          <w:color w:val="FF0000"/>
          <w:sz w:val="28"/>
          <w:szCs w:val="28"/>
        </w:rPr>
        <w:t>*********************************</w:t>
      </w:r>
      <w:r w:rsidR="00970E47">
        <w:rPr>
          <w:color w:val="FF0000"/>
          <w:sz w:val="28"/>
          <w:szCs w:val="28"/>
        </w:rPr>
        <w:t>end of</w:t>
      </w:r>
      <w:r w:rsidRPr="00453CCB">
        <w:rPr>
          <w:color w:val="FF0000"/>
          <w:sz w:val="28"/>
          <w:szCs w:val="28"/>
        </w:rPr>
        <w:t xml:space="preserve"> Change********</w:t>
      </w:r>
    </w:p>
    <w:p w14:paraId="482FE575" w14:textId="77777777" w:rsidR="00453CCB" w:rsidRDefault="00453CCB" w:rsidP="00C41541">
      <w:pPr>
        <w:pStyle w:val="EditorsNote"/>
      </w:pPr>
    </w:p>
    <w:sectPr w:rsidR="00453CC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43E4C" w14:textId="77777777" w:rsidR="003D6E6E" w:rsidRDefault="003D6E6E">
      <w:r>
        <w:separator/>
      </w:r>
    </w:p>
  </w:endnote>
  <w:endnote w:type="continuationSeparator" w:id="0">
    <w:p w14:paraId="5D1FBDF1" w14:textId="77777777" w:rsidR="003D6E6E" w:rsidRDefault="003D6E6E">
      <w:r>
        <w:continuationSeparator/>
      </w:r>
    </w:p>
  </w:endnote>
  <w:endnote w:type="continuationNotice" w:id="1">
    <w:p w14:paraId="51E11888" w14:textId="77777777" w:rsidR="003D6E6E" w:rsidRDefault="003D6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1EB89" w14:textId="77777777" w:rsidR="003D6E6E" w:rsidRDefault="003D6E6E">
      <w:r>
        <w:separator/>
      </w:r>
    </w:p>
  </w:footnote>
  <w:footnote w:type="continuationSeparator" w:id="0">
    <w:p w14:paraId="22157912" w14:textId="77777777" w:rsidR="003D6E6E" w:rsidRDefault="003D6E6E">
      <w:r>
        <w:continuationSeparator/>
      </w:r>
    </w:p>
  </w:footnote>
  <w:footnote w:type="continuationNotice" w:id="1">
    <w:p w14:paraId="2047941B" w14:textId="77777777" w:rsidR="003D6E6E" w:rsidRDefault="003D6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777519EC"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5AE0D1B4"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833">
      <w:rPr>
        <w:rFonts w:ascii="Arial" w:hAnsi="Arial" w:cs="Arial"/>
        <w:b/>
        <w:noProof/>
        <w:sz w:val="18"/>
        <w:szCs w:val="18"/>
      </w:rPr>
      <w:t>2</w:t>
    </w:r>
    <w:r>
      <w:rPr>
        <w:rFonts w:ascii="Arial" w:hAnsi="Arial" w:cs="Arial"/>
        <w:b/>
        <w:sz w:val="18"/>
        <w:szCs w:val="18"/>
      </w:rPr>
      <w:fldChar w:fldCharType="end"/>
    </w:r>
  </w:p>
  <w:p w14:paraId="607B7522" w14:textId="749CD043"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4">
    <w15:presenceInfo w15:providerId="None" w15:userId="Qualcomm User 0524"/>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36F8"/>
    <w:rsid w:val="00014FCC"/>
    <w:rsid w:val="00016177"/>
    <w:rsid w:val="00021371"/>
    <w:rsid w:val="00021FF6"/>
    <w:rsid w:val="00022373"/>
    <w:rsid w:val="000238F0"/>
    <w:rsid w:val="00024BD9"/>
    <w:rsid w:val="0002696E"/>
    <w:rsid w:val="00030550"/>
    <w:rsid w:val="00031631"/>
    <w:rsid w:val="000328C2"/>
    <w:rsid w:val="00032E1D"/>
    <w:rsid w:val="00033397"/>
    <w:rsid w:val="00033C6C"/>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2A2"/>
    <w:rsid w:val="000655A6"/>
    <w:rsid w:val="00066534"/>
    <w:rsid w:val="00066FBB"/>
    <w:rsid w:val="000670EE"/>
    <w:rsid w:val="000731EB"/>
    <w:rsid w:val="00073FFC"/>
    <w:rsid w:val="000747E6"/>
    <w:rsid w:val="000754D2"/>
    <w:rsid w:val="000761E3"/>
    <w:rsid w:val="00077793"/>
    <w:rsid w:val="00080512"/>
    <w:rsid w:val="000808B7"/>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391"/>
    <w:rsid w:val="001059DC"/>
    <w:rsid w:val="00107922"/>
    <w:rsid w:val="0011025B"/>
    <w:rsid w:val="00110E2F"/>
    <w:rsid w:val="00112089"/>
    <w:rsid w:val="00122D48"/>
    <w:rsid w:val="0012342A"/>
    <w:rsid w:val="00123A6E"/>
    <w:rsid w:val="0012759F"/>
    <w:rsid w:val="00130B45"/>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6A1"/>
    <w:rsid w:val="00235A63"/>
    <w:rsid w:val="00235F73"/>
    <w:rsid w:val="00236DC4"/>
    <w:rsid w:val="002435CF"/>
    <w:rsid w:val="0024430A"/>
    <w:rsid w:val="00244FA7"/>
    <w:rsid w:val="00245499"/>
    <w:rsid w:val="0025375F"/>
    <w:rsid w:val="00253FE3"/>
    <w:rsid w:val="002553A7"/>
    <w:rsid w:val="00256232"/>
    <w:rsid w:val="00261661"/>
    <w:rsid w:val="0026362D"/>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6D5"/>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48A3"/>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DD4"/>
    <w:rsid w:val="00332E87"/>
    <w:rsid w:val="003365D5"/>
    <w:rsid w:val="00336686"/>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D6E6E"/>
    <w:rsid w:val="003E2692"/>
    <w:rsid w:val="003E49F6"/>
    <w:rsid w:val="003E5EC5"/>
    <w:rsid w:val="003E5F0F"/>
    <w:rsid w:val="003E731B"/>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57E1"/>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C7108"/>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0ED"/>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1202"/>
    <w:rsid w:val="0063543D"/>
    <w:rsid w:val="00636231"/>
    <w:rsid w:val="0064121B"/>
    <w:rsid w:val="00641DC6"/>
    <w:rsid w:val="00642FB6"/>
    <w:rsid w:val="00646A04"/>
    <w:rsid w:val="00647114"/>
    <w:rsid w:val="00647F1A"/>
    <w:rsid w:val="00650BC8"/>
    <w:rsid w:val="00652391"/>
    <w:rsid w:val="006525E7"/>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4D34"/>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2AF6"/>
    <w:rsid w:val="0070357A"/>
    <w:rsid w:val="007070EC"/>
    <w:rsid w:val="007072A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833"/>
    <w:rsid w:val="00744E76"/>
    <w:rsid w:val="00746BB3"/>
    <w:rsid w:val="00746C00"/>
    <w:rsid w:val="0074786B"/>
    <w:rsid w:val="00750537"/>
    <w:rsid w:val="00750638"/>
    <w:rsid w:val="00751A3C"/>
    <w:rsid w:val="0075240C"/>
    <w:rsid w:val="00752B93"/>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7E6"/>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603"/>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755"/>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161"/>
    <w:rsid w:val="008104DA"/>
    <w:rsid w:val="008147AA"/>
    <w:rsid w:val="00815476"/>
    <w:rsid w:val="0081760C"/>
    <w:rsid w:val="00820CCB"/>
    <w:rsid w:val="0082207C"/>
    <w:rsid w:val="008225FE"/>
    <w:rsid w:val="00824829"/>
    <w:rsid w:val="00824874"/>
    <w:rsid w:val="00825A82"/>
    <w:rsid w:val="00826861"/>
    <w:rsid w:val="008271D9"/>
    <w:rsid w:val="00830486"/>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77CF0"/>
    <w:rsid w:val="0088333A"/>
    <w:rsid w:val="00885008"/>
    <w:rsid w:val="00890E1D"/>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B1E"/>
    <w:rsid w:val="008E4F99"/>
    <w:rsid w:val="008E75A6"/>
    <w:rsid w:val="008F3DB9"/>
    <w:rsid w:val="008F68EB"/>
    <w:rsid w:val="008F6976"/>
    <w:rsid w:val="008F776F"/>
    <w:rsid w:val="008F784A"/>
    <w:rsid w:val="009013B4"/>
    <w:rsid w:val="0090271F"/>
    <w:rsid w:val="00902E23"/>
    <w:rsid w:val="00903191"/>
    <w:rsid w:val="00903C55"/>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2581"/>
    <w:rsid w:val="0096478D"/>
    <w:rsid w:val="00967CD9"/>
    <w:rsid w:val="00970DE0"/>
    <w:rsid w:val="00970E47"/>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6012"/>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0DF0"/>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1180"/>
    <w:rsid w:val="00A9211D"/>
    <w:rsid w:val="00A92BA1"/>
    <w:rsid w:val="00A9603E"/>
    <w:rsid w:val="00AA0365"/>
    <w:rsid w:val="00AA0EAC"/>
    <w:rsid w:val="00AA4D90"/>
    <w:rsid w:val="00AA527E"/>
    <w:rsid w:val="00AA667F"/>
    <w:rsid w:val="00AA709A"/>
    <w:rsid w:val="00AB0C1E"/>
    <w:rsid w:val="00AB0CB9"/>
    <w:rsid w:val="00AB1A71"/>
    <w:rsid w:val="00AB1AD4"/>
    <w:rsid w:val="00AB208C"/>
    <w:rsid w:val="00AB2C18"/>
    <w:rsid w:val="00AB494B"/>
    <w:rsid w:val="00AB4E49"/>
    <w:rsid w:val="00AB4F46"/>
    <w:rsid w:val="00AB6814"/>
    <w:rsid w:val="00AB6BCC"/>
    <w:rsid w:val="00AB6DD1"/>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23C6"/>
    <w:rsid w:val="00AE3C8D"/>
    <w:rsid w:val="00AE3CB5"/>
    <w:rsid w:val="00AE469A"/>
    <w:rsid w:val="00AE5862"/>
    <w:rsid w:val="00AE65E2"/>
    <w:rsid w:val="00AE6CB5"/>
    <w:rsid w:val="00AF0183"/>
    <w:rsid w:val="00AF07B6"/>
    <w:rsid w:val="00AF1603"/>
    <w:rsid w:val="00AF1B3C"/>
    <w:rsid w:val="00AF1FFD"/>
    <w:rsid w:val="00AF2217"/>
    <w:rsid w:val="00AF4008"/>
    <w:rsid w:val="00AF57E5"/>
    <w:rsid w:val="00AF5A8E"/>
    <w:rsid w:val="00B03B7B"/>
    <w:rsid w:val="00B0433A"/>
    <w:rsid w:val="00B044C7"/>
    <w:rsid w:val="00B05B7E"/>
    <w:rsid w:val="00B065CC"/>
    <w:rsid w:val="00B10810"/>
    <w:rsid w:val="00B12B0F"/>
    <w:rsid w:val="00B15072"/>
    <w:rsid w:val="00B15449"/>
    <w:rsid w:val="00B203E6"/>
    <w:rsid w:val="00B20B9C"/>
    <w:rsid w:val="00B21C31"/>
    <w:rsid w:val="00B22464"/>
    <w:rsid w:val="00B236BC"/>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21DE"/>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076"/>
    <w:rsid w:val="00BA2C43"/>
    <w:rsid w:val="00BA4B8D"/>
    <w:rsid w:val="00BA6854"/>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1E37"/>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5C97"/>
    <w:rsid w:val="00C56079"/>
    <w:rsid w:val="00C568F2"/>
    <w:rsid w:val="00C5753A"/>
    <w:rsid w:val="00C60C5A"/>
    <w:rsid w:val="00C60E2E"/>
    <w:rsid w:val="00C6197D"/>
    <w:rsid w:val="00C665F8"/>
    <w:rsid w:val="00C67621"/>
    <w:rsid w:val="00C70428"/>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D6015"/>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4732"/>
    <w:rsid w:val="00D46F81"/>
    <w:rsid w:val="00D47FAD"/>
    <w:rsid w:val="00D51270"/>
    <w:rsid w:val="00D54591"/>
    <w:rsid w:val="00D55186"/>
    <w:rsid w:val="00D5568F"/>
    <w:rsid w:val="00D5753F"/>
    <w:rsid w:val="00D57972"/>
    <w:rsid w:val="00D57D60"/>
    <w:rsid w:val="00D601CF"/>
    <w:rsid w:val="00D66791"/>
    <w:rsid w:val="00D67216"/>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19C4"/>
    <w:rsid w:val="00DB29CD"/>
    <w:rsid w:val="00DB2CDA"/>
    <w:rsid w:val="00DB3010"/>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081E"/>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284B"/>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42F2"/>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A6AE8"/>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33E"/>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2480198">
      <w:bodyDiv w:val="1"/>
      <w:marLeft w:val="0"/>
      <w:marRight w:val="0"/>
      <w:marTop w:val="0"/>
      <w:marBottom w:val="0"/>
      <w:divBdr>
        <w:top w:val="none" w:sz="0" w:space="0" w:color="auto"/>
        <w:left w:val="none" w:sz="0" w:space="0" w:color="auto"/>
        <w:bottom w:val="none" w:sz="0" w:space="0" w:color="auto"/>
        <w:right w:val="none" w:sz="0" w:space="0" w:color="auto"/>
      </w:divBdr>
    </w:div>
    <w:div w:id="1411585031">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875921490">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702062-807B-4519-A2BA-CE669D574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 User 0524</cp:lastModifiedBy>
  <cp:revision>6</cp:revision>
  <cp:lastPrinted>2019-02-27T19:05:00Z</cp:lastPrinted>
  <dcterms:created xsi:type="dcterms:W3CDTF">2021-05-24T09:57:00Z</dcterms:created>
  <dcterms:modified xsi:type="dcterms:W3CDTF">2021-05-24T09:58:00Z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y fmtid="{D5CDD505-2E9C-101B-9397-08002B2CF9AE}" pid="5" name="NSCPROP_SA">
    <vt:lpwstr>D:\My Documents\00. 3GPP\tdocs\S2-2102188r05\S2-2102188r05.docx</vt:lpwstr>
  </property>
</Properties>
</file>