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6432" w14:textId="77777777" w:rsidR="003D2401" w:rsidRDefault="003D2401" w:rsidP="003D2401">
      <w:pPr>
        <w:pStyle w:val="Header"/>
        <w:tabs>
          <w:tab w:val="right" w:pos="9638"/>
        </w:tabs>
        <w:ind w:right="-57"/>
        <w:rPr>
          <w:rFonts w:eastAsia="Arial Unicode MS" w:cs="Arial"/>
          <w:b w:val="0"/>
          <w:bCs/>
          <w:sz w:val="24"/>
        </w:rPr>
      </w:pPr>
      <w:bookmarkStart w:id="0" w:name="_Toc310438366"/>
      <w:bookmarkStart w:id="1" w:name="_Toc324232216"/>
      <w:bookmarkStart w:id="2" w:name="_Toc326248735"/>
      <w:bookmarkStart w:id="3" w:name="_Toc510604412"/>
      <w:bookmarkStart w:id="4" w:name="_Toc50467039"/>
      <w:bookmarkStart w:id="5" w:name="_Toc50468383"/>
      <w:bookmarkStart w:id="6" w:name="_Toc50468653"/>
      <w:bookmarkStart w:id="7" w:name="_Toc50468924"/>
      <w:bookmarkStart w:id="8" w:name="_Toc50630899"/>
      <w:bookmarkStart w:id="9" w:name="_Toc50631401"/>
      <w:r>
        <w:rPr>
          <w:rFonts w:eastAsia="Arial Unicode MS" w:cs="Arial"/>
          <w:bCs/>
          <w:sz w:val="24"/>
        </w:rPr>
        <w:t xml:space="preserve">3GPP TSG-WG SA2 Meeting #143E e-meeting </w:t>
      </w:r>
      <w:r>
        <w:rPr>
          <w:rFonts w:eastAsia="Arial Unicode MS" w:cs="Arial"/>
          <w:bCs/>
          <w:sz w:val="24"/>
        </w:rPr>
        <w:tab/>
      </w:r>
      <w:r>
        <w:rPr>
          <w:rFonts w:eastAsia="宋体"/>
          <w:i/>
          <w:sz w:val="28"/>
          <w:lang w:eastAsia="en-US"/>
        </w:rPr>
        <w:t>S2-210</w:t>
      </w:r>
      <w:r w:rsidRPr="009B7102">
        <w:rPr>
          <w:rFonts w:eastAsia="宋体"/>
          <w:i/>
          <w:sz w:val="28"/>
          <w:highlight w:val="yellow"/>
          <w:lang w:eastAsia="en-US"/>
        </w:rPr>
        <w:t>xxxx</w:t>
      </w:r>
      <w:bookmarkStart w:id="10" w:name="_GoBack"/>
      <w:bookmarkEnd w:id="10"/>
    </w:p>
    <w:p w14:paraId="72BB8C28" w14:textId="77777777" w:rsidR="003A1C33" w:rsidRPr="00F76B76" w:rsidRDefault="003D2401" w:rsidP="003D2401">
      <w:pPr>
        <w:pBdr>
          <w:bottom w:val="single" w:sz="6" w:space="0" w:color="auto"/>
        </w:pBdr>
        <w:tabs>
          <w:tab w:val="right" w:pos="9638"/>
        </w:tabs>
        <w:rPr>
          <w:rFonts w:ascii="Arial" w:hAnsi="Arial" w:cs="Arial"/>
          <w:b/>
          <w:bCs/>
          <w:sz w:val="24"/>
          <w:szCs w:val="24"/>
        </w:rPr>
      </w:pPr>
      <w:r>
        <w:rPr>
          <w:rFonts w:ascii="Arial" w:eastAsia="Arial Unicode MS" w:hAnsi="Arial" w:cs="Arial"/>
          <w:b/>
          <w:bCs/>
          <w:sz w:val="24"/>
        </w:rPr>
        <w:t>Elbonia, February 24 – March 09, 2021</w:t>
      </w:r>
      <w:r w:rsidR="003A1C33">
        <w:rPr>
          <w:rFonts w:ascii="Arial" w:hAnsi="Arial" w:cs="Arial"/>
          <w:b/>
          <w:bCs/>
        </w:rPr>
        <w:tab/>
      </w:r>
    </w:p>
    <w:p w14:paraId="1FFCCB00" w14:textId="315A8711" w:rsidR="003A1C33" w:rsidRPr="008F1B1E" w:rsidRDefault="003A1C33" w:rsidP="00881BDC">
      <w:pPr>
        <w:ind w:left="2127" w:hanging="2127"/>
        <w:rPr>
          <w:rFonts w:ascii="Arial" w:hAnsi="Arial" w:cs="Arial"/>
          <w:b/>
        </w:rPr>
      </w:pPr>
      <w:r>
        <w:rPr>
          <w:rFonts w:ascii="Arial" w:hAnsi="Arial" w:cs="Arial"/>
          <w:b/>
        </w:rPr>
        <w:t>Source:</w:t>
      </w:r>
      <w:r>
        <w:rPr>
          <w:rFonts w:ascii="Arial" w:hAnsi="Arial" w:cs="Arial"/>
          <w:b/>
        </w:rPr>
        <w:tab/>
      </w:r>
      <w:r w:rsidR="004D4418">
        <w:rPr>
          <w:rFonts w:ascii="Arial" w:hAnsi="Arial" w:cs="Arial"/>
          <w:b/>
        </w:rPr>
        <w:t xml:space="preserve">Huawei, </w:t>
      </w:r>
      <w:r w:rsidR="00881BDC" w:rsidRPr="00327B72">
        <w:rPr>
          <w:rFonts w:ascii="Arial" w:hAnsi="Arial" w:cs="Arial"/>
          <w:b/>
          <w:shd w:val="clear" w:color="auto" w:fill="FFFF00"/>
        </w:rPr>
        <w:t>Intel?, Nokia?, vivo?,China Mobile?, Tencent?, ZTE?, Futurewei?, Samsung?, NTT DOCOMO?, Lenovo?....</w:t>
      </w:r>
    </w:p>
    <w:p w14:paraId="40048B34" w14:textId="78FC5FC7" w:rsidR="003A1C33" w:rsidRDefault="003A1C33" w:rsidP="003A1C33">
      <w:pPr>
        <w:ind w:left="2127" w:hanging="2127"/>
        <w:rPr>
          <w:rFonts w:ascii="Arial" w:hAnsi="Arial" w:cs="Arial"/>
          <w:b/>
          <w:bCs/>
        </w:rPr>
      </w:pPr>
      <w:r w:rsidRPr="4E1C2085">
        <w:rPr>
          <w:rFonts w:ascii="Arial" w:hAnsi="Arial" w:cs="Arial"/>
          <w:b/>
          <w:bCs/>
        </w:rPr>
        <w:t>Title:</w:t>
      </w:r>
      <w:r>
        <w:rPr>
          <w:rFonts w:ascii="Arial" w:hAnsi="Arial" w:cs="Arial"/>
          <w:b/>
        </w:rPr>
        <w:tab/>
      </w:r>
      <w:r w:rsidR="00727427">
        <w:rPr>
          <w:rFonts w:ascii="Arial" w:hAnsi="Arial" w:cs="Arial"/>
          <w:b/>
          <w:bCs/>
        </w:rPr>
        <w:t xml:space="preserve">EAS </w:t>
      </w:r>
      <w:r w:rsidR="009351AB">
        <w:rPr>
          <w:rFonts w:ascii="Arial" w:hAnsi="Arial" w:cs="Arial"/>
          <w:b/>
          <w:bCs/>
        </w:rPr>
        <w:t>D</w:t>
      </w:r>
      <w:r w:rsidR="00727427">
        <w:rPr>
          <w:rFonts w:ascii="Arial" w:hAnsi="Arial" w:cs="Arial"/>
          <w:b/>
          <w:bCs/>
        </w:rPr>
        <w:t>iscovery</w:t>
      </w:r>
      <w:r w:rsidR="00881BDC">
        <w:rPr>
          <w:rFonts w:ascii="Arial" w:hAnsi="Arial" w:cs="Arial"/>
          <w:b/>
          <w:bCs/>
        </w:rPr>
        <w:t xml:space="preserve"> for Session Breakout connectivity model</w:t>
      </w:r>
    </w:p>
    <w:p w14:paraId="095D1951" w14:textId="4B22820B" w:rsidR="003A1C33" w:rsidRPr="00660390" w:rsidRDefault="003A1C33" w:rsidP="003A1C33">
      <w:pPr>
        <w:ind w:left="2127" w:hanging="2127"/>
        <w:rPr>
          <w:rFonts w:ascii="Arial" w:hAnsi="Arial" w:cs="Arial"/>
          <w:b/>
        </w:rPr>
      </w:pPr>
      <w:r w:rsidRPr="00660390">
        <w:rPr>
          <w:rFonts w:ascii="Arial" w:hAnsi="Arial" w:cs="Arial"/>
          <w:b/>
        </w:rPr>
        <w:t>Document for:</w:t>
      </w:r>
      <w:r>
        <w:rPr>
          <w:rFonts w:ascii="Arial" w:hAnsi="Arial" w:cs="Arial"/>
          <w:b/>
        </w:rPr>
        <w:tab/>
      </w:r>
      <w:r w:rsidR="00881BDC">
        <w:rPr>
          <w:rFonts w:ascii="Arial" w:hAnsi="Arial" w:cs="Arial"/>
          <w:b/>
        </w:rPr>
        <w:t>Approval</w:t>
      </w:r>
    </w:p>
    <w:p w14:paraId="53A10095" w14:textId="77777777" w:rsidR="003A1C33" w:rsidRPr="009E6DD9" w:rsidRDefault="003A1C33" w:rsidP="003A1C33">
      <w:pPr>
        <w:ind w:left="2127" w:hanging="2127"/>
        <w:rPr>
          <w:rFonts w:ascii="Arial" w:hAnsi="Arial" w:cs="Arial"/>
          <w:b/>
        </w:rPr>
      </w:pPr>
      <w:r w:rsidRPr="009E6DD9">
        <w:rPr>
          <w:rFonts w:ascii="Arial" w:hAnsi="Arial" w:cs="Arial"/>
          <w:b/>
        </w:rPr>
        <w:t>Agenda Item:</w:t>
      </w:r>
      <w:r w:rsidRPr="00373763">
        <w:rPr>
          <w:rFonts w:ascii="Arial" w:hAnsi="Arial" w:cs="Arial"/>
          <w:b/>
          <w:bCs/>
        </w:rPr>
        <w:t xml:space="preserve"> </w:t>
      </w:r>
      <w:r>
        <w:rPr>
          <w:rFonts w:ascii="Arial" w:hAnsi="Arial" w:cs="Arial"/>
          <w:b/>
        </w:rPr>
        <w:tab/>
      </w:r>
      <w:r w:rsidR="008478F9">
        <w:rPr>
          <w:rFonts w:ascii="Arial" w:hAnsi="Arial" w:cs="Arial"/>
          <w:b/>
        </w:rPr>
        <w:t>8.</w:t>
      </w:r>
      <w:r w:rsidR="00727427">
        <w:rPr>
          <w:rFonts w:ascii="Arial" w:hAnsi="Arial" w:cs="Arial"/>
          <w:b/>
        </w:rPr>
        <w:t>3</w:t>
      </w:r>
    </w:p>
    <w:p w14:paraId="62A02AE5" w14:textId="77777777" w:rsidR="003A1C33" w:rsidRPr="00660390" w:rsidRDefault="003A1C33" w:rsidP="003A1C33">
      <w:pPr>
        <w:ind w:left="2127" w:hanging="2127"/>
        <w:rPr>
          <w:rFonts w:ascii="Arial" w:hAnsi="Arial" w:cs="Arial"/>
          <w:b/>
        </w:rPr>
      </w:pPr>
      <w:r w:rsidRPr="00660390">
        <w:rPr>
          <w:rFonts w:ascii="Arial" w:hAnsi="Arial" w:cs="Arial"/>
          <w:b/>
        </w:rPr>
        <w:t>Work Item / Release:</w:t>
      </w:r>
      <w:r>
        <w:rPr>
          <w:rFonts w:ascii="Arial" w:hAnsi="Arial" w:cs="Arial"/>
          <w:b/>
        </w:rPr>
        <w:tab/>
      </w:r>
      <w:r w:rsidR="00DA784E" w:rsidRPr="00DA784E">
        <w:rPr>
          <w:rFonts w:ascii="Arial" w:hAnsi="Arial" w:cs="Arial"/>
          <w:b/>
        </w:rPr>
        <w:t>eEDGE_5GC</w:t>
      </w:r>
      <w:r>
        <w:rPr>
          <w:rFonts w:ascii="Arial" w:hAnsi="Arial" w:cs="Arial"/>
          <w:b/>
        </w:rPr>
        <w:t>/Rel-17</w:t>
      </w:r>
    </w:p>
    <w:p w14:paraId="359A7A12" w14:textId="6370526B" w:rsidR="003A1C33" w:rsidRPr="00660390" w:rsidRDefault="003A1C33" w:rsidP="003A1C33">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r>
        <w:rPr>
          <w:rFonts w:ascii="Arial" w:hAnsi="Arial" w:cs="Arial"/>
          <w:i/>
        </w:rPr>
        <w:t>This contribution proposes</w:t>
      </w:r>
      <w:r w:rsidR="00DA784E">
        <w:rPr>
          <w:rFonts w:ascii="Arial" w:hAnsi="Arial" w:cs="Arial"/>
          <w:i/>
        </w:rPr>
        <w:t xml:space="preserve"> the EAS discovery in case of the session breakout</w:t>
      </w:r>
      <w:r w:rsidR="00881BDC">
        <w:rPr>
          <w:rFonts w:ascii="Arial" w:hAnsi="Arial" w:cs="Arial"/>
          <w:i/>
        </w:rPr>
        <w:t xml:space="preserve"> according to conclusion in clause 9.1.4 in TR 23.748</w:t>
      </w:r>
      <w:r w:rsidR="004D4418">
        <w:rPr>
          <w:rFonts w:ascii="Arial" w:hAnsi="Arial" w:cs="Arial"/>
          <w:i/>
        </w:rPr>
        <w:t>.</w:t>
      </w:r>
      <w:r w:rsidR="0048706F">
        <w:rPr>
          <w:rFonts w:ascii="Arial" w:hAnsi="Arial" w:cs="Arial"/>
          <w:i/>
        </w:rPr>
        <w:t xml:space="preserve"> </w:t>
      </w:r>
    </w:p>
    <w:p w14:paraId="0249C714" w14:textId="77777777" w:rsidR="00D81B90" w:rsidRDefault="00D81B90" w:rsidP="000179E4">
      <w:pPr>
        <w:pStyle w:val="Heading1"/>
        <w:numPr>
          <w:ilvl w:val="0"/>
          <w:numId w:val="9"/>
        </w:numPr>
        <w:tabs>
          <w:tab w:val="num" w:pos="360"/>
        </w:tabs>
      </w:pPr>
      <w:bookmarkStart w:id="11" w:name="_Toc50468387"/>
      <w:bookmarkStart w:id="12" w:name="_Toc50468657"/>
      <w:bookmarkStart w:id="13" w:name="_Toc50468928"/>
      <w:bookmarkStart w:id="14" w:name="_Toc50630903"/>
      <w:bookmarkStart w:id="15" w:name="_Toc50631405"/>
      <w:bookmarkStart w:id="16" w:name="_Toc50467043"/>
      <w:bookmarkEnd w:id="0"/>
      <w:bookmarkEnd w:id="1"/>
      <w:bookmarkEnd w:id="2"/>
      <w:bookmarkEnd w:id="3"/>
      <w:bookmarkEnd w:id="4"/>
      <w:bookmarkEnd w:id="5"/>
      <w:bookmarkEnd w:id="6"/>
      <w:bookmarkEnd w:id="7"/>
      <w:bookmarkEnd w:id="8"/>
      <w:bookmarkEnd w:id="9"/>
      <w:r>
        <w:t>Discussion</w:t>
      </w:r>
    </w:p>
    <w:p w14:paraId="07583BAC" w14:textId="77777777" w:rsidR="00425C90" w:rsidRPr="00012C8A" w:rsidRDefault="00425C90" w:rsidP="00425C90">
      <w:pPr>
        <w:rPr>
          <w:lang w:eastAsia="zh-CN"/>
        </w:rPr>
      </w:pPr>
      <w:r w:rsidRPr="00012C8A">
        <w:rPr>
          <w:lang w:eastAsia="zh-CN"/>
        </w:rPr>
        <w:t xml:space="preserve">This paper is to incorporate solution 22 of TR 23.748 in TS 23.548 clause 6.2.3. </w:t>
      </w:r>
    </w:p>
    <w:p w14:paraId="5EF5F09A" w14:textId="77777777" w:rsidR="00425C90" w:rsidRPr="00012C8A" w:rsidRDefault="00425C90" w:rsidP="00425C90">
      <w:pPr>
        <w:rPr>
          <w:lang w:eastAsia="zh-CN"/>
        </w:rPr>
      </w:pPr>
      <w:r w:rsidRPr="00012C8A">
        <w:rPr>
          <w:lang w:eastAsia="zh-CN"/>
        </w:rPr>
        <w:t>The following discussion is to address the open issues of solution 22 in the TR:</w:t>
      </w:r>
    </w:p>
    <w:p w14:paraId="63670921" w14:textId="0E4EFC52" w:rsidR="00B7760E" w:rsidRPr="00CE5D6D" w:rsidRDefault="00425C90" w:rsidP="0084188C">
      <w:pPr>
        <w:rPr>
          <w:b/>
          <w:u w:val="single"/>
          <w:lang w:eastAsia="zh-CN"/>
        </w:rPr>
      </w:pPr>
      <w:r>
        <w:rPr>
          <w:b/>
          <w:u w:val="single"/>
          <w:lang w:eastAsia="zh-CN"/>
        </w:rPr>
        <w:t xml:space="preserve">Open Issue 1: </w:t>
      </w:r>
      <w:r w:rsidR="00B7760E" w:rsidRPr="00CE5D6D">
        <w:rPr>
          <w:b/>
          <w:u w:val="single"/>
          <w:lang w:eastAsia="zh-CN"/>
        </w:rPr>
        <w:t xml:space="preserve">How </w:t>
      </w:r>
      <w:r w:rsidR="00CE5D6D" w:rsidRPr="00CE5D6D">
        <w:rPr>
          <w:b/>
          <w:u w:val="single"/>
          <w:lang w:eastAsia="zh-CN"/>
        </w:rPr>
        <w:t xml:space="preserve">does </w:t>
      </w:r>
      <w:r w:rsidR="00B7760E" w:rsidRPr="00CE5D6D">
        <w:rPr>
          <w:b/>
          <w:u w:val="single"/>
          <w:lang w:eastAsia="zh-CN"/>
        </w:rPr>
        <w:t>the LDNSR maintain a PDU Session context bound to the PDU Session</w:t>
      </w:r>
      <w:r w:rsidR="00CE5D6D" w:rsidRPr="00CE5D6D">
        <w:rPr>
          <w:b/>
          <w:u w:val="single"/>
          <w:lang w:eastAsia="zh-CN"/>
        </w:rPr>
        <w:t>?</w:t>
      </w:r>
    </w:p>
    <w:p w14:paraId="02D6200B" w14:textId="77777777" w:rsidR="00CE5D6D" w:rsidRDefault="00CE5D6D" w:rsidP="0084188C">
      <w:pPr>
        <w:rPr>
          <w:lang w:eastAsia="zh-CN"/>
        </w:rPr>
      </w:pPr>
      <w:r>
        <w:rPr>
          <w:rFonts w:hint="eastAsia"/>
          <w:lang w:eastAsia="zh-CN"/>
        </w:rPr>
        <w:t>A</w:t>
      </w:r>
      <w:r>
        <w:rPr>
          <w:lang w:eastAsia="zh-CN"/>
        </w:rPr>
        <w:t>ccording to clause 6.33.1 of TR 23.748, this issue is left for decision in normative phase. There are 2 possible ways being discussed:</w:t>
      </w:r>
    </w:p>
    <w:p w14:paraId="6B98036F" w14:textId="77777777" w:rsidR="00CE5D6D" w:rsidRDefault="00CC2530" w:rsidP="00CC2530">
      <w:pPr>
        <w:pStyle w:val="ListParagraph"/>
        <w:ind w:left="360"/>
        <w:rPr>
          <w:lang w:eastAsia="zh-CN"/>
        </w:rPr>
      </w:pPr>
      <w:r w:rsidRPr="00CC31C2">
        <w:rPr>
          <w:u w:val="single"/>
          <w:lang w:eastAsia="zh-CN"/>
        </w:rPr>
        <w:t>Alternative 1</w:t>
      </w:r>
      <w:r>
        <w:rPr>
          <w:lang w:eastAsia="zh-CN"/>
        </w:rPr>
        <w:t xml:space="preserve">: </w:t>
      </w:r>
      <w:r w:rsidR="00CE5D6D">
        <w:rPr>
          <w:lang w:eastAsia="zh-CN"/>
        </w:rPr>
        <w:t xml:space="preserve">The LDNSR </w:t>
      </w:r>
      <w:r w:rsidR="00DA784E">
        <w:rPr>
          <w:lang w:val="en-US" w:eastAsia="zh-CN"/>
        </w:rPr>
        <w:t xml:space="preserve">acting </w:t>
      </w:r>
      <w:r w:rsidR="00DA784E">
        <w:rPr>
          <w:lang w:eastAsia="zh-CN"/>
        </w:rPr>
        <w:t xml:space="preserve">as AF </w:t>
      </w:r>
      <w:r w:rsidR="00CE5D6D">
        <w:rPr>
          <w:lang w:eastAsia="zh-CN"/>
        </w:rPr>
        <w:t>subscribes PDU Session Status from the SMF, and SMF notifies the PDU Session Status to LDNSR</w:t>
      </w:r>
    </w:p>
    <w:p w14:paraId="41C8B76E" w14:textId="77777777" w:rsidR="00CE5D6D" w:rsidRDefault="00CC2530" w:rsidP="00CC2530">
      <w:pPr>
        <w:pStyle w:val="ListParagraph"/>
        <w:ind w:left="360"/>
        <w:rPr>
          <w:lang w:eastAsia="zh-CN"/>
        </w:rPr>
      </w:pPr>
      <w:r w:rsidRPr="00CC31C2">
        <w:rPr>
          <w:u w:val="single"/>
          <w:lang w:eastAsia="zh-CN"/>
        </w:rPr>
        <w:t>Alternative 2</w:t>
      </w:r>
      <w:r>
        <w:rPr>
          <w:lang w:eastAsia="zh-CN"/>
        </w:rPr>
        <w:t xml:space="preserve">: </w:t>
      </w:r>
      <w:r w:rsidR="00CE5D6D">
        <w:rPr>
          <w:lang w:eastAsia="zh-CN"/>
        </w:rPr>
        <w:t>The SMF invokes a new LDNSR service to provide PDU Session Status to LDNSR</w:t>
      </w:r>
    </w:p>
    <w:p w14:paraId="4C31DC57" w14:textId="77777777" w:rsidR="00A96265" w:rsidRDefault="00CE5D6D" w:rsidP="0084188C">
      <w:pPr>
        <w:rPr>
          <w:lang w:eastAsia="zh-CN"/>
        </w:rPr>
      </w:pPr>
      <w:r>
        <w:rPr>
          <w:lang w:eastAsia="zh-CN"/>
        </w:rPr>
        <w:t xml:space="preserve">For the first alternative, </w:t>
      </w:r>
      <w:r w:rsidR="00FC3330">
        <w:rPr>
          <w:lang w:eastAsia="zh-CN"/>
        </w:rPr>
        <w:t xml:space="preserve">as the SMF service is used </w:t>
      </w:r>
      <w:r w:rsidR="00800E82">
        <w:rPr>
          <w:lang w:eastAsia="zh-CN"/>
        </w:rPr>
        <w:t xml:space="preserve">it was claimed </w:t>
      </w:r>
      <w:r>
        <w:rPr>
          <w:lang w:eastAsia="zh-CN"/>
        </w:rPr>
        <w:t xml:space="preserve">no LDNSR service needs to be defined. </w:t>
      </w:r>
      <w:r w:rsidR="00FC3330">
        <w:rPr>
          <w:lang w:eastAsia="zh-CN"/>
        </w:rPr>
        <w:t>To support this</w:t>
      </w:r>
      <w:r w:rsidR="00570AD2">
        <w:rPr>
          <w:lang w:eastAsia="zh-CN"/>
        </w:rPr>
        <w:t>,</w:t>
      </w:r>
      <w:r w:rsidR="00FC3330">
        <w:rPr>
          <w:lang w:eastAsia="zh-CN"/>
        </w:rPr>
        <w:t xml:space="preserve"> before the PDU Session is established, </w:t>
      </w:r>
      <w:r w:rsidR="007530FB">
        <w:rPr>
          <w:lang w:eastAsia="zh-CN"/>
        </w:rPr>
        <w:t>the LDNSR subscribes to SMF for PDU Session Status</w:t>
      </w:r>
      <w:r w:rsidR="00800E82">
        <w:rPr>
          <w:lang w:eastAsia="zh-CN"/>
        </w:rPr>
        <w:t xml:space="preserve"> of PDU sessions with a certain (S-NSSAI, DNN) for any UE</w:t>
      </w:r>
      <w:r w:rsidR="007530FB">
        <w:rPr>
          <w:lang w:eastAsia="zh-CN"/>
        </w:rPr>
        <w:t xml:space="preserve">. When </w:t>
      </w:r>
      <w:r w:rsidR="00800E82">
        <w:rPr>
          <w:lang w:eastAsia="zh-CN"/>
        </w:rPr>
        <w:t xml:space="preserve">a </w:t>
      </w:r>
      <w:r w:rsidR="007530FB">
        <w:rPr>
          <w:lang w:eastAsia="zh-CN"/>
        </w:rPr>
        <w:t xml:space="preserve">PDU Session is established, the SMF sends PDU Session Status notification to the LDSNR according to the subscription, the PDU Session Status </w:t>
      </w:r>
      <w:r w:rsidR="00B759B6">
        <w:rPr>
          <w:lang w:eastAsia="zh-CN"/>
        </w:rPr>
        <w:t>notification includes the IP address</w:t>
      </w:r>
      <w:r w:rsidR="00800E82">
        <w:rPr>
          <w:lang w:eastAsia="zh-CN"/>
        </w:rPr>
        <w:t xml:space="preserve"> of the PDU Session</w:t>
      </w:r>
      <w:r w:rsidR="00B759B6">
        <w:rPr>
          <w:lang w:eastAsia="zh-CN"/>
        </w:rPr>
        <w:t xml:space="preserve"> and</w:t>
      </w:r>
      <w:r w:rsidR="00800E82">
        <w:rPr>
          <w:lang w:eastAsia="zh-CN"/>
        </w:rPr>
        <w:t xml:space="preserve"> the</w:t>
      </w:r>
      <w:r w:rsidR="00B759B6">
        <w:rPr>
          <w:lang w:eastAsia="zh-CN"/>
        </w:rPr>
        <w:t xml:space="preserve"> SMF ID of the PDU session</w:t>
      </w:r>
      <w:r w:rsidR="007530FB">
        <w:rPr>
          <w:lang w:eastAsia="zh-CN"/>
        </w:rPr>
        <w:t xml:space="preserve">. Later, if the LDNSR needs to send the new EAS information to the SMF, the LDNSR invokes SMF service based on SMF ID. For this alternative, </w:t>
      </w:r>
    </w:p>
    <w:p w14:paraId="2FDEC63B" w14:textId="77777777" w:rsidR="00CE5D6D" w:rsidRDefault="00A96265" w:rsidP="000179E4">
      <w:pPr>
        <w:pStyle w:val="B1"/>
        <w:numPr>
          <w:ilvl w:val="0"/>
          <w:numId w:val="10"/>
        </w:numPr>
        <w:tabs>
          <w:tab w:val="num" w:pos="360"/>
        </w:tabs>
        <w:rPr>
          <w:lang w:eastAsia="zh-CN"/>
        </w:rPr>
      </w:pPr>
      <w:r>
        <w:rPr>
          <w:lang w:eastAsia="zh-CN"/>
        </w:rPr>
        <w:t>T</w:t>
      </w:r>
      <w:r w:rsidR="00FC3330">
        <w:rPr>
          <w:lang w:eastAsia="zh-CN"/>
        </w:rPr>
        <w:t xml:space="preserve">here are no LDNSR discovery and selection as the LDNSR </w:t>
      </w:r>
      <w:r w:rsidR="004A5DDD">
        <w:rPr>
          <w:lang w:val="en-US" w:eastAsia="zh-CN"/>
        </w:rPr>
        <w:t xml:space="preserve">notified to the UE </w:t>
      </w:r>
      <w:r w:rsidR="00FC3330">
        <w:rPr>
          <w:lang w:eastAsia="zh-CN"/>
        </w:rPr>
        <w:t xml:space="preserve">is always </w:t>
      </w:r>
      <w:r w:rsidR="004A5DDD">
        <w:rPr>
          <w:lang w:eastAsia="zh-CN"/>
        </w:rPr>
        <w:t xml:space="preserve">the one which subscribed the PDU Session status information. It is unclear if there are more than one LDNSR how the selection is to be decided. </w:t>
      </w:r>
    </w:p>
    <w:p w14:paraId="106789FF" w14:textId="11B624E7" w:rsidR="00A96265" w:rsidRDefault="00A96265" w:rsidP="000179E4">
      <w:pPr>
        <w:pStyle w:val="B1"/>
        <w:numPr>
          <w:ilvl w:val="0"/>
          <w:numId w:val="10"/>
        </w:numPr>
        <w:tabs>
          <w:tab w:val="num" w:pos="360"/>
        </w:tabs>
        <w:rPr>
          <w:lang w:eastAsia="zh-CN"/>
        </w:rPr>
      </w:pPr>
      <w:r>
        <w:rPr>
          <w:lang w:eastAsia="zh-CN"/>
        </w:rPr>
        <w:t xml:space="preserve">How to </w:t>
      </w:r>
      <w:r w:rsidR="005B7F68">
        <w:rPr>
          <w:lang w:val="en-US" w:eastAsia="zh-CN"/>
        </w:rPr>
        <w:t xml:space="preserve">update </w:t>
      </w:r>
      <w:r>
        <w:rPr>
          <w:lang w:eastAsia="zh-CN"/>
        </w:rPr>
        <w:t>the DNS response</w:t>
      </w:r>
      <w:r w:rsidR="005B7F68">
        <w:rPr>
          <w:lang w:eastAsia="zh-CN"/>
        </w:rPr>
        <w:t xml:space="preserve"> notification</w:t>
      </w:r>
      <w:r>
        <w:rPr>
          <w:lang w:eastAsia="zh-CN"/>
        </w:rPr>
        <w:t xml:space="preserve"> trigger</w:t>
      </w:r>
      <w:r w:rsidR="005B7F68">
        <w:rPr>
          <w:lang w:eastAsia="zh-CN"/>
        </w:rPr>
        <w:t>.</w:t>
      </w:r>
      <w:r w:rsidR="005B7F68" w:rsidRPr="005B7F68">
        <w:rPr>
          <w:lang w:eastAsia="zh-CN"/>
        </w:rPr>
        <w:t xml:space="preserve"> </w:t>
      </w:r>
      <w:r w:rsidR="005B7F68">
        <w:rPr>
          <w:lang w:eastAsia="zh-CN"/>
        </w:rPr>
        <w:t xml:space="preserve">Several potential optimizations for DNS response handling has been discussed, e.g. the SMF provides the condition to trigger the LDNSR sends </w:t>
      </w:r>
      <w:r w:rsidR="00157A97">
        <w:rPr>
          <w:lang w:eastAsia="zh-CN"/>
        </w:rPr>
        <w:t xml:space="preserve">some special DNS </w:t>
      </w:r>
      <w:r w:rsidR="00157A97">
        <w:rPr>
          <w:lang w:val="en-US" w:eastAsia="zh-CN"/>
        </w:rPr>
        <w:t xml:space="preserve">response, i.e. </w:t>
      </w:r>
      <w:r w:rsidR="005B7F68">
        <w:rPr>
          <w:lang w:eastAsia="zh-CN"/>
        </w:rPr>
        <w:t xml:space="preserve">EAS </w:t>
      </w:r>
      <w:r w:rsidR="00157A97">
        <w:rPr>
          <w:lang w:eastAsia="zh-CN"/>
        </w:rPr>
        <w:t xml:space="preserve">address, </w:t>
      </w:r>
      <w:r w:rsidR="005B7F68">
        <w:rPr>
          <w:lang w:eastAsia="zh-CN"/>
        </w:rPr>
        <w:t>to SMF</w:t>
      </w:r>
      <w:r w:rsidR="00157A97">
        <w:rPr>
          <w:lang w:eastAsia="zh-CN"/>
        </w:rPr>
        <w:t>.</w:t>
      </w:r>
      <w:r w:rsidR="005B7F68">
        <w:rPr>
          <w:lang w:eastAsia="zh-CN"/>
        </w:rPr>
        <w:t xml:space="preserve"> The condition may need to be updated after UE mobility, or after ULCL/BP insertion. Without the LDNSR</w:t>
      </w:r>
      <w:r w:rsidR="00157A97">
        <w:rPr>
          <w:lang w:eastAsia="zh-CN"/>
        </w:rPr>
        <w:t xml:space="preserve"> service</w:t>
      </w:r>
      <w:r w:rsidR="005B7F68">
        <w:rPr>
          <w:lang w:eastAsia="zh-CN"/>
        </w:rPr>
        <w:t>, it is difficult to update information stored in the LDNSR for the PDU Session.</w:t>
      </w:r>
      <w:r w:rsidR="008F18CE">
        <w:rPr>
          <w:lang w:eastAsia="zh-CN"/>
        </w:rPr>
        <w:t xml:space="preserve"> </w:t>
      </w:r>
    </w:p>
    <w:p w14:paraId="6F25B6D4" w14:textId="77777777" w:rsidR="00570AD2" w:rsidRDefault="00570AD2" w:rsidP="000179E4">
      <w:pPr>
        <w:pStyle w:val="B1"/>
        <w:numPr>
          <w:ilvl w:val="0"/>
          <w:numId w:val="10"/>
        </w:numPr>
        <w:tabs>
          <w:tab w:val="num" w:pos="360"/>
        </w:tabs>
        <w:rPr>
          <w:lang w:eastAsia="zh-CN"/>
        </w:rPr>
      </w:pPr>
      <w:r>
        <w:rPr>
          <w:lang w:eastAsia="zh-CN"/>
        </w:rPr>
        <w:t>Furthermore, for option 2b, the SMF needs to send DNS response to LDNSR, without LDNSR service, it seems hard to do so with a way compatible to principle of service based interface</w:t>
      </w:r>
    </w:p>
    <w:p w14:paraId="14E3CFE4" w14:textId="77777777" w:rsidR="001B6C19" w:rsidRDefault="001B6C19" w:rsidP="001B6C19">
      <w:pPr>
        <w:rPr>
          <w:lang w:eastAsia="zh-CN"/>
        </w:rPr>
      </w:pPr>
      <w:bookmarkStart w:id="17" w:name="_Toc2086459"/>
      <w:bookmarkStart w:id="18" w:name="_Toc43806245"/>
      <w:bookmarkStart w:id="19" w:name="_Toc43806552"/>
      <w:bookmarkStart w:id="20" w:name="_Toc50630907"/>
      <w:bookmarkStart w:id="21" w:name="_Toc50631409"/>
      <w:bookmarkEnd w:id="11"/>
      <w:bookmarkEnd w:id="12"/>
      <w:bookmarkEnd w:id="13"/>
      <w:bookmarkEnd w:id="14"/>
      <w:bookmarkEnd w:id="15"/>
      <w:bookmarkEnd w:id="16"/>
      <w:r>
        <w:rPr>
          <w:lang w:eastAsia="zh-CN"/>
        </w:rPr>
        <w:t xml:space="preserve">The alternative 2 will define a LDNSR service. During PDU Session establishment, the SMF </w:t>
      </w:r>
      <w:r w:rsidR="00B753D0">
        <w:rPr>
          <w:lang w:eastAsia="zh-CN"/>
        </w:rPr>
        <w:t xml:space="preserve">discover and select one LDNSR. After that, it </w:t>
      </w:r>
      <w:r>
        <w:rPr>
          <w:lang w:eastAsia="zh-CN"/>
        </w:rPr>
        <w:t xml:space="preserve">invokes the LDNSR service to create a PDU Session status context in the LDNSR. </w:t>
      </w:r>
      <w:r w:rsidR="00247DD8">
        <w:rPr>
          <w:lang w:eastAsia="zh-CN"/>
        </w:rPr>
        <w:t>The SMF may provide callback URI and notification condition to the LDNSR, w</w:t>
      </w:r>
      <w:r>
        <w:rPr>
          <w:lang w:eastAsia="zh-CN"/>
        </w:rPr>
        <w:t xml:space="preserve">hen the </w:t>
      </w:r>
      <w:r w:rsidR="00247DD8">
        <w:rPr>
          <w:lang w:eastAsia="zh-CN"/>
        </w:rPr>
        <w:t>notification condition</w:t>
      </w:r>
      <w:r w:rsidR="00B753D0">
        <w:rPr>
          <w:lang w:eastAsia="zh-CN"/>
        </w:rPr>
        <w:t xml:space="preserve"> </w:t>
      </w:r>
      <w:r>
        <w:rPr>
          <w:lang w:eastAsia="zh-CN"/>
        </w:rPr>
        <w:t>is matched, the LDNSR sends notification to SMF and provides the EAS information (IP address, FQDN)</w:t>
      </w:r>
      <w:r w:rsidR="00247DD8">
        <w:rPr>
          <w:lang w:eastAsia="zh-CN"/>
        </w:rPr>
        <w:t xml:space="preserve"> by using the callback URI</w:t>
      </w:r>
      <w:r>
        <w:rPr>
          <w:lang w:eastAsia="zh-CN"/>
        </w:rPr>
        <w:t>. The SMF can update the context created in LDNSR for the PDU Session, e.g. update the notification condition for the EAS information notification.</w:t>
      </w:r>
    </w:p>
    <w:p w14:paraId="02AB0E76" w14:textId="77777777" w:rsidR="001B6C19" w:rsidRDefault="001B6C19" w:rsidP="001B6C19">
      <w:pPr>
        <w:rPr>
          <w:lang w:eastAsia="zh-CN"/>
        </w:rPr>
      </w:pPr>
      <w:r>
        <w:rPr>
          <w:lang w:eastAsia="zh-CN"/>
        </w:rPr>
        <w:t>Based on the above analysis, the alternative 2 is a more flexible solution. Hence, it is recommended that the alternative 2 is adopted as a way forward.</w:t>
      </w:r>
    </w:p>
    <w:p w14:paraId="775673EB" w14:textId="77777777" w:rsidR="001B6C19" w:rsidRPr="006A0136" w:rsidRDefault="001B6C19" w:rsidP="001B6C19">
      <w:pPr>
        <w:rPr>
          <w:b/>
          <w:lang w:eastAsia="zh-CN"/>
        </w:rPr>
      </w:pPr>
      <w:r w:rsidRPr="006A0136">
        <w:rPr>
          <w:b/>
          <w:lang w:eastAsia="zh-CN"/>
        </w:rPr>
        <w:t xml:space="preserve">Proposal 1: </w:t>
      </w:r>
      <w:r w:rsidR="00B753D0">
        <w:rPr>
          <w:b/>
          <w:lang w:eastAsia="zh-CN"/>
        </w:rPr>
        <w:t>A</w:t>
      </w:r>
      <w:r w:rsidR="00B753D0" w:rsidRPr="00B753D0">
        <w:rPr>
          <w:b/>
          <w:lang w:eastAsia="zh-CN"/>
        </w:rPr>
        <w:t xml:space="preserve"> new LDNSR service </w:t>
      </w:r>
      <w:r w:rsidR="00B753D0">
        <w:rPr>
          <w:b/>
          <w:lang w:eastAsia="zh-CN"/>
        </w:rPr>
        <w:t xml:space="preserve">is defined. </w:t>
      </w:r>
      <w:r w:rsidRPr="006A0136">
        <w:rPr>
          <w:b/>
          <w:lang w:eastAsia="zh-CN"/>
        </w:rPr>
        <w:t xml:space="preserve">The SMF invokes a new LDNSR service to </w:t>
      </w:r>
      <w:r w:rsidR="00B753D0">
        <w:rPr>
          <w:b/>
          <w:lang w:eastAsia="zh-CN"/>
        </w:rPr>
        <w:t xml:space="preserve">create a context at </w:t>
      </w:r>
      <w:r w:rsidRPr="006A0136">
        <w:rPr>
          <w:b/>
          <w:lang w:eastAsia="zh-CN"/>
        </w:rPr>
        <w:t>LDNSR.</w:t>
      </w:r>
    </w:p>
    <w:p w14:paraId="4AAA0146" w14:textId="77777777" w:rsidR="001B6C19" w:rsidRDefault="001B6C19" w:rsidP="001B6C19">
      <w:pPr>
        <w:rPr>
          <w:u w:val="single"/>
        </w:rPr>
      </w:pPr>
    </w:p>
    <w:p w14:paraId="76FFB16B" w14:textId="60C7D474" w:rsidR="001B6C19" w:rsidRPr="003C4C61" w:rsidRDefault="00425C90" w:rsidP="001B6C19">
      <w:pPr>
        <w:rPr>
          <w:rFonts w:eastAsia="等线"/>
          <w:b/>
          <w:u w:val="single"/>
        </w:rPr>
      </w:pPr>
      <w:r>
        <w:rPr>
          <w:b/>
          <w:u w:val="single"/>
        </w:rPr>
        <w:t xml:space="preserve">Open Issue 2: </w:t>
      </w:r>
      <w:r w:rsidR="001B6C19" w:rsidRPr="003C4C61">
        <w:rPr>
          <w:b/>
          <w:u w:val="single"/>
        </w:rPr>
        <w:t xml:space="preserve">How does the LDNSR inform the SMF </w:t>
      </w:r>
      <w:r w:rsidR="001B6C19" w:rsidRPr="003C4C61">
        <w:rPr>
          <w:rFonts w:eastAsia="等线"/>
          <w:b/>
          <w:u w:val="single"/>
        </w:rPr>
        <w:t>of the EAS information?</w:t>
      </w:r>
    </w:p>
    <w:p w14:paraId="4A4651A7" w14:textId="77777777" w:rsidR="001B6C19" w:rsidRDefault="001B6C19" w:rsidP="001B6C19">
      <w:pPr>
        <w:rPr>
          <w:lang w:eastAsia="zh-CN"/>
        </w:rPr>
      </w:pPr>
      <w:r>
        <w:rPr>
          <w:rFonts w:hint="eastAsia"/>
          <w:lang w:eastAsia="zh-CN"/>
        </w:rPr>
        <w:t>I</w:t>
      </w:r>
      <w:r>
        <w:rPr>
          <w:lang w:eastAsia="zh-CN"/>
        </w:rPr>
        <w:t>n NOTE 3 of clause 6.22.1 in TR 23.748, 2 options are listed:</w:t>
      </w:r>
    </w:p>
    <w:p w14:paraId="06B75035" w14:textId="77777777" w:rsidR="001B6C19" w:rsidRDefault="006F6372" w:rsidP="006F6372">
      <w:pPr>
        <w:ind w:leftChars="100" w:left="200"/>
        <w:rPr>
          <w:lang w:eastAsia="zh-CN"/>
        </w:rPr>
      </w:pPr>
      <w:r w:rsidRPr="006F6372">
        <w:rPr>
          <w:u w:val="single"/>
          <w:lang w:eastAsia="zh-CN"/>
        </w:rPr>
        <w:t>Alternative</w:t>
      </w:r>
      <w:r w:rsidR="001B6C19" w:rsidRPr="006F6372">
        <w:rPr>
          <w:u w:val="single"/>
          <w:lang w:eastAsia="zh-CN"/>
        </w:rPr>
        <w:t>1</w:t>
      </w:r>
      <w:r w:rsidR="001B6C19">
        <w:rPr>
          <w:lang w:eastAsia="zh-CN"/>
        </w:rPr>
        <w:t>: use SMF service.</w:t>
      </w:r>
    </w:p>
    <w:p w14:paraId="418CC13E" w14:textId="77777777" w:rsidR="001B6C19" w:rsidRDefault="006F6372" w:rsidP="006F6372">
      <w:pPr>
        <w:ind w:leftChars="100" w:left="200"/>
        <w:rPr>
          <w:lang w:eastAsia="zh-CN"/>
        </w:rPr>
      </w:pPr>
      <w:r w:rsidRPr="006F6372">
        <w:rPr>
          <w:u w:val="single"/>
          <w:lang w:eastAsia="zh-CN"/>
        </w:rPr>
        <w:t>Alternative</w:t>
      </w:r>
      <w:r w:rsidR="001B6C19" w:rsidRPr="006F6372">
        <w:rPr>
          <w:u w:val="single"/>
          <w:lang w:eastAsia="zh-CN"/>
        </w:rPr>
        <w:t>2</w:t>
      </w:r>
      <w:r w:rsidR="001B6C19">
        <w:rPr>
          <w:lang w:eastAsia="zh-CN"/>
        </w:rPr>
        <w:t>: use AF influence on traffic routing procedure.</w:t>
      </w:r>
    </w:p>
    <w:p w14:paraId="4FDE4602" w14:textId="77777777" w:rsidR="001B6C19" w:rsidRDefault="001B6C19" w:rsidP="001B6C19">
      <w:pPr>
        <w:rPr>
          <w:lang w:eastAsia="zh-CN"/>
        </w:rPr>
      </w:pPr>
      <w:r>
        <w:rPr>
          <w:lang w:eastAsia="zh-CN"/>
        </w:rPr>
        <w:t>Still, there is another option, which is:</w:t>
      </w:r>
    </w:p>
    <w:p w14:paraId="1D309671" w14:textId="77777777" w:rsidR="001B6C19" w:rsidRDefault="006F6372" w:rsidP="006F6372">
      <w:pPr>
        <w:ind w:firstLine="284"/>
        <w:rPr>
          <w:lang w:eastAsia="zh-CN"/>
        </w:rPr>
      </w:pPr>
      <w:r w:rsidRPr="006F6372">
        <w:rPr>
          <w:u w:val="single"/>
          <w:lang w:eastAsia="zh-CN"/>
        </w:rPr>
        <w:t>Alternative</w:t>
      </w:r>
      <w:r w:rsidR="001B6C19" w:rsidRPr="006F6372">
        <w:rPr>
          <w:u w:val="single"/>
          <w:lang w:eastAsia="zh-CN"/>
        </w:rPr>
        <w:t xml:space="preserve"> 3</w:t>
      </w:r>
      <w:r w:rsidR="001B6C19">
        <w:rPr>
          <w:lang w:eastAsia="zh-CN"/>
        </w:rPr>
        <w:t>: use notification service of LDNSR, i.e. SMF subscribes to the notification.</w:t>
      </w:r>
    </w:p>
    <w:p w14:paraId="6C082D1D" w14:textId="77777777" w:rsidR="001B6C19" w:rsidRDefault="001B6C19" w:rsidP="001B6C19">
      <w:pPr>
        <w:rPr>
          <w:lang w:eastAsia="zh-CN"/>
        </w:rPr>
      </w:pPr>
      <w:r>
        <w:rPr>
          <w:lang w:eastAsia="zh-CN"/>
        </w:rPr>
        <w:t xml:space="preserve">Based on proposal 1, option 2 is excluded. Both option 1 and option 3 are possible. Option 3 is proposed, because </w:t>
      </w:r>
      <w:r w:rsidR="00247DD8">
        <w:rPr>
          <w:lang w:eastAsia="zh-CN"/>
        </w:rPr>
        <w:t>it doesn’t need new SMF service, and it is aligned with current SBI interface of SMF.</w:t>
      </w:r>
    </w:p>
    <w:p w14:paraId="10B796FE" w14:textId="71397899" w:rsidR="001B6C19" w:rsidRDefault="001B6C19" w:rsidP="001B6C19">
      <w:pPr>
        <w:rPr>
          <w:lang w:eastAsia="zh-CN"/>
        </w:rPr>
      </w:pPr>
      <w:r>
        <w:rPr>
          <w:lang w:eastAsia="zh-CN"/>
        </w:rPr>
        <w:t>With Option 3, the</w:t>
      </w:r>
      <w:r w:rsidR="007B5ABE">
        <w:rPr>
          <w:lang w:eastAsia="zh-CN"/>
        </w:rPr>
        <w:t xml:space="preserve"> DNS </w:t>
      </w:r>
      <w:r w:rsidR="00425C90">
        <w:rPr>
          <w:lang w:eastAsia="zh-CN"/>
        </w:rPr>
        <w:t>Q</w:t>
      </w:r>
      <w:r w:rsidR="007B5ABE">
        <w:rPr>
          <w:lang w:eastAsia="zh-CN"/>
        </w:rPr>
        <w:t xml:space="preserve">uery </w:t>
      </w:r>
      <w:r>
        <w:rPr>
          <w:lang w:eastAsia="zh-CN"/>
        </w:rPr>
        <w:t xml:space="preserve">call flow is </w:t>
      </w:r>
      <w:r w:rsidR="007B5ABE">
        <w:rPr>
          <w:lang w:eastAsia="zh-CN"/>
        </w:rPr>
        <w:t xml:space="preserve">depicted </w:t>
      </w:r>
      <w:r>
        <w:rPr>
          <w:lang w:eastAsia="zh-CN"/>
        </w:rPr>
        <w:t>as following:</w:t>
      </w:r>
    </w:p>
    <w:p w14:paraId="6E283FA6" w14:textId="77777777" w:rsidR="001B6C19" w:rsidRDefault="00BF02C2" w:rsidP="001B6C19">
      <w:pPr>
        <w:jc w:val="center"/>
      </w:pPr>
      <w:r>
        <w:object w:dxaOrig="6481" w:dyaOrig="5851" w14:anchorId="25051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5pt;height:232.65pt" o:ole="">
            <v:imagedata r:id="rId11" o:title=""/>
          </v:shape>
          <o:OLEObject Type="Embed" ProgID="Visio.Drawing.15" ShapeID="_x0000_i1025" DrawAspect="Content" ObjectID="_1672650950" r:id="rId12"/>
        </w:object>
      </w:r>
    </w:p>
    <w:p w14:paraId="191EB80C" w14:textId="77777777" w:rsidR="001B6C19" w:rsidRDefault="001B6C19" w:rsidP="001B6C19">
      <w:r>
        <w:t>Only a LNDSR service is defined. The service includes create, update, notify operation. The subscription is piggybacked in create or update operation.</w:t>
      </w:r>
    </w:p>
    <w:p w14:paraId="4A8757D6" w14:textId="116E8A16" w:rsidR="001B6C19" w:rsidRDefault="001B6C19" w:rsidP="001B6C19">
      <w:pPr>
        <w:rPr>
          <w:b/>
          <w:lang w:eastAsia="zh-CN"/>
        </w:rPr>
      </w:pPr>
      <w:r w:rsidRPr="00544C97">
        <w:rPr>
          <w:b/>
        </w:rPr>
        <w:t xml:space="preserve">Proposal 2: </w:t>
      </w:r>
      <w:r w:rsidRPr="00544C97">
        <w:rPr>
          <w:b/>
          <w:lang w:eastAsia="zh-CN"/>
        </w:rPr>
        <w:t xml:space="preserve">LDNSR </w:t>
      </w:r>
      <w:r w:rsidR="007B5ABE">
        <w:rPr>
          <w:b/>
          <w:lang w:eastAsia="zh-CN"/>
        </w:rPr>
        <w:t xml:space="preserve">service is defined </w:t>
      </w:r>
      <w:r w:rsidRPr="00544C97">
        <w:rPr>
          <w:b/>
          <w:lang w:eastAsia="zh-CN"/>
        </w:rPr>
        <w:t xml:space="preserve">to notify the </w:t>
      </w:r>
      <w:r w:rsidR="007B5ABE">
        <w:rPr>
          <w:b/>
          <w:lang w:eastAsia="zh-CN"/>
        </w:rPr>
        <w:t xml:space="preserve">DNS </w:t>
      </w:r>
      <w:r w:rsidR="00425C90">
        <w:rPr>
          <w:b/>
          <w:lang w:eastAsia="zh-CN"/>
        </w:rPr>
        <w:t>R</w:t>
      </w:r>
      <w:r w:rsidR="007B5ABE">
        <w:rPr>
          <w:b/>
          <w:lang w:eastAsia="zh-CN"/>
        </w:rPr>
        <w:t xml:space="preserve">esponse, i.e. </w:t>
      </w:r>
      <w:r w:rsidRPr="00544C97">
        <w:rPr>
          <w:b/>
          <w:lang w:eastAsia="zh-CN"/>
        </w:rPr>
        <w:t>new EAS information</w:t>
      </w:r>
      <w:r w:rsidR="007B5ABE">
        <w:rPr>
          <w:b/>
          <w:lang w:eastAsia="zh-CN"/>
        </w:rPr>
        <w:t>, to SMF</w:t>
      </w:r>
      <w:r w:rsidRPr="00544C97">
        <w:rPr>
          <w:b/>
          <w:lang w:eastAsia="zh-CN"/>
        </w:rPr>
        <w:t>.</w:t>
      </w:r>
    </w:p>
    <w:p w14:paraId="4A9D6E32" w14:textId="77777777" w:rsidR="001B6C19" w:rsidRDefault="001B6C19" w:rsidP="000179E4">
      <w:pPr>
        <w:pStyle w:val="Heading1"/>
        <w:numPr>
          <w:ilvl w:val="0"/>
          <w:numId w:val="17"/>
        </w:numPr>
      </w:pPr>
      <w:r>
        <w:t>Proposal</w:t>
      </w:r>
    </w:p>
    <w:p w14:paraId="14995C05" w14:textId="53E3BCF4" w:rsidR="001B6C19" w:rsidRDefault="001B6C19" w:rsidP="001B6C19">
      <w:pPr>
        <w:rPr>
          <w:lang w:eastAsia="zh-CN"/>
        </w:rPr>
      </w:pPr>
      <w:r>
        <w:rPr>
          <w:rFonts w:hint="eastAsia"/>
          <w:lang w:eastAsia="zh-CN"/>
        </w:rPr>
        <w:t>I</w:t>
      </w:r>
      <w:r>
        <w:rPr>
          <w:lang w:eastAsia="zh-CN"/>
        </w:rPr>
        <w:t xml:space="preserve">t is proposed to </w:t>
      </w:r>
      <w:r w:rsidR="00F005A2">
        <w:rPr>
          <w:lang w:eastAsia="zh-CN"/>
        </w:rPr>
        <w:t xml:space="preserve">add the following </w:t>
      </w:r>
      <w:r>
        <w:rPr>
          <w:lang w:eastAsia="zh-CN"/>
        </w:rPr>
        <w:t>solution</w:t>
      </w:r>
      <w:r w:rsidR="00F005A2">
        <w:rPr>
          <w:lang w:eastAsia="zh-CN"/>
        </w:rPr>
        <w:t xml:space="preserve"> to </w:t>
      </w:r>
      <w:r>
        <w:rPr>
          <w:lang w:eastAsia="zh-CN"/>
        </w:rPr>
        <w:t>TS 23.</w:t>
      </w:r>
      <w:r w:rsidR="00F005A2">
        <w:rPr>
          <w:lang w:eastAsia="zh-CN"/>
        </w:rPr>
        <w:t>548.</w:t>
      </w:r>
    </w:p>
    <w:p w14:paraId="5A6BD5DA" w14:textId="77777777" w:rsidR="00A46160" w:rsidRPr="00E61D89" w:rsidRDefault="00A46160" w:rsidP="001B6C19">
      <w:pPr>
        <w:rPr>
          <w:lang w:eastAsia="zh-CN"/>
        </w:rPr>
      </w:pPr>
    </w:p>
    <w:p w14:paraId="75F7E236" w14:textId="4F21FD2F" w:rsidR="001B6C19" w:rsidRDefault="001B6C19" w:rsidP="001B6C19">
      <w:pPr>
        <w:rPr>
          <w:rFonts w:ascii="Arial" w:hAnsi="Arial" w:cs="Arial"/>
          <w:color w:val="FF0000"/>
          <w:sz w:val="32"/>
          <w:szCs w:val="32"/>
          <w:lang w:eastAsia="zh-CN"/>
        </w:rPr>
      </w:pPr>
      <w:r w:rsidRPr="00502036">
        <w:rPr>
          <w:rFonts w:ascii="Arial" w:hAnsi="Arial" w:cs="Arial"/>
          <w:color w:val="FF0000"/>
          <w:sz w:val="32"/>
          <w:szCs w:val="32"/>
          <w:lang w:eastAsia="zh-CN"/>
        </w:rPr>
        <w:t xml:space="preserve">************************ </w:t>
      </w:r>
      <w:r>
        <w:rPr>
          <w:rFonts w:ascii="Arial" w:hAnsi="Arial" w:cs="Arial"/>
          <w:color w:val="FF0000"/>
          <w:sz w:val="32"/>
          <w:szCs w:val="32"/>
          <w:lang w:eastAsia="zh-CN"/>
        </w:rPr>
        <w:t>1</w:t>
      </w:r>
      <w:r w:rsidRPr="00F53036">
        <w:rPr>
          <w:rFonts w:ascii="Arial" w:hAnsi="Arial" w:cs="Arial"/>
          <w:color w:val="FF0000"/>
          <w:sz w:val="32"/>
          <w:szCs w:val="32"/>
          <w:vertAlign w:val="superscript"/>
          <w:lang w:eastAsia="zh-CN"/>
        </w:rPr>
        <w:t>st</w:t>
      </w:r>
      <w:r w:rsidRPr="00502036">
        <w:rPr>
          <w:rFonts w:ascii="Arial" w:hAnsi="Arial" w:cs="Arial"/>
          <w:color w:val="FF0000"/>
          <w:sz w:val="32"/>
          <w:szCs w:val="32"/>
          <w:lang w:eastAsia="zh-CN"/>
        </w:rPr>
        <w:t xml:space="preserve"> Change</w:t>
      </w:r>
      <w:r w:rsidR="001166AA">
        <w:rPr>
          <w:rFonts w:ascii="Arial" w:hAnsi="Arial" w:cs="Arial"/>
          <w:color w:val="FF0000"/>
          <w:sz w:val="32"/>
          <w:szCs w:val="32"/>
          <w:lang w:eastAsia="zh-CN"/>
        </w:rPr>
        <w:t>, all new text</w:t>
      </w:r>
      <w:r w:rsidRPr="00502036">
        <w:rPr>
          <w:rFonts w:ascii="Arial" w:hAnsi="Arial" w:cs="Arial"/>
          <w:color w:val="FF0000"/>
          <w:sz w:val="32"/>
          <w:szCs w:val="32"/>
          <w:lang w:eastAsia="zh-CN"/>
        </w:rPr>
        <w:t>************************</w:t>
      </w:r>
    </w:p>
    <w:p w14:paraId="41AE1F8A" w14:textId="77777777" w:rsidR="001B6C19" w:rsidRDefault="001B6C19" w:rsidP="001B6C19">
      <w:pPr>
        <w:pStyle w:val="Heading3"/>
      </w:pPr>
      <w:bookmarkStart w:id="22" w:name="_Toc59619091"/>
      <w:r>
        <w:t>6</w:t>
      </w:r>
      <w:r w:rsidRPr="004D3578">
        <w:t>.</w:t>
      </w:r>
      <w:r>
        <w:t>2.3</w:t>
      </w:r>
      <w:r w:rsidRPr="004D3578">
        <w:tab/>
      </w:r>
      <w:r>
        <w:t>EAS (re-)discovery over Session Breakout connectivity model</w:t>
      </w:r>
      <w:bookmarkEnd w:id="22"/>
    </w:p>
    <w:p w14:paraId="4FFCB697" w14:textId="77777777" w:rsidR="001B6C19" w:rsidRDefault="001B6C19" w:rsidP="001B6C19">
      <w:pPr>
        <w:pStyle w:val="Heading4"/>
      </w:pPr>
      <w:bookmarkStart w:id="23" w:name="_Toc59619092"/>
      <w:r>
        <w:t>6</w:t>
      </w:r>
      <w:r w:rsidRPr="004D3578">
        <w:t>.</w:t>
      </w:r>
      <w:r>
        <w:t>2.3.1</w:t>
      </w:r>
      <w:r w:rsidRPr="004D3578">
        <w:tab/>
      </w:r>
      <w:r>
        <w:t>General</w:t>
      </w:r>
      <w:bookmarkEnd w:id="23"/>
    </w:p>
    <w:p w14:paraId="5329F6DC" w14:textId="77777777" w:rsidR="00425C90" w:rsidRDefault="00425C90" w:rsidP="00425C90">
      <w:pPr>
        <w:rPr>
          <w:lang w:eastAsia="zh-CN"/>
        </w:rPr>
      </w:pPr>
      <w:r>
        <w:rPr>
          <w:rFonts w:hint="eastAsia"/>
          <w:lang w:eastAsia="zh-CN"/>
        </w:rPr>
        <w:t>T</w:t>
      </w:r>
      <w:r>
        <w:rPr>
          <w:lang w:eastAsia="zh-CN"/>
        </w:rPr>
        <w:t xml:space="preserve">his clause describes the EAS discovery and re-discovery procedures for PDU Session with Session Breakout connectivity model. </w:t>
      </w:r>
    </w:p>
    <w:p w14:paraId="0BF032E9" w14:textId="40011131" w:rsidR="00425C90" w:rsidRPr="00794BA0" w:rsidRDefault="00425C90" w:rsidP="00425C90">
      <w:commentRangeStart w:id="24"/>
      <w:r w:rsidRPr="00794BA0">
        <w:t>Centralized DNS (</w:t>
      </w:r>
      <w:r w:rsidR="00587D8A">
        <w:t>Centralized DNS</w:t>
      </w:r>
      <w:r w:rsidRPr="00794BA0">
        <w:t>) server is centrally deployed by MNO or 3rd party and responsible for resolving the UE DNS queries into a suitable Edge Application Server (EAS) IP address.</w:t>
      </w:r>
    </w:p>
    <w:p w14:paraId="18DDD815" w14:textId="03FD48B1" w:rsidR="00425C90" w:rsidRPr="00794BA0" w:rsidRDefault="00425C90" w:rsidP="00425C90">
      <w:r w:rsidRPr="00794BA0">
        <w:lastRenderedPageBreak/>
        <w:t xml:space="preserve">Localized DNS (L-DNS) resolvers/servers may be locally deployed by MNO or 3rd parties within edge hosting environment, and responsible for resolving the UE DNS queries into a suitable EAS IP address within the Local DN. The L-DNS resolvers/servers may or may not have connectivity with </w:t>
      </w:r>
      <w:r w:rsidR="00587D8A">
        <w:t>Centralized DNS</w:t>
      </w:r>
      <w:r w:rsidRPr="00794BA0">
        <w:t xml:space="preserve"> server depending on the deployment. </w:t>
      </w:r>
      <w:commentRangeEnd w:id="24"/>
      <w:r>
        <w:rPr>
          <w:rStyle w:val="CommentReference"/>
          <w:color w:val="000000"/>
          <w:lang w:eastAsia="ja-JP"/>
        </w:rPr>
        <w:commentReference w:id="24"/>
      </w:r>
    </w:p>
    <w:p w14:paraId="11B76364" w14:textId="2067BDAD" w:rsidR="00425C90" w:rsidRPr="00794BA0" w:rsidRDefault="00425C90" w:rsidP="00425C90">
      <w:pPr>
        <w:pStyle w:val="NO"/>
      </w:pPr>
      <w:r w:rsidRPr="00794BA0">
        <w:t>NOTE 1:</w:t>
      </w:r>
      <w:r w:rsidRPr="00794BA0">
        <w:tab/>
        <w:t xml:space="preserve">The </w:t>
      </w:r>
      <w:r w:rsidR="00587D8A">
        <w:t>Centralized DNS</w:t>
      </w:r>
      <w:r w:rsidRPr="00794BA0">
        <w:t xml:space="preserve"> server and/or L-DNS resolvers/servers </w:t>
      </w:r>
      <w:r>
        <w:t>can</w:t>
      </w:r>
      <w:r w:rsidRPr="00794BA0">
        <w:t xml:space="preserve"> use an anycast address.</w:t>
      </w:r>
    </w:p>
    <w:p w14:paraId="436CAAED" w14:textId="46E46965" w:rsidR="00425C90" w:rsidRPr="00794BA0" w:rsidRDefault="00425C90" w:rsidP="00425C90">
      <w:pPr>
        <w:pStyle w:val="NO"/>
      </w:pPr>
      <w:r w:rsidRPr="00794BA0">
        <w:t>NOTE</w:t>
      </w:r>
      <w:r>
        <w:t> </w:t>
      </w:r>
      <w:r w:rsidRPr="00794BA0">
        <w:t>2:</w:t>
      </w:r>
      <w:r>
        <w:tab/>
      </w:r>
      <w:r w:rsidRPr="00794BA0">
        <w:t xml:space="preserve">The </w:t>
      </w:r>
      <w:r w:rsidR="00587D8A">
        <w:t>Centralized DNS</w:t>
      </w:r>
      <w:r w:rsidRPr="00794BA0">
        <w:t xml:space="preserve"> server or L-DNS resolvers/servers </w:t>
      </w:r>
      <w:r>
        <w:t>can</w:t>
      </w:r>
      <w:r w:rsidRPr="00794BA0">
        <w:t xml:space="preserve"> contact any other DNS servers for re</w:t>
      </w:r>
      <w:r>
        <w:t>cursive queries, which is out of scope of this specification</w:t>
      </w:r>
      <w:r w:rsidRPr="00794BA0">
        <w:t>.</w:t>
      </w:r>
    </w:p>
    <w:p w14:paraId="67203D1E" w14:textId="77777777" w:rsidR="00F76087" w:rsidRDefault="001B6C19" w:rsidP="00F76087">
      <w:pPr>
        <w:pStyle w:val="Heading4"/>
      </w:pPr>
      <w:bookmarkStart w:id="25" w:name="_Toc59619093"/>
      <w:r>
        <w:t>6</w:t>
      </w:r>
      <w:r w:rsidRPr="004D3578">
        <w:t>.</w:t>
      </w:r>
      <w:r>
        <w:t>2.3.2</w:t>
      </w:r>
      <w:r w:rsidRPr="004D3578">
        <w:tab/>
      </w:r>
      <w:r>
        <w:t>EAS discovery procedure</w:t>
      </w:r>
      <w:bookmarkEnd w:id="25"/>
    </w:p>
    <w:p w14:paraId="5AD5834F" w14:textId="77777777" w:rsidR="00F76087" w:rsidRDefault="00F76087" w:rsidP="00F76087">
      <w:pPr>
        <w:pStyle w:val="Heading4"/>
        <w:rPr>
          <w:lang w:eastAsia="zh-CN"/>
        </w:rPr>
      </w:pPr>
      <w:r>
        <w:rPr>
          <w:lang w:eastAsia="zh-CN"/>
        </w:rPr>
        <w:t>6.2.3.2.1</w:t>
      </w:r>
      <w:r>
        <w:rPr>
          <w:lang w:eastAsia="zh-CN"/>
        </w:rPr>
        <w:tab/>
      </w:r>
      <w:r>
        <w:rPr>
          <w:rFonts w:hint="eastAsia"/>
          <w:lang w:eastAsia="zh-CN"/>
        </w:rPr>
        <w:t>G</w:t>
      </w:r>
      <w:r>
        <w:rPr>
          <w:lang w:eastAsia="zh-CN"/>
        </w:rPr>
        <w:t>eneral</w:t>
      </w:r>
    </w:p>
    <w:p w14:paraId="6073A42C" w14:textId="3BE6EB3E" w:rsidR="00425C90" w:rsidRDefault="00F76087" w:rsidP="00F76087">
      <w:pPr>
        <w:rPr>
          <w:lang w:eastAsia="zh-CN"/>
        </w:rPr>
      </w:pPr>
      <w:r>
        <w:rPr>
          <w:rFonts w:hint="eastAsia"/>
          <w:lang w:eastAsia="zh-CN"/>
        </w:rPr>
        <w:t>F</w:t>
      </w:r>
      <w:r>
        <w:rPr>
          <w:lang w:eastAsia="zh-CN"/>
        </w:rPr>
        <w:t xml:space="preserve">or PDU Session with Session Breakout connectivity model, </w:t>
      </w:r>
      <w:r w:rsidR="00425C90">
        <w:rPr>
          <w:lang w:eastAsia="zh-CN"/>
        </w:rPr>
        <w:t>the source IP address of the UE DNS Query message is a</w:t>
      </w:r>
      <w:r w:rsidR="00E23230">
        <w:rPr>
          <w:lang w:eastAsia="zh-CN"/>
        </w:rPr>
        <w:t>n</w:t>
      </w:r>
      <w:r w:rsidR="00425C90">
        <w:rPr>
          <w:lang w:eastAsia="zh-CN"/>
        </w:rPr>
        <w:t xml:space="preserve"> IP address bound with centralized PSA UPF, hence cannot be used by the DNS server to resolve a EAS close to the UE. </w:t>
      </w:r>
    </w:p>
    <w:p w14:paraId="4C1B5E9E" w14:textId="338D789A" w:rsidR="00F76087" w:rsidRDefault="00425C90" w:rsidP="00F76087">
      <w:pPr>
        <w:rPr>
          <w:lang w:eastAsia="zh-CN"/>
        </w:rPr>
      </w:pPr>
      <w:r>
        <w:rPr>
          <w:lang w:eastAsia="zh-CN"/>
        </w:rPr>
        <w:t>B</w:t>
      </w:r>
      <w:r w:rsidR="00F76087">
        <w:rPr>
          <w:lang w:eastAsia="zh-CN"/>
        </w:rPr>
        <w:t xml:space="preserve">ased on </w:t>
      </w:r>
      <w:r w:rsidR="00F76087">
        <w:rPr>
          <w:lang w:val="en-US" w:eastAsia="zh-CN"/>
        </w:rPr>
        <w:t xml:space="preserve">UE subscription (e.g. DNN) and/or </w:t>
      </w:r>
      <w:r w:rsidR="00F76087">
        <w:rPr>
          <w:lang w:eastAsia="zh-CN"/>
        </w:rPr>
        <w:t xml:space="preserve">the operator’s configuration, the DNS </w:t>
      </w:r>
      <w:r>
        <w:rPr>
          <w:lang w:eastAsia="zh-CN"/>
        </w:rPr>
        <w:t>Q</w:t>
      </w:r>
      <w:r w:rsidR="00F76087">
        <w:rPr>
          <w:lang w:eastAsia="zh-CN"/>
        </w:rPr>
        <w:t>uery</w:t>
      </w:r>
      <w:r>
        <w:rPr>
          <w:lang w:eastAsia="zh-CN"/>
        </w:rPr>
        <w:t xml:space="preserve"> sent by UE</w:t>
      </w:r>
      <w:r w:rsidR="00F76087">
        <w:rPr>
          <w:lang w:eastAsia="zh-CN"/>
        </w:rPr>
        <w:t xml:space="preserve"> may be handled by a LDNSR, or by a local DNS authoritative server. </w:t>
      </w:r>
    </w:p>
    <w:p w14:paraId="30788F19" w14:textId="77777777" w:rsidR="001166AA" w:rsidRDefault="00F76087" w:rsidP="001166AA">
      <w:pPr>
        <w:rPr>
          <w:lang w:eastAsia="zh-CN"/>
        </w:rPr>
      </w:pPr>
      <w:r>
        <w:rPr>
          <w:lang w:eastAsia="zh-CN"/>
        </w:rPr>
        <w:t xml:space="preserve">For the case that the </w:t>
      </w:r>
      <w:r w:rsidR="00425C90">
        <w:rPr>
          <w:lang w:eastAsia="zh-CN"/>
        </w:rPr>
        <w:t xml:space="preserve">UE </w:t>
      </w:r>
      <w:r>
        <w:rPr>
          <w:lang w:eastAsia="zh-CN"/>
        </w:rPr>
        <w:t xml:space="preserve">DNS </w:t>
      </w:r>
      <w:r w:rsidR="00425C90">
        <w:rPr>
          <w:lang w:eastAsia="zh-CN"/>
        </w:rPr>
        <w:t xml:space="preserve">Query </w:t>
      </w:r>
      <w:r>
        <w:rPr>
          <w:lang w:eastAsia="zh-CN"/>
        </w:rPr>
        <w:t xml:space="preserve">is </w:t>
      </w:r>
      <w:r w:rsidR="0028232B">
        <w:rPr>
          <w:lang w:eastAsia="zh-CN"/>
        </w:rPr>
        <w:t xml:space="preserve">to be </w:t>
      </w:r>
      <w:r>
        <w:rPr>
          <w:lang w:eastAsia="zh-CN"/>
        </w:rPr>
        <w:t>handled by LDNSR, the following applies</w:t>
      </w:r>
      <w:r w:rsidR="006E5255">
        <w:rPr>
          <w:lang w:eastAsia="zh-CN"/>
        </w:rPr>
        <w:t>. It is further described in claus</w:t>
      </w:r>
      <w:r w:rsidR="006E5255" w:rsidRPr="00964608">
        <w:rPr>
          <w:lang w:eastAsia="zh-CN"/>
        </w:rPr>
        <w:t>e 6.2.3.2.</w:t>
      </w:r>
      <w:r w:rsidR="006E5255">
        <w:rPr>
          <w:lang w:eastAsia="zh-CN"/>
        </w:rPr>
        <w:t>2.</w:t>
      </w:r>
    </w:p>
    <w:p w14:paraId="0927EFC0" w14:textId="41D6B819" w:rsidR="00F76087" w:rsidRDefault="001166AA" w:rsidP="001166AA">
      <w:pPr>
        <w:pStyle w:val="B1"/>
        <w:rPr>
          <w:lang w:eastAsia="zh-CN"/>
        </w:rPr>
      </w:pPr>
      <w:r>
        <w:rPr>
          <w:lang w:eastAsia="zh-CN"/>
        </w:rPr>
        <w:t>-</w:t>
      </w:r>
      <w:r>
        <w:rPr>
          <w:lang w:eastAsia="zh-CN"/>
        </w:rPr>
        <w:tab/>
      </w:r>
      <w:r w:rsidR="00F76087">
        <w:rPr>
          <w:lang w:eastAsia="zh-CN"/>
        </w:rPr>
        <w:t xml:space="preserve">During the PDU Session establishment procedure, the SMF selects a LNDSR and </w:t>
      </w:r>
      <w:r w:rsidR="00F76087">
        <w:rPr>
          <w:lang w:val="en-US" w:eastAsia="zh-CN"/>
        </w:rPr>
        <w:t>notif</w:t>
      </w:r>
      <w:r w:rsidR="00425C90">
        <w:rPr>
          <w:lang w:val="en-US" w:eastAsia="zh-CN"/>
        </w:rPr>
        <w:t>ies</w:t>
      </w:r>
      <w:r w:rsidR="00F76087">
        <w:rPr>
          <w:lang w:val="en-US" w:eastAsia="zh-CN"/>
        </w:rPr>
        <w:t xml:space="preserve"> </w:t>
      </w:r>
      <w:r w:rsidR="00F76087">
        <w:rPr>
          <w:lang w:eastAsia="zh-CN"/>
        </w:rPr>
        <w:t xml:space="preserve">it to the UE as DNS Server. The UE sends DNS Query to the LDNSR. </w:t>
      </w:r>
      <w:r w:rsidR="00AD4D4F">
        <w:rPr>
          <w:lang w:eastAsia="zh-CN"/>
        </w:rPr>
        <w:t>I</w:t>
      </w:r>
      <w:r w:rsidR="00AD4D4F" w:rsidRPr="00AD4D4F">
        <w:rPr>
          <w:lang w:eastAsia="ko-KR"/>
        </w:rPr>
        <w:t>f the AS FQDN in DNS query matches the DNS suffix(s) and/or FQDN(s) provided by the SMF</w:t>
      </w:r>
      <w:r w:rsidR="00A46160">
        <w:rPr>
          <w:lang w:eastAsia="ko-KR"/>
        </w:rPr>
        <w:t>,</w:t>
      </w:r>
      <w:r w:rsidR="008F18CE">
        <w:rPr>
          <w:lang w:eastAsia="ko-KR"/>
        </w:rPr>
        <w:t xml:space="preserve"> </w:t>
      </w:r>
      <w:r w:rsidR="00A46160">
        <w:rPr>
          <w:lang w:eastAsia="zh-CN"/>
        </w:rPr>
        <w:t>b</w:t>
      </w:r>
      <w:r w:rsidR="00F76087">
        <w:rPr>
          <w:lang w:eastAsia="zh-CN"/>
        </w:rPr>
        <w:t xml:space="preserve">ased on the </w:t>
      </w:r>
      <w:r w:rsidR="00425C90">
        <w:rPr>
          <w:lang w:eastAsia="zh-CN"/>
        </w:rPr>
        <w:t>local</w:t>
      </w:r>
      <w:r w:rsidR="00A46160">
        <w:rPr>
          <w:lang w:eastAsia="zh-CN"/>
        </w:rPr>
        <w:t xml:space="preserve"> </w:t>
      </w:r>
      <w:r w:rsidR="00F76087">
        <w:rPr>
          <w:lang w:eastAsia="zh-CN"/>
        </w:rPr>
        <w:t>configuration, one of the following options is executed by the LDNSR:</w:t>
      </w:r>
    </w:p>
    <w:p w14:paraId="5C255A03" w14:textId="0CDF4BAD" w:rsidR="00F76087" w:rsidRDefault="00F76087" w:rsidP="00DC316B">
      <w:pPr>
        <w:pStyle w:val="B2"/>
        <w:rPr>
          <w:lang w:eastAsia="ko-KR"/>
        </w:rPr>
      </w:pPr>
      <w:commentRangeStart w:id="26"/>
      <w:r>
        <w:rPr>
          <w:lang w:eastAsia="ko-KR"/>
        </w:rPr>
        <w:t>-</w:t>
      </w:r>
      <w:commentRangeEnd w:id="26"/>
      <w:r w:rsidR="001166AA">
        <w:rPr>
          <w:rStyle w:val="CommentReference"/>
          <w:color w:val="000000"/>
          <w:lang w:eastAsia="ja-JP"/>
        </w:rPr>
        <w:commentReference w:id="26"/>
      </w:r>
      <w:r>
        <w:rPr>
          <w:lang w:eastAsia="ko-KR"/>
        </w:rPr>
        <w:tab/>
        <w:t>Option A</w:t>
      </w:r>
      <w:r w:rsidR="00DC316B">
        <w:rPr>
          <w:lang w:eastAsia="ko-KR"/>
        </w:rPr>
        <w:t>:</w:t>
      </w:r>
      <w:r>
        <w:rPr>
          <w:lang w:eastAsia="ko-KR"/>
        </w:rPr>
        <w:t xml:space="preserve"> The LDNSR adds the ECS option into the DNS Query</w:t>
      </w:r>
      <w:r w:rsidR="00425C90">
        <w:rPr>
          <w:lang w:eastAsia="ko-KR"/>
        </w:rPr>
        <w:t xml:space="preserve"> message</w:t>
      </w:r>
      <w:r w:rsidRPr="004E6ADF">
        <w:rPr>
          <w:lang w:eastAsia="ko-KR"/>
        </w:rPr>
        <w:t xml:space="preserve"> </w:t>
      </w:r>
      <w:r>
        <w:rPr>
          <w:lang w:eastAsia="ko-KR"/>
        </w:rPr>
        <w:t xml:space="preserve">as defined in </w:t>
      </w:r>
      <w:r w:rsidRPr="00BD6938">
        <w:rPr>
          <w:lang w:eastAsia="ko-KR"/>
        </w:rPr>
        <w:t>RFC 7871[y</w:t>
      </w:r>
      <w:r>
        <w:rPr>
          <w:lang w:eastAsia="ko-KR"/>
        </w:rPr>
        <w:t xml:space="preserve">], and sends the DNS Query </w:t>
      </w:r>
      <w:r w:rsidR="00425C90">
        <w:rPr>
          <w:lang w:eastAsia="ko-KR"/>
        </w:rPr>
        <w:t xml:space="preserve">message </w:t>
      </w:r>
      <w:r>
        <w:rPr>
          <w:lang w:eastAsia="ko-KR"/>
        </w:rPr>
        <w:t>to DNS server</w:t>
      </w:r>
      <w:r w:rsidR="00D01618">
        <w:rPr>
          <w:lang w:eastAsia="ko-KR"/>
        </w:rPr>
        <w:t xml:space="preserve">. </w:t>
      </w:r>
      <w:r>
        <w:rPr>
          <w:lang w:eastAsia="ko-KR"/>
        </w:rPr>
        <w:t xml:space="preserve">The DNS server resolves the EAS IP address considering the ECS option, and sends the DNS </w:t>
      </w:r>
      <w:r w:rsidR="00425C90">
        <w:rPr>
          <w:lang w:eastAsia="ko-KR"/>
        </w:rPr>
        <w:t>R</w:t>
      </w:r>
      <w:r>
        <w:rPr>
          <w:lang w:eastAsia="ko-KR"/>
        </w:rPr>
        <w:t>esponse to the LDNSR</w:t>
      </w:r>
      <w:r w:rsidRPr="009B7102">
        <w:rPr>
          <w:lang w:eastAsia="ko-KR"/>
        </w:rPr>
        <w:t>.</w:t>
      </w:r>
      <w:r w:rsidR="002A4305" w:rsidRPr="009B7102">
        <w:rPr>
          <w:lang w:eastAsia="ko-KR"/>
        </w:rPr>
        <w:t xml:space="preserve"> </w:t>
      </w:r>
      <w:r w:rsidR="00F102F7" w:rsidRPr="009B7102">
        <w:rPr>
          <w:lang w:eastAsia="ko-KR"/>
        </w:rPr>
        <w:t xml:space="preserve">The ECS option </w:t>
      </w:r>
      <w:r w:rsidR="008F18CE" w:rsidRPr="009B7102">
        <w:rPr>
          <w:rFonts w:hint="eastAsia"/>
          <w:lang w:eastAsia="zh-CN"/>
        </w:rPr>
        <w:t>includes</w:t>
      </w:r>
      <w:r w:rsidR="008F18CE" w:rsidRPr="009B7102">
        <w:rPr>
          <w:lang w:eastAsia="ko-KR"/>
        </w:rPr>
        <w:t xml:space="preserve"> a IP address corresponding to DNAI available to UE's location</w:t>
      </w:r>
      <w:r w:rsidR="00F102F7" w:rsidRPr="009B7102">
        <w:rPr>
          <w:lang w:eastAsia="ko-KR"/>
        </w:rPr>
        <w:t>.</w:t>
      </w:r>
    </w:p>
    <w:p w14:paraId="1FFB06F3" w14:textId="09FFF583" w:rsidR="00F76087" w:rsidRDefault="00F76087" w:rsidP="00DC316B">
      <w:pPr>
        <w:pStyle w:val="B2"/>
        <w:rPr>
          <w:lang w:eastAsia="ko-KR"/>
        </w:rPr>
      </w:pPr>
      <w:commentRangeStart w:id="27"/>
      <w:r>
        <w:rPr>
          <w:lang w:eastAsia="ko-KR"/>
        </w:rPr>
        <w:t>-</w:t>
      </w:r>
      <w:commentRangeEnd w:id="27"/>
      <w:r w:rsidR="001166AA">
        <w:rPr>
          <w:rStyle w:val="CommentReference"/>
          <w:color w:val="000000"/>
          <w:lang w:eastAsia="ja-JP"/>
        </w:rPr>
        <w:commentReference w:id="27"/>
      </w:r>
      <w:r>
        <w:rPr>
          <w:lang w:eastAsia="ko-KR"/>
        </w:rPr>
        <w:tab/>
        <w:t>Option B</w:t>
      </w:r>
      <w:r w:rsidR="00DC316B">
        <w:rPr>
          <w:lang w:eastAsia="ko-KR"/>
        </w:rPr>
        <w:t>:</w:t>
      </w:r>
      <w:r>
        <w:rPr>
          <w:lang w:eastAsia="ko-KR"/>
        </w:rPr>
        <w:t xml:space="preserve"> The LDNSR </w:t>
      </w:r>
      <w:r w:rsidR="00647601">
        <w:rPr>
          <w:lang w:eastAsia="ko-KR"/>
        </w:rPr>
        <w:t>forward</w:t>
      </w:r>
      <w:r>
        <w:rPr>
          <w:lang w:eastAsia="ko-KR"/>
        </w:rPr>
        <w:t>s the DNS Query</w:t>
      </w:r>
      <w:r w:rsidR="00425C90">
        <w:rPr>
          <w:lang w:eastAsia="ko-KR"/>
        </w:rPr>
        <w:t xml:space="preserve"> message</w:t>
      </w:r>
      <w:r>
        <w:rPr>
          <w:lang w:eastAsia="ko-KR"/>
        </w:rPr>
        <w:t xml:space="preserve"> to </w:t>
      </w:r>
      <w:r w:rsidR="00425C90">
        <w:rPr>
          <w:lang w:eastAsia="ko-KR"/>
        </w:rPr>
        <w:t>a suitable</w:t>
      </w:r>
      <w:r>
        <w:rPr>
          <w:lang w:eastAsia="ko-KR"/>
        </w:rPr>
        <w:t xml:space="preserve"> Local DNS server</w:t>
      </w:r>
      <w:r w:rsidR="00425C90" w:rsidRPr="00425C90">
        <w:rPr>
          <w:lang w:eastAsia="ko-KR"/>
        </w:rPr>
        <w:t xml:space="preserve"> </w:t>
      </w:r>
      <w:r w:rsidR="00425C90">
        <w:rPr>
          <w:lang w:eastAsia="ko-KR"/>
        </w:rPr>
        <w:t>which responsible for resolving EAS within the corresponding Local DN</w:t>
      </w:r>
      <w:r w:rsidR="00DC316B">
        <w:rPr>
          <w:lang w:eastAsia="ko-KR"/>
        </w:rPr>
        <w:t xml:space="preserve">, </w:t>
      </w:r>
      <w:r w:rsidR="00425C90">
        <w:rPr>
          <w:lang w:eastAsia="ko-KR"/>
        </w:rPr>
        <w:t>and</w:t>
      </w:r>
      <w:r>
        <w:rPr>
          <w:lang w:eastAsia="ko-KR"/>
        </w:rPr>
        <w:t xml:space="preserve"> receives DNS </w:t>
      </w:r>
      <w:r w:rsidR="00425C90">
        <w:rPr>
          <w:lang w:eastAsia="ko-KR"/>
        </w:rPr>
        <w:t>R</w:t>
      </w:r>
      <w:r>
        <w:rPr>
          <w:lang w:eastAsia="ko-KR"/>
        </w:rPr>
        <w:t>esponse</w:t>
      </w:r>
      <w:r w:rsidR="00425C90">
        <w:rPr>
          <w:lang w:eastAsia="ko-KR"/>
        </w:rPr>
        <w:t xml:space="preserve"> message</w:t>
      </w:r>
      <w:r>
        <w:rPr>
          <w:lang w:eastAsia="ko-KR"/>
        </w:rPr>
        <w:t xml:space="preserve"> from L</w:t>
      </w:r>
      <w:r w:rsidR="00732C07">
        <w:rPr>
          <w:lang w:eastAsia="ko-KR"/>
        </w:rPr>
        <w:t xml:space="preserve">ocal </w:t>
      </w:r>
      <w:r>
        <w:rPr>
          <w:lang w:eastAsia="ko-KR"/>
        </w:rPr>
        <w:t>DNS</w:t>
      </w:r>
      <w:r w:rsidR="00732C07">
        <w:rPr>
          <w:lang w:eastAsia="ko-KR"/>
        </w:rPr>
        <w:t xml:space="preserve"> server</w:t>
      </w:r>
      <w:r>
        <w:rPr>
          <w:lang w:eastAsia="ko-KR"/>
        </w:rPr>
        <w:t>.</w:t>
      </w:r>
    </w:p>
    <w:p w14:paraId="7C46544B" w14:textId="5FBA768B" w:rsidR="00F76087" w:rsidRDefault="00F76087" w:rsidP="00DC316B">
      <w:pPr>
        <w:pStyle w:val="B2"/>
        <w:rPr>
          <w:lang w:eastAsia="ko-KR"/>
        </w:rPr>
      </w:pPr>
      <w:commentRangeStart w:id="28"/>
      <w:r>
        <w:rPr>
          <w:lang w:eastAsia="ko-KR"/>
        </w:rPr>
        <w:t>-</w:t>
      </w:r>
      <w:commentRangeEnd w:id="28"/>
      <w:r w:rsidR="001166AA">
        <w:rPr>
          <w:rStyle w:val="CommentReference"/>
          <w:color w:val="000000"/>
          <w:lang w:eastAsia="ja-JP"/>
        </w:rPr>
        <w:commentReference w:id="28"/>
      </w:r>
      <w:r>
        <w:rPr>
          <w:lang w:eastAsia="ko-KR"/>
        </w:rPr>
        <w:tab/>
        <w:t>Option C</w:t>
      </w:r>
      <w:r w:rsidR="00DC316B">
        <w:rPr>
          <w:lang w:eastAsia="ko-KR"/>
        </w:rPr>
        <w:t>:</w:t>
      </w:r>
      <w:r>
        <w:rPr>
          <w:lang w:eastAsia="ko-KR"/>
        </w:rPr>
        <w:t xml:space="preserve"> The LDNSR sends the DNS Query</w:t>
      </w:r>
      <w:r w:rsidR="00425C90">
        <w:rPr>
          <w:lang w:eastAsia="ko-KR"/>
        </w:rPr>
        <w:t xml:space="preserve"> message</w:t>
      </w:r>
      <w:r>
        <w:rPr>
          <w:lang w:eastAsia="ko-KR"/>
        </w:rPr>
        <w:t xml:space="preserve"> to SMF and the SMF forwards the DNS Query </w:t>
      </w:r>
      <w:r w:rsidR="00425C90">
        <w:rPr>
          <w:lang w:eastAsia="ko-KR"/>
        </w:rPr>
        <w:t xml:space="preserve">message </w:t>
      </w:r>
      <w:r>
        <w:rPr>
          <w:lang w:eastAsia="ko-KR"/>
        </w:rPr>
        <w:t xml:space="preserve">to </w:t>
      </w:r>
      <w:r w:rsidR="00425C90">
        <w:rPr>
          <w:lang w:eastAsia="ko-KR"/>
        </w:rPr>
        <w:t>a suitable</w:t>
      </w:r>
      <w:r>
        <w:rPr>
          <w:lang w:eastAsia="ko-KR"/>
        </w:rPr>
        <w:t xml:space="preserve"> Local DNS server via a UPF. </w:t>
      </w:r>
      <w:r w:rsidR="00647601">
        <w:rPr>
          <w:lang w:eastAsia="ko-KR"/>
        </w:rPr>
        <w:t xml:space="preserve">The </w:t>
      </w:r>
      <w:r w:rsidR="00647601" w:rsidRPr="00647601">
        <w:rPr>
          <w:lang w:eastAsia="ko-KR"/>
        </w:rPr>
        <w:t xml:space="preserve">Local DNS server </w:t>
      </w:r>
      <w:r w:rsidR="00647601">
        <w:rPr>
          <w:lang w:eastAsia="ko-KR"/>
        </w:rPr>
        <w:t>send</w:t>
      </w:r>
      <w:r w:rsidR="00425C90">
        <w:rPr>
          <w:lang w:eastAsia="ko-KR"/>
        </w:rPr>
        <w:t>s</w:t>
      </w:r>
      <w:r w:rsidR="00647601">
        <w:rPr>
          <w:lang w:eastAsia="ko-KR"/>
        </w:rPr>
        <w:t xml:space="preserve"> back </w:t>
      </w:r>
      <w:r>
        <w:rPr>
          <w:lang w:eastAsia="ko-KR"/>
        </w:rPr>
        <w:t>the DNS Response</w:t>
      </w:r>
      <w:r w:rsidR="00425C90">
        <w:rPr>
          <w:lang w:eastAsia="ko-KR"/>
        </w:rPr>
        <w:t xml:space="preserve"> message</w:t>
      </w:r>
      <w:r>
        <w:rPr>
          <w:lang w:eastAsia="ko-KR"/>
        </w:rPr>
        <w:t xml:space="preserve"> to the LDNSR via the UPF and the SMF.</w:t>
      </w:r>
      <w:r w:rsidRPr="00253E04">
        <w:rPr>
          <w:lang w:eastAsia="zh-CN"/>
        </w:rPr>
        <w:t xml:space="preserve"> </w:t>
      </w:r>
    </w:p>
    <w:p w14:paraId="311CAE0B" w14:textId="284D80B7" w:rsidR="00F76087" w:rsidRDefault="001166AA" w:rsidP="001166AA">
      <w:pPr>
        <w:pStyle w:val="B1"/>
        <w:rPr>
          <w:lang w:eastAsia="zh-CN"/>
        </w:rPr>
      </w:pPr>
      <w:r>
        <w:rPr>
          <w:lang w:eastAsia="zh-CN"/>
        </w:rPr>
        <w:t>-</w:t>
      </w:r>
      <w:r>
        <w:rPr>
          <w:lang w:eastAsia="zh-CN"/>
        </w:rPr>
        <w:tab/>
      </w:r>
      <w:r w:rsidR="00F76087">
        <w:rPr>
          <w:lang w:eastAsia="zh-CN"/>
        </w:rPr>
        <w:t xml:space="preserve">When the LDNSR receives DNS </w:t>
      </w:r>
      <w:r w:rsidR="00425C90">
        <w:rPr>
          <w:lang w:eastAsia="zh-CN"/>
        </w:rPr>
        <w:t>R</w:t>
      </w:r>
      <w:r w:rsidR="00F76087">
        <w:rPr>
          <w:lang w:eastAsia="zh-CN"/>
        </w:rPr>
        <w:t>esponse</w:t>
      </w:r>
      <w:r w:rsidR="00425C90">
        <w:rPr>
          <w:lang w:eastAsia="zh-CN"/>
        </w:rPr>
        <w:t xml:space="preserve"> message</w:t>
      </w:r>
      <w:r w:rsidR="00F76087">
        <w:rPr>
          <w:lang w:eastAsia="zh-CN"/>
        </w:rPr>
        <w:t xml:space="preserve">, the LDNSR may notify the EAS information (i.e. EAS IP address and optionally the EAS FQDN) to the SMF if </w:t>
      </w:r>
      <w:r w:rsidR="00D01618">
        <w:rPr>
          <w:lang w:eastAsia="zh-CN"/>
        </w:rPr>
        <w:t xml:space="preserve">the EAS IP address in DNS </w:t>
      </w:r>
      <w:r w:rsidR="00425306">
        <w:rPr>
          <w:lang w:eastAsia="zh-CN"/>
        </w:rPr>
        <w:t>R</w:t>
      </w:r>
      <w:r w:rsidR="00D01618">
        <w:rPr>
          <w:lang w:eastAsia="zh-CN"/>
        </w:rPr>
        <w:t>esponse</w:t>
      </w:r>
      <w:r w:rsidR="00425306">
        <w:rPr>
          <w:lang w:eastAsia="zh-CN"/>
        </w:rPr>
        <w:t xml:space="preserve"> message</w:t>
      </w:r>
      <w:r w:rsidR="00D01618">
        <w:rPr>
          <w:lang w:eastAsia="zh-CN"/>
        </w:rPr>
        <w:t xml:space="preserve"> </w:t>
      </w:r>
      <w:r w:rsidR="00F76087">
        <w:rPr>
          <w:lang w:eastAsia="zh-CN"/>
        </w:rPr>
        <w:t xml:space="preserve">matches </w:t>
      </w:r>
      <w:r w:rsidR="00425306">
        <w:rPr>
          <w:lang w:eastAsia="zh-CN"/>
        </w:rPr>
        <w:t xml:space="preserve">with </w:t>
      </w:r>
      <w:r w:rsidR="00F76087">
        <w:rPr>
          <w:lang w:eastAsia="zh-CN"/>
        </w:rPr>
        <w:t>the notification condition provided by the SMF. The notification condition is the IP address range(s</w:t>
      </w:r>
      <w:r w:rsidR="00F76087">
        <w:rPr>
          <w:rFonts w:hint="eastAsia"/>
          <w:lang w:eastAsia="zh-CN"/>
        </w:rPr>
        <w:t>)</w:t>
      </w:r>
      <w:r w:rsidR="00F76087">
        <w:rPr>
          <w:lang w:eastAsia="zh-CN"/>
        </w:rPr>
        <w:t>. When the EAS IP address in the DNS response is within the IP address range(s), the LDNSR sends the EAS information to SMF. The SMF may trigger UL CL/BP and L-PSA insertion based on the EAS information.</w:t>
      </w:r>
    </w:p>
    <w:p w14:paraId="344DABF2" w14:textId="404FA773" w:rsidR="00F76087" w:rsidRPr="001166AA" w:rsidRDefault="001166AA" w:rsidP="001166AA">
      <w:pPr>
        <w:pStyle w:val="B1"/>
        <w:rPr>
          <w:lang w:eastAsia="zh-CN"/>
        </w:rPr>
      </w:pPr>
      <w:r>
        <w:rPr>
          <w:lang w:eastAsia="zh-CN"/>
        </w:rPr>
        <w:t>-</w:t>
      </w:r>
      <w:r>
        <w:rPr>
          <w:lang w:eastAsia="zh-CN"/>
        </w:rPr>
        <w:tab/>
      </w:r>
      <w:r w:rsidR="00D92A7C">
        <w:rPr>
          <w:lang w:eastAsia="zh-CN"/>
        </w:rPr>
        <w:t>T</w:t>
      </w:r>
      <w:r w:rsidR="00F76087" w:rsidRPr="00B75140">
        <w:rPr>
          <w:lang w:eastAsia="zh-CN"/>
        </w:rPr>
        <w:t xml:space="preserve">he ECS option </w:t>
      </w:r>
      <w:r w:rsidR="00647601" w:rsidRPr="00B75140">
        <w:rPr>
          <w:lang w:eastAsia="zh-CN"/>
        </w:rPr>
        <w:t>or</w:t>
      </w:r>
      <w:r w:rsidR="00F76087" w:rsidRPr="00B75140">
        <w:rPr>
          <w:lang w:eastAsia="zh-CN"/>
        </w:rPr>
        <w:t xml:space="preserve"> the Local DNS server</w:t>
      </w:r>
      <w:r w:rsidR="00FC78D7">
        <w:rPr>
          <w:lang w:eastAsia="zh-CN"/>
        </w:rPr>
        <w:t xml:space="preserve"> address</w:t>
      </w:r>
      <w:r w:rsidR="00F76087" w:rsidRPr="00B75140">
        <w:rPr>
          <w:lang w:eastAsia="zh-CN"/>
        </w:rPr>
        <w:t xml:space="preserve"> </w:t>
      </w:r>
      <w:r w:rsidR="003169C1" w:rsidRPr="00B75140">
        <w:rPr>
          <w:lang w:eastAsia="zh-CN"/>
        </w:rPr>
        <w:t xml:space="preserve">provided by the SMF to the LDNSR </w:t>
      </w:r>
      <w:r w:rsidR="00F76087" w:rsidRPr="00B75140">
        <w:rPr>
          <w:lang w:eastAsia="zh-CN"/>
        </w:rPr>
        <w:t xml:space="preserve">are </w:t>
      </w:r>
      <w:r w:rsidR="00647601" w:rsidRPr="00B75140">
        <w:rPr>
          <w:lang w:eastAsia="zh-CN"/>
        </w:rPr>
        <w:t>related to the UE location</w:t>
      </w:r>
      <w:r w:rsidR="00EF0F37" w:rsidRPr="00B75140">
        <w:rPr>
          <w:lang w:eastAsia="zh-CN"/>
        </w:rPr>
        <w:t xml:space="preserve">. </w:t>
      </w:r>
      <w:r w:rsidR="003169C1" w:rsidRPr="00B75140">
        <w:rPr>
          <w:lang w:eastAsia="zh-CN"/>
        </w:rPr>
        <w:t xml:space="preserve">The SMF </w:t>
      </w:r>
      <w:r w:rsidR="00F76087" w:rsidRPr="00B75140">
        <w:rPr>
          <w:lang w:eastAsia="zh-CN"/>
        </w:rPr>
        <w:t>provide</w:t>
      </w:r>
      <w:r w:rsidR="00425306">
        <w:rPr>
          <w:lang w:eastAsia="zh-CN"/>
        </w:rPr>
        <w:t>s</w:t>
      </w:r>
      <w:r w:rsidR="003169C1" w:rsidRPr="00B75140">
        <w:rPr>
          <w:lang w:eastAsia="zh-CN"/>
        </w:rPr>
        <w:t xml:space="preserve"> the</w:t>
      </w:r>
      <w:r w:rsidR="00D92A7C">
        <w:rPr>
          <w:lang w:eastAsia="zh-CN"/>
        </w:rPr>
        <w:t>m</w:t>
      </w:r>
      <w:r w:rsidR="00F76087" w:rsidRPr="00B75140">
        <w:rPr>
          <w:lang w:eastAsia="zh-CN"/>
        </w:rPr>
        <w:t xml:space="preserve"> to the LDNSR </w:t>
      </w:r>
      <w:r w:rsidR="00B75140" w:rsidRPr="00B75140">
        <w:rPr>
          <w:lang w:eastAsia="zh-CN"/>
        </w:rPr>
        <w:t xml:space="preserve">either when the </w:t>
      </w:r>
      <w:r w:rsidR="00D92A7C" w:rsidRPr="00B75140">
        <w:rPr>
          <w:lang w:eastAsia="zh-CN"/>
        </w:rPr>
        <w:t xml:space="preserve">SMF </w:t>
      </w:r>
      <w:r w:rsidR="00D92A7C">
        <w:rPr>
          <w:lang w:eastAsia="zh-CN"/>
        </w:rPr>
        <w:t>establish</w:t>
      </w:r>
      <w:r w:rsidR="00425306">
        <w:rPr>
          <w:lang w:eastAsia="zh-CN"/>
        </w:rPr>
        <w:t>es</w:t>
      </w:r>
      <w:r w:rsidR="00D92A7C">
        <w:rPr>
          <w:lang w:eastAsia="zh-CN"/>
        </w:rPr>
        <w:t xml:space="preserve"> the </w:t>
      </w:r>
      <w:r w:rsidR="00B75140" w:rsidRPr="00B75140">
        <w:rPr>
          <w:lang w:eastAsia="zh-CN"/>
        </w:rPr>
        <w:t xml:space="preserve">association </w:t>
      </w:r>
      <w:r w:rsidR="00D92A7C">
        <w:rPr>
          <w:lang w:eastAsia="zh-CN"/>
        </w:rPr>
        <w:t>with</w:t>
      </w:r>
      <w:r w:rsidR="00B75140" w:rsidRPr="00B75140">
        <w:rPr>
          <w:lang w:eastAsia="zh-CN"/>
        </w:rPr>
        <w:t xml:space="preserve"> the LDNSR for the</w:t>
      </w:r>
      <w:r w:rsidR="00644BA8">
        <w:rPr>
          <w:lang w:eastAsia="zh-CN"/>
        </w:rPr>
        <w:t xml:space="preserve"> DNS query message handling</w:t>
      </w:r>
      <w:r w:rsidR="00D92A7C">
        <w:rPr>
          <w:lang w:eastAsia="zh-CN"/>
        </w:rPr>
        <w:t>,</w:t>
      </w:r>
      <w:r w:rsidR="00B75140" w:rsidRPr="00B75140">
        <w:rPr>
          <w:lang w:eastAsia="zh-CN"/>
        </w:rPr>
        <w:t xml:space="preserve"> or when the LDNSR receives the DNS query message and notify the AS FQDN to SMF. </w:t>
      </w:r>
      <w:r w:rsidR="00D92A7C" w:rsidRPr="00B75140">
        <w:rPr>
          <w:lang w:eastAsia="zh-CN"/>
        </w:rPr>
        <w:t xml:space="preserve">Due to EAS may be located at different place, for different AS FQDN DNS query the </w:t>
      </w:r>
      <w:r w:rsidR="00D92A7C">
        <w:rPr>
          <w:lang w:eastAsia="zh-CN"/>
        </w:rPr>
        <w:t xml:space="preserve">associated </w:t>
      </w:r>
      <w:r w:rsidR="00D92A7C" w:rsidRPr="00B75140">
        <w:rPr>
          <w:lang w:eastAsia="zh-CN"/>
        </w:rPr>
        <w:t xml:space="preserve">ECS option or local DNS server address may be different. </w:t>
      </w:r>
      <w:r w:rsidR="00D92A7C" w:rsidRPr="001166AA">
        <w:rPr>
          <w:lang w:eastAsia="zh-CN"/>
        </w:rPr>
        <w:t>After the UE mobility</w:t>
      </w:r>
      <w:r w:rsidR="00644BA8" w:rsidRPr="001166AA">
        <w:rPr>
          <w:lang w:eastAsia="zh-CN"/>
        </w:rPr>
        <w:t>,</w:t>
      </w:r>
      <w:r w:rsidR="00D92A7C">
        <w:rPr>
          <w:lang w:eastAsia="zh-CN"/>
        </w:rPr>
        <w:t xml:space="preserve"> </w:t>
      </w:r>
      <w:r w:rsidR="00644BA8" w:rsidRPr="001166AA">
        <w:rPr>
          <w:lang w:eastAsia="zh-CN"/>
        </w:rPr>
        <w:t>i</w:t>
      </w:r>
      <w:r w:rsidR="00644BA8">
        <w:rPr>
          <w:lang w:eastAsia="zh-CN"/>
        </w:rPr>
        <w:t xml:space="preserve">f </w:t>
      </w:r>
      <w:r w:rsidR="00644BA8" w:rsidRPr="001166AA">
        <w:rPr>
          <w:lang w:eastAsia="zh-CN"/>
        </w:rPr>
        <w:t xml:space="preserve">the provided ECS option or the Local DNS server need be updated, </w:t>
      </w:r>
      <w:r w:rsidR="00D92A7C" w:rsidRPr="001166AA">
        <w:rPr>
          <w:lang w:eastAsia="zh-CN"/>
        </w:rPr>
        <w:t>the SMF notify</w:t>
      </w:r>
      <w:r w:rsidR="00644BA8" w:rsidRPr="001166AA">
        <w:rPr>
          <w:lang w:eastAsia="zh-CN"/>
        </w:rPr>
        <w:t xml:space="preserve"> them to</w:t>
      </w:r>
      <w:r w:rsidR="00D92A7C" w:rsidRPr="001166AA">
        <w:rPr>
          <w:lang w:eastAsia="zh-CN"/>
        </w:rPr>
        <w:t xml:space="preserve"> the LDNSR</w:t>
      </w:r>
      <w:r w:rsidR="00DF7AF0" w:rsidRPr="001166AA">
        <w:rPr>
          <w:lang w:eastAsia="zh-CN"/>
        </w:rPr>
        <w:t>.</w:t>
      </w:r>
    </w:p>
    <w:p w14:paraId="22CA357D" w14:textId="4AD7BEBE" w:rsidR="00F76087" w:rsidRPr="001166AA" w:rsidRDefault="001166AA" w:rsidP="001166AA">
      <w:pPr>
        <w:pStyle w:val="B1"/>
        <w:rPr>
          <w:lang w:eastAsia="zh-CN"/>
        </w:rPr>
      </w:pPr>
      <w:r w:rsidRPr="001166AA">
        <w:rPr>
          <w:lang w:eastAsia="zh-CN"/>
        </w:rPr>
        <w:t>-</w:t>
      </w:r>
      <w:r w:rsidRPr="001166AA">
        <w:rPr>
          <w:lang w:eastAsia="zh-CN"/>
        </w:rPr>
        <w:tab/>
      </w:r>
      <w:r w:rsidR="00DF7AF0" w:rsidRPr="001166AA">
        <w:rPr>
          <w:lang w:eastAsia="zh-CN"/>
        </w:rPr>
        <w:t xml:space="preserve">If the EAS is located at the </w:t>
      </w:r>
      <w:r w:rsidR="00587D8A" w:rsidRPr="001166AA">
        <w:rPr>
          <w:lang w:eastAsia="zh-CN"/>
        </w:rPr>
        <w:t>Edge Hosting Environment</w:t>
      </w:r>
      <w:r w:rsidR="00DF7AF0" w:rsidRPr="001166AA">
        <w:rPr>
          <w:lang w:eastAsia="zh-CN"/>
        </w:rPr>
        <w:t xml:space="preserve"> which is unreachable by the LDNSR</w:t>
      </w:r>
      <w:r w:rsidR="00F76087" w:rsidRPr="001166AA">
        <w:rPr>
          <w:lang w:eastAsia="zh-CN"/>
        </w:rPr>
        <w:t>, the SMF instructs the LDNSR to forward the DNS Query to the SMF for this EAS FQDN.</w:t>
      </w:r>
    </w:p>
    <w:p w14:paraId="4272B654" w14:textId="138A1150" w:rsidR="00F76087" w:rsidRDefault="005F0EE2" w:rsidP="00F76087">
      <w:pPr>
        <w:rPr>
          <w:lang w:eastAsia="zh-CN"/>
        </w:rPr>
      </w:pPr>
      <w:r w:rsidRPr="001166AA">
        <w:rPr>
          <w:lang w:eastAsia="zh-CN"/>
        </w:rPr>
        <w:t xml:space="preserve">For the case that the DNS is </w:t>
      </w:r>
      <w:r w:rsidR="00644BA8" w:rsidRPr="001166AA">
        <w:rPr>
          <w:lang w:eastAsia="zh-CN"/>
        </w:rPr>
        <w:t xml:space="preserve">to be </w:t>
      </w:r>
      <w:r w:rsidRPr="001166AA">
        <w:rPr>
          <w:lang w:eastAsia="zh-CN"/>
        </w:rPr>
        <w:t xml:space="preserve">handled by local DNS </w:t>
      </w:r>
      <w:r w:rsidR="00425306" w:rsidRPr="001166AA">
        <w:rPr>
          <w:lang w:eastAsia="zh-CN"/>
        </w:rPr>
        <w:t>resolver/</w:t>
      </w:r>
      <w:r w:rsidRPr="001166AA">
        <w:rPr>
          <w:lang w:eastAsia="zh-CN"/>
        </w:rPr>
        <w:t>server, the DNS query is routed to t</w:t>
      </w:r>
      <w:r w:rsidR="00AA06CE" w:rsidRPr="001166AA">
        <w:rPr>
          <w:rFonts w:hint="eastAsia"/>
          <w:lang w:eastAsia="zh-CN"/>
        </w:rPr>
        <w:t xml:space="preserve">he </w:t>
      </w:r>
      <w:r w:rsidR="00AA06CE" w:rsidRPr="001166AA">
        <w:rPr>
          <w:lang w:eastAsia="zh-CN"/>
        </w:rPr>
        <w:t xml:space="preserve">local DNS </w:t>
      </w:r>
      <w:r w:rsidR="00425306" w:rsidRPr="001166AA">
        <w:rPr>
          <w:lang w:eastAsia="zh-CN"/>
        </w:rPr>
        <w:t>resolver/</w:t>
      </w:r>
      <w:r w:rsidR="00AA06CE" w:rsidRPr="001166AA">
        <w:rPr>
          <w:lang w:eastAsia="zh-CN"/>
        </w:rPr>
        <w:t>server corresponding to the DNAI where the L-PSA connect</w:t>
      </w:r>
      <w:r w:rsidRPr="001166AA">
        <w:rPr>
          <w:lang w:eastAsia="zh-CN"/>
        </w:rPr>
        <w:t>s as described in clause 6.2.3.2.3</w:t>
      </w:r>
      <w:r w:rsidR="00AA06CE" w:rsidRPr="001166AA">
        <w:rPr>
          <w:lang w:eastAsia="zh-CN"/>
        </w:rPr>
        <w:t xml:space="preserve">. </w:t>
      </w:r>
      <w:r w:rsidR="00097D5F" w:rsidRPr="001166AA">
        <w:rPr>
          <w:lang w:eastAsia="zh-CN"/>
        </w:rPr>
        <w:t xml:space="preserve">The SMF is provisioned with the local DNS server address based on configuration or per AF request. </w:t>
      </w:r>
      <w:r w:rsidR="00AA06CE" w:rsidRPr="001166AA">
        <w:rPr>
          <w:lang w:eastAsia="zh-CN"/>
        </w:rPr>
        <w:t>Based on the operator’s configuration, one of the following options is executed</w:t>
      </w:r>
      <w:r w:rsidRPr="001166AA">
        <w:rPr>
          <w:lang w:eastAsia="zh-CN"/>
        </w:rPr>
        <w:t>:</w:t>
      </w:r>
    </w:p>
    <w:p w14:paraId="45C99E04" w14:textId="0FF4C69F" w:rsidR="00F76087" w:rsidRDefault="001166AA" w:rsidP="001166AA">
      <w:pPr>
        <w:pStyle w:val="B1"/>
        <w:rPr>
          <w:lang w:eastAsia="zh-CN"/>
        </w:rPr>
      </w:pPr>
      <w:commentRangeStart w:id="29"/>
      <w:r>
        <w:rPr>
          <w:lang w:eastAsia="zh-CN"/>
        </w:rPr>
        <w:t>-</w:t>
      </w:r>
      <w:commentRangeEnd w:id="29"/>
      <w:r w:rsidR="008F18CE">
        <w:rPr>
          <w:rStyle w:val="CommentReference"/>
          <w:color w:val="000000"/>
          <w:lang w:eastAsia="ja-JP"/>
        </w:rPr>
        <w:commentReference w:id="29"/>
      </w:r>
      <w:r>
        <w:rPr>
          <w:lang w:eastAsia="zh-CN"/>
        </w:rPr>
        <w:tab/>
      </w:r>
      <w:r w:rsidR="00F76087" w:rsidRPr="001166AA">
        <w:rPr>
          <w:lang w:eastAsia="zh-CN"/>
        </w:rPr>
        <w:t>Option D</w:t>
      </w:r>
      <w:r w:rsidR="002E1FAD" w:rsidRPr="001166AA">
        <w:rPr>
          <w:lang w:eastAsia="zh-CN"/>
        </w:rPr>
        <w:t>:</w:t>
      </w:r>
      <w:r w:rsidR="00F76087" w:rsidRPr="001166AA">
        <w:rPr>
          <w:lang w:eastAsia="zh-CN"/>
        </w:rPr>
        <w:t xml:space="preserve"> When ULCL/BP and L</w:t>
      </w:r>
      <w:r w:rsidR="00425306" w:rsidRPr="001166AA">
        <w:rPr>
          <w:lang w:eastAsia="zh-CN"/>
        </w:rPr>
        <w:t xml:space="preserve">ocal </w:t>
      </w:r>
      <w:r w:rsidR="00F76087" w:rsidRPr="001166AA">
        <w:rPr>
          <w:lang w:eastAsia="zh-CN"/>
        </w:rPr>
        <w:t xml:space="preserve">PSA are inserted, the SMF chooses a local DNS server, and configures it to the UE as new DNS server. </w:t>
      </w:r>
      <w:r w:rsidR="005F0EE2" w:rsidRPr="001166AA">
        <w:rPr>
          <w:lang w:eastAsia="zh-CN"/>
        </w:rPr>
        <w:t>The local DNS server is determined based on the DNAI supported by the L-PSA. In addition, t</w:t>
      </w:r>
      <w:r w:rsidR="00F76087" w:rsidRPr="001166AA">
        <w:rPr>
          <w:lang w:eastAsia="zh-CN"/>
        </w:rPr>
        <w:t xml:space="preserve">he SMF </w:t>
      </w:r>
      <w:r w:rsidR="00AA06CE" w:rsidRPr="001166AA">
        <w:rPr>
          <w:lang w:eastAsia="zh-CN"/>
        </w:rPr>
        <w:t xml:space="preserve">also </w:t>
      </w:r>
      <w:r w:rsidR="00F76087" w:rsidRPr="001166AA">
        <w:rPr>
          <w:lang w:eastAsia="zh-CN"/>
        </w:rPr>
        <w:t xml:space="preserve">configures the UL CL to route traffic destined to the local DN including the </w:t>
      </w:r>
      <w:r w:rsidR="00F76087">
        <w:rPr>
          <w:lang w:eastAsia="zh-CN"/>
        </w:rPr>
        <w:t>DNS</w:t>
      </w:r>
      <w:r w:rsidR="00F76087" w:rsidRPr="00765397">
        <w:rPr>
          <w:lang w:eastAsia="zh-CN"/>
        </w:rPr>
        <w:t xml:space="preserve"> </w:t>
      </w:r>
      <w:r w:rsidR="00293909">
        <w:rPr>
          <w:lang w:eastAsia="zh-CN"/>
        </w:rPr>
        <w:lastRenderedPageBreak/>
        <w:t>Q</w:t>
      </w:r>
      <w:r w:rsidR="00125A9E">
        <w:rPr>
          <w:lang w:eastAsia="zh-CN"/>
        </w:rPr>
        <w:t xml:space="preserve">uery </w:t>
      </w:r>
      <w:r w:rsidR="00F76087">
        <w:rPr>
          <w:lang w:eastAsia="zh-CN"/>
        </w:rPr>
        <w:t xml:space="preserve">messages to the L-PSA. </w:t>
      </w:r>
      <w:r w:rsidR="00425306">
        <w:rPr>
          <w:lang w:eastAsia="zh-CN"/>
        </w:rPr>
        <w:t>The</w:t>
      </w:r>
      <w:r w:rsidR="00F76087">
        <w:rPr>
          <w:lang w:eastAsia="zh-CN"/>
        </w:rPr>
        <w:t xml:space="preserve"> local DNS server resolves the DNS Query either locally, or resolve it recursively by communicating with </w:t>
      </w:r>
      <w:r w:rsidR="00425306">
        <w:rPr>
          <w:lang w:eastAsia="zh-CN"/>
        </w:rPr>
        <w:t xml:space="preserve">other </w:t>
      </w:r>
      <w:r w:rsidR="00F76087">
        <w:rPr>
          <w:lang w:eastAsia="zh-CN"/>
        </w:rPr>
        <w:t>DNS authoritative server.</w:t>
      </w:r>
    </w:p>
    <w:p w14:paraId="62BFCFB3" w14:textId="3C7473D0" w:rsidR="00F76087" w:rsidRDefault="001166AA" w:rsidP="001166AA">
      <w:pPr>
        <w:pStyle w:val="B1"/>
        <w:rPr>
          <w:lang w:eastAsia="zh-CN"/>
        </w:rPr>
      </w:pPr>
      <w:commentRangeStart w:id="30"/>
      <w:r>
        <w:rPr>
          <w:lang w:eastAsia="zh-CN"/>
        </w:rPr>
        <w:t>-</w:t>
      </w:r>
      <w:commentRangeEnd w:id="30"/>
      <w:r w:rsidR="008F18CE">
        <w:rPr>
          <w:rStyle w:val="CommentReference"/>
          <w:color w:val="000000"/>
          <w:lang w:eastAsia="ja-JP"/>
        </w:rPr>
        <w:commentReference w:id="30"/>
      </w:r>
      <w:r>
        <w:rPr>
          <w:lang w:eastAsia="zh-CN"/>
        </w:rPr>
        <w:tab/>
      </w:r>
      <w:r w:rsidR="00F76087">
        <w:rPr>
          <w:lang w:eastAsia="zh-CN"/>
        </w:rPr>
        <w:t>Option E</w:t>
      </w:r>
      <w:r w:rsidR="002E1FAD">
        <w:rPr>
          <w:lang w:eastAsia="zh-CN"/>
        </w:rPr>
        <w:t>:</w:t>
      </w:r>
      <w:r w:rsidR="00F76087">
        <w:rPr>
          <w:lang w:eastAsia="zh-CN"/>
        </w:rPr>
        <w:t xml:space="preserve"> The SMF configures the UL CL/BP </w:t>
      </w:r>
      <w:r w:rsidR="00293909">
        <w:rPr>
          <w:lang w:eastAsia="zh-CN"/>
        </w:rPr>
        <w:t xml:space="preserve">and local PSA </w:t>
      </w:r>
      <w:r w:rsidR="00F76087">
        <w:rPr>
          <w:lang w:eastAsia="zh-CN"/>
        </w:rPr>
        <w:t xml:space="preserve">to forward the DNS Query </w:t>
      </w:r>
      <w:r w:rsidR="00293909">
        <w:rPr>
          <w:lang w:eastAsia="zh-CN"/>
        </w:rPr>
        <w:t xml:space="preserve">message </w:t>
      </w:r>
      <w:r w:rsidR="00F76087">
        <w:rPr>
          <w:lang w:eastAsia="zh-CN"/>
        </w:rPr>
        <w:t>with certain FQDN(s)</w:t>
      </w:r>
      <w:r w:rsidR="00293909">
        <w:rPr>
          <w:lang w:eastAsia="zh-CN"/>
        </w:rPr>
        <w:t xml:space="preserve"> </w:t>
      </w:r>
      <w:r w:rsidR="00F76087">
        <w:rPr>
          <w:lang w:eastAsia="zh-CN"/>
        </w:rPr>
        <w:t xml:space="preserve">to the </w:t>
      </w:r>
      <w:r w:rsidR="0095022F">
        <w:rPr>
          <w:lang w:eastAsia="zh-CN"/>
        </w:rPr>
        <w:t>l</w:t>
      </w:r>
      <w:r w:rsidR="00F76087">
        <w:rPr>
          <w:lang w:eastAsia="zh-CN"/>
        </w:rPr>
        <w:t>ocal DNS</w:t>
      </w:r>
      <w:r w:rsidR="005E38F9">
        <w:rPr>
          <w:lang w:eastAsia="zh-CN"/>
        </w:rPr>
        <w:t xml:space="preserve"> server</w:t>
      </w:r>
      <w:r w:rsidR="00F76087">
        <w:rPr>
          <w:lang w:eastAsia="zh-CN"/>
        </w:rPr>
        <w:t xml:space="preserve">. </w:t>
      </w:r>
    </w:p>
    <w:p w14:paraId="59B27A10" w14:textId="08DBCBEE" w:rsidR="00881BDC" w:rsidRDefault="00881BDC" w:rsidP="00881BDC">
      <w:pPr>
        <w:pStyle w:val="NO"/>
        <w:rPr>
          <w:lang w:eastAsia="zh-CN"/>
        </w:rPr>
      </w:pPr>
      <w:r>
        <w:rPr>
          <w:lang w:eastAsia="zh-CN"/>
        </w:rPr>
        <w:t xml:space="preserve">NOTE: Option E requests </w:t>
      </w:r>
      <w:r w:rsidRPr="00881BDC">
        <w:rPr>
          <w:lang w:eastAsia="zh-CN"/>
        </w:rPr>
        <w:t xml:space="preserve">modification of destination IP address </w:t>
      </w:r>
      <w:r>
        <w:rPr>
          <w:lang w:eastAsia="zh-CN"/>
        </w:rPr>
        <w:t>of DNS messages. Whether this is</w:t>
      </w:r>
      <w:r w:rsidRPr="00881BDC">
        <w:rPr>
          <w:lang w:eastAsia="zh-CN"/>
        </w:rPr>
        <w:t xml:space="preserve"> allowed or not is subject to local regulations.</w:t>
      </w:r>
    </w:p>
    <w:p w14:paraId="1C57F830" w14:textId="457A9D07" w:rsidR="001B6C19" w:rsidRDefault="001B6C19" w:rsidP="00964608">
      <w:pPr>
        <w:pStyle w:val="Heading5"/>
      </w:pPr>
      <w:r>
        <w:t>6</w:t>
      </w:r>
      <w:r w:rsidRPr="004D3578">
        <w:t>.</w:t>
      </w:r>
      <w:r>
        <w:t>2.3.2.</w:t>
      </w:r>
      <w:r w:rsidR="00F76087">
        <w:t>2</w:t>
      </w:r>
      <w:r w:rsidRPr="004D3578">
        <w:tab/>
      </w:r>
      <w:r>
        <w:t xml:space="preserve">EAS discovery procedure </w:t>
      </w:r>
      <w:r w:rsidR="00293909">
        <w:t>with</w:t>
      </w:r>
      <w:r>
        <w:t xml:space="preserve"> LDNSR</w:t>
      </w:r>
    </w:p>
    <w:p w14:paraId="75D912A4" w14:textId="77777777" w:rsidR="00E35C01" w:rsidRPr="00E35C01" w:rsidRDefault="00E35C01" w:rsidP="00E35C01">
      <w:pPr>
        <w:rPr>
          <w:lang w:eastAsia="zh-CN"/>
        </w:rPr>
      </w:pPr>
      <w:r>
        <w:rPr>
          <w:rFonts w:hint="eastAsia"/>
          <w:lang w:eastAsia="zh-CN"/>
        </w:rPr>
        <w:t>T</w:t>
      </w:r>
      <w:r>
        <w:rPr>
          <w:lang w:eastAsia="zh-CN"/>
        </w:rPr>
        <w:t xml:space="preserve">his procedure applies to Option A, B and </w:t>
      </w:r>
      <w:r w:rsidR="00732C07">
        <w:rPr>
          <w:lang w:eastAsia="zh-CN"/>
        </w:rPr>
        <w:t>C</w:t>
      </w:r>
      <w:r>
        <w:rPr>
          <w:lang w:eastAsia="zh-CN"/>
        </w:rPr>
        <w:t xml:space="preserve"> in clause 6.2.3.2.</w:t>
      </w:r>
      <w:r w:rsidR="00F76087">
        <w:rPr>
          <w:lang w:eastAsia="zh-CN"/>
        </w:rPr>
        <w:t>2</w:t>
      </w:r>
      <w:r>
        <w:rPr>
          <w:lang w:eastAsia="zh-CN"/>
        </w:rPr>
        <w:t>.</w:t>
      </w:r>
    </w:p>
    <w:p w14:paraId="23AD092D" w14:textId="77777777" w:rsidR="00E35C01" w:rsidRPr="00732C07" w:rsidRDefault="00E35C01" w:rsidP="00E35C01"/>
    <w:p w14:paraId="4045D6E5" w14:textId="6CA6EA8B" w:rsidR="001B6C19" w:rsidRDefault="00775599" w:rsidP="001B6C19">
      <w:pPr>
        <w:jc w:val="right"/>
        <w:rPr>
          <w:lang w:eastAsia="zh-CN"/>
        </w:rPr>
      </w:pPr>
      <w:r>
        <w:object w:dxaOrig="8401" w:dyaOrig="11505" w14:anchorId="500EA3BA">
          <v:shape id="_x0000_i1026" type="#_x0000_t75" style="width:420.25pt;height:575pt" o:ole="">
            <v:imagedata r:id="rId15" o:title=""/>
          </v:shape>
          <o:OLEObject Type="Embed" ProgID="Visio.Drawing.15" ShapeID="_x0000_i1026" DrawAspect="Content" ObjectID="_1672650951" r:id="rId16"/>
        </w:object>
      </w:r>
    </w:p>
    <w:p w14:paraId="5251D6F9" w14:textId="4B513C4B" w:rsidR="001B6C19" w:rsidRDefault="001B6C19" w:rsidP="001B6C19">
      <w:pPr>
        <w:pStyle w:val="TF"/>
      </w:pPr>
      <w:r>
        <w:t>Figure 6.2.3.2.</w:t>
      </w:r>
      <w:r w:rsidR="00F76087">
        <w:t>2</w:t>
      </w:r>
      <w:r>
        <w:t xml:space="preserve">-1: EAS discovery procedure </w:t>
      </w:r>
      <w:r w:rsidR="00293909">
        <w:t>with</w:t>
      </w:r>
      <w:r>
        <w:t xml:space="preserve"> LDNSR</w:t>
      </w:r>
    </w:p>
    <w:p w14:paraId="28B0E8BF" w14:textId="6874C58A" w:rsidR="001B6C19" w:rsidRPr="001166AA" w:rsidRDefault="001B6C19" w:rsidP="001B6C19">
      <w:pPr>
        <w:pStyle w:val="B1"/>
      </w:pPr>
      <w:r>
        <w:t>1.</w:t>
      </w:r>
      <w:r w:rsidR="008F18CE">
        <w:tab/>
      </w:r>
      <w:r>
        <w:rPr>
          <w:rFonts w:hint="eastAsia"/>
        </w:rPr>
        <w:t>U</w:t>
      </w:r>
      <w:r>
        <w:t>E sends P</w:t>
      </w:r>
      <w:r w:rsidRPr="001166AA">
        <w:t>DU Session Establishment Request to</w:t>
      </w:r>
      <w:r w:rsidR="00293909" w:rsidRPr="001166AA">
        <w:t xml:space="preserve"> the</w:t>
      </w:r>
      <w:r w:rsidRPr="001166AA">
        <w:t xml:space="preserve"> SMF</w:t>
      </w:r>
      <w:r w:rsidR="00293909" w:rsidRPr="001166AA">
        <w:t xml:space="preserve"> as shown in step 1 of clause 4.3.2.2.1 of TS 23.502[3]</w:t>
      </w:r>
      <w:r w:rsidRPr="001166AA">
        <w:t>.</w:t>
      </w:r>
    </w:p>
    <w:p w14:paraId="25DDBC82" w14:textId="276F78C4" w:rsidR="001B6C19" w:rsidRPr="001166AA" w:rsidRDefault="001B6C19" w:rsidP="001B6C19">
      <w:pPr>
        <w:pStyle w:val="B1"/>
      </w:pPr>
      <w:r w:rsidRPr="001166AA">
        <w:t>2.</w:t>
      </w:r>
      <w:r w:rsidR="008F18CE">
        <w:tab/>
      </w:r>
      <w:r w:rsidRPr="001166AA">
        <w:t>The SMF selects LDNSR as described</w:t>
      </w:r>
      <w:r w:rsidR="00293909" w:rsidRPr="001166AA">
        <w:t xml:space="preserve"> clause 6.3.x (TBD) of</w:t>
      </w:r>
      <w:r w:rsidRPr="001166AA">
        <w:t xml:space="preserve"> TS 23.501[</w:t>
      </w:r>
      <w:r w:rsidR="00293909" w:rsidRPr="001166AA">
        <w:t>1</w:t>
      </w:r>
      <w:r w:rsidRPr="001166AA">
        <w:t>].</w:t>
      </w:r>
    </w:p>
    <w:p w14:paraId="469587E4" w14:textId="03CB14C8" w:rsidR="001B6C19" w:rsidRPr="001166AA" w:rsidRDefault="001B6C19" w:rsidP="001B6C19">
      <w:pPr>
        <w:pStyle w:val="B1"/>
      </w:pPr>
      <w:r w:rsidRPr="001166AA">
        <w:t>3.</w:t>
      </w:r>
      <w:r w:rsidR="008F18CE">
        <w:tab/>
      </w:r>
      <w:r w:rsidRPr="001166AA">
        <w:t>The SMF invokes Nldnsr_</w:t>
      </w:r>
      <w:r w:rsidR="009E591D" w:rsidRPr="001166AA">
        <w:t>DNS</w:t>
      </w:r>
      <w:r w:rsidR="00A04641" w:rsidRPr="001166AA">
        <w:t>C</w:t>
      </w:r>
      <w:r w:rsidR="009E591D" w:rsidRPr="001166AA">
        <w:t>ontext</w:t>
      </w:r>
      <w:r w:rsidR="00A04641" w:rsidRPr="001166AA">
        <w:t>_</w:t>
      </w:r>
      <w:r w:rsidRPr="001166AA">
        <w:t xml:space="preserve">Create Request (UE IP address, </w:t>
      </w:r>
      <w:r w:rsidR="00A04641" w:rsidRPr="001166AA">
        <w:t>callback</w:t>
      </w:r>
      <w:r w:rsidRPr="001166AA">
        <w:t xml:space="preserve"> URI and notification condition</w:t>
      </w:r>
      <w:r w:rsidR="0022067C" w:rsidRPr="001166AA">
        <w:t xml:space="preserve">, </w:t>
      </w:r>
      <w:r w:rsidR="00293909" w:rsidRPr="001166AA">
        <w:t>[</w:t>
      </w:r>
      <w:r w:rsidR="0022067C" w:rsidRPr="001166AA">
        <w:t xml:space="preserve">ECS </w:t>
      </w:r>
      <w:r w:rsidR="002A1AC8" w:rsidRPr="001166AA">
        <w:t>information</w:t>
      </w:r>
      <w:r w:rsidR="00293909" w:rsidRPr="001166AA">
        <w:t>]</w:t>
      </w:r>
      <w:r w:rsidR="0022067C" w:rsidRPr="001166AA">
        <w:t xml:space="preserve">, </w:t>
      </w:r>
      <w:r w:rsidR="00293909" w:rsidRPr="001166AA">
        <w:t>[</w:t>
      </w:r>
      <w:r w:rsidR="0022067C" w:rsidRPr="001166AA">
        <w:t xml:space="preserve">local DNS server </w:t>
      </w:r>
      <w:r w:rsidR="002A1AC8" w:rsidRPr="001166AA">
        <w:t>information</w:t>
      </w:r>
      <w:r w:rsidR="00293909" w:rsidRPr="001166AA">
        <w:t>]</w:t>
      </w:r>
      <w:r w:rsidRPr="001166AA">
        <w:rPr>
          <w:rFonts w:hint="eastAsia"/>
        </w:rPr>
        <w:t>)</w:t>
      </w:r>
      <w:r w:rsidRPr="001166AA">
        <w:t xml:space="preserve"> </w:t>
      </w:r>
      <w:r w:rsidRPr="001166AA">
        <w:rPr>
          <w:rFonts w:hint="eastAsia"/>
        </w:rPr>
        <w:t>t</w:t>
      </w:r>
      <w:r w:rsidRPr="001166AA">
        <w:t xml:space="preserve">o the selected LDNSR. </w:t>
      </w:r>
    </w:p>
    <w:p w14:paraId="718B064C" w14:textId="517CC7D6" w:rsidR="001B6C19" w:rsidRPr="001166AA" w:rsidRDefault="001B6C19" w:rsidP="001B6C19">
      <w:pPr>
        <w:pStyle w:val="B1"/>
        <w:ind w:firstLine="0"/>
      </w:pPr>
      <w:r w:rsidRPr="001166AA">
        <w:lastRenderedPageBreak/>
        <w:t xml:space="preserve">This step is </w:t>
      </w:r>
      <w:r w:rsidR="00293909" w:rsidRPr="001166AA">
        <w:t>performed</w:t>
      </w:r>
      <w:r w:rsidRPr="001166AA">
        <w:t xml:space="preserve"> before step 11 of PDU Session Establishment procedure in clause 4.3.2.2.1 of TS 23.502 [</w:t>
      </w:r>
      <w:r w:rsidR="00293909" w:rsidRPr="001166AA">
        <w:t>3</w:t>
      </w:r>
      <w:r w:rsidRPr="001166AA">
        <w:t>].</w:t>
      </w:r>
    </w:p>
    <w:p w14:paraId="7D7D94F5" w14:textId="3115A54B" w:rsidR="009E591D" w:rsidRDefault="001B6C19" w:rsidP="001B6C19">
      <w:pPr>
        <w:pStyle w:val="B1"/>
        <w:ind w:firstLine="0"/>
      </w:pPr>
      <w:r w:rsidRPr="001166AA">
        <w:t xml:space="preserve">The LDNSR creates a </w:t>
      </w:r>
      <w:r w:rsidR="002A1AC8" w:rsidRPr="001166AA">
        <w:t xml:space="preserve">DNS </w:t>
      </w:r>
      <w:r w:rsidRPr="001166AA">
        <w:t xml:space="preserve">context for the PDU Session, and stores the UE IP address, the </w:t>
      </w:r>
      <w:r w:rsidR="00F213E2" w:rsidRPr="001166AA">
        <w:t>callbak</w:t>
      </w:r>
      <w:r w:rsidRPr="001166AA">
        <w:t xml:space="preserve"> URI and notification condition into the context.</w:t>
      </w:r>
      <w:r>
        <w:t xml:space="preserve"> </w:t>
      </w:r>
    </w:p>
    <w:p w14:paraId="55C864E0" w14:textId="774E7826" w:rsidR="009E591D" w:rsidRDefault="001B6C19" w:rsidP="001B6C19">
      <w:pPr>
        <w:pStyle w:val="B1"/>
        <w:ind w:firstLine="0"/>
      </w:pPr>
      <w:r>
        <w:t>The notification condition is the condition for the LDNSR to send EAS</w:t>
      </w:r>
      <w:r w:rsidR="00775599">
        <w:t xml:space="preserve"> related</w:t>
      </w:r>
      <w:r>
        <w:t xml:space="preserve"> information to SMF</w:t>
      </w:r>
      <w:r w:rsidR="009E591D">
        <w:t xml:space="preserve"> </w:t>
      </w:r>
      <w:r w:rsidR="00702EE8">
        <w:t>when it receives</w:t>
      </w:r>
      <w:r w:rsidR="009E591D">
        <w:t xml:space="preserve"> DNS query or DNS response.</w:t>
      </w:r>
      <w:r>
        <w:t xml:space="preserve"> </w:t>
      </w:r>
    </w:p>
    <w:p w14:paraId="4D2575B4" w14:textId="28245342" w:rsidR="001943C2" w:rsidRDefault="001166AA" w:rsidP="001166AA">
      <w:pPr>
        <w:pStyle w:val="B2"/>
        <w:rPr>
          <w:lang w:eastAsia="zh-CN"/>
        </w:rPr>
      </w:pPr>
      <w:r>
        <w:rPr>
          <w:lang w:eastAsia="zh-CN"/>
        </w:rPr>
        <w:t>-</w:t>
      </w:r>
      <w:r>
        <w:rPr>
          <w:lang w:eastAsia="zh-CN"/>
        </w:rPr>
        <w:tab/>
      </w:r>
      <w:r w:rsidR="001943C2">
        <w:rPr>
          <w:lang w:eastAsia="zh-CN"/>
        </w:rPr>
        <w:t xml:space="preserve">DNS query for ECS options or local DNS server address handling, the SMF sets the notification condition to instruct the LDNSR to send the </w:t>
      </w:r>
      <w:r w:rsidR="001943C2" w:rsidRPr="009E591D">
        <w:rPr>
          <w:lang w:eastAsia="zh-CN"/>
        </w:rPr>
        <w:t xml:space="preserve">AS FQDN </w:t>
      </w:r>
      <w:r w:rsidR="001943C2">
        <w:rPr>
          <w:lang w:eastAsia="zh-CN"/>
        </w:rPr>
        <w:t>to the SMF</w:t>
      </w:r>
      <w:r w:rsidR="00F213E2">
        <w:rPr>
          <w:lang w:eastAsia="zh-CN"/>
        </w:rPr>
        <w:t xml:space="preserve"> if the </w:t>
      </w:r>
      <w:r w:rsidR="001943C2">
        <w:rPr>
          <w:lang w:eastAsia="zh-CN"/>
        </w:rPr>
        <w:t>AS FQDN</w:t>
      </w:r>
      <w:r w:rsidR="00293909">
        <w:rPr>
          <w:lang w:eastAsia="zh-CN"/>
        </w:rPr>
        <w:t xml:space="preserve"> in the DNS Query message</w:t>
      </w:r>
      <w:r w:rsidR="001943C2" w:rsidRPr="009E591D">
        <w:rPr>
          <w:lang w:eastAsia="zh-CN"/>
        </w:rPr>
        <w:t xml:space="preserve"> matches with the FQDN(s) in notification condition</w:t>
      </w:r>
      <w:r w:rsidR="001943C2">
        <w:rPr>
          <w:lang w:eastAsia="zh-CN"/>
        </w:rPr>
        <w:t>.</w:t>
      </w:r>
      <w:r w:rsidR="001943C2" w:rsidRPr="009E591D">
        <w:rPr>
          <w:lang w:eastAsia="zh-CN"/>
        </w:rPr>
        <w:t xml:space="preserve"> </w:t>
      </w:r>
    </w:p>
    <w:p w14:paraId="31215B59" w14:textId="149AC845" w:rsidR="001943C2" w:rsidRPr="001166AA" w:rsidRDefault="001166AA" w:rsidP="001166AA">
      <w:pPr>
        <w:pStyle w:val="B2"/>
        <w:rPr>
          <w:lang w:eastAsia="zh-CN"/>
        </w:rPr>
      </w:pPr>
      <w:r>
        <w:rPr>
          <w:lang w:eastAsia="zh-CN"/>
        </w:rPr>
        <w:t>-</w:t>
      </w:r>
      <w:r>
        <w:rPr>
          <w:lang w:eastAsia="zh-CN"/>
        </w:rPr>
        <w:tab/>
      </w:r>
      <w:r w:rsidR="001943C2">
        <w:rPr>
          <w:lang w:eastAsia="zh-CN"/>
        </w:rPr>
        <w:t xml:space="preserve">DNS query for EAS </w:t>
      </w:r>
      <w:r w:rsidR="001943C2" w:rsidRPr="001943C2">
        <w:rPr>
          <w:lang w:eastAsia="zh-CN"/>
        </w:rPr>
        <w:t>unreachable by the LDNSR</w:t>
      </w:r>
      <w:r w:rsidR="001943C2">
        <w:rPr>
          <w:lang w:eastAsia="zh-CN"/>
        </w:rPr>
        <w:t xml:space="preserve">, the SMF sets the notification condition to instruct the LDNSR to send the DNS Query </w:t>
      </w:r>
      <w:r w:rsidR="00293909">
        <w:rPr>
          <w:lang w:eastAsia="zh-CN"/>
        </w:rPr>
        <w:t xml:space="preserve">message </w:t>
      </w:r>
      <w:r w:rsidR="001943C2">
        <w:rPr>
          <w:lang w:eastAsia="zh-CN"/>
        </w:rPr>
        <w:t>and AS FQDN</w:t>
      </w:r>
      <w:r w:rsidR="001943C2" w:rsidRPr="009E591D">
        <w:rPr>
          <w:lang w:eastAsia="zh-CN"/>
        </w:rPr>
        <w:t xml:space="preserve"> in DNS </w:t>
      </w:r>
      <w:r w:rsidR="00293909">
        <w:rPr>
          <w:lang w:eastAsia="zh-CN"/>
        </w:rPr>
        <w:t>Q</w:t>
      </w:r>
      <w:r w:rsidR="001943C2" w:rsidRPr="009E591D">
        <w:rPr>
          <w:lang w:eastAsia="zh-CN"/>
        </w:rPr>
        <w:t>uery</w:t>
      </w:r>
      <w:r w:rsidR="00293909">
        <w:rPr>
          <w:lang w:eastAsia="zh-CN"/>
        </w:rPr>
        <w:t xml:space="preserve"> message</w:t>
      </w:r>
      <w:r w:rsidR="001943C2">
        <w:rPr>
          <w:lang w:eastAsia="zh-CN"/>
        </w:rPr>
        <w:t xml:space="preserve"> to the SMF if the AS FQDN</w:t>
      </w:r>
      <w:r w:rsidR="001943C2" w:rsidRPr="009E591D">
        <w:rPr>
          <w:lang w:eastAsia="zh-CN"/>
        </w:rPr>
        <w:t xml:space="preserve"> matches </w:t>
      </w:r>
      <w:r w:rsidR="001943C2" w:rsidRPr="001166AA">
        <w:rPr>
          <w:lang w:eastAsia="zh-CN"/>
        </w:rPr>
        <w:t>with the FQDN(s) in notification condition.</w:t>
      </w:r>
    </w:p>
    <w:p w14:paraId="03D2D88B" w14:textId="1101C8E0" w:rsidR="009E591D" w:rsidRPr="001166AA" w:rsidRDefault="001166AA" w:rsidP="001166AA">
      <w:pPr>
        <w:pStyle w:val="B2"/>
        <w:rPr>
          <w:lang w:eastAsia="zh-CN"/>
        </w:rPr>
      </w:pPr>
      <w:r w:rsidRPr="001166AA">
        <w:rPr>
          <w:lang w:eastAsia="zh-CN"/>
        </w:rPr>
        <w:t>-</w:t>
      </w:r>
      <w:r w:rsidRPr="001166AA">
        <w:rPr>
          <w:lang w:eastAsia="zh-CN"/>
        </w:rPr>
        <w:tab/>
      </w:r>
      <w:r w:rsidR="001943C2" w:rsidRPr="001166AA">
        <w:rPr>
          <w:lang w:eastAsia="zh-CN"/>
        </w:rPr>
        <w:t xml:space="preserve">DNS response for specific IP address, </w:t>
      </w:r>
      <w:r w:rsidR="00785248" w:rsidRPr="001166AA">
        <w:rPr>
          <w:lang w:eastAsia="zh-CN"/>
        </w:rPr>
        <w:t xml:space="preserve">the </w:t>
      </w:r>
      <w:r w:rsidR="00702EE8" w:rsidRPr="001166AA">
        <w:rPr>
          <w:lang w:eastAsia="zh-CN"/>
        </w:rPr>
        <w:t xml:space="preserve">SMF sets the notification condition to instruct the LDNSR to send </w:t>
      </w:r>
      <w:r w:rsidR="00F213E2" w:rsidRPr="001166AA">
        <w:rPr>
          <w:lang w:eastAsia="zh-CN"/>
        </w:rPr>
        <w:t>E</w:t>
      </w:r>
      <w:r w:rsidR="00702EE8" w:rsidRPr="001166AA">
        <w:rPr>
          <w:lang w:eastAsia="zh-CN"/>
        </w:rPr>
        <w:t xml:space="preserve">AS IP address to </w:t>
      </w:r>
      <w:r w:rsidR="00E264EB" w:rsidRPr="001166AA">
        <w:rPr>
          <w:lang w:eastAsia="zh-CN"/>
        </w:rPr>
        <w:t>the SMF</w:t>
      </w:r>
      <w:r w:rsidR="00702EE8" w:rsidRPr="001166AA">
        <w:rPr>
          <w:lang w:eastAsia="zh-CN"/>
        </w:rPr>
        <w:t xml:space="preserve"> if </w:t>
      </w:r>
      <w:r w:rsidR="001B6C19" w:rsidRPr="001166AA">
        <w:rPr>
          <w:lang w:eastAsia="zh-CN"/>
        </w:rPr>
        <w:t xml:space="preserve">the </w:t>
      </w:r>
      <w:r w:rsidR="00F213E2" w:rsidRPr="001166AA">
        <w:rPr>
          <w:lang w:eastAsia="zh-CN"/>
        </w:rPr>
        <w:t>E</w:t>
      </w:r>
      <w:r w:rsidR="001B6C19" w:rsidRPr="001166AA">
        <w:rPr>
          <w:lang w:eastAsia="zh-CN"/>
        </w:rPr>
        <w:t xml:space="preserve">AS IP address in the DNS </w:t>
      </w:r>
      <w:r w:rsidR="00293909" w:rsidRPr="001166AA">
        <w:rPr>
          <w:lang w:eastAsia="zh-CN"/>
        </w:rPr>
        <w:t>R</w:t>
      </w:r>
      <w:r w:rsidR="001B6C19" w:rsidRPr="001166AA">
        <w:rPr>
          <w:lang w:eastAsia="zh-CN"/>
        </w:rPr>
        <w:t>esponse</w:t>
      </w:r>
      <w:r w:rsidR="00293909" w:rsidRPr="001166AA">
        <w:rPr>
          <w:lang w:eastAsia="zh-CN"/>
        </w:rPr>
        <w:t xml:space="preserve"> message</w:t>
      </w:r>
      <w:r w:rsidR="001B6C19" w:rsidRPr="001166AA">
        <w:rPr>
          <w:lang w:eastAsia="zh-CN"/>
        </w:rPr>
        <w:t xml:space="preserve"> is within one of the IP address range(s)</w:t>
      </w:r>
      <w:r w:rsidR="00702EE8" w:rsidRPr="001166AA">
        <w:rPr>
          <w:lang w:eastAsia="zh-CN"/>
        </w:rPr>
        <w:t xml:space="preserve"> of the notification condition.</w:t>
      </w:r>
    </w:p>
    <w:p w14:paraId="034F14C5" w14:textId="784212FA" w:rsidR="00450489" w:rsidRPr="001166AA" w:rsidRDefault="00775599" w:rsidP="001B6C19">
      <w:pPr>
        <w:pStyle w:val="B1"/>
        <w:ind w:firstLine="0"/>
      </w:pPr>
      <w:r w:rsidRPr="001166AA">
        <w:t xml:space="preserve">The SMF may send </w:t>
      </w:r>
      <w:r w:rsidR="00587D8A" w:rsidRPr="001166AA">
        <w:t xml:space="preserve">the mapping information between </w:t>
      </w:r>
      <w:r w:rsidRPr="001166AA">
        <w:t xml:space="preserve">ECS information or local DNS server </w:t>
      </w:r>
      <w:r w:rsidR="00587D8A" w:rsidRPr="001166AA">
        <w:t>and FQDN</w:t>
      </w:r>
      <w:r w:rsidR="002A4305">
        <w:t xml:space="preserve"> per</w:t>
      </w:r>
      <w:r w:rsidR="002A4305" w:rsidRPr="001166AA">
        <w:t xml:space="preserve"> </w:t>
      </w:r>
      <w:r w:rsidR="00587D8A" w:rsidRPr="001166AA">
        <w:t xml:space="preserve">DNAI to the LDNSR </w:t>
      </w:r>
      <w:r w:rsidRPr="001166AA">
        <w:t xml:space="preserve">before the DNS query message is received at the LDNSR. </w:t>
      </w:r>
      <w:r w:rsidR="00450489" w:rsidRPr="001166AA">
        <w:t xml:space="preserve">For each </w:t>
      </w:r>
      <w:r w:rsidR="00587D8A" w:rsidRPr="001166AA">
        <w:t>FQDN</w:t>
      </w:r>
      <w:r w:rsidR="00450489" w:rsidRPr="001166AA">
        <w:t xml:space="preserve"> which is to be discovered </w:t>
      </w:r>
      <w:r w:rsidR="00587D8A" w:rsidRPr="001166AA">
        <w:t xml:space="preserve">at a </w:t>
      </w:r>
      <w:r w:rsidR="001166AA" w:rsidRPr="001166AA">
        <w:t>specific</w:t>
      </w:r>
      <w:r w:rsidR="00587D8A" w:rsidRPr="001166AA">
        <w:t xml:space="preserve"> DNAI</w:t>
      </w:r>
      <w:r w:rsidR="00450489" w:rsidRPr="001166AA">
        <w:t xml:space="preserve">, the </w:t>
      </w:r>
      <w:r w:rsidR="00587D8A" w:rsidRPr="001166AA">
        <w:t xml:space="preserve">corresponding </w:t>
      </w:r>
      <w:r w:rsidR="00450489" w:rsidRPr="001166AA">
        <w:t xml:space="preserve">ECS information or local DNS server information </w:t>
      </w:r>
      <w:r w:rsidR="00587D8A" w:rsidRPr="001166AA">
        <w:t>is provided to the LDNSR</w:t>
      </w:r>
      <w:r w:rsidR="00450489" w:rsidRPr="001166AA">
        <w:t>.</w:t>
      </w:r>
      <w:r w:rsidR="008F18CE">
        <w:t xml:space="preserve"> </w:t>
      </w:r>
    </w:p>
    <w:p w14:paraId="750DE651" w14:textId="230C1D21" w:rsidR="001B6C19" w:rsidRPr="001166AA" w:rsidRDefault="001B6C19" w:rsidP="001B6C19">
      <w:pPr>
        <w:pStyle w:val="B1"/>
      </w:pPr>
      <w:r w:rsidRPr="001166AA">
        <w:rPr>
          <w:rFonts w:hint="eastAsia"/>
        </w:rPr>
        <w:t>4</w:t>
      </w:r>
      <w:r w:rsidRPr="001166AA">
        <w:t>.</w:t>
      </w:r>
      <w:r w:rsidR="008F18CE">
        <w:tab/>
      </w:r>
      <w:r w:rsidRPr="001166AA">
        <w:t xml:space="preserve">The LDNSR </w:t>
      </w:r>
      <w:r w:rsidR="00E0789A" w:rsidRPr="001166AA">
        <w:t>invokes the service operation</w:t>
      </w:r>
      <w:r w:rsidRPr="001166AA">
        <w:t xml:space="preserve"> Nldnsr</w:t>
      </w:r>
      <w:r w:rsidR="00E264EB" w:rsidRPr="001166AA">
        <w:t>_DNSContext</w:t>
      </w:r>
      <w:r w:rsidRPr="001166AA">
        <w:t>_Create Response (</w:t>
      </w:r>
      <w:r w:rsidR="00E0789A" w:rsidRPr="001166AA">
        <w:t xml:space="preserve">IP address of the LDNSR, </w:t>
      </w:r>
      <w:r w:rsidR="00E264EB" w:rsidRPr="001166AA">
        <w:t>DNS</w:t>
      </w:r>
      <w:r w:rsidRPr="001166AA">
        <w:t xml:space="preserve"> Context ID).</w:t>
      </w:r>
    </w:p>
    <w:p w14:paraId="3149B54D" w14:textId="77777777" w:rsidR="001B6C19" w:rsidRPr="001166AA" w:rsidRDefault="001B6C19" w:rsidP="001B6C19">
      <w:pPr>
        <w:pStyle w:val="B1"/>
        <w:ind w:firstLine="0"/>
      </w:pPr>
      <w:r w:rsidRPr="001166AA">
        <w:t xml:space="preserve">The </w:t>
      </w:r>
      <w:r w:rsidR="00E264EB" w:rsidRPr="001166AA">
        <w:t>DNS</w:t>
      </w:r>
      <w:r w:rsidRPr="001166AA">
        <w:t xml:space="preserve"> Context ID is used by the SMF to update the </w:t>
      </w:r>
      <w:r w:rsidR="00E264EB" w:rsidRPr="001166AA">
        <w:t>DNS</w:t>
      </w:r>
      <w:r w:rsidRPr="001166AA">
        <w:t xml:space="preserve"> context stored in the LDNSR.</w:t>
      </w:r>
      <w:r w:rsidR="00E0789A" w:rsidRPr="001166AA">
        <w:t xml:space="preserve"> The IP address of the LDNSR is the address which is used to notify UE</w:t>
      </w:r>
      <w:r w:rsidR="00E264EB" w:rsidRPr="001166AA">
        <w:t xml:space="preserve"> as DNS Server.</w:t>
      </w:r>
      <w:r w:rsidR="00E0789A" w:rsidRPr="001166AA">
        <w:t xml:space="preserve"> </w:t>
      </w:r>
    </w:p>
    <w:p w14:paraId="73BD18D2" w14:textId="2B32F766" w:rsidR="001B6C19" w:rsidRPr="001166AA" w:rsidRDefault="001B6C19" w:rsidP="001B6C19">
      <w:pPr>
        <w:pStyle w:val="B1"/>
      </w:pPr>
      <w:r w:rsidRPr="001166AA">
        <w:rPr>
          <w:rFonts w:hint="eastAsia"/>
        </w:rPr>
        <w:t>5</w:t>
      </w:r>
      <w:r w:rsidRPr="001166AA">
        <w:t>.</w:t>
      </w:r>
      <w:r w:rsidR="008F18CE">
        <w:tab/>
      </w:r>
      <w:r w:rsidRPr="001166AA">
        <w:t>The SMF includes the IP address of the LDNSR as DNS server in PDU Session Establishment Accept message</w:t>
      </w:r>
      <w:r w:rsidR="00293909" w:rsidRPr="001166AA">
        <w:t xml:space="preserve"> as in step 11 of clause 4.3.2.2.1 of TS 23.502[3]</w:t>
      </w:r>
      <w:r w:rsidRPr="001166AA">
        <w:t>. The UE configures the LDNSR as DNS server for th</w:t>
      </w:r>
      <w:r w:rsidR="00E0789A" w:rsidRPr="001166AA">
        <w:t>at</w:t>
      </w:r>
      <w:r w:rsidRPr="001166AA">
        <w:t xml:space="preserve"> PDU Session.</w:t>
      </w:r>
    </w:p>
    <w:p w14:paraId="386E25ED" w14:textId="74E0F6B9" w:rsidR="001B6C19" w:rsidRDefault="001B6C19" w:rsidP="001B6C19">
      <w:pPr>
        <w:pStyle w:val="B1"/>
      </w:pPr>
      <w:r w:rsidRPr="001166AA">
        <w:t>6.</w:t>
      </w:r>
      <w:r w:rsidR="008F18CE">
        <w:tab/>
      </w:r>
      <w:r w:rsidRPr="001166AA">
        <w:t>The SMF invoke</w:t>
      </w:r>
      <w:r w:rsidR="00E264EB" w:rsidRPr="001166AA">
        <w:t>s</w:t>
      </w:r>
      <w:r w:rsidRPr="001166AA">
        <w:t xml:space="preserve"> Nldnsr_</w:t>
      </w:r>
      <w:r w:rsidR="00E264EB" w:rsidRPr="001166AA">
        <w:t>DNSContext</w:t>
      </w:r>
      <w:r w:rsidRPr="001166AA">
        <w:t xml:space="preserve">_Update Request (PDU Session Context ID, notification condition, ECS option or </w:t>
      </w:r>
      <w:r w:rsidR="00E264EB" w:rsidRPr="001166AA">
        <w:t>Local DNS Server</w:t>
      </w:r>
      <w:r w:rsidRPr="001166AA">
        <w:t xml:space="preserve"> IP address) to LDNSR.</w:t>
      </w:r>
    </w:p>
    <w:p w14:paraId="74B1D5D4" w14:textId="788221F1" w:rsidR="001B6C19" w:rsidRDefault="001B6C19" w:rsidP="001B6C19">
      <w:pPr>
        <w:pStyle w:val="B1"/>
        <w:ind w:firstLine="0"/>
      </w:pPr>
      <w:r>
        <w:t xml:space="preserve">The </w:t>
      </w:r>
      <w:r>
        <w:rPr>
          <w:rFonts w:hint="eastAsia"/>
        </w:rPr>
        <w:t>update</w:t>
      </w:r>
      <w:r>
        <w:t xml:space="preserve"> may be triggered by UE mobility, e.g. when UE moves to a new location, or, the update may be triggered by insertion/removal of </w:t>
      </w:r>
      <w:r w:rsidR="00293909">
        <w:t>Local PSA</w:t>
      </w:r>
      <w:r>
        <w:t>, e.g. to update the notification condition.</w:t>
      </w:r>
    </w:p>
    <w:p w14:paraId="656512F6" w14:textId="68AE281D" w:rsidR="001B6C19" w:rsidRDefault="001B6C19" w:rsidP="001B6C19">
      <w:pPr>
        <w:pStyle w:val="B1"/>
      </w:pPr>
      <w:r>
        <w:rPr>
          <w:rFonts w:hint="eastAsia"/>
        </w:rPr>
        <w:t>7</w:t>
      </w:r>
      <w:r>
        <w:t>.</w:t>
      </w:r>
      <w:r w:rsidR="008F18CE">
        <w:tab/>
      </w:r>
      <w:r>
        <w:t>The LDNSR responds with Nldnsr_</w:t>
      </w:r>
      <w:r w:rsidR="00E264EB">
        <w:t>DNSContext</w:t>
      </w:r>
      <w:r>
        <w:t>_Update Response.</w:t>
      </w:r>
    </w:p>
    <w:p w14:paraId="71954566" w14:textId="1D13E3A2" w:rsidR="001B6C19" w:rsidRDefault="001B6C19" w:rsidP="001B6C19">
      <w:pPr>
        <w:pStyle w:val="B1"/>
      </w:pPr>
      <w:r>
        <w:rPr>
          <w:rFonts w:hint="eastAsia"/>
        </w:rPr>
        <w:t>8</w:t>
      </w:r>
      <w:r>
        <w:t>.</w:t>
      </w:r>
      <w:r w:rsidR="008F18CE">
        <w:tab/>
      </w:r>
      <w:r>
        <w:t xml:space="preserve">The UE sends DNS </w:t>
      </w:r>
      <w:r w:rsidR="00293909">
        <w:t>Query message</w:t>
      </w:r>
      <w:r>
        <w:t xml:space="preserve"> to the LDNSR.</w:t>
      </w:r>
    </w:p>
    <w:p w14:paraId="1C6F34BC" w14:textId="54C17639" w:rsidR="001B6C19" w:rsidRDefault="001B6C19" w:rsidP="001B6C19">
      <w:pPr>
        <w:pStyle w:val="B1"/>
      </w:pPr>
      <w:r>
        <w:rPr>
          <w:rFonts w:hint="eastAsia"/>
        </w:rPr>
        <w:t>9</w:t>
      </w:r>
      <w:r>
        <w:t>.</w:t>
      </w:r>
      <w:r w:rsidR="008F18CE">
        <w:tab/>
      </w:r>
      <w:r>
        <w:t xml:space="preserve">If the </w:t>
      </w:r>
      <w:r w:rsidR="002F5821">
        <w:rPr>
          <w:lang w:val="en-US"/>
        </w:rPr>
        <w:t xml:space="preserve">DNS </w:t>
      </w:r>
      <w:r w:rsidR="00293909">
        <w:rPr>
          <w:lang w:val="en-US"/>
        </w:rPr>
        <w:t>Query message</w:t>
      </w:r>
      <w:r w:rsidR="002F5821">
        <w:rPr>
          <w:lang w:val="en-US"/>
        </w:rPr>
        <w:t xml:space="preserve"> </w:t>
      </w:r>
      <w:r>
        <w:t xml:space="preserve">matches the </w:t>
      </w:r>
      <w:r w:rsidR="00155375">
        <w:t xml:space="preserve">DNS Query </w:t>
      </w:r>
      <w:r>
        <w:t xml:space="preserve">notification condition, the LDNSR sends the </w:t>
      </w:r>
      <w:r w:rsidR="00154760">
        <w:rPr>
          <w:lang w:val="en-US"/>
        </w:rPr>
        <w:t>notification</w:t>
      </w:r>
      <w:r>
        <w:t xml:space="preserve"> to SMF by invoking Nldnsr_</w:t>
      </w:r>
      <w:r w:rsidR="00945239">
        <w:t>DNSContext</w:t>
      </w:r>
      <w:r>
        <w:t xml:space="preserve">_Notify Request (AS FQDN, </w:t>
      </w:r>
      <w:r w:rsidR="00611062">
        <w:t>[</w:t>
      </w:r>
      <w:r>
        <w:t>DNS query message</w:t>
      </w:r>
      <w:r w:rsidR="00611062">
        <w:t>]</w:t>
      </w:r>
      <w:r>
        <w:t>).</w:t>
      </w:r>
    </w:p>
    <w:p w14:paraId="7146CE69" w14:textId="37662210" w:rsidR="00945239" w:rsidRDefault="00154760" w:rsidP="00CE2298">
      <w:pPr>
        <w:pStyle w:val="B1"/>
        <w:ind w:firstLine="0"/>
      </w:pPr>
      <w:r>
        <w:t xml:space="preserve">The LDNSR sends the </w:t>
      </w:r>
      <w:r w:rsidR="001B6C19">
        <w:t>AS FQDN</w:t>
      </w:r>
      <w:r>
        <w:t xml:space="preserve">, which is the one </w:t>
      </w:r>
      <w:r w:rsidR="001B6C19">
        <w:t xml:space="preserve">UE requested to </w:t>
      </w:r>
      <w:r w:rsidR="00945239">
        <w:t xml:space="preserve">be </w:t>
      </w:r>
      <w:r w:rsidR="001B6C19">
        <w:t>resolve</w:t>
      </w:r>
      <w:r w:rsidR="00945239">
        <w:t>d</w:t>
      </w:r>
      <w:r w:rsidR="001B6C19">
        <w:t xml:space="preserve"> in the DNS </w:t>
      </w:r>
      <w:r w:rsidR="00293909">
        <w:t>Query</w:t>
      </w:r>
      <w:r w:rsidR="001B6C19">
        <w:t xml:space="preserve"> message. </w:t>
      </w:r>
    </w:p>
    <w:p w14:paraId="4469823D" w14:textId="498F04F3" w:rsidR="001B6C19" w:rsidRDefault="00945239" w:rsidP="00CE2298">
      <w:pPr>
        <w:pStyle w:val="B1"/>
        <w:ind w:firstLine="0"/>
      </w:pPr>
      <w:r>
        <w:t>For Option C</w:t>
      </w:r>
      <w:r w:rsidR="00293909">
        <w:t>,</w:t>
      </w:r>
      <w:r>
        <w:t xml:space="preserve"> </w:t>
      </w:r>
      <w:r w:rsidR="001B6C19">
        <w:t xml:space="preserve">the LDNSR </w:t>
      </w:r>
      <w:r>
        <w:t xml:space="preserve">also </w:t>
      </w:r>
      <w:r w:rsidR="001B6C19">
        <w:t xml:space="preserve">includes the DNS </w:t>
      </w:r>
      <w:r w:rsidR="00293909">
        <w:t>Query</w:t>
      </w:r>
      <w:r w:rsidR="001B6C19">
        <w:t xml:space="preserve"> message in the</w:t>
      </w:r>
      <w:r>
        <w:t xml:space="preserve"> request</w:t>
      </w:r>
      <w:r w:rsidR="001B6C19">
        <w:t>.</w:t>
      </w:r>
    </w:p>
    <w:p w14:paraId="1EB62DD0" w14:textId="07E2909F" w:rsidR="001B6C19" w:rsidRDefault="001B6C19" w:rsidP="001B6C19">
      <w:pPr>
        <w:pStyle w:val="B1"/>
      </w:pPr>
      <w:r>
        <w:t>10.</w:t>
      </w:r>
      <w:r w:rsidR="008F18CE">
        <w:tab/>
      </w:r>
      <w:r>
        <w:t>The SMF responds with Nldnsr_</w:t>
      </w:r>
      <w:r w:rsidR="00945239">
        <w:t>DNSContext</w:t>
      </w:r>
      <w:r>
        <w:t>_Notify Response ().</w:t>
      </w:r>
    </w:p>
    <w:p w14:paraId="2CD643BF" w14:textId="1C8765B9" w:rsidR="005308A4" w:rsidRPr="00945239" w:rsidRDefault="00945239" w:rsidP="001166AA">
      <w:pPr>
        <w:pStyle w:val="B1"/>
        <w:ind w:firstLine="0"/>
      </w:pPr>
      <w:r>
        <w:t xml:space="preserve">For Option </w:t>
      </w:r>
      <w:r w:rsidR="00CE2298">
        <w:t>A</w:t>
      </w:r>
      <w:r>
        <w:t xml:space="preserve">, </w:t>
      </w:r>
      <w:r w:rsidR="001B6C19">
        <w:t xml:space="preserve">the SMF includes corresponding ECS option </w:t>
      </w:r>
      <w:r>
        <w:t>in the response message</w:t>
      </w:r>
      <w:r w:rsidR="00CE2298">
        <w:t>.</w:t>
      </w:r>
      <w:r w:rsidR="008F18CE">
        <w:t xml:space="preserve"> </w:t>
      </w:r>
      <w:r w:rsidR="00293909">
        <w:t>F</w:t>
      </w:r>
      <w:r>
        <w:t>or Option B, the SMF includes corresponding local DNS Server IP address in the response message.</w:t>
      </w:r>
    </w:p>
    <w:p w14:paraId="0594D2F8" w14:textId="6D2129B9" w:rsidR="005E38F9" w:rsidRDefault="005E38F9" w:rsidP="005E38F9">
      <w:pPr>
        <w:pStyle w:val="B1"/>
        <w:rPr>
          <w:lang w:eastAsia="zh-CN"/>
        </w:rPr>
      </w:pPr>
      <w:r>
        <w:rPr>
          <w:lang w:eastAsia="zh-CN"/>
        </w:rPr>
        <w:t>Step 11 are performed</w:t>
      </w:r>
      <w:r w:rsidRPr="00120F3A">
        <w:t xml:space="preserve"> </w:t>
      </w:r>
      <w:r>
        <w:t>for option A and B and skipped for option C</w:t>
      </w:r>
      <w:r>
        <w:rPr>
          <w:lang w:eastAsia="zh-CN"/>
        </w:rPr>
        <w:t>:</w:t>
      </w:r>
    </w:p>
    <w:p w14:paraId="396E276C" w14:textId="4AB47885" w:rsidR="005E38F9" w:rsidRDefault="005E38F9" w:rsidP="005E38F9">
      <w:pPr>
        <w:pStyle w:val="B1"/>
      </w:pPr>
      <w:r>
        <w:t>11a.</w:t>
      </w:r>
      <w:r w:rsidR="008F18CE">
        <w:tab/>
      </w:r>
      <w:r w:rsidR="00611062">
        <w:t>T</w:t>
      </w:r>
      <w:r w:rsidRPr="00794BA0">
        <w:t xml:space="preserve">he LDNSR </w:t>
      </w:r>
      <w:r>
        <w:t xml:space="preserve">handles the DNS </w:t>
      </w:r>
      <w:r>
        <w:rPr>
          <w:lang w:eastAsia="zh-CN"/>
        </w:rPr>
        <w:t>Query</w:t>
      </w:r>
      <w:r w:rsidR="00611062">
        <w:rPr>
          <w:lang w:eastAsia="zh-CN"/>
        </w:rPr>
        <w:t xml:space="preserve"> message</w:t>
      </w:r>
      <w:r>
        <w:rPr>
          <w:lang w:eastAsia="zh-CN"/>
        </w:rPr>
        <w:t xml:space="preserve"> </w:t>
      </w:r>
      <w:r>
        <w:t>received from the UE as the following:</w:t>
      </w:r>
    </w:p>
    <w:p w14:paraId="51EB1DF8" w14:textId="0218ACBE" w:rsidR="005E38F9" w:rsidRPr="00120F3A" w:rsidRDefault="001166AA" w:rsidP="001166AA">
      <w:pPr>
        <w:pStyle w:val="B2"/>
      </w:pPr>
      <w:r>
        <w:t>-</w:t>
      </w:r>
      <w:r>
        <w:tab/>
      </w:r>
      <w:r w:rsidR="005E38F9" w:rsidRPr="00120F3A">
        <w:t xml:space="preserve">For Option A, the LDNSR adds the ECS option into the DNS </w:t>
      </w:r>
      <w:r w:rsidR="005E38F9">
        <w:rPr>
          <w:lang w:eastAsia="zh-CN"/>
        </w:rPr>
        <w:t>Query m</w:t>
      </w:r>
      <w:r w:rsidR="005E38F9" w:rsidRPr="001166AA">
        <w:rPr>
          <w:lang w:eastAsia="zh-CN"/>
        </w:rPr>
        <w:t xml:space="preserve">essage </w:t>
      </w:r>
      <w:r w:rsidR="005E38F9" w:rsidRPr="001166AA">
        <w:t xml:space="preserve">as specified in RFC 7871[y] and sends it to </w:t>
      </w:r>
      <w:r w:rsidR="00587D8A" w:rsidRPr="001166AA">
        <w:t>Centralized DNS</w:t>
      </w:r>
      <w:r w:rsidR="005E38F9" w:rsidRPr="001166AA">
        <w:t xml:space="preserve"> server;</w:t>
      </w:r>
      <w:r w:rsidR="005E38F9" w:rsidRPr="00120F3A">
        <w:t xml:space="preserve"> </w:t>
      </w:r>
    </w:p>
    <w:p w14:paraId="43E994BA" w14:textId="07A7B325" w:rsidR="005E38F9" w:rsidRPr="00120F3A" w:rsidRDefault="001166AA" w:rsidP="001166AA">
      <w:pPr>
        <w:pStyle w:val="B2"/>
      </w:pPr>
      <w:r>
        <w:t>-</w:t>
      </w:r>
      <w:r>
        <w:tab/>
      </w:r>
      <w:r w:rsidR="005E38F9" w:rsidRPr="00120F3A">
        <w:t xml:space="preserve">For Option B, the LDNSR sends the DNS </w:t>
      </w:r>
      <w:r w:rsidR="005E38F9">
        <w:rPr>
          <w:lang w:eastAsia="zh-CN"/>
        </w:rPr>
        <w:t xml:space="preserve">Query </w:t>
      </w:r>
      <w:r w:rsidR="005E38F9">
        <w:t xml:space="preserve">message </w:t>
      </w:r>
      <w:r w:rsidR="005E38F9" w:rsidRPr="00120F3A">
        <w:t xml:space="preserve">to the Local DNS server. </w:t>
      </w:r>
    </w:p>
    <w:p w14:paraId="72FB710B" w14:textId="3EC4FDE9" w:rsidR="005E38F9" w:rsidRDefault="005E38F9" w:rsidP="005E38F9">
      <w:pPr>
        <w:pStyle w:val="B1"/>
      </w:pPr>
      <w:r>
        <w:lastRenderedPageBreak/>
        <w:t>11b.</w:t>
      </w:r>
      <w:r w:rsidR="008F18CE">
        <w:tab/>
      </w:r>
      <w:r>
        <w:t>LDNSR receives DNS Response</w:t>
      </w:r>
      <w:r w:rsidR="00587D8A">
        <w:t xml:space="preserve"> from</w:t>
      </w:r>
      <w:r w:rsidR="00587D8A">
        <w:rPr>
          <w:lang w:val="en-US"/>
        </w:rPr>
        <w:t xml:space="preserve"> the DNS server</w:t>
      </w:r>
      <w:r>
        <w:t>.</w:t>
      </w:r>
    </w:p>
    <w:p w14:paraId="32F1B806" w14:textId="4375AD72" w:rsidR="001B6C19" w:rsidRDefault="00CE2298" w:rsidP="00945239">
      <w:pPr>
        <w:pStyle w:val="B1"/>
        <w:ind w:left="0" w:firstLine="284"/>
      </w:pPr>
      <w:r>
        <w:t>S</w:t>
      </w:r>
      <w:r w:rsidR="001B6C19">
        <w:t>teps 1</w:t>
      </w:r>
      <w:r w:rsidR="005E38F9">
        <w:t>2</w:t>
      </w:r>
      <w:r w:rsidR="001B6C19">
        <w:t xml:space="preserve"> </w:t>
      </w:r>
      <w:r w:rsidR="00945239">
        <w:t>are</w:t>
      </w:r>
      <w:r w:rsidR="001B6C19">
        <w:t xml:space="preserve"> performed</w:t>
      </w:r>
      <w:r w:rsidR="005E38F9" w:rsidRPr="005E38F9">
        <w:t xml:space="preserve"> </w:t>
      </w:r>
      <w:r w:rsidR="005E38F9">
        <w:t>for</w:t>
      </w:r>
      <w:r w:rsidR="005E38F9" w:rsidRPr="005E38F9">
        <w:t xml:space="preserve"> </w:t>
      </w:r>
      <w:r w:rsidR="005E38F9">
        <w:t>option C, and skipped for option A and B</w:t>
      </w:r>
      <w:r w:rsidR="001B6C19">
        <w:t>:</w:t>
      </w:r>
    </w:p>
    <w:p w14:paraId="7E2D9C83" w14:textId="0F2D26E4" w:rsidR="001B6C19" w:rsidRDefault="001B6C19" w:rsidP="001B6C19">
      <w:pPr>
        <w:pStyle w:val="B1"/>
        <w:rPr>
          <w:lang w:eastAsia="zh-CN"/>
        </w:rPr>
      </w:pPr>
      <w:r>
        <w:rPr>
          <w:rFonts w:hint="eastAsia"/>
          <w:lang w:eastAsia="zh-CN"/>
        </w:rPr>
        <w:t>1</w:t>
      </w:r>
      <w:r w:rsidR="005E38F9">
        <w:rPr>
          <w:lang w:eastAsia="zh-CN"/>
        </w:rPr>
        <w:t>2</w:t>
      </w:r>
      <w:r>
        <w:rPr>
          <w:lang w:eastAsia="zh-CN"/>
        </w:rPr>
        <w:t>a.</w:t>
      </w:r>
      <w:r w:rsidR="008F18CE">
        <w:rPr>
          <w:lang w:eastAsia="zh-CN"/>
        </w:rPr>
        <w:tab/>
      </w:r>
      <w:r>
        <w:rPr>
          <w:lang w:eastAsia="zh-CN"/>
        </w:rPr>
        <w:t xml:space="preserve">If </w:t>
      </w:r>
      <w:r w:rsidR="00611062">
        <w:rPr>
          <w:lang w:eastAsia="zh-CN"/>
        </w:rPr>
        <w:t>the</w:t>
      </w:r>
      <w:r w:rsidR="00CE2298">
        <w:rPr>
          <w:lang w:eastAsia="zh-CN"/>
        </w:rPr>
        <w:t xml:space="preserve"> </w:t>
      </w:r>
      <w:r>
        <w:rPr>
          <w:lang w:eastAsia="zh-CN"/>
        </w:rPr>
        <w:t xml:space="preserve">UPF </w:t>
      </w:r>
      <w:r w:rsidR="00611062">
        <w:rPr>
          <w:lang w:eastAsia="zh-CN"/>
        </w:rPr>
        <w:t xml:space="preserve">used </w:t>
      </w:r>
      <w:r>
        <w:rPr>
          <w:lang w:eastAsia="zh-CN"/>
        </w:rPr>
        <w:t>to forward DNS messages between the L</w:t>
      </w:r>
      <w:r w:rsidR="00945239">
        <w:rPr>
          <w:lang w:eastAsia="zh-CN"/>
        </w:rPr>
        <w:t>ocal DNS Server</w:t>
      </w:r>
      <w:r>
        <w:rPr>
          <w:lang w:eastAsia="zh-CN"/>
        </w:rPr>
        <w:t xml:space="preserve"> and the SMF</w:t>
      </w:r>
      <w:r w:rsidR="00611062" w:rsidRPr="00611062">
        <w:rPr>
          <w:lang w:eastAsia="zh-CN"/>
        </w:rPr>
        <w:t xml:space="preserve"> </w:t>
      </w:r>
      <w:r w:rsidR="00611062">
        <w:rPr>
          <w:lang w:eastAsia="zh-CN"/>
        </w:rPr>
        <w:t>has not been selected</w:t>
      </w:r>
      <w:r>
        <w:rPr>
          <w:lang w:eastAsia="zh-CN"/>
        </w:rPr>
        <w:t xml:space="preserve">, the SMF </w:t>
      </w:r>
      <w:r w:rsidR="00945239">
        <w:rPr>
          <w:lang w:eastAsia="zh-CN"/>
        </w:rPr>
        <w:t xml:space="preserve">selects an UPF and </w:t>
      </w:r>
      <w:r>
        <w:rPr>
          <w:lang w:eastAsia="zh-CN"/>
        </w:rPr>
        <w:t>configures the UPF with proper rules</w:t>
      </w:r>
      <w:r w:rsidR="00945239">
        <w:rPr>
          <w:lang w:eastAsia="zh-CN"/>
        </w:rPr>
        <w:t xml:space="preserve"> for such purpose</w:t>
      </w:r>
      <w:r>
        <w:rPr>
          <w:lang w:eastAsia="zh-CN"/>
        </w:rPr>
        <w:t>.</w:t>
      </w:r>
    </w:p>
    <w:p w14:paraId="36DA41BB" w14:textId="32279871" w:rsidR="001B6C19" w:rsidRDefault="00CE2298" w:rsidP="00CE2298">
      <w:pPr>
        <w:pStyle w:val="NO"/>
        <w:rPr>
          <w:lang w:eastAsia="zh-CN"/>
        </w:rPr>
      </w:pPr>
      <w:r>
        <w:rPr>
          <w:lang w:eastAsia="zh-CN"/>
        </w:rPr>
        <w:t>N</w:t>
      </w:r>
      <w:r w:rsidR="007A1652">
        <w:rPr>
          <w:lang w:eastAsia="zh-CN"/>
        </w:rPr>
        <w:t>OTE</w:t>
      </w:r>
      <w:r>
        <w:rPr>
          <w:lang w:eastAsia="zh-CN"/>
        </w:rPr>
        <w:t xml:space="preserve">: </w:t>
      </w:r>
      <w:r>
        <w:rPr>
          <w:lang w:eastAsia="zh-CN"/>
        </w:rPr>
        <w:tab/>
      </w:r>
      <w:r w:rsidR="001B6C19">
        <w:rPr>
          <w:lang w:eastAsia="zh-CN"/>
        </w:rPr>
        <w:t xml:space="preserve">The UPF that forwards the DNS </w:t>
      </w:r>
      <w:r w:rsidR="00022B8B">
        <w:rPr>
          <w:lang w:eastAsia="zh-CN"/>
        </w:rPr>
        <w:t xml:space="preserve">Query </w:t>
      </w:r>
      <w:r w:rsidR="001B6C19">
        <w:rPr>
          <w:lang w:eastAsia="zh-CN"/>
        </w:rPr>
        <w:t xml:space="preserve">message </w:t>
      </w:r>
      <w:r>
        <w:rPr>
          <w:lang w:eastAsia="zh-CN"/>
        </w:rPr>
        <w:t>can</w:t>
      </w:r>
      <w:r w:rsidR="001B6C19">
        <w:rPr>
          <w:lang w:eastAsia="zh-CN"/>
        </w:rPr>
        <w:t xml:space="preserve"> be a UPF different from the </w:t>
      </w:r>
      <w:r w:rsidR="00022B8B">
        <w:rPr>
          <w:lang w:eastAsia="zh-CN"/>
        </w:rPr>
        <w:t>Local PSA</w:t>
      </w:r>
      <w:r w:rsidR="001B6C19">
        <w:rPr>
          <w:lang w:eastAsia="zh-CN"/>
        </w:rPr>
        <w:t xml:space="preserve"> UPF inserted in step 17.</w:t>
      </w:r>
      <w:r w:rsidR="008F18CE">
        <w:rPr>
          <w:lang w:eastAsia="zh-CN"/>
        </w:rPr>
        <w:t xml:space="preserve"> </w:t>
      </w:r>
    </w:p>
    <w:p w14:paraId="39DCA79B" w14:textId="0BAAA5F5" w:rsidR="001B6C19" w:rsidRDefault="001B6C19" w:rsidP="001B6C19">
      <w:pPr>
        <w:pStyle w:val="B1"/>
        <w:rPr>
          <w:lang w:eastAsia="zh-CN"/>
        </w:rPr>
      </w:pPr>
      <w:r>
        <w:rPr>
          <w:lang w:eastAsia="zh-CN"/>
        </w:rPr>
        <w:t>1</w:t>
      </w:r>
      <w:r w:rsidR="005E38F9">
        <w:rPr>
          <w:lang w:eastAsia="zh-CN"/>
        </w:rPr>
        <w:t>2</w:t>
      </w:r>
      <w:r>
        <w:rPr>
          <w:lang w:eastAsia="zh-CN"/>
        </w:rPr>
        <w:t>b.</w:t>
      </w:r>
      <w:r w:rsidR="008F18CE">
        <w:rPr>
          <w:lang w:eastAsia="zh-CN"/>
        </w:rPr>
        <w:tab/>
      </w:r>
      <w:r>
        <w:rPr>
          <w:lang w:eastAsia="zh-CN"/>
        </w:rPr>
        <w:t xml:space="preserve">The SMF forwards the DNS </w:t>
      </w:r>
      <w:r w:rsidR="00022B8B">
        <w:rPr>
          <w:lang w:eastAsia="zh-CN"/>
        </w:rPr>
        <w:t>Query</w:t>
      </w:r>
      <w:r>
        <w:rPr>
          <w:lang w:eastAsia="zh-CN"/>
        </w:rPr>
        <w:t xml:space="preserve"> message to the </w:t>
      </w:r>
      <w:r w:rsidR="00945239">
        <w:rPr>
          <w:lang w:eastAsia="zh-CN"/>
        </w:rPr>
        <w:t>Local DNS Server</w:t>
      </w:r>
      <w:r>
        <w:rPr>
          <w:lang w:eastAsia="zh-CN"/>
        </w:rPr>
        <w:t xml:space="preserve"> via </w:t>
      </w:r>
      <w:r w:rsidR="00945239">
        <w:rPr>
          <w:lang w:eastAsia="zh-CN"/>
        </w:rPr>
        <w:t>the</w:t>
      </w:r>
      <w:r>
        <w:rPr>
          <w:lang w:eastAsia="zh-CN"/>
        </w:rPr>
        <w:t xml:space="preserve"> UPF.</w:t>
      </w:r>
      <w:r>
        <w:rPr>
          <w:lang w:eastAsia="zh-CN"/>
        </w:rPr>
        <w:tab/>
      </w:r>
    </w:p>
    <w:p w14:paraId="6116BBD9" w14:textId="11A6CED7" w:rsidR="001B6C19" w:rsidRDefault="001B6C19" w:rsidP="001B6C19">
      <w:pPr>
        <w:pStyle w:val="B1"/>
      </w:pPr>
      <w:r>
        <w:t>1</w:t>
      </w:r>
      <w:r w:rsidR="005E38F9">
        <w:t>2</w:t>
      </w:r>
      <w:r>
        <w:t>c.</w:t>
      </w:r>
      <w:r w:rsidR="008F18CE">
        <w:tab/>
      </w:r>
      <w:r>
        <w:t xml:space="preserve">The </w:t>
      </w:r>
      <w:r w:rsidR="00945239">
        <w:rPr>
          <w:lang w:eastAsia="zh-CN"/>
        </w:rPr>
        <w:t xml:space="preserve">local DNS Server </w:t>
      </w:r>
      <w:r>
        <w:t xml:space="preserve">sends the DNS </w:t>
      </w:r>
      <w:r w:rsidR="00022B8B">
        <w:t>Response</w:t>
      </w:r>
      <w:r>
        <w:t xml:space="preserve"> message to the SMF via UPF.</w:t>
      </w:r>
    </w:p>
    <w:p w14:paraId="40316C2B" w14:textId="5C9A5DD0" w:rsidR="001B6C19" w:rsidRDefault="001B6C19" w:rsidP="001B6C19">
      <w:pPr>
        <w:pStyle w:val="B1"/>
      </w:pPr>
      <w:r>
        <w:t>1</w:t>
      </w:r>
      <w:r w:rsidR="005E38F9">
        <w:t>2</w:t>
      </w:r>
      <w:r>
        <w:t>d.</w:t>
      </w:r>
      <w:r w:rsidR="008F18CE">
        <w:tab/>
      </w:r>
      <w:r>
        <w:t>The SMF invokes Nldnsr_</w:t>
      </w:r>
      <w:r w:rsidR="00945239">
        <w:t>DNSContext</w:t>
      </w:r>
      <w:r>
        <w:t>_Update Request (</w:t>
      </w:r>
      <w:r w:rsidR="00945239">
        <w:t>DNS</w:t>
      </w:r>
      <w:r>
        <w:t xml:space="preserve"> Context ID, DNS response)</w:t>
      </w:r>
      <w:r w:rsidR="00120F3A" w:rsidRPr="00120F3A">
        <w:t xml:space="preserve"> </w:t>
      </w:r>
      <w:r w:rsidR="00120F3A">
        <w:t xml:space="preserve">to forward the DNS </w:t>
      </w:r>
      <w:r w:rsidR="00022B8B">
        <w:t>Response message</w:t>
      </w:r>
      <w:r w:rsidR="00120F3A">
        <w:t xml:space="preserve"> to the LDNSR</w:t>
      </w:r>
      <w:r>
        <w:t xml:space="preserve">. </w:t>
      </w:r>
    </w:p>
    <w:p w14:paraId="4428DE6C" w14:textId="133B0581" w:rsidR="001B6C19" w:rsidRPr="00094475" w:rsidRDefault="001B6C19" w:rsidP="001B6C19">
      <w:pPr>
        <w:pStyle w:val="B1"/>
        <w:rPr>
          <w:lang w:eastAsia="zh-CN"/>
        </w:rPr>
      </w:pPr>
      <w:r>
        <w:rPr>
          <w:lang w:eastAsia="zh-CN"/>
        </w:rPr>
        <w:t>1</w:t>
      </w:r>
      <w:r w:rsidR="005E38F9">
        <w:rPr>
          <w:lang w:eastAsia="zh-CN"/>
        </w:rPr>
        <w:t>2</w:t>
      </w:r>
      <w:r>
        <w:rPr>
          <w:lang w:eastAsia="zh-CN"/>
        </w:rPr>
        <w:t>e.</w:t>
      </w:r>
      <w:r w:rsidR="008F18CE">
        <w:rPr>
          <w:lang w:eastAsia="zh-CN"/>
        </w:rPr>
        <w:tab/>
      </w:r>
      <w:r>
        <w:rPr>
          <w:lang w:eastAsia="zh-CN"/>
        </w:rPr>
        <w:t>The LDNSR responds with Nldnsr_</w:t>
      </w:r>
      <w:r w:rsidR="00945239">
        <w:rPr>
          <w:lang w:eastAsia="zh-CN"/>
        </w:rPr>
        <w:t>DNSContext</w:t>
      </w:r>
      <w:r>
        <w:rPr>
          <w:lang w:eastAsia="zh-CN"/>
        </w:rPr>
        <w:t>_Update response.</w:t>
      </w:r>
    </w:p>
    <w:p w14:paraId="7DABB5B7" w14:textId="20225731" w:rsidR="001B6C19" w:rsidRDefault="001B6C19" w:rsidP="001B6C19">
      <w:pPr>
        <w:pStyle w:val="B1"/>
      </w:pPr>
      <w:r>
        <w:rPr>
          <w:rFonts w:hint="eastAsia"/>
        </w:rPr>
        <w:t>1</w:t>
      </w:r>
      <w:r>
        <w:t>3.</w:t>
      </w:r>
      <w:r w:rsidR="008F18CE">
        <w:tab/>
      </w:r>
      <w:r w:rsidR="000E32C9">
        <w:t>T</w:t>
      </w:r>
      <w:r>
        <w:t>he LDNSR sends EAS notification to SMF by invoking Nldnsr_</w:t>
      </w:r>
      <w:r w:rsidR="00E35C01">
        <w:t>DNSContext</w:t>
      </w:r>
      <w:r>
        <w:t>_Notify request (EAS information).</w:t>
      </w:r>
    </w:p>
    <w:p w14:paraId="3F6725E4" w14:textId="021962E0" w:rsidR="001B6C19" w:rsidRDefault="000E32C9" w:rsidP="001B6C19">
      <w:pPr>
        <w:pStyle w:val="B1"/>
        <w:ind w:firstLine="0"/>
      </w:pPr>
      <w:r>
        <w:t xml:space="preserve">If </w:t>
      </w:r>
      <w:r w:rsidR="00E35C01">
        <w:t xml:space="preserve">the </w:t>
      </w:r>
      <w:r>
        <w:t xml:space="preserve">EAS IP address in the DNS </w:t>
      </w:r>
      <w:r w:rsidR="00022B8B">
        <w:t>Response</w:t>
      </w:r>
      <w:r w:rsidR="00022B8B" w:rsidDel="00022B8B">
        <w:t xml:space="preserve"> </w:t>
      </w:r>
      <w:r w:rsidR="00022B8B">
        <w:t xml:space="preserve">message </w:t>
      </w:r>
      <w:r>
        <w:t xml:space="preserve">matches the notification condition, </w:t>
      </w:r>
      <w:r w:rsidR="00E35C01">
        <w:t xml:space="preserve">the LDNSR sends the EAS notification to SMF. </w:t>
      </w:r>
      <w:r w:rsidR="001B6C19">
        <w:t>The EAS information</w:t>
      </w:r>
      <w:r w:rsidR="00F213E2">
        <w:t xml:space="preserve"> </w:t>
      </w:r>
      <w:r w:rsidR="001B6C19">
        <w:t>includes EAS IP address.</w:t>
      </w:r>
      <w:r w:rsidR="001B6C19">
        <w:rPr>
          <w:rFonts w:hint="eastAsia"/>
        </w:rPr>
        <w:t xml:space="preserve"> </w:t>
      </w:r>
      <w:r w:rsidR="001B6C19">
        <w:t xml:space="preserve">The LDNSR caches the DNS </w:t>
      </w:r>
      <w:r w:rsidR="00022B8B">
        <w:t>Response message</w:t>
      </w:r>
      <w:r w:rsidR="001B6C19">
        <w:t xml:space="preserve">. </w:t>
      </w:r>
    </w:p>
    <w:p w14:paraId="732571C5" w14:textId="6A0D39A2" w:rsidR="001B6C19" w:rsidRDefault="001B6C19" w:rsidP="001B6C19">
      <w:pPr>
        <w:pStyle w:val="B1"/>
      </w:pPr>
      <w:r>
        <w:t>14.</w:t>
      </w:r>
      <w:r w:rsidR="008F18CE">
        <w:tab/>
      </w:r>
      <w:r>
        <w:t xml:space="preserve">The SMF </w:t>
      </w:r>
      <w:r w:rsidR="00120F3A">
        <w:t>invokes</w:t>
      </w:r>
      <w:r>
        <w:t xml:space="preserve"> Nldnsr_</w:t>
      </w:r>
      <w:r w:rsidR="00E35C01">
        <w:t>DNSContext</w:t>
      </w:r>
      <w:r>
        <w:t>_Notify Response</w:t>
      </w:r>
      <w:r w:rsidR="00120F3A">
        <w:t xml:space="preserve"> service operation</w:t>
      </w:r>
      <w:r>
        <w:t>.</w:t>
      </w:r>
    </w:p>
    <w:p w14:paraId="7E8A7984" w14:textId="0D97C267" w:rsidR="001B6C19" w:rsidRDefault="001B6C19" w:rsidP="001B6C19">
      <w:pPr>
        <w:pStyle w:val="B1"/>
      </w:pPr>
      <w:r>
        <w:t>15.</w:t>
      </w:r>
      <w:r w:rsidR="008F18CE">
        <w:tab/>
      </w:r>
      <w:r w:rsidRPr="00794BA0">
        <w:t>The SMF performs UL CL/</w:t>
      </w:r>
      <w:r>
        <w:t>BP</w:t>
      </w:r>
      <w:r w:rsidRPr="00794BA0">
        <w:t xml:space="preserve"> </w:t>
      </w:r>
      <w:r>
        <w:t xml:space="preserve">and </w:t>
      </w:r>
      <w:r w:rsidR="00022B8B">
        <w:t>Local PSA</w:t>
      </w:r>
      <w:r>
        <w:t xml:space="preserve"> </w:t>
      </w:r>
      <w:r w:rsidRPr="00794BA0">
        <w:t xml:space="preserve">selection and </w:t>
      </w:r>
      <w:r w:rsidR="000E32C9">
        <w:t xml:space="preserve">insert UL CL/BP and </w:t>
      </w:r>
      <w:r w:rsidR="00022B8B">
        <w:t>Local PSA</w:t>
      </w:r>
      <w:r w:rsidRPr="00794BA0">
        <w:t xml:space="preserve">. </w:t>
      </w:r>
    </w:p>
    <w:p w14:paraId="2E4C9537" w14:textId="4FF7A7AF" w:rsidR="001B6C19" w:rsidRDefault="00120F3A" w:rsidP="001166AA">
      <w:pPr>
        <w:pStyle w:val="B1"/>
        <w:ind w:firstLine="0"/>
      </w:pPr>
      <w:r>
        <w:t xml:space="preserve">Based on received EAS information, the SMF may performs UL CL/BP and </w:t>
      </w:r>
      <w:r w:rsidR="00022B8B">
        <w:t>Local PSA</w:t>
      </w:r>
      <w:r w:rsidR="00022B8B" w:rsidDel="00022B8B">
        <w:t xml:space="preserve"> </w:t>
      </w:r>
      <w:r>
        <w:t>selection and insertion</w:t>
      </w:r>
      <w:r w:rsidR="001B6C19">
        <w:t xml:space="preserve"> as described in </w:t>
      </w:r>
      <w:r w:rsidR="001B6C19" w:rsidRPr="001166AA">
        <w:t>TS 23.502 [</w:t>
      </w:r>
      <w:r w:rsidR="00022B8B" w:rsidRPr="001166AA">
        <w:t>3</w:t>
      </w:r>
      <w:r w:rsidR="001B6C19" w:rsidRPr="001166AA">
        <w:t>]</w:t>
      </w:r>
      <w:r w:rsidR="001B6C19">
        <w:t xml:space="preserve">. </w:t>
      </w:r>
    </w:p>
    <w:p w14:paraId="7D0AA400" w14:textId="13DAE5A1" w:rsidR="00282677" w:rsidRPr="001166AA" w:rsidRDefault="00282677" w:rsidP="001166AA">
      <w:pPr>
        <w:pStyle w:val="NO"/>
      </w:pPr>
      <w:r w:rsidRPr="001166AA">
        <w:t>NOTE:</w:t>
      </w:r>
      <w:r w:rsidR="008F18CE">
        <w:tab/>
      </w:r>
      <w:r w:rsidRPr="001166AA">
        <w:t>The SMF can also perform the old UL CL/BP removal if it is needed.</w:t>
      </w:r>
      <w:r w:rsidR="008F18CE">
        <w:t xml:space="preserve"> </w:t>
      </w:r>
    </w:p>
    <w:p w14:paraId="4B0520C4" w14:textId="7B381062" w:rsidR="001B6C19" w:rsidRDefault="001B6C19" w:rsidP="001B6C19">
      <w:pPr>
        <w:pStyle w:val="B1"/>
      </w:pPr>
      <w:r>
        <w:t>16.</w:t>
      </w:r>
      <w:r w:rsidR="008F18CE">
        <w:tab/>
      </w:r>
      <w:r>
        <w:t>The SMF invokes Nldnsr_</w:t>
      </w:r>
      <w:r w:rsidR="00E35C01">
        <w:t>DNSContext</w:t>
      </w:r>
      <w:r>
        <w:t>_Update Request (</w:t>
      </w:r>
      <w:r w:rsidR="00E35C01">
        <w:t>DNS</w:t>
      </w:r>
      <w:r>
        <w:t xml:space="preserve"> Context ID, forward DNS </w:t>
      </w:r>
      <w:r w:rsidR="00022B8B">
        <w:t>Response</w:t>
      </w:r>
      <w:r>
        <w:t xml:space="preserve"> indication).</w:t>
      </w:r>
    </w:p>
    <w:p w14:paraId="1EC6EB7A" w14:textId="11B9757E" w:rsidR="001B6C19" w:rsidRDefault="001B6C19" w:rsidP="00E35C01">
      <w:pPr>
        <w:pStyle w:val="B1"/>
        <w:ind w:firstLine="0"/>
      </w:pPr>
      <w:r>
        <w:t xml:space="preserve">The forward DNS response indication is used to indicate the LDNSR to forward the </w:t>
      </w:r>
      <w:r w:rsidR="00120F3A">
        <w:t xml:space="preserve">cached </w:t>
      </w:r>
      <w:r>
        <w:t xml:space="preserve">DNS </w:t>
      </w:r>
      <w:r w:rsidR="00022B8B">
        <w:t>Response</w:t>
      </w:r>
      <w:r>
        <w:t xml:space="preserve"> to UE.</w:t>
      </w:r>
    </w:p>
    <w:p w14:paraId="50446CDA" w14:textId="21D2618D" w:rsidR="001B6C19" w:rsidRDefault="001B6C19" w:rsidP="001B6C19">
      <w:pPr>
        <w:pStyle w:val="B1"/>
        <w:rPr>
          <w:lang w:eastAsia="zh-CN"/>
        </w:rPr>
      </w:pPr>
      <w:r>
        <w:rPr>
          <w:rFonts w:hint="eastAsia"/>
          <w:lang w:eastAsia="zh-CN"/>
        </w:rPr>
        <w:t>1</w:t>
      </w:r>
      <w:r>
        <w:rPr>
          <w:lang w:eastAsia="zh-CN"/>
        </w:rPr>
        <w:t>7.</w:t>
      </w:r>
      <w:r w:rsidR="008F18CE">
        <w:rPr>
          <w:lang w:eastAsia="zh-CN"/>
        </w:rPr>
        <w:tab/>
      </w:r>
      <w:r>
        <w:rPr>
          <w:lang w:eastAsia="zh-CN"/>
        </w:rPr>
        <w:t>Th</w:t>
      </w:r>
      <w:r w:rsidR="00E35C01">
        <w:rPr>
          <w:lang w:eastAsia="zh-CN"/>
        </w:rPr>
        <w:t>e LDNSR responds with Nldnsr_DNSContext</w:t>
      </w:r>
      <w:r>
        <w:rPr>
          <w:lang w:eastAsia="zh-CN"/>
        </w:rPr>
        <w:t>_Update Response.</w:t>
      </w:r>
    </w:p>
    <w:p w14:paraId="6C10D69C" w14:textId="3F243E9E" w:rsidR="001B6C19" w:rsidRPr="00E26358" w:rsidRDefault="001B6C19" w:rsidP="001B6C19">
      <w:pPr>
        <w:pStyle w:val="B1"/>
      </w:pPr>
      <w:r>
        <w:t>18.</w:t>
      </w:r>
      <w:r w:rsidR="008F18CE">
        <w:tab/>
      </w:r>
      <w:r>
        <w:t>The LDNSR sends the DNS response to UE.</w:t>
      </w:r>
    </w:p>
    <w:p w14:paraId="5D0622B2" w14:textId="0BBAF870" w:rsidR="001B6C19" w:rsidRDefault="001B6C19" w:rsidP="00E35C01">
      <w:pPr>
        <w:pStyle w:val="Heading5"/>
      </w:pPr>
      <w:r>
        <w:t>6</w:t>
      </w:r>
      <w:r w:rsidRPr="004D3578">
        <w:t>.</w:t>
      </w:r>
      <w:r>
        <w:t>2.3.2.</w:t>
      </w:r>
      <w:r w:rsidR="00F76087">
        <w:t>3</w:t>
      </w:r>
      <w:r w:rsidRPr="004D3578">
        <w:tab/>
      </w:r>
      <w:r>
        <w:t xml:space="preserve">EAS discovery </w:t>
      </w:r>
      <w:r w:rsidR="00022B8B">
        <w:t>with local DNS server/resolver</w:t>
      </w:r>
    </w:p>
    <w:p w14:paraId="4F6DE29A" w14:textId="77777777" w:rsidR="00E35C01" w:rsidRPr="00E35C01" w:rsidRDefault="00E35C01" w:rsidP="00E35C01">
      <w:pPr>
        <w:rPr>
          <w:lang w:eastAsia="zh-CN"/>
        </w:rPr>
      </w:pPr>
      <w:r>
        <w:rPr>
          <w:rFonts w:hint="eastAsia"/>
          <w:lang w:eastAsia="zh-CN"/>
        </w:rPr>
        <w:t>T</w:t>
      </w:r>
      <w:r>
        <w:rPr>
          <w:lang w:eastAsia="zh-CN"/>
        </w:rPr>
        <w:t>his procedure applies to Option D and E in clause 6.2.3.2.1.</w:t>
      </w:r>
    </w:p>
    <w:p w14:paraId="459B02EA" w14:textId="79E89E53" w:rsidR="001B6C19" w:rsidRDefault="002A1AC8" w:rsidP="001B6C19">
      <w:pPr>
        <w:jc w:val="center"/>
      </w:pPr>
      <w:r>
        <w:object w:dxaOrig="9924" w:dyaOrig="4021" w14:anchorId="5CABFDF8">
          <v:shape id="_x0000_i1027" type="#_x0000_t75" style="width:496.65pt;height:201.3pt" o:ole="">
            <v:imagedata r:id="rId17" o:title=""/>
          </v:shape>
          <o:OLEObject Type="Embed" ProgID="Visio.Drawing.15" ShapeID="_x0000_i1027" DrawAspect="Content" ObjectID="_1672650952" r:id="rId18"/>
        </w:object>
      </w:r>
    </w:p>
    <w:p w14:paraId="66CBA418" w14:textId="256079A0" w:rsidR="001B6C19" w:rsidRDefault="001B6C19" w:rsidP="001B6C19">
      <w:pPr>
        <w:pStyle w:val="TF"/>
      </w:pPr>
      <w:r>
        <w:t>Figure 6.2.3.2.</w:t>
      </w:r>
      <w:r w:rsidR="00F76087">
        <w:t>3</w:t>
      </w:r>
      <w:r>
        <w:t xml:space="preserve">-1: EAS discovery </w:t>
      </w:r>
      <w:r w:rsidR="00022B8B">
        <w:t>with local DNS server/resolver</w:t>
      </w:r>
    </w:p>
    <w:p w14:paraId="2D632BCC" w14:textId="4BC368CF" w:rsidR="001B6C19" w:rsidRDefault="001B6C19" w:rsidP="001B6C19">
      <w:pPr>
        <w:pStyle w:val="B1"/>
      </w:pPr>
      <w:r>
        <w:t>1.</w:t>
      </w:r>
      <w:r w:rsidR="008F18CE">
        <w:tab/>
      </w:r>
      <w:r>
        <w:t xml:space="preserve">The SMF inserts ULCL/BP and </w:t>
      </w:r>
      <w:r w:rsidR="00022B8B">
        <w:t>Local PSA</w:t>
      </w:r>
      <w:r>
        <w:t xml:space="preserve">. </w:t>
      </w:r>
    </w:p>
    <w:p w14:paraId="5AD0D9CF" w14:textId="6FEC919F" w:rsidR="001B6C19" w:rsidRPr="001166AA" w:rsidRDefault="001166AA" w:rsidP="001166AA">
      <w:pPr>
        <w:pStyle w:val="B1"/>
      </w:pPr>
      <w:r>
        <w:tab/>
      </w:r>
      <w:r w:rsidR="00022B8B" w:rsidRPr="00FF4F3A">
        <w:t>ULCL/BP/</w:t>
      </w:r>
      <w:r w:rsidR="00022B8B">
        <w:rPr>
          <w:rFonts w:hint="eastAsia"/>
          <w:lang w:eastAsia="zh-CN"/>
        </w:rPr>
        <w:t>L</w:t>
      </w:r>
      <w:r w:rsidR="00022B8B" w:rsidRPr="00FF4F3A">
        <w:t>ocal PSA insertion can be triggered</w:t>
      </w:r>
      <w:r w:rsidR="00022B8B">
        <w:t xml:space="preserve"> by DNS messages as d</w:t>
      </w:r>
      <w:r w:rsidR="00022B8B" w:rsidRPr="001166AA">
        <w:t>escribed in clause 6.2.3.2.2. Or,</w:t>
      </w:r>
      <w:r w:rsidR="00022B8B">
        <w:t xml:space="preserve"> the SMF </w:t>
      </w:r>
      <w:r w:rsidR="00022B8B" w:rsidRPr="001166AA">
        <w:t xml:space="preserve">may </w:t>
      </w:r>
      <w:r w:rsidR="00022B8B" w:rsidRPr="001166AA">
        <w:rPr>
          <w:lang w:eastAsia="zh-CN"/>
        </w:rPr>
        <w:t>pre-established</w:t>
      </w:r>
      <w:r w:rsidR="00022B8B" w:rsidRPr="001166AA" w:rsidDel="00FF4F3A">
        <w:t xml:space="preserve"> </w:t>
      </w:r>
      <w:r w:rsidR="00022B8B" w:rsidRPr="001166AA">
        <w:t>the ULCL/BP and Local PSA before UE sends out any DNS Query message.</w:t>
      </w:r>
      <w:r w:rsidR="00282677" w:rsidRPr="001166AA">
        <w:t xml:space="preserve"> </w:t>
      </w:r>
      <w:r w:rsidR="001B6C19" w:rsidRPr="001166AA">
        <w:t xml:space="preserve">The ULCL/BP and </w:t>
      </w:r>
      <w:r w:rsidR="00022B8B" w:rsidRPr="001166AA">
        <w:t xml:space="preserve">Local PSA </w:t>
      </w:r>
      <w:r w:rsidR="001B6C19" w:rsidRPr="001166AA">
        <w:t>are inserted as described in TS 23.502 [</w:t>
      </w:r>
      <w:r w:rsidR="00022B8B" w:rsidRPr="001166AA">
        <w:t>3</w:t>
      </w:r>
      <w:r w:rsidR="001B6C19" w:rsidRPr="001166AA">
        <w:t>].</w:t>
      </w:r>
      <w:r w:rsidR="00ED290A" w:rsidRPr="001166AA">
        <w:t xml:space="preserve"> </w:t>
      </w:r>
    </w:p>
    <w:p w14:paraId="17CCF9D3" w14:textId="619B737A" w:rsidR="00097D5F" w:rsidRPr="001166AA" w:rsidRDefault="001166AA" w:rsidP="001166AA">
      <w:pPr>
        <w:pStyle w:val="B1"/>
      </w:pPr>
      <w:r>
        <w:tab/>
      </w:r>
      <w:r w:rsidR="00097D5F" w:rsidRPr="001166AA">
        <w:t xml:space="preserve">When the ULCL/BP and Local PSA are inserted, the SMF configure the ULCL/BP based on which option is to be used for DNS query handling: </w:t>
      </w:r>
    </w:p>
    <w:p w14:paraId="1940C92C" w14:textId="372ABDD1" w:rsidR="001B6C19" w:rsidRPr="001166AA" w:rsidRDefault="001166AA" w:rsidP="001166AA">
      <w:pPr>
        <w:pStyle w:val="B2"/>
      </w:pPr>
      <w:r>
        <w:t>-</w:t>
      </w:r>
      <w:r>
        <w:tab/>
      </w:r>
      <w:r w:rsidR="00097D5F" w:rsidRPr="001166AA">
        <w:t>For Option D,</w:t>
      </w:r>
      <w:r w:rsidR="001B6C19" w:rsidRPr="001166AA">
        <w:t xml:space="preserve"> the SMF configures the ULCL/BP to forward packets destined to the local </w:t>
      </w:r>
      <w:r w:rsidR="00022B8B" w:rsidRPr="001166AA">
        <w:t>DN</w:t>
      </w:r>
      <w:r w:rsidR="001B6C19" w:rsidRPr="001166AA">
        <w:t xml:space="preserve"> to the</w:t>
      </w:r>
      <w:r w:rsidR="00022B8B" w:rsidRPr="001166AA">
        <w:t xml:space="preserve"> Local PSA</w:t>
      </w:r>
      <w:r w:rsidR="001B6C19" w:rsidRPr="001166AA">
        <w:t xml:space="preserve">. </w:t>
      </w:r>
      <w:r w:rsidR="00984100" w:rsidRPr="001166AA">
        <w:t xml:space="preserve">The packets destined to local </w:t>
      </w:r>
      <w:r w:rsidR="00022B8B" w:rsidRPr="001166AA">
        <w:t>DN</w:t>
      </w:r>
      <w:r w:rsidR="00984100" w:rsidRPr="001166AA">
        <w:t xml:space="preserve"> includes DNS </w:t>
      </w:r>
      <w:r w:rsidR="008529B3" w:rsidRPr="001166AA">
        <w:t xml:space="preserve">query </w:t>
      </w:r>
      <w:r w:rsidR="00984100" w:rsidRPr="001166AA">
        <w:t>messages destined to local DNS Server.</w:t>
      </w:r>
    </w:p>
    <w:p w14:paraId="657250D5" w14:textId="7DC0DB21" w:rsidR="001B6C19" w:rsidRPr="001166AA" w:rsidRDefault="001166AA" w:rsidP="001166AA">
      <w:pPr>
        <w:pStyle w:val="B2"/>
      </w:pPr>
      <w:r>
        <w:t>-</w:t>
      </w:r>
      <w:r>
        <w:tab/>
      </w:r>
      <w:r w:rsidR="008529B3" w:rsidRPr="001166AA">
        <w:t>F</w:t>
      </w:r>
      <w:r w:rsidR="00E35C01" w:rsidRPr="001166AA">
        <w:t xml:space="preserve">or Option </w:t>
      </w:r>
      <w:r w:rsidR="00984100" w:rsidRPr="001166AA">
        <w:t>E</w:t>
      </w:r>
      <w:r w:rsidR="001B6C19" w:rsidRPr="001166AA">
        <w:t>, the SMF configure</w:t>
      </w:r>
      <w:r w:rsidR="00E35C01" w:rsidRPr="001166AA">
        <w:t>s</w:t>
      </w:r>
      <w:r w:rsidR="001B6C19" w:rsidRPr="001166AA">
        <w:t xml:space="preserve"> the ULCL/BP to forward the DNS query </w:t>
      </w:r>
      <w:r w:rsidR="008529B3" w:rsidRPr="001166AA">
        <w:t xml:space="preserve">associated with the certain FQDN </w:t>
      </w:r>
      <w:r w:rsidR="001B6C19" w:rsidRPr="001166AA">
        <w:t>to the</w:t>
      </w:r>
      <w:r w:rsidR="00022B8B" w:rsidRPr="001166AA">
        <w:t xml:space="preserve"> Local PSA</w:t>
      </w:r>
      <w:r w:rsidR="001B6C19" w:rsidRPr="001166AA">
        <w:t xml:space="preserve">, and configure the </w:t>
      </w:r>
      <w:r w:rsidR="00022B8B" w:rsidRPr="001166AA">
        <w:t>Local PSA</w:t>
      </w:r>
      <w:r w:rsidR="001B6C19" w:rsidRPr="001166AA">
        <w:t xml:space="preserve"> to forward the DNS queries to the </w:t>
      </w:r>
      <w:r w:rsidR="00097D5F" w:rsidRPr="001166AA">
        <w:t xml:space="preserve">dedicated </w:t>
      </w:r>
      <w:r w:rsidR="001B6C19" w:rsidRPr="001166AA">
        <w:t xml:space="preserve">local DNS resolver. </w:t>
      </w:r>
    </w:p>
    <w:p w14:paraId="6D93EFE4" w14:textId="577E89B6" w:rsidR="00984100" w:rsidRPr="001166AA" w:rsidRDefault="00112370" w:rsidP="001166AA">
      <w:pPr>
        <w:pStyle w:val="B1"/>
      </w:pPr>
      <w:r w:rsidRPr="001166AA">
        <w:t>S</w:t>
      </w:r>
      <w:r w:rsidR="00984100" w:rsidRPr="001166AA">
        <w:t xml:space="preserve">teps 2 and 3 </w:t>
      </w:r>
      <w:r w:rsidRPr="001166AA">
        <w:t>are performed for option D, and skipped for option E</w:t>
      </w:r>
      <w:r w:rsidR="00984100" w:rsidRPr="001166AA">
        <w:t>:</w:t>
      </w:r>
    </w:p>
    <w:p w14:paraId="5F66E8F9" w14:textId="78132C30" w:rsidR="001B6C19" w:rsidRDefault="001B6C19" w:rsidP="001B6C19">
      <w:pPr>
        <w:pStyle w:val="B1"/>
      </w:pPr>
      <w:r w:rsidRPr="001166AA">
        <w:t>2.</w:t>
      </w:r>
      <w:r w:rsidR="008F18CE">
        <w:tab/>
      </w:r>
      <w:r w:rsidRPr="001166AA">
        <w:t>The SMF send</w:t>
      </w:r>
      <w:r w:rsidR="00E35C01" w:rsidRPr="001166AA">
        <w:t>s</w:t>
      </w:r>
      <w:r w:rsidRPr="001166AA">
        <w:t xml:space="preserve"> PDU Session Modification Command (L</w:t>
      </w:r>
      <w:r w:rsidR="00E35C01" w:rsidRPr="001166AA">
        <w:t xml:space="preserve">ocal </w:t>
      </w:r>
      <w:r w:rsidRPr="001166AA">
        <w:t>DNS Server Address) to UE.</w:t>
      </w:r>
    </w:p>
    <w:p w14:paraId="0A048F12" w14:textId="17100489" w:rsidR="001B6C19" w:rsidRDefault="001166AA" w:rsidP="001166AA">
      <w:pPr>
        <w:pStyle w:val="B1"/>
      </w:pPr>
      <w:r>
        <w:tab/>
      </w:r>
      <w:r w:rsidR="001B6C19">
        <w:t xml:space="preserve">If, based on </w:t>
      </w:r>
      <w:r w:rsidR="0041773A">
        <w:t xml:space="preserve">operator’s </w:t>
      </w:r>
      <w:r w:rsidR="001B6C19">
        <w:t xml:space="preserve">policy, the </w:t>
      </w:r>
      <w:r w:rsidR="00E35C01">
        <w:t>Local DNS</w:t>
      </w:r>
      <w:r w:rsidR="001B6C19">
        <w:t xml:space="preserve"> Server</w:t>
      </w:r>
      <w:r w:rsidR="00E35C01">
        <w:t xml:space="preserve"> IP</w:t>
      </w:r>
      <w:r w:rsidR="001B6C19">
        <w:t xml:space="preserve"> Address in the local </w:t>
      </w:r>
      <w:r w:rsidR="00E35C01">
        <w:t>Data Network</w:t>
      </w:r>
      <w:r w:rsidR="001B6C19">
        <w:t xml:space="preserve"> needs to be </w:t>
      </w:r>
      <w:r w:rsidR="008529B3">
        <w:t>notifi</w:t>
      </w:r>
      <w:r w:rsidR="001B6C19">
        <w:t xml:space="preserve">ed to UE, the SMF sends PDU </w:t>
      </w:r>
      <w:r w:rsidR="00E35C01">
        <w:t xml:space="preserve">Session Modification Command (Local </w:t>
      </w:r>
      <w:r w:rsidR="001B6C19">
        <w:t xml:space="preserve">DNS Server Address) to UE. </w:t>
      </w:r>
    </w:p>
    <w:p w14:paraId="6BF16D9E" w14:textId="2FB2E7B6" w:rsidR="001B6C19" w:rsidRDefault="001B6C19" w:rsidP="001B6C19">
      <w:pPr>
        <w:pStyle w:val="B1"/>
      </w:pPr>
      <w:r>
        <w:t>3.</w:t>
      </w:r>
      <w:r w:rsidR="008F18CE">
        <w:tab/>
      </w:r>
      <w:r>
        <w:t>The UE responds with PDU Session Modification Complete.</w:t>
      </w:r>
    </w:p>
    <w:p w14:paraId="28073C90" w14:textId="3EDFB3E2" w:rsidR="001B6C19" w:rsidRPr="00794BA0" w:rsidRDefault="001166AA" w:rsidP="001166AA">
      <w:pPr>
        <w:pStyle w:val="B1"/>
      </w:pPr>
      <w:r>
        <w:tab/>
      </w:r>
      <w:r w:rsidR="001B6C19">
        <w:t>The UE configures the L</w:t>
      </w:r>
      <w:r w:rsidR="00E35C01">
        <w:t xml:space="preserve">ocal </w:t>
      </w:r>
      <w:r w:rsidR="001B6C19">
        <w:t xml:space="preserve">DNS Server as DNS server for the PDU Session. </w:t>
      </w:r>
      <w:r w:rsidR="00022B8B">
        <w:t>T</w:t>
      </w:r>
      <w:r w:rsidR="001B6C19">
        <w:t xml:space="preserve">he UE sends </w:t>
      </w:r>
      <w:r w:rsidR="00022B8B">
        <w:t xml:space="preserve">the following </w:t>
      </w:r>
      <w:r w:rsidR="001B6C19">
        <w:t xml:space="preserve">DNS </w:t>
      </w:r>
      <w:r w:rsidR="00022B8B" w:rsidRPr="005A68C7">
        <w:t>Query</w:t>
      </w:r>
      <w:r w:rsidR="00022B8B">
        <w:t xml:space="preserve"> message</w:t>
      </w:r>
      <w:r w:rsidR="00022B8B" w:rsidDel="00022B8B">
        <w:t xml:space="preserve"> </w:t>
      </w:r>
      <w:r w:rsidR="001B6C19">
        <w:t xml:space="preserve">to the </w:t>
      </w:r>
      <w:r w:rsidR="0041773A">
        <w:t xml:space="preserve">indicated </w:t>
      </w:r>
      <w:r w:rsidR="001B6C19">
        <w:t>L</w:t>
      </w:r>
      <w:r w:rsidR="00E35C01">
        <w:t xml:space="preserve">ocal </w:t>
      </w:r>
      <w:r w:rsidR="001B6C19">
        <w:t>DNS Server.</w:t>
      </w:r>
    </w:p>
    <w:p w14:paraId="38AB2506" w14:textId="66248E53" w:rsidR="001B6C19" w:rsidRDefault="001B6C19" w:rsidP="001B6C19">
      <w:pPr>
        <w:pStyle w:val="B1"/>
      </w:pPr>
      <w:r w:rsidRPr="005A68C7">
        <w:t>4.</w:t>
      </w:r>
      <w:r w:rsidR="008F18CE">
        <w:tab/>
      </w:r>
      <w:r w:rsidRPr="005A68C7">
        <w:t xml:space="preserve">UE </w:t>
      </w:r>
      <w:r w:rsidR="008F18CE">
        <w:t>s</w:t>
      </w:r>
      <w:r w:rsidRPr="005A68C7">
        <w:t>ends DNS Query</w:t>
      </w:r>
      <w:r w:rsidR="00022B8B">
        <w:t xml:space="preserve"> message</w:t>
      </w:r>
      <w:r w:rsidRPr="005A68C7">
        <w:t>.</w:t>
      </w:r>
    </w:p>
    <w:p w14:paraId="18B82050" w14:textId="0BE170D4" w:rsidR="00984100" w:rsidRPr="005A68C7" w:rsidRDefault="00984100" w:rsidP="001B6C19">
      <w:pPr>
        <w:pStyle w:val="B1"/>
      </w:pPr>
      <w:r>
        <w:t>5.</w:t>
      </w:r>
      <w:r w:rsidR="008F18CE">
        <w:tab/>
      </w:r>
      <w:r>
        <w:t>The DNS Query</w:t>
      </w:r>
      <w:r w:rsidR="00022B8B">
        <w:t xml:space="preserve"> message</w:t>
      </w:r>
      <w:r>
        <w:t xml:space="preserve"> is forwarded to the local DNS Server and handled </w:t>
      </w:r>
      <w:r w:rsidR="00BF02C2">
        <w:t>as described in following:</w:t>
      </w:r>
    </w:p>
    <w:p w14:paraId="6ABC5B53" w14:textId="708CEC1F" w:rsidR="00984100" w:rsidRDefault="001166AA" w:rsidP="001166AA">
      <w:pPr>
        <w:pStyle w:val="B2"/>
      </w:pPr>
      <w:r>
        <w:t>-</w:t>
      </w:r>
      <w:r>
        <w:tab/>
      </w:r>
      <w:r w:rsidR="00984100">
        <w:t>For Option D, t</w:t>
      </w:r>
      <w:r w:rsidR="001B6C19" w:rsidRPr="005A68C7">
        <w:t>he target address of the DNS Query is the IP address o</w:t>
      </w:r>
      <w:r w:rsidR="00E35C01">
        <w:t xml:space="preserve">f the Local </w:t>
      </w:r>
      <w:r w:rsidR="001B6C19" w:rsidRPr="005A68C7">
        <w:t>DNS Server</w:t>
      </w:r>
      <w:r w:rsidR="00984100">
        <w:t xml:space="preserve">. The DNS Query is forwarded to the Local DNS Server by ULCL/BP and </w:t>
      </w:r>
      <w:r w:rsidR="00022B8B">
        <w:t>Local PSA</w:t>
      </w:r>
      <w:r w:rsidR="00984100">
        <w:t>.</w:t>
      </w:r>
      <w:r w:rsidR="00984100" w:rsidRPr="00984100">
        <w:t xml:space="preserve"> </w:t>
      </w:r>
    </w:p>
    <w:p w14:paraId="57087D2E" w14:textId="694B443D" w:rsidR="001B6C19" w:rsidRPr="005A68C7" w:rsidRDefault="001166AA" w:rsidP="001166AA">
      <w:pPr>
        <w:pStyle w:val="B2"/>
      </w:pPr>
      <w:r>
        <w:t>-</w:t>
      </w:r>
      <w:r>
        <w:tab/>
      </w:r>
      <w:r w:rsidR="00984100">
        <w:t>For Option E</w:t>
      </w:r>
      <w:r w:rsidR="001B6C19" w:rsidRPr="005A68C7">
        <w:t>, the target address of the DNS Query is the IP address of the DNS server configured during PDU Session establishment, e.g. the IP address of LDNSR or a C</w:t>
      </w:r>
      <w:r w:rsidR="00E35C01">
        <w:t xml:space="preserve">entral </w:t>
      </w:r>
      <w:r w:rsidR="001B6C19" w:rsidRPr="005A68C7">
        <w:t>DNS server.</w:t>
      </w:r>
      <w:r w:rsidR="00984100">
        <w:t xml:space="preserve"> T</w:t>
      </w:r>
      <w:r w:rsidR="001B6C19" w:rsidRPr="005A68C7">
        <w:t xml:space="preserve">he ULCL/BP </w:t>
      </w:r>
      <w:r w:rsidR="001B6C19">
        <w:t xml:space="preserve">forwards the DNS Query to </w:t>
      </w:r>
      <w:r w:rsidR="00022B8B">
        <w:t>Local PSA</w:t>
      </w:r>
      <w:r w:rsidR="001B6C19">
        <w:t xml:space="preserve">, </w:t>
      </w:r>
      <w:r w:rsidR="001B6C19" w:rsidRPr="005A68C7">
        <w:t>and</w:t>
      </w:r>
      <w:r w:rsidR="001B6C19">
        <w:t xml:space="preserve"> the</w:t>
      </w:r>
      <w:r w:rsidR="00022B8B" w:rsidRPr="00022B8B">
        <w:t xml:space="preserve"> </w:t>
      </w:r>
      <w:r w:rsidR="00022B8B">
        <w:t>Local PSA</w:t>
      </w:r>
      <w:r w:rsidR="001B6C19" w:rsidRPr="005A68C7">
        <w:t xml:space="preserve"> forwards the DNS query to Local DNS Resolver</w:t>
      </w:r>
      <w:r w:rsidR="00984100">
        <w:t>, based on AS FQDN in DNS Query</w:t>
      </w:r>
      <w:r w:rsidR="001B6C19" w:rsidRPr="005A68C7">
        <w:t>.</w:t>
      </w:r>
    </w:p>
    <w:p w14:paraId="72D54775" w14:textId="599EB875" w:rsidR="007443AB" w:rsidRPr="001166AA" w:rsidRDefault="0041773A" w:rsidP="00E35C01">
      <w:pPr>
        <w:pStyle w:val="NO"/>
      </w:pPr>
      <w:r w:rsidRPr="001166AA">
        <w:lastRenderedPageBreak/>
        <w:t>NOTE</w:t>
      </w:r>
      <w:r w:rsidR="008529B3" w:rsidRPr="001166AA">
        <w:t xml:space="preserve"> 1</w:t>
      </w:r>
      <w:r w:rsidRPr="001166AA">
        <w:t>:</w:t>
      </w:r>
      <w:r w:rsidR="008F18CE">
        <w:tab/>
      </w:r>
      <w:r w:rsidR="007443AB" w:rsidRPr="001166AA">
        <w:t xml:space="preserve">If the destination IP address of the DNS Query is not the IP address of the local DNS server, the local DNS server need to ensure the DNS query message is handled same as the DNS query message is not forwarded to local DNS server. For example, the </w:t>
      </w:r>
      <w:r w:rsidR="007443AB" w:rsidRPr="001166AA">
        <w:rPr>
          <w:lang w:eastAsia="zh-CN"/>
        </w:rPr>
        <w:t>l</w:t>
      </w:r>
      <w:r w:rsidR="007443AB" w:rsidRPr="001166AA">
        <w:t xml:space="preserve">ocal DNS </w:t>
      </w:r>
      <w:r w:rsidR="007443AB" w:rsidRPr="001166AA">
        <w:rPr>
          <w:lang w:eastAsia="zh-CN"/>
        </w:rPr>
        <w:t>r</w:t>
      </w:r>
      <w:r w:rsidR="007443AB" w:rsidRPr="001166AA">
        <w:t xml:space="preserve">esolver can modify the destination IP address (e.g. LDNSR IP) of the DNS Query to the IP address of the DNS server, and modifies the source IP address </w:t>
      </w:r>
      <w:r w:rsidR="007443AB" w:rsidRPr="001166AA">
        <w:rPr>
          <w:rFonts w:hint="eastAsia"/>
          <w:lang w:eastAsia="zh-CN"/>
        </w:rPr>
        <w:t>of</w:t>
      </w:r>
      <w:r w:rsidR="007443AB" w:rsidRPr="001166AA">
        <w:t xml:space="preserve"> the DNS Response to the original UE IP address.</w:t>
      </w:r>
      <w:r w:rsidR="00881BDC">
        <w:t xml:space="preserve"> </w:t>
      </w:r>
      <w:r w:rsidR="00881BDC">
        <w:rPr>
          <w:lang w:eastAsia="zh-CN"/>
        </w:rPr>
        <w:t xml:space="preserve">Whether </w:t>
      </w:r>
      <w:r w:rsidR="00881BDC" w:rsidRPr="00881BDC">
        <w:rPr>
          <w:lang w:eastAsia="zh-CN"/>
        </w:rPr>
        <w:t xml:space="preserve">modification of destination IP address </w:t>
      </w:r>
      <w:r w:rsidR="00881BDC">
        <w:rPr>
          <w:lang w:eastAsia="zh-CN"/>
        </w:rPr>
        <w:t>of DNS messages is</w:t>
      </w:r>
      <w:r w:rsidR="00881BDC" w:rsidRPr="00881BDC">
        <w:rPr>
          <w:lang w:eastAsia="zh-CN"/>
        </w:rPr>
        <w:t xml:space="preserve"> allowed or not is subject to local regulations.</w:t>
      </w:r>
    </w:p>
    <w:p w14:paraId="0932BA80" w14:textId="4B59D150" w:rsidR="001B6C19" w:rsidRPr="005A68C7" w:rsidRDefault="00984100" w:rsidP="001B6C19">
      <w:pPr>
        <w:pStyle w:val="B1"/>
      </w:pPr>
      <w:r>
        <w:t>6</w:t>
      </w:r>
      <w:r w:rsidR="001B6C19">
        <w:t>.</w:t>
      </w:r>
      <w:r w:rsidR="008F18CE">
        <w:tab/>
      </w:r>
      <w:r w:rsidR="001B6C19">
        <w:t xml:space="preserve">The </w:t>
      </w:r>
      <w:r w:rsidR="007A6224">
        <w:t xml:space="preserve">Local </w:t>
      </w:r>
      <w:r w:rsidR="001B6C19">
        <w:t xml:space="preserve">PSA </w:t>
      </w:r>
      <w:r w:rsidR="00BF02C2">
        <w:t>receives DNS Response</w:t>
      </w:r>
      <w:r w:rsidR="007A6224">
        <w:t xml:space="preserve"> message</w:t>
      </w:r>
      <w:r w:rsidR="00596457">
        <w:t xml:space="preserve"> from local DNS server</w:t>
      </w:r>
      <w:r w:rsidR="00BF02C2">
        <w:t xml:space="preserve">, it forwards it to the ULCL/BP, </w:t>
      </w:r>
      <w:r w:rsidR="001B6C19">
        <w:t xml:space="preserve">and </w:t>
      </w:r>
      <w:r w:rsidR="00BF02C2">
        <w:t xml:space="preserve">the </w:t>
      </w:r>
      <w:r w:rsidR="001B6C19">
        <w:t xml:space="preserve">ULCL/BP forwards the DNS </w:t>
      </w:r>
      <w:r w:rsidR="00BF02C2">
        <w:t>R</w:t>
      </w:r>
      <w:r w:rsidR="001B6C19">
        <w:t xml:space="preserve">esponse </w:t>
      </w:r>
      <w:r w:rsidR="007A6224">
        <w:t xml:space="preserve">message </w:t>
      </w:r>
      <w:r w:rsidR="001B6C19">
        <w:t xml:space="preserve">to UE based on destination IP address of the </w:t>
      </w:r>
      <w:r w:rsidR="00596457">
        <w:t>DNS Response</w:t>
      </w:r>
      <w:r w:rsidR="00596457" w:rsidDel="00596457">
        <w:t xml:space="preserve"> </w:t>
      </w:r>
      <w:r w:rsidR="00596457">
        <w:t>message</w:t>
      </w:r>
      <w:r w:rsidR="001B6C19">
        <w:t>(i.e. UE IP address).</w:t>
      </w:r>
    </w:p>
    <w:p w14:paraId="7A297F49" w14:textId="77777777" w:rsidR="00E1552B" w:rsidRPr="00931386" w:rsidRDefault="00E1552B" w:rsidP="00931386">
      <w:pPr>
        <w:rPr>
          <w:rFonts w:ascii="Arial" w:hAnsi="Arial" w:cs="Arial"/>
          <w:color w:val="FF0000"/>
          <w:sz w:val="32"/>
          <w:szCs w:val="32"/>
          <w:lang w:eastAsia="zh-CN"/>
        </w:rPr>
      </w:pPr>
      <w:r w:rsidRPr="00931386">
        <w:rPr>
          <w:rFonts w:ascii="Arial" w:hAnsi="Arial" w:cs="Arial"/>
          <w:color w:val="FF0000"/>
          <w:sz w:val="32"/>
          <w:szCs w:val="32"/>
          <w:lang w:eastAsia="zh-CN"/>
        </w:rPr>
        <w:t>******</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 End Change *******</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w:t>
      </w:r>
      <w:bookmarkEnd w:id="17"/>
      <w:bookmarkEnd w:id="18"/>
      <w:bookmarkEnd w:id="19"/>
      <w:bookmarkEnd w:id="20"/>
      <w:bookmarkEnd w:id="21"/>
    </w:p>
    <w:sectPr w:rsidR="00E1552B" w:rsidRPr="00931386">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Huawei2" w:date="2021-01-19T11:24:00Z" w:initials="HW">
    <w:p w14:paraId="3AE61765" w14:textId="77777777" w:rsidR="00293909" w:rsidRDefault="00293909" w:rsidP="00425C90">
      <w:pPr>
        <w:pStyle w:val="CommentText"/>
        <w:rPr>
          <w:lang w:eastAsia="zh-CN"/>
        </w:rPr>
      </w:pPr>
      <w:r>
        <w:rPr>
          <w:rStyle w:val="CommentReference"/>
        </w:rPr>
        <w:annotationRef/>
      </w:r>
      <w:r>
        <w:rPr>
          <w:rFonts w:hint="eastAsia"/>
          <w:lang w:eastAsia="zh-CN"/>
        </w:rPr>
        <w:t>T</w:t>
      </w:r>
      <w:r>
        <w:rPr>
          <w:lang w:eastAsia="zh-CN"/>
        </w:rPr>
        <w:t>his can be move to 6.2.1 since it applies to all connectivity models.</w:t>
      </w:r>
    </w:p>
  </w:comment>
  <w:comment w:id="26" w:author="Huawei2" w:date="2021-01-20T11:12:00Z" w:initials="HW">
    <w:p w14:paraId="17058322" w14:textId="7806A2B8" w:rsidR="001166AA" w:rsidRPr="001166AA" w:rsidRDefault="001166AA">
      <w:pPr>
        <w:pStyle w:val="CommentText"/>
        <w:rPr>
          <w:rFonts w:eastAsia="Yu Mincho"/>
        </w:rPr>
      </w:pPr>
      <w:r>
        <w:rPr>
          <w:rStyle w:val="CommentReference"/>
        </w:rPr>
        <w:annotationRef/>
      </w:r>
      <w:r>
        <w:rPr>
          <w:rFonts w:eastAsia="Yu Mincho" w:hint="eastAsia"/>
        </w:rPr>
        <w:t>Option 1 in sol 22</w:t>
      </w:r>
    </w:p>
  </w:comment>
  <w:comment w:id="27" w:author="Huawei2" w:date="2021-01-20T11:13:00Z" w:initials="HW">
    <w:p w14:paraId="319D5585" w14:textId="598A057F" w:rsidR="001166AA" w:rsidRPr="001166AA" w:rsidRDefault="001166AA">
      <w:pPr>
        <w:pStyle w:val="CommentText"/>
        <w:rPr>
          <w:rFonts w:eastAsia="Yu Mincho"/>
        </w:rPr>
      </w:pPr>
      <w:r>
        <w:rPr>
          <w:rStyle w:val="CommentReference"/>
        </w:rPr>
        <w:annotationRef/>
      </w:r>
      <w:r>
        <w:rPr>
          <w:rFonts w:eastAsia="Yu Mincho" w:hint="eastAsia"/>
        </w:rPr>
        <w:t>Option 2a in sol 22</w:t>
      </w:r>
    </w:p>
  </w:comment>
  <w:comment w:id="28" w:author="Huawei2" w:date="2021-01-20T11:13:00Z" w:initials="HW">
    <w:p w14:paraId="1F01C70F" w14:textId="4B897FDC" w:rsidR="001166AA" w:rsidRPr="001166AA" w:rsidRDefault="001166AA">
      <w:pPr>
        <w:pStyle w:val="CommentText"/>
        <w:rPr>
          <w:rFonts w:eastAsia="Yu Mincho"/>
        </w:rPr>
      </w:pPr>
      <w:r>
        <w:rPr>
          <w:rStyle w:val="CommentReference"/>
        </w:rPr>
        <w:annotationRef/>
      </w:r>
      <w:r>
        <w:rPr>
          <w:rFonts w:eastAsia="Yu Mincho" w:hint="eastAsia"/>
        </w:rPr>
        <w:t>Option 2b in sol 22.</w:t>
      </w:r>
    </w:p>
  </w:comment>
  <w:comment w:id="29" w:author="Huawei2" w:date="2021-01-20T12:00:00Z" w:initials="HW">
    <w:p w14:paraId="4FBFC600" w14:textId="7D43453A" w:rsidR="008F18CE" w:rsidRDefault="008F18CE">
      <w:pPr>
        <w:pStyle w:val="CommentText"/>
        <w:rPr>
          <w:lang w:eastAsia="zh-CN"/>
        </w:rPr>
      </w:pPr>
      <w:r>
        <w:rPr>
          <w:rStyle w:val="CommentReference"/>
        </w:rPr>
        <w:annotationRef/>
      </w:r>
      <w:r>
        <w:rPr>
          <w:rFonts w:hint="eastAsia"/>
          <w:lang w:eastAsia="zh-CN"/>
        </w:rPr>
        <w:t>O</w:t>
      </w:r>
      <w:r>
        <w:rPr>
          <w:lang w:eastAsia="zh-CN"/>
        </w:rPr>
        <w:t>ption 3a in sol 22</w:t>
      </w:r>
    </w:p>
  </w:comment>
  <w:comment w:id="30" w:author="Huawei2" w:date="2021-01-20T12:01:00Z" w:initials="HW">
    <w:p w14:paraId="18C3BF5A" w14:textId="63FB691B" w:rsidR="008F18CE" w:rsidRDefault="008F18CE">
      <w:pPr>
        <w:pStyle w:val="CommentText"/>
        <w:rPr>
          <w:lang w:eastAsia="zh-CN"/>
        </w:rPr>
      </w:pPr>
      <w:r>
        <w:rPr>
          <w:rStyle w:val="CommentReference"/>
        </w:rPr>
        <w:annotationRef/>
      </w:r>
      <w:r>
        <w:rPr>
          <w:rFonts w:hint="eastAsia"/>
          <w:lang w:eastAsia="zh-CN"/>
        </w:rPr>
        <w:t>O</w:t>
      </w:r>
      <w:r>
        <w:rPr>
          <w:lang w:eastAsia="zh-CN"/>
        </w:rPr>
        <w:t>ption 3b in sol 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61765" w15:done="0"/>
  <w15:commentEx w15:paraId="17058322" w15:done="0"/>
  <w15:commentEx w15:paraId="319D5585" w15:done="0"/>
  <w15:commentEx w15:paraId="1F01C70F" w15:done="0"/>
  <w15:commentEx w15:paraId="4FBFC600" w15:done="0"/>
  <w15:commentEx w15:paraId="18C3B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B5738" w14:textId="77777777" w:rsidR="00155DF3" w:rsidRDefault="00155DF3">
      <w:r>
        <w:separator/>
      </w:r>
    </w:p>
  </w:endnote>
  <w:endnote w:type="continuationSeparator" w:id="0">
    <w:p w14:paraId="50760CE7" w14:textId="77777777" w:rsidR="00155DF3" w:rsidRDefault="00155DF3">
      <w:r>
        <w:continuationSeparator/>
      </w:r>
    </w:p>
  </w:endnote>
  <w:endnote w:type="continuationNotice" w:id="1">
    <w:p w14:paraId="51C266F0" w14:textId="77777777" w:rsidR="00155DF3" w:rsidRDefault="00155D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8D73" w14:textId="77777777" w:rsidR="00293909" w:rsidRDefault="0029390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305D5" w14:textId="77777777" w:rsidR="00155DF3" w:rsidRDefault="00155DF3">
      <w:r>
        <w:separator/>
      </w:r>
    </w:p>
  </w:footnote>
  <w:footnote w:type="continuationSeparator" w:id="0">
    <w:p w14:paraId="45ED0CFE" w14:textId="77777777" w:rsidR="00155DF3" w:rsidRDefault="00155DF3">
      <w:r>
        <w:continuationSeparator/>
      </w:r>
    </w:p>
  </w:footnote>
  <w:footnote w:type="continuationNotice" w:id="1">
    <w:p w14:paraId="67AB5F30" w14:textId="77777777" w:rsidR="00155DF3" w:rsidRDefault="00155D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79906" w14:textId="77777777" w:rsidR="00293909" w:rsidRDefault="0029390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71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11641AF" w14:textId="77777777" w:rsidR="00293909" w:rsidRDefault="002939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7102">
      <w:rPr>
        <w:rFonts w:ascii="Arial" w:hAnsi="Arial" w:cs="Arial"/>
        <w:b/>
        <w:noProof/>
        <w:sz w:val="18"/>
        <w:szCs w:val="18"/>
      </w:rPr>
      <w:t>9</w:t>
    </w:r>
    <w:r>
      <w:rPr>
        <w:rFonts w:ascii="Arial" w:hAnsi="Arial" w:cs="Arial"/>
        <w:b/>
        <w:sz w:val="18"/>
        <w:szCs w:val="18"/>
      </w:rPr>
      <w:fldChar w:fldCharType="end"/>
    </w:r>
  </w:p>
  <w:p w14:paraId="7DE2D3DA" w14:textId="77777777" w:rsidR="00293909" w:rsidRDefault="0029390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71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1E64703" w14:textId="77777777" w:rsidR="00293909" w:rsidRDefault="00293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D71"/>
    <w:multiLevelType w:val="hybridMultilevel"/>
    <w:tmpl w:val="3A367F50"/>
    <w:lvl w:ilvl="0" w:tplc="A5009E90">
      <w:start w:val="3"/>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D1A3071"/>
    <w:multiLevelType w:val="hybridMultilevel"/>
    <w:tmpl w:val="18B2CA38"/>
    <w:lvl w:ilvl="0" w:tplc="6F188764">
      <w:start w:val="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1F2913BA"/>
    <w:multiLevelType w:val="hybridMultilevel"/>
    <w:tmpl w:val="117E5FDA"/>
    <w:lvl w:ilvl="0" w:tplc="6F188764">
      <w:start w:val="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2CFD3262"/>
    <w:multiLevelType w:val="hybridMultilevel"/>
    <w:tmpl w:val="3698F7DE"/>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1140130"/>
    <w:multiLevelType w:val="multilevel"/>
    <w:tmpl w:val="9D2E6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7845AC"/>
    <w:multiLevelType w:val="hybridMultilevel"/>
    <w:tmpl w:val="31981674"/>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E0C1C40"/>
    <w:multiLevelType w:val="hybridMultilevel"/>
    <w:tmpl w:val="01068F7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734602F"/>
    <w:multiLevelType w:val="hybridMultilevel"/>
    <w:tmpl w:val="5C7C7058"/>
    <w:lvl w:ilvl="0" w:tplc="A5009E90">
      <w:start w:val="3"/>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7AD0EA0"/>
    <w:multiLevelType w:val="hybridMultilevel"/>
    <w:tmpl w:val="ABB0104E"/>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97B0B8C"/>
    <w:multiLevelType w:val="multilevel"/>
    <w:tmpl w:val="956E0C14"/>
    <w:lvl w:ilvl="0">
      <w:start w:val="2"/>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0" w15:restartNumberingAfterBreak="0">
    <w:nsid w:val="5C8E6D3A"/>
    <w:multiLevelType w:val="hybridMultilevel"/>
    <w:tmpl w:val="4468DD80"/>
    <w:lvl w:ilvl="0" w:tplc="6F188764">
      <w:start w:val="8"/>
      <w:numFmt w:val="bullet"/>
      <w:lvlText w:val="-"/>
      <w:lvlJc w:val="left"/>
      <w:pPr>
        <w:ind w:left="988" w:hanging="420"/>
      </w:pPr>
      <w:rPr>
        <w:rFonts w:ascii="Times New Roman" w:eastAsia="Malgun Gothic"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5F8949CB"/>
    <w:multiLevelType w:val="hybridMultilevel"/>
    <w:tmpl w:val="873C7CE6"/>
    <w:lvl w:ilvl="0" w:tplc="3DF44654">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AA6957"/>
    <w:multiLevelType w:val="hybridMultilevel"/>
    <w:tmpl w:val="DD860832"/>
    <w:lvl w:ilvl="0" w:tplc="6F188764">
      <w:start w:val="8"/>
      <w:numFmt w:val="bullet"/>
      <w:lvlText w:val="-"/>
      <w:lvlJc w:val="left"/>
      <w:pPr>
        <w:ind w:left="988" w:hanging="420"/>
      </w:pPr>
      <w:rPr>
        <w:rFonts w:ascii="Times New Roman" w:eastAsia="Malgun Gothic"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71CA285B"/>
    <w:multiLevelType w:val="hybridMultilevel"/>
    <w:tmpl w:val="E5186586"/>
    <w:lvl w:ilvl="0" w:tplc="A5009E90">
      <w:start w:val="3"/>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A8F0FC5"/>
    <w:multiLevelType w:val="hybridMultilevel"/>
    <w:tmpl w:val="581C89EC"/>
    <w:lvl w:ilvl="0" w:tplc="40AA0402">
      <w:start w:val="7"/>
      <w:numFmt w:val="bullet"/>
      <w:lvlText w:val="-"/>
      <w:lvlJc w:val="left"/>
      <w:pPr>
        <w:ind w:left="987" w:hanging="420"/>
      </w:pPr>
      <w:rPr>
        <w:rFonts w:ascii="Calibri" w:eastAsia="宋体" w:hAnsi="Calibri" w:cs="Calibr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1"/>
  </w:num>
  <w:num w:numId="2">
    <w:abstractNumId w:val="8"/>
  </w:num>
  <w:num w:numId="3">
    <w:abstractNumId w:val="5"/>
  </w:num>
  <w:num w:numId="4">
    <w:abstractNumId w:val="2"/>
  </w:num>
  <w:num w:numId="5">
    <w:abstractNumId w:val="7"/>
  </w:num>
  <w:num w:numId="6">
    <w:abstractNumId w:val="13"/>
  </w:num>
  <w:num w:numId="7">
    <w:abstractNumId w:val="0"/>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3"/>
  </w:num>
  <w:num w:numId="20">
    <w:abstractNumId w:val="1"/>
  </w:num>
  <w:num w:numId="21">
    <w:abstractNumId w:val="10"/>
  </w:num>
  <w:num w:numId="22">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004"/>
    <w:rsid w:val="0000176C"/>
    <w:rsid w:val="0000425D"/>
    <w:rsid w:val="00004369"/>
    <w:rsid w:val="00010247"/>
    <w:rsid w:val="00010A55"/>
    <w:rsid w:val="00013B0B"/>
    <w:rsid w:val="00013E10"/>
    <w:rsid w:val="000179E4"/>
    <w:rsid w:val="0002267D"/>
    <w:rsid w:val="00022B8B"/>
    <w:rsid w:val="00030BC6"/>
    <w:rsid w:val="00032A2C"/>
    <w:rsid w:val="00033397"/>
    <w:rsid w:val="00034B50"/>
    <w:rsid w:val="000375AD"/>
    <w:rsid w:val="00040095"/>
    <w:rsid w:val="00040B58"/>
    <w:rsid w:val="0004225B"/>
    <w:rsid w:val="00044656"/>
    <w:rsid w:val="000505A2"/>
    <w:rsid w:val="00050AE8"/>
    <w:rsid w:val="00051834"/>
    <w:rsid w:val="000524D6"/>
    <w:rsid w:val="00052A0C"/>
    <w:rsid w:val="00054A22"/>
    <w:rsid w:val="00054AA9"/>
    <w:rsid w:val="00054B9F"/>
    <w:rsid w:val="00057309"/>
    <w:rsid w:val="00062023"/>
    <w:rsid w:val="000630B5"/>
    <w:rsid w:val="000655A6"/>
    <w:rsid w:val="00066320"/>
    <w:rsid w:val="00066415"/>
    <w:rsid w:val="00071191"/>
    <w:rsid w:val="00074446"/>
    <w:rsid w:val="00075ABC"/>
    <w:rsid w:val="00080512"/>
    <w:rsid w:val="00081CF9"/>
    <w:rsid w:val="00082091"/>
    <w:rsid w:val="00082EFF"/>
    <w:rsid w:val="00085AC5"/>
    <w:rsid w:val="00086E5D"/>
    <w:rsid w:val="00087274"/>
    <w:rsid w:val="00087BB8"/>
    <w:rsid w:val="000917F8"/>
    <w:rsid w:val="00095EC7"/>
    <w:rsid w:val="00097D5F"/>
    <w:rsid w:val="000A0FF6"/>
    <w:rsid w:val="000A4132"/>
    <w:rsid w:val="000A5B4E"/>
    <w:rsid w:val="000A60B4"/>
    <w:rsid w:val="000A6226"/>
    <w:rsid w:val="000A677C"/>
    <w:rsid w:val="000A7720"/>
    <w:rsid w:val="000B67E6"/>
    <w:rsid w:val="000C07D9"/>
    <w:rsid w:val="000C30A5"/>
    <w:rsid w:val="000C47C3"/>
    <w:rsid w:val="000D453D"/>
    <w:rsid w:val="000D58AB"/>
    <w:rsid w:val="000D6813"/>
    <w:rsid w:val="000E32C9"/>
    <w:rsid w:val="000E4552"/>
    <w:rsid w:val="000E4D27"/>
    <w:rsid w:val="000F3FC5"/>
    <w:rsid w:val="000F414E"/>
    <w:rsid w:val="000F6892"/>
    <w:rsid w:val="000F6CBF"/>
    <w:rsid w:val="00103ACB"/>
    <w:rsid w:val="00104B79"/>
    <w:rsid w:val="00104CF7"/>
    <w:rsid w:val="00105DC0"/>
    <w:rsid w:val="00106D30"/>
    <w:rsid w:val="00112370"/>
    <w:rsid w:val="001166AA"/>
    <w:rsid w:val="001167C8"/>
    <w:rsid w:val="00120F3A"/>
    <w:rsid w:val="00123121"/>
    <w:rsid w:val="00125A9E"/>
    <w:rsid w:val="0012617F"/>
    <w:rsid w:val="00130A3B"/>
    <w:rsid w:val="00130DE7"/>
    <w:rsid w:val="00131417"/>
    <w:rsid w:val="00132CFA"/>
    <w:rsid w:val="00133525"/>
    <w:rsid w:val="0013537D"/>
    <w:rsid w:val="00136595"/>
    <w:rsid w:val="00136774"/>
    <w:rsid w:val="0013696F"/>
    <w:rsid w:val="0014091E"/>
    <w:rsid w:val="00143A88"/>
    <w:rsid w:val="0014415C"/>
    <w:rsid w:val="00144FE7"/>
    <w:rsid w:val="00147B24"/>
    <w:rsid w:val="00147F43"/>
    <w:rsid w:val="001511C6"/>
    <w:rsid w:val="001531A5"/>
    <w:rsid w:val="00153A76"/>
    <w:rsid w:val="00154760"/>
    <w:rsid w:val="00155044"/>
    <w:rsid w:val="00155375"/>
    <w:rsid w:val="00155DF3"/>
    <w:rsid w:val="00156801"/>
    <w:rsid w:val="00157A97"/>
    <w:rsid w:val="00157D92"/>
    <w:rsid w:val="00166343"/>
    <w:rsid w:val="0017222A"/>
    <w:rsid w:val="00173BD7"/>
    <w:rsid w:val="001752E2"/>
    <w:rsid w:val="001762FA"/>
    <w:rsid w:val="00185083"/>
    <w:rsid w:val="00190204"/>
    <w:rsid w:val="001921BC"/>
    <w:rsid w:val="00192EFD"/>
    <w:rsid w:val="001943C2"/>
    <w:rsid w:val="001948DC"/>
    <w:rsid w:val="00195371"/>
    <w:rsid w:val="00195774"/>
    <w:rsid w:val="00196CA9"/>
    <w:rsid w:val="001A1B56"/>
    <w:rsid w:val="001A3794"/>
    <w:rsid w:val="001A4C42"/>
    <w:rsid w:val="001A7420"/>
    <w:rsid w:val="001B1729"/>
    <w:rsid w:val="001B6637"/>
    <w:rsid w:val="001B6C19"/>
    <w:rsid w:val="001C21C3"/>
    <w:rsid w:val="001C233E"/>
    <w:rsid w:val="001C39DE"/>
    <w:rsid w:val="001C5106"/>
    <w:rsid w:val="001D013F"/>
    <w:rsid w:val="001D02C2"/>
    <w:rsid w:val="001D50E8"/>
    <w:rsid w:val="001E19F2"/>
    <w:rsid w:val="001E41B0"/>
    <w:rsid w:val="001F0C1D"/>
    <w:rsid w:val="001F1132"/>
    <w:rsid w:val="001F168B"/>
    <w:rsid w:val="001F3D73"/>
    <w:rsid w:val="001F5359"/>
    <w:rsid w:val="00205886"/>
    <w:rsid w:val="00206263"/>
    <w:rsid w:val="00206BDB"/>
    <w:rsid w:val="00207319"/>
    <w:rsid w:val="00210886"/>
    <w:rsid w:val="002111D1"/>
    <w:rsid w:val="00214823"/>
    <w:rsid w:val="0021686F"/>
    <w:rsid w:val="00217114"/>
    <w:rsid w:val="0022067C"/>
    <w:rsid w:val="00221221"/>
    <w:rsid w:val="00223BA2"/>
    <w:rsid w:val="00225BF7"/>
    <w:rsid w:val="002278C6"/>
    <w:rsid w:val="002341A6"/>
    <w:rsid w:val="002347A2"/>
    <w:rsid w:val="00234EA3"/>
    <w:rsid w:val="002368EF"/>
    <w:rsid w:val="00237D21"/>
    <w:rsid w:val="00241809"/>
    <w:rsid w:val="002461FB"/>
    <w:rsid w:val="00246A99"/>
    <w:rsid w:val="00247DD8"/>
    <w:rsid w:val="00252BF9"/>
    <w:rsid w:val="00257FC6"/>
    <w:rsid w:val="002605CB"/>
    <w:rsid w:val="002647D2"/>
    <w:rsid w:val="00266AD9"/>
    <w:rsid w:val="00267352"/>
    <w:rsid w:val="002675F0"/>
    <w:rsid w:val="00271D33"/>
    <w:rsid w:val="00273A7C"/>
    <w:rsid w:val="00274D03"/>
    <w:rsid w:val="002808E4"/>
    <w:rsid w:val="00281B0A"/>
    <w:rsid w:val="0028232B"/>
    <w:rsid w:val="00282677"/>
    <w:rsid w:val="00285A65"/>
    <w:rsid w:val="00285AFF"/>
    <w:rsid w:val="00287174"/>
    <w:rsid w:val="002934DC"/>
    <w:rsid w:val="00293909"/>
    <w:rsid w:val="00294BD4"/>
    <w:rsid w:val="00297872"/>
    <w:rsid w:val="002A0281"/>
    <w:rsid w:val="002A1AC8"/>
    <w:rsid w:val="002A1C41"/>
    <w:rsid w:val="002A32D6"/>
    <w:rsid w:val="002A4305"/>
    <w:rsid w:val="002A72E3"/>
    <w:rsid w:val="002B0541"/>
    <w:rsid w:val="002B072B"/>
    <w:rsid w:val="002B6339"/>
    <w:rsid w:val="002B6967"/>
    <w:rsid w:val="002C5138"/>
    <w:rsid w:val="002C5529"/>
    <w:rsid w:val="002C769D"/>
    <w:rsid w:val="002D0669"/>
    <w:rsid w:val="002D2CB9"/>
    <w:rsid w:val="002D3866"/>
    <w:rsid w:val="002D50B8"/>
    <w:rsid w:val="002D6C86"/>
    <w:rsid w:val="002D7C84"/>
    <w:rsid w:val="002E00EE"/>
    <w:rsid w:val="002E0AF5"/>
    <w:rsid w:val="002E1FAD"/>
    <w:rsid w:val="002E205C"/>
    <w:rsid w:val="002E3F5E"/>
    <w:rsid w:val="002E6E0F"/>
    <w:rsid w:val="002E715F"/>
    <w:rsid w:val="002F3707"/>
    <w:rsid w:val="002F5821"/>
    <w:rsid w:val="002F612D"/>
    <w:rsid w:val="00300BBB"/>
    <w:rsid w:val="00304CC7"/>
    <w:rsid w:val="00305C5D"/>
    <w:rsid w:val="003103EA"/>
    <w:rsid w:val="003169C1"/>
    <w:rsid w:val="003172DC"/>
    <w:rsid w:val="00317FD4"/>
    <w:rsid w:val="00327B72"/>
    <w:rsid w:val="003301E1"/>
    <w:rsid w:val="003330B8"/>
    <w:rsid w:val="00342070"/>
    <w:rsid w:val="00342E82"/>
    <w:rsid w:val="00347E0B"/>
    <w:rsid w:val="003511A4"/>
    <w:rsid w:val="0035462D"/>
    <w:rsid w:val="00355D16"/>
    <w:rsid w:val="00361E2C"/>
    <w:rsid w:val="00362184"/>
    <w:rsid w:val="00362373"/>
    <w:rsid w:val="00364089"/>
    <w:rsid w:val="00364146"/>
    <w:rsid w:val="003650FD"/>
    <w:rsid w:val="00365E89"/>
    <w:rsid w:val="00365EA2"/>
    <w:rsid w:val="00367A18"/>
    <w:rsid w:val="00371C5C"/>
    <w:rsid w:val="00375F5E"/>
    <w:rsid w:val="003765B8"/>
    <w:rsid w:val="00380289"/>
    <w:rsid w:val="0038750C"/>
    <w:rsid w:val="00390C9E"/>
    <w:rsid w:val="00394213"/>
    <w:rsid w:val="003971F0"/>
    <w:rsid w:val="00397AE3"/>
    <w:rsid w:val="003A0635"/>
    <w:rsid w:val="003A1C33"/>
    <w:rsid w:val="003A73DB"/>
    <w:rsid w:val="003B05D4"/>
    <w:rsid w:val="003B0B07"/>
    <w:rsid w:val="003B396E"/>
    <w:rsid w:val="003B3F97"/>
    <w:rsid w:val="003C0341"/>
    <w:rsid w:val="003C0343"/>
    <w:rsid w:val="003C0ACB"/>
    <w:rsid w:val="003C107A"/>
    <w:rsid w:val="003C12C3"/>
    <w:rsid w:val="003C13F6"/>
    <w:rsid w:val="003C2B45"/>
    <w:rsid w:val="003C3971"/>
    <w:rsid w:val="003C4C61"/>
    <w:rsid w:val="003C5087"/>
    <w:rsid w:val="003C5E70"/>
    <w:rsid w:val="003C5E96"/>
    <w:rsid w:val="003D2401"/>
    <w:rsid w:val="003D46D0"/>
    <w:rsid w:val="003D5B69"/>
    <w:rsid w:val="003E18A3"/>
    <w:rsid w:val="003E33F7"/>
    <w:rsid w:val="003E346D"/>
    <w:rsid w:val="003E44BF"/>
    <w:rsid w:val="003E4706"/>
    <w:rsid w:val="003E61AC"/>
    <w:rsid w:val="003E745A"/>
    <w:rsid w:val="003F047E"/>
    <w:rsid w:val="003F5F94"/>
    <w:rsid w:val="00400A2F"/>
    <w:rsid w:val="00401DAB"/>
    <w:rsid w:val="00402AF5"/>
    <w:rsid w:val="004033A2"/>
    <w:rsid w:val="00404BF9"/>
    <w:rsid w:val="00404E8E"/>
    <w:rsid w:val="0040581A"/>
    <w:rsid w:val="004102D5"/>
    <w:rsid w:val="004127F2"/>
    <w:rsid w:val="00414A78"/>
    <w:rsid w:val="00416E20"/>
    <w:rsid w:val="004174B9"/>
    <w:rsid w:val="0041773A"/>
    <w:rsid w:val="00420FF7"/>
    <w:rsid w:val="0042116D"/>
    <w:rsid w:val="004219A8"/>
    <w:rsid w:val="00423334"/>
    <w:rsid w:val="00423430"/>
    <w:rsid w:val="00425306"/>
    <w:rsid w:val="00425C90"/>
    <w:rsid w:val="00430162"/>
    <w:rsid w:val="00434217"/>
    <w:rsid w:val="004345EC"/>
    <w:rsid w:val="0043509C"/>
    <w:rsid w:val="004365E1"/>
    <w:rsid w:val="00437220"/>
    <w:rsid w:val="004411F1"/>
    <w:rsid w:val="004425A0"/>
    <w:rsid w:val="00443507"/>
    <w:rsid w:val="00443E21"/>
    <w:rsid w:val="0044486F"/>
    <w:rsid w:val="0044530E"/>
    <w:rsid w:val="00445B11"/>
    <w:rsid w:val="00446EBB"/>
    <w:rsid w:val="00447628"/>
    <w:rsid w:val="00447F78"/>
    <w:rsid w:val="00450489"/>
    <w:rsid w:val="00451DB8"/>
    <w:rsid w:val="00452294"/>
    <w:rsid w:val="00455269"/>
    <w:rsid w:val="0045693D"/>
    <w:rsid w:val="004574A3"/>
    <w:rsid w:val="00465515"/>
    <w:rsid w:val="00467B12"/>
    <w:rsid w:val="0047033A"/>
    <w:rsid w:val="00470E94"/>
    <w:rsid w:val="00472994"/>
    <w:rsid w:val="004744E9"/>
    <w:rsid w:val="0048706F"/>
    <w:rsid w:val="0048745C"/>
    <w:rsid w:val="0049499A"/>
    <w:rsid w:val="00495159"/>
    <w:rsid w:val="004959C2"/>
    <w:rsid w:val="004A3309"/>
    <w:rsid w:val="004A5DDD"/>
    <w:rsid w:val="004A63C7"/>
    <w:rsid w:val="004A757F"/>
    <w:rsid w:val="004B2507"/>
    <w:rsid w:val="004B3158"/>
    <w:rsid w:val="004B557D"/>
    <w:rsid w:val="004B7C6F"/>
    <w:rsid w:val="004C017A"/>
    <w:rsid w:val="004C0815"/>
    <w:rsid w:val="004C26C6"/>
    <w:rsid w:val="004C616F"/>
    <w:rsid w:val="004D2028"/>
    <w:rsid w:val="004D343E"/>
    <w:rsid w:val="004D3578"/>
    <w:rsid w:val="004D3EB6"/>
    <w:rsid w:val="004D4418"/>
    <w:rsid w:val="004D4AB4"/>
    <w:rsid w:val="004D51D2"/>
    <w:rsid w:val="004D55EF"/>
    <w:rsid w:val="004E015F"/>
    <w:rsid w:val="004E1354"/>
    <w:rsid w:val="004E213A"/>
    <w:rsid w:val="004E259C"/>
    <w:rsid w:val="004E2A53"/>
    <w:rsid w:val="004E2C2C"/>
    <w:rsid w:val="004E6ADF"/>
    <w:rsid w:val="004E6C69"/>
    <w:rsid w:val="004F0988"/>
    <w:rsid w:val="004F2AF4"/>
    <w:rsid w:val="004F3340"/>
    <w:rsid w:val="004F5063"/>
    <w:rsid w:val="0050202A"/>
    <w:rsid w:val="00502036"/>
    <w:rsid w:val="00502EB9"/>
    <w:rsid w:val="00506166"/>
    <w:rsid w:val="005107EA"/>
    <w:rsid w:val="00510D2E"/>
    <w:rsid w:val="0051230D"/>
    <w:rsid w:val="00515668"/>
    <w:rsid w:val="00517785"/>
    <w:rsid w:val="00520DE9"/>
    <w:rsid w:val="005234E1"/>
    <w:rsid w:val="00524CBB"/>
    <w:rsid w:val="00530490"/>
    <w:rsid w:val="005308A4"/>
    <w:rsid w:val="00532434"/>
    <w:rsid w:val="0053388B"/>
    <w:rsid w:val="00533A22"/>
    <w:rsid w:val="00535773"/>
    <w:rsid w:val="0053604B"/>
    <w:rsid w:val="005370A5"/>
    <w:rsid w:val="005415BC"/>
    <w:rsid w:val="00543B06"/>
    <w:rsid w:val="00543E6C"/>
    <w:rsid w:val="00544C97"/>
    <w:rsid w:val="00546E73"/>
    <w:rsid w:val="00550C8B"/>
    <w:rsid w:val="00553EF8"/>
    <w:rsid w:val="005571EF"/>
    <w:rsid w:val="00565087"/>
    <w:rsid w:val="00570AD2"/>
    <w:rsid w:val="005724AF"/>
    <w:rsid w:val="00585C26"/>
    <w:rsid w:val="00586B8B"/>
    <w:rsid w:val="005871CD"/>
    <w:rsid w:val="00587D8A"/>
    <w:rsid w:val="005924B4"/>
    <w:rsid w:val="00592B57"/>
    <w:rsid w:val="005957F3"/>
    <w:rsid w:val="00596457"/>
    <w:rsid w:val="00597B11"/>
    <w:rsid w:val="005A34C9"/>
    <w:rsid w:val="005A3C90"/>
    <w:rsid w:val="005B507B"/>
    <w:rsid w:val="005B5894"/>
    <w:rsid w:val="005B7F68"/>
    <w:rsid w:val="005C1F11"/>
    <w:rsid w:val="005C4769"/>
    <w:rsid w:val="005C4D7E"/>
    <w:rsid w:val="005C4E98"/>
    <w:rsid w:val="005C7768"/>
    <w:rsid w:val="005D2E01"/>
    <w:rsid w:val="005D7526"/>
    <w:rsid w:val="005E04C0"/>
    <w:rsid w:val="005E36FF"/>
    <w:rsid w:val="005E38F9"/>
    <w:rsid w:val="005E3992"/>
    <w:rsid w:val="005E4BB2"/>
    <w:rsid w:val="005E690F"/>
    <w:rsid w:val="005E7F28"/>
    <w:rsid w:val="005F0303"/>
    <w:rsid w:val="005F0555"/>
    <w:rsid w:val="005F0EE2"/>
    <w:rsid w:val="005F3316"/>
    <w:rsid w:val="005F4F35"/>
    <w:rsid w:val="006000BE"/>
    <w:rsid w:val="00600CDD"/>
    <w:rsid w:val="00602AEA"/>
    <w:rsid w:val="00606FDB"/>
    <w:rsid w:val="00611062"/>
    <w:rsid w:val="00612742"/>
    <w:rsid w:val="00614FDF"/>
    <w:rsid w:val="0062056F"/>
    <w:rsid w:val="00623367"/>
    <w:rsid w:val="00627CB4"/>
    <w:rsid w:val="0063178A"/>
    <w:rsid w:val="00632D4B"/>
    <w:rsid w:val="00633504"/>
    <w:rsid w:val="0063543D"/>
    <w:rsid w:val="00635B60"/>
    <w:rsid w:val="006400A2"/>
    <w:rsid w:val="00641905"/>
    <w:rsid w:val="00644BA8"/>
    <w:rsid w:val="00645EB1"/>
    <w:rsid w:val="00647114"/>
    <w:rsid w:val="00647601"/>
    <w:rsid w:val="00653974"/>
    <w:rsid w:val="006546DC"/>
    <w:rsid w:val="00654D8C"/>
    <w:rsid w:val="006637E2"/>
    <w:rsid w:val="0066408B"/>
    <w:rsid w:val="00666DA7"/>
    <w:rsid w:val="00674825"/>
    <w:rsid w:val="0067565A"/>
    <w:rsid w:val="0067718A"/>
    <w:rsid w:val="00677F5D"/>
    <w:rsid w:val="00681249"/>
    <w:rsid w:val="0068434E"/>
    <w:rsid w:val="00685812"/>
    <w:rsid w:val="00685D50"/>
    <w:rsid w:val="00687802"/>
    <w:rsid w:val="00687DA2"/>
    <w:rsid w:val="00696B03"/>
    <w:rsid w:val="006A0136"/>
    <w:rsid w:val="006A04E9"/>
    <w:rsid w:val="006A323F"/>
    <w:rsid w:val="006A6FB7"/>
    <w:rsid w:val="006A7E7B"/>
    <w:rsid w:val="006B2DF4"/>
    <w:rsid w:val="006B30D0"/>
    <w:rsid w:val="006B50A4"/>
    <w:rsid w:val="006B67A4"/>
    <w:rsid w:val="006C03E4"/>
    <w:rsid w:val="006C1EE7"/>
    <w:rsid w:val="006C34F0"/>
    <w:rsid w:val="006C3907"/>
    <w:rsid w:val="006C3CFE"/>
    <w:rsid w:val="006C3D95"/>
    <w:rsid w:val="006C3EC9"/>
    <w:rsid w:val="006C471E"/>
    <w:rsid w:val="006C7B51"/>
    <w:rsid w:val="006D1847"/>
    <w:rsid w:val="006D46BA"/>
    <w:rsid w:val="006D5880"/>
    <w:rsid w:val="006E5255"/>
    <w:rsid w:val="006E5C86"/>
    <w:rsid w:val="006F2573"/>
    <w:rsid w:val="006F3B2B"/>
    <w:rsid w:val="006F475D"/>
    <w:rsid w:val="006F5F3A"/>
    <w:rsid w:val="006F6372"/>
    <w:rsid w:val="006F77FC"/>
    <w:rsid w:val="00701116"/>
    <w:rsid w:val="00702437"/>
    <w:rsid w:val="00702EE8"/>
    <w:rsid w:val="007047CB"/>
    <w:rsid w:val="00706784"/>
    <w:rsid w:val="00706BC6"/>
    <w:rsid w:val="0071182D"/>
    <w:rsid w:val="00713C44"/>
    <w:rsid w:val="0071478B"/>
    <w:rsid w:val="00715555"/>
    <w:rsid w:val="007230D8"/>
    <w:rsid w:val="0072339C"/>
    <w:rsid w:val="00724625"/>
    <w:rsid w:val="007258DA"/>
    <w:rsid w:val="00727427"/>
    <w:rsid w:val="00730053"/>
    <w:rsid w:val="00730A3C"/>
    <w:rsid w:val="00730D0D"/>
    <w:rsid w:val="00732C07"/>
    <w:rsid w:val="007332E0"/>
    <w:rsid w:val="00734A5B"/>
    <w:rsid w:val="007369E0"/>
    <w:rsid w:val="007375B5"/>
    <w:rsid w:val="00737D12"/>
    <w:rsid w:val="0074026F"/>
    <w:rsid w:val="007403C3"/>
    <w:rsid w:val="00741208"/>
    <w:rsid w:val="007429F6"/>
    <w:rsid w:val="007443AB"/>
    <w:rsid w:val="00744E76"/>
    <w:rsid w:val="00750EC4"/>
    <w:rsid w:val="00751B7B"/>
    <w:rsid w:val="00751DDD"/>
    <w:rsid w:val="007530FB"/>
    <w:rsid w:val="00755144"/>
    <w:rsid w:val="00761014"/>
    <w:rsid w:val="00761279"/>
    <w:rsid w:val="00761FE5"/>
    <w:rsid w:val="00763400"/>
    <w:rsid w:val="00764EB2"/>
    <w:rsid w:val="007650E8"/>
    <w:rsid w:val="007651B9"/>
    <w:rsid w:val="00765397"/>
    <w:rsid w:val="007706CC"/>
    <w:rsid w:val="00770EF6"/>
    <w:rsid w:val="007723F3"/>
    <w:rsid w:val="00774DA4"/>
    <w:rsid w:val="00775599"/>
    <w:rsid w:val="00781F0F"/>
    <w:rsid w:val="00785248"/>
    <w:rsid w:val="00787AAB"/>
    <w:rsid w:val="007918EB"/>
    <w:rsid w:val="00792E6D"/>
    <w:rsid w:val="00793F13"/>
    <w:rsid w:val="007954AF"/>
    <w:rsid w:val="007969C0"/>
    <w:rsid w:val="00796E8C"/>
    <w:rsid w:val="007A1652"/>
    <w:rsid w:val="007A2897"/>
    <w:rsid w:val="007A2FBE"/>
    <w:rsid w:val="007A30D0"/>
    <w:rsid w:val="007A51A3"/>
    <w:rsid w:val="007A6224"/>
    <w:rsid w:val="007B4E11"/>
    <w:rsid w:val="007B5ABE"/>
    <w:rsid w:val="007B600E"/>
    <w:rsid w:val="007B6387"/>
    <w:rsid w:val="007B70F6"/>
    <w:rsid w:val="007C047B"/>
    <w:rsid w:val="007C164B"/>
    <w:rsid w:val="007C234D"/>
    <w:rsid w:val="007C7654"/>
    <w:rsid w:val="007D00EE"/>
    <w:rsid w:val="007D67C1"/>
    <w:rsid w:val="007D67C7"/>
    <w:rsid w:val="007E4364"/>
    <w:rsid w:val="007E4C2F"/>
    <w:rsid w:val="007E5FC7"/>
    <w:rsid w:val="007E61CC"/>
    <w:rsid w:val="007F0F4A"/>
    <w:rsid w:val="007F6B17"/>
    <w:rsid w:val="007F6BD9"/>
    <w:rsid w:val="007F6D77"/>
    <w:rsid w:val="00800E82"/>
    <w:rsid w:val="00801DED"/>
    <w:rsid w:val="00802732"/>
    <w:rsid w:val="008028A4"/>
    <w:rsid w:val="0080455A"/>
    <w:rsid w:val="008063D9"/>
    <w:rsid w:val="008124F8"/>
    <w:rsid w:val="00812E55"/>
    <w:rsid w:val="00815344"/>
    <w:rsid w:val="00817F83"/>
    <w:rsid w:val="008234AB"/>
    <w:rsid w:val="00826E01"/>
    <w:rsid w:val="008270ED"/>
    <w:rsid w:val="00830747"/>
    <w:rsid w:val="008313F9"/>
    <w:rsid w:val="008315F4"/>
    <w:rsid w:val="0084188C"/>
    <w:rsid w:val="00841C4A"/>
    <w:rsid w:val="00842439"/>
    <w:rsid w:val="0084280D"/>
    <w:rsid w:val="00844BBD"/>
    <w:rsid w:val="00847548"/>
    <w:rsid w:val="008478F9"/>
    <w:rsid w:val="00847FE5"/>
    <w:rsid w:val="008529B3"/>
    <w:rsid w:val="008573F6"/>
    <w:rsid w:val="008575E4"/>
    <w:rsid w:val="0086013D"/>
    <w:rsid w:val="0086099D"/>
    <w:rsid w:val="008613A1"/>
    <w:rsid w:val="008631CC"/>
    <w:rsid w:val="00866ADE"/>
    <w:rsid w:val="00866D1F"/>
    <w:rsid w:val="008706F9"/>
    <w:rsid w:val="00873342"/>
    <w:rsid w:val="00873C45"/>
    <w:rsid w:val="008768CA"/>
    <w:rsid w:val="008803D5"/>
    <w:rsid w:val="00881235"/>
    <w:rsid w:val="00881BDC"/>
    <w:rsid w:val="00883DF7"/>
    <w:rsid w:val="00884547"/>
    <w:rsid w:val="00885EF0"/>
    <w:rsid w:val="008871E4"/>
    <w:rsid w:val="00893470"/>
    <w:rsid w:val="00893DDF"/>
    <w:rsid w:val="00894634"/>
    <w:rsid w:val="008975DE"/>
    <w:rsid w:val="008A0929"/>
    <w:rsid w:val="008A2CAD"/>
    <w:rsid w:val="008A3B9E"/>
    <w:rsid w:val="008A447B"/>
    <w:rsid w:val="008A5372"/>
    <w:rsid w:val="008A5800"/>
    <w:rsid w:val="008A6A59"/>
    <w:rsid w:val="008B1F49"/>
    <w:rsid w:val="008B6D74"/>
    <w:rsid w:val="008C292A"/>
    <w:rsid w:val="008C384C"/>
    <w:rsid w:val="008C4089"/>
    <w:rsid w:val="008C6A35"/>
    <w:rsid w:val="008C7413"/>
    <w:rsid w:val="008D0A55"/>
    <w:rsid w:val="008D1BC0"/>
    <w:rsid w:val="008D509B"/>
    <w:rsid w:val="008D555A"/>
    <w:rsid w:val="008D6CC9"/>
    <w:rsid w:val="008E06DE"/>
    <w:rsid w:val="008E1547"/>
    <w:rsid w:val="008E1CEF"/>
    <w:rsid w:val="008E39F1"/>
    <w:rsid w:val="008E63D4"/>
    <w:rsid w:val="008E6653"/>
    <w:rsid w:val="008F0885"/>
    <w:rsid w:val="008F18CE"/>
    <w:rsid w:val="008F328E"/>
    <w:rsid w:val="008F3B89"/>
    <w:rsid w:val="008F3EC7"/>
    <w:rsid w:val="008F7331"/>
    <w:rsid w:val="008F7BE4"/>
    <w:rsid w:val="00901778"/>
    <w:rsid w:val="00901C84"/>
    <w:rsid w:val="0090271F"/>
    <w:rsid w:val="00902E23"/>
    <w:rsid w:val="00907AF7"/>
    <w:rsid w:val="00910792"/>
    <w:rsid w:val="00910B1D"/>
    <w:rsid w:val="009114D7"/>
    <w:rsid w:val="00912FC6"/>
    <w:rsid w:val="0091348E"/>
    <w:rsid w:val="00914CE1"/>
    <w:rsid w:val="00915845"/>
    <w:rsid w:val="009164AD"/>
    <w:rsid w:val="00916621"/>
    <w:rsid w:val="0091766A"/>
    <w:rsid w:val="00917CCB"/>
    <w:rsid w:val="009222F0"/>
    <w:rsid w:val="00924A3B"/>
    <w:rsid w:val="00925952"/>
    <w:rsid w:val="0092639F"/>
    <w:rsid w:val="00926AEA"/>
    <w:rsid w:val="00931386"/>
    <w:rsid w:val="009351AB"/>
    <w:rsid w:val="00937184"/>
    <w:rsid w:val="00940678"/>
    <w:rsid w:val="009411B0"/>
    <w:rsid w:val="00942EC2"/>
    <w:rsid w:val="00945239"/>
    <w:rsid w:val="00946068"/>
    <w:rsid w:val="0095022F"/>
    <w:rsid w:val="00952185"/>
    <w:rsid w:val="009530EC"/>
    <w:rsid w:val="009549C1"/>
    <w:rsid w:val="0095757B"/>
    <w:rsid w:val="00960969"/>
    <w:rsid w:val="00961251"/>
    <w:rsid w:val="00961557"/>
    <w:rsid w:val="00963872"/>
    <w:rsid w:val="009638E0"/>
    <w:rsid w:val="0096455A"/>
    <w:rsid w:val="00964608"/>
    <w:rsid w:val="00965DCB"/>
    <w:rsid w:val="00966DBF"/>
    <w:rsid w:val="009701EC"/>
    <w:rsid w:val="00972B6C"/>
    <w:rsid w:val="00974634"/>
    <w:rsid w:val="00974C17"/>
    <w:rsid w:val="00975813"/>
    <w:rsid w:val="009764ED"/>
    <w:rsid w:val="00984100"/>
    <w:rsid w:val="00984C12"/>
    <w:rsid w:val="00986891"/>
    <w:rsid w:val="00986A63"/>
    <w:rsid w:val="00990569"/>
    <w:rsid w:val="00992B01"/>
    <w:rsid w:val="00993CBE"/>
    <w:rsid w:val="0099556D"/>
    <w:rsid w:val="00997E22"/>
    <w:rsid w:val="009A20FB"/>
    <w:rsid w:val="009A27A8"/>
    <w:rsid w:val="009A6B4B"/>
    <w:rsid w:val="009A7F8F"/>
    <w:rsid w:val="009B1AA3"/>
    <w:rsid w:val="009B4366"/>
    <w:rsid w:val="009B5883"/>
    <w:rsid w:val="009B5B70"/>
    <w:rsid w:val="009B7102"/>
    <w:rsid w:val="009C0B80"/>
    <w:rsid w:val="009C20EE"/>
    <w:rsid w:val="009C39A2"/>
    <w:rsid w:val="009C50E1"/>
    <w:rsid w:val="009C625A"/>
    <w:rsid w:val="009C67E7"/>
    <w:rsid w:val="009D4568"/>
    <w:rsid w:val="009D6631"/>
    <w:rsid w:val="009D67A7"/>
    <w:rsid w:val="009E0177"/>
    <w:rsid w:val="009E591D"/>
    <w:rsid w:val="009F37B7"/>
    <w:rsid w:val="009F38EE"/>
    <w:rsid w:val="009F42C6"/>
    <w:rsid w:val="009F5D1F"/>
    <w:rsid w:val="009F61A3"/>
    <w:rsid w:val="00A00AA8"/>
    <w:rsid w:val="00A00D4A"/>
    <w:rsid w:val="00A029CA"/>
    <w:rsid w:val="00A04641"/>
    <w:rsid w:val="00A04C01"/>
    <w:rsid w:val="00A05772"/>
    <w:rsid w:val="00A05846"/>
    <w:rsid w:val="00A10F02"/>
    <w:rsid w:val="00A12433"/>
    <w:rsid w:val="00A1280D"/>
    <w:rsid w:val="00A147CB"/>
    <w:rsid w:val="00A151DC"/>
    <w:rsid w:val="00A15EB6"/>
    <w:rsid w:val="00A164B4"/>
    <w:rsid w:val="00A17C7B"/>
    <w:rsid w:val="00A17CE6"/>
    <w:rsid w:val="00A2069B"/>
    <w:rsid w:val="00A2191A"/>
    <w:rsid w:val="00A238BA"/>
    <w:rsid w:val="00A25C7F"/>
    <w:rsid w:val="00A2616E"/>
    <w:rsid w:val="00A26956"/>
    <w:rsid w:val="00A27180"/>
    <w:rsid w:val="00A27486"/>
    <w:rsid w:val="00A27C8A"/>
    <w:rsid w:val="00A37505"/>
    <w:rsid w:val="00A3784F"/>
    <w:rsid w:val="00A46160"/>
    <w:rsid w:val="00A47317"/>
    <w:rsid w:val="00A508BD"/>
    <w:rsid w:val="00A53724"/>
    <w:rsid w:val="00A53B49"/>
    <w:rsid w:val="00A54732"/>
    <w:rsid w:val="00A56066"/>
    <w:rsid w:val="00A6058E"/>
    <w:rsid w:val="00A622B5"/>
    <w:rsid w:val="00A659F8"/>
    <w:rsid w:val="00A70CB9"/>
    <w:rsid w:val="00A73129"/>
    <w:rsid w:val="00A7667C"/>
    <w:rsid w:val="00A77950"/>
    <w:rsid w:val="00A82346"/>
    <w:rsid w:val="00A90941"/>
    <w:rsid w:val="00A92BA1"/>
    <w:rsid w:val="00A96265"/>
    <w:rsid w:val="00A967DA"/>
    <w:rsid w:val="00A96DFD"/>
    <w:rsid w:val="00AA06CE"/>
    <w:rsid w:val="00AA4328"/>
    <w:rsid w:val="00AA55A9"/>
    <w:rsid w:val="00AB1A24"/>
    <w:rsid w:val="00AB5B9B"/>
    <w:rsid w:val="00AC11B4"/>
    <w:rsid w:val="00AC3E72"/>
    <w:rsid w:val="00AC46C4"/>
    <w:rsid w:val="00AC6AD5"/>
    <w:rsid w:val="00AC6BC6"/>
    <w:rsid w:val="00AC78B7"/>
    <w:rsid w:val="00AD16A8"/>
    <w:rsid w:val="00AD20C3"/>
    <w:rsid w:val="00AD39B0"/>
    <w:rsid w:val="00AD4D4F"/>
    <w:rsid w:val="00AD5C28"/>
    <w:rsid w:val="00AD7AC1"/>
    <w:rsid w:val="00AE1287"/>
    <w:rsid w:val="00AE1D6D"/>
    <w:rsid w:val="00AE4D42"/>
    <w:rsid w:val="00AE61FE"/>
    <w:rsid w:val="00AE65E2"/>
    <w:rsid w:val="00AF20B4"/>
    <w:rsid w:val="00B009D8"/>
    <w:rsid w:val="00B039D4"/>
    <w:rsid w:val="00B0503D"/>
    <w:rsid w:val="00B05B37"/>
    <w:rsid w:val="00B05D66"/>
    <w:rsid w:val="00B11C81"/>
    <w:rsid w:val="00B13D27"/>
    <w:rsid w:val="00B15449"/>
    <w:rsid w:val="00B17C6E"/>
    <w:rsid w:val="00B22902"/>
    <w:rsid w:val="00B232D8"/>
    <w:rsid w:val="00B2580C"/>
    <w:rsid w:val="00B27836"/>
    <w:rsid w:val="00B3286C"/>
    <w:rsid w:val="00B33E40"/>
    <w:rsid w:val="00B34019"/>
    <w:rsid w:val="00B3553F"/>
    <w:rsid w:val="00B44143"/>
    <w:rsid w:val="00B44D94"/>
    <w:rsid w:val="00B45082"/>
    <w:rsid w:val="00B51ED7"/>
    <w:rsid w:val="00B52E5B"/>
    <w:rsid w:val="00B57B48"/>
    <w:rsid w:val="00B64E6F"/>
    <w:rsid w:val="00B67E6D"/>
    <w:rsid w:val="00B7218B"/>
    <w:rsid w:val="00B75140"/>
    <w:rsid w:val="00B753D0"/>
    <w:rsid w:val="00B759B6"/>
    <w:rsid w:val="00B76798"/>
    <w:rsid w:val="00B76FEE"/>
    <w:rsid w:val="00B7760E"/>
    <w:rsid w:val="00B80333"/>
    <w:rsid w:val="00B813C5"/>
    <w:rsid w:val="00B82E87"/>
    <w:rsid w:val="00B85C39"/>
    <w:rsid w:val="00B86F59"/>
    <w:rsid w:val="00B90218"/>
    <w:rsid w:val="00B90D16"/>
    <w:rsid w:val="00B923CF"/>
    <w:rsid w:val="00B92CD1"/>
    <w:rsid w:val="00B93086"/>
    <w:rsid w:val="00B94FBB"/>
    <w:rsid w:val="00B951D0"/>
    <w:rsid w:val="00B9714E"/>
    <w:rsid w:val="00BA0914"/>
    <w:rsid w:val="00BA19ED"/>
    <w:rsid w:val="00BA24CF"/>
    <w:rsid w:val="00BA4B8D"/>
    <w:rsid w:val="00BA4BED"/>
    <w:rsid w:val="00BA72AF"/>
    <w:rsid w:val="00BB0610"/>
    <w:rsid w:val="00BB0E6B"/>
    <w:rsid w:val="00BB3368"/>
    <w:rsid w:val="00BC0F7D"/>
    <w:rsid w:val="00BC2B38"/>
    <w:rsid w:val="00BD0085"/>
    <w:rsid w:val="00BD0194"/>
    <w:rsid w:val="00BD03B6"/>
    <w:rsid w:val="00BD12B8"/>
    <w:rsid w:val="00BD496C"/>
    <w:rsid w:val="00BD5508"/>
    <w:rsid w:val="00BD7D31"/>
    <w:rsid w:val="00BE04B7"/>
    <w:rsid w:val="00BE3255"/>
    <w:rsid w:val="00BE49C9"/>
    <w:rsid w:val="00BE5086"/>
    <w:rsid w:val="00BE5599"/>
    <w:rsid w:val="00BE6728"/>
    <w:rsid w:val="00BF02C2"/>
    <w:rsid w:val="00BF128E"/>
    <w:rsid w:val="00BF6933"/>
    <w:rsid w:val="00C0097B"/>
    <w:rsid w:val="00C02D79"/>
    <w:rsid w:val="00C06D8E"/>
    <w:rsid w:val="00C06ED0"/>
    <w:rsid w:val="00C074DD"/>
    <w:rsid w:val="00C100AB"/>
    <w:rsid w:val="00C116C2"/>
    <w:rsid w:val="00C1352B"/>
    <w:rsid w:val="00C14043"/>
    <w:rsid w:val="00C14570"/>
    <w:rsid w:val="00C1496A"/>
    <w:rsid w:val="00C14A58"/>
    <w:rsid w:val="00C16798"/>
    <w:rsid w:val="00C20BCE"/>
    <w:rsid w:val="00C2244D"/>
    <w:rsid w:val="00C2402A"/>
    <w:rsid w:val="00C3116F"/>
    <w:rsid w:val="00C33079"/>
    <w:rsid w:val="00C40474"/>
    <w:rsid w:val="00C42DEF"/>
    <w:rsid w:val="00C45231"/>
    <w:rsid w:val="00C4774D"/>
    <w:rsid w:val="00C514BA"/>
    <w:rsid w:val="00C55020"/>
    <w:rsid w:val="00C565C7"/>
    <w:rsid w:val="00C62FE6"/>
    <w:rsid w:val="00C64CC2"/>
    <w:rsid w:val="00C65C0C"/>
    <w:rsid w:val="00C66429"/>
    <w:rsid w:val="00C72833"/>
    <w:rsid w:val="00C7471B"/>
    <w:rsid w:val="00C757BA"/>
    <w:rsid w:val="00C77E1F"/>
    <w:rsid w:val="00C8046D"/>
    <w:rsid w:val="00C80C4C"/>
    <w:rsid w:val="00C80F1D"/>
    <w:rsid w:val="00C82357"/>
    <w:rsid w:val="00C8351F"/>
    <w:rsid w:val="00C8432D"/>
    <w:rsid w:val="00C87552"/>
    <w:rsid w:val="00C900AE"/>
    <w:rsid w:val="00C904CC"/>
    <w:rsid w:val="00C9346F"/>
    <w:rsid w:val="00C93F40"/>
    <w:rsid w:val="00CA19FE"/>
    <w:rsid w:val="00CA1ABE"/>
    <w:rsid w:val="00CA3D0C"/>
    <w:rsid w:val="00CA5391"/>
    <w:rsid w:val="00CB2663"/>
    <w:rsid w:val="00CB299F"/>
    <w:rsid w:val="00CC1CAF"/>
    <w:rsid w:val="00CC2530"/>
    <w:rsid w:val="00CC31C2"/>
    <w:rsid w:val="00CC3C0C"/>
    <w:rsid w:val="00CD3F2A"/>
    <w:rsid w:val="00CD4886"/>
    <w:rsid w:val="00CD602B"/>
    <w:rsid w:val="00CD6655"/>
    <w:rsid w:val="00CD689A"/>
    <w:rsid w:val="00CE12B1"/>
    <w:rsid w:val="00CE2298"/>
    <w:rsid w:val="00CE5D6D"/>
    <w:rsid w:val="00CF07F7"/>
    <w:rsid w:val="00CF15E1"/>
    <w:rsid w:val="00CF2173"/>
    <w:rsid w:val="00D006A8"/>
    <w:rsid w:val="00D01618"/>
    <w:rsid w:val="00D062B8"/>
    <w:rsid w:val="00D07178"/>
    <w:rsid w:val="00D07430"/>
    <w:rsid w:val="00D1017D"/>
    <w:rsid w:val="00D10D29"/>
    <w:rsid w:val="00D1356A"/>
    <w:rsid w:val="00D16DD2"/>
    <w:rsid w:val="00D208CF"/>
    <w:rsid w:val="00D20BF0"/>
    <w:rsid w:val="00D21088"/>
    <w:rsid w:val="00D23B79"/>
    <w:rsid w:val="00D26AE5"/>
    <w:rsid w:val="00D26B0F"/>
    <w:rsid w:val="00D300B6"/>
    <w:rsid w:val="00D311CC"/>
    <w:rsid w:val="00D37D42"/>
    <w:rsid w:val="00D40DF3"/>
    <w:rsid w:val="00D4149F"/>
    <w:rsid w:val="00D425CC"/>
    <w:rsid w:val="00D42E36"/>
    <w:rsid w:val="00D4424C"/>
    <w:rsid w:val="00D51AF9"/>
    <w:rsid w:val="00D534BE"/>
    <w:rsid w:val="00D53A89"/>
    <w:rsid w:val="00D55243"/>
    <w:rsid w:val="00D57972"/>
    <w:rsid w:val="00D60F0E"/>
    <w:rsid w:val="00D618F8"/>
    <w:rsid w:val="00D6209D"/>
    <w:rsid w:val="00D628F0"/>
    <w:rsid w:val="00D675A9"/>
    <w:rsid w:val="00D67AA9"/>
    <w:rsid w:val="00D67EE2"/>
    <w:rsid w:val="00D726D8"/>
    <w:rsid w:val="00D72E68"/>
    <w:rsid w:val="00D738D6"/>
    <w:rsid w:val="00D740B5"/>
    <w:rsid w:val="00D755EB"/>
    <w:rsid w:val="00D76048"/>
    <w:rsid w:val="00D771D9"/>
    <w:rsid w:val="00D80557"/>
    <w:rsid w:val="00D814CD"/>
    <w:rsid w:val="00D81B90"/>
    <w:rsid w:val="00D828F2"/>
    <w:rsid w:val="00D83D49"/>
    <w:rsid w:val="00D84323"/>
    <w:rsid w:val="00D8478C"/>
    <w:rsid w:val="00D84B66"/>
    <w:rsid w:val="00D87E00"/>
    <w:rsid w:val="00D9134D"/>
    <w:rsid w:val="00D92A7C"/>
    <w:rsid w:val="00D94304"/>
    <w:rsid w:val="00D95360"/>
    <w:rsid w:val="00D96028"/>
    <w:rsid w:val="00DA1569"/>
    <w:rsid w:val="00DA26E6"/>
    <w:rsid w:val="00DA2869"/>
    <w:rsid w:val="00DA784E"/>
    <w:rsid w:val="00DA7A03"/>
    <w:rsid w:val="00DA7B13"/>
    <w:rsid w:val="00DA7D9E"/>
    <w:rsid w:val="00DB1818"/>
    <w:rsid w:val="00DB28AC"/>
    <w:rsid w:val="00DC05E2"/>
    <w:rsid w:val="00DC1E66"/>
    <w:rsid w:val="00DC2E2C"/>
    <w:rsid w:val="00DC309B"/>
    <w:rsid w:val="00DC316B"/>
    <w:rsid w:val="00DC4DA2"/>
    <w:rsid w:val="00DC63BF"/>
    <w:rsid w:val="00DC7491"/>
    <w:rsid w:val="00DC7988"/>
    <w:rsid w:val="00DD053E"/>
    <w:rsid w:val="00DD4C17"/>
    <w:rsid w:val="00DD7469"/>
    <w:rsid w:val="00DD74A5"/>
    <w:rsid w:val="00DE2B79"/>
    <w:rsid w:val="00DE38C2"/>
    <w:rsid w:val="00DE4A7A"/>
    <w:rsid w:val="00DE5AF5"/>
    <w:rsid w:val="00DE6C30"/>
    <w:rsid w:val="00DF2B1F"/>
    <w:rsid w:val="00DF3480"/>
    <w:rsid w:val="00DF62CD"/>
    <w:rsid w:val="00DF7AF0"/>
    <w:rsid w:val="00E00686"/>
    <w:rsid w:val="00E04405"/>
    <w:rsid w:val="00E04961"/>
    <w:rsid w:val="00E0789A"/>
    <w:rsid w:val="00E13095"/>
    <w:rsid w:val="00E13615"/>
    <w:rsid w:val="00E1552B"/>
    <w:rsid w:val="00E15681"/>
    <w:rsid w:val="00E16509"/>
    <w:rsid w:val="00E20B66"/>
    <w:rsid w:val="00E23230"/>
    <w:rsid w:val="00E25C2C"/>
    <w:rsid w:val="00E264EB"/>
    <w:rsid w:val="00E27FE8"/>
    <w:rsid w:val="00E308F0"/>
    <w:rsid w:val="00E311E7"/>
    <w:rsid w:val="00E315F9"/>
    <w:rsid w:val="00E32A3E"/>
    <w:rsid w:val="00E3324B"/>
    <w:rsid w:val="00E337D2"/>
    <w:rsid w:val="00E34CD6"/>
    <w:rsid w:val="00E35C01"/>
    <w:rsid w:val="00E36F38"/>
    <w:rsid w:val="00E42AA7"/>
    <w:rsid w:val="00E43C06"/>
    <w:rsid w:val="00E44582"/>
    <w:rsid w:val="00E479E2"/>
    <w:rsid w:val="00E550B5"/>
    <w:rsid w:val="00E609AE"/>
    <w:rsid w:val="00E61D89"/>
    <w:rsid w:val="00E6498E"/>
    <w:rsid w:val="00E64A09"/>
    <w:rsid w:val="00E66593"/>
    <w:rsid w:val="00E71C5B"/>
    <w:rsid w:val="00E71E8D"/>
    <w:rsid w:val="00E73D4E"/>
    <w:rsid w:val="00E76E99"/>
    <w:rsid w:val="00E77645"/>
    <w:rsid w:val="00E8506E"/>
    <w:rsid w:val="00E86B00"/>
    <w:rsid w:val="00E9272E"/>
    <w:rsid w:val="00EA05C3"/>
    <w:rsid w:val="00EA15B0"/>
    <w:rsid w:val="00EA4EDA"/>
    <w:rsid w:val="00EA5EA7"/>
    <w:rsid w:val="00EA7D36"/>
    <w:rsid w:val="00EB616D"/>
    <w:rsid w:val="00EB61F5"/>
    <w:rsid w:val="00EC2213"/>
    <w:rsid w:val="00EC448E"/>
    <w:rsid w:val="00EC49A0"/>
    <w:rsid w:val="00EC4A25"/>
    <w:rsid w:val="00ED1748"/>
    <w:rsid w:val="00ED19EB"/>
    <w:rsid w:val="00ED2217"/>
    <w:rsid w:val="00ED290A"/>
    <w:rsid w:val="00ED35E4"/>
    <w:rsid w:val="00ED4182"/>
    <w:rsid w:val="00ED4224"/>
    <w:rsid w:val="00ED6729"/>
    <w:rsid w:val="00EE282D"/>
    <w:rsid w:val="00EE30B5"/>
    <w:rsid w:val="00EF0F37"/>
    <w:rsid w:val="00EF3981"/>
    <w:rsid w:val="00F005A2"/>
    <w:rsid w:val="00F00E35"/>
    <w:rsid w:val="00F01234"/>
    <w:rsid w:val="00F025A2"/>
    <w:rsid w:val="00F038D9"/>
    <w:rsid w:val="00F04712"/>
    <w:rsid w:val="00F102F7"/>
    <w:rsid w:val="00F10FE9"/>
    <w:rsid w:val="00F11A45"/>
    <w:rsid w:val="00F11C50"/>
    <w:rsid w:val="00F13360"/>
    <w:rsid w:val="00F14B82"/>
    <w:rsid w:val="00F17356"/>
    <w:rsid w:val="00F20A1C"/>
    <w:rsid w:val="00F213E2"/>
    <w:rsid w:val="00F22EC7"/>
    <w:rsid w:val="00F23832"/>
    <w:rsid w:val="00F23873"/>
    <w:rsid w:val="00F25085"/>
    <w:rsid w:val="00F325C8"/>
    <w:rsid w:val="00F3278D"/>
    <w:rsid w:val="00F360A2"/>
    <w:rsid w:val="00F3690B"/>
    <w:rsid w:val="00F406DA"/>
    <w:rsid w:val="00F41C1A"/>
    <w:rsid w:val="00F460CB"/>
    <w:rsid w:val="00F46406"/>
    <w:rsid w:val="00F47DA3"/>
    <w:rsid w:val="00F53036"/>
    <w:rsid w:val="00F55B20"/>
    <w:rsid w:val="00F55C7C"/>
    <w:rsid w:val="00F55F1D"/>
    <w:rsid w:val="00F618E9"/>
    <w:rsid w:val="00F63D3F"/>
    <w:rsid w:val="00F653B8"/>
    <w:rsid w:val="00F664DF"/>
    <w:rsid w:val="00F719C4"/>
    <w:rsid w:val="00F732F3"/>
    <w:rsid w:val="00F76087"/>
    <w:rsid w:val="00F76341"/>
    <w:rsid w:val="00F81C03"/>
    <w:rsid w:val="00F85E22"/>
    <w:rsid w:val="00F85FDE"/>
    <w:rsid w:val="00F86220"/>
    <w:rsid w:val="00F9008D"/>
    <w:rsid w:val="00F9436E"/>
    <w:rsid w:val="00F949DB"/>
    <w:rsid w:val="00FA0596"/>
    <w:rsid w:val="00FA1266"/>
    <w:rsid w:val="00FA1967"/>
    <w:rsid w:val="00FA1A22"/>
    <w:rsid w:val="00FA29DD"/>
    <w:rsid w:val="00FA2BEF"/>
    <w:rsid w:val="00FA2E17"/>
    <w:rsid w:val="00FA51AE"/>
    <w:rsid w:val="00FA7497"/>
    <w:rsid w:val="00FB07AD"/>
    <w:rsid w:val="00FB1B8F"/>
    <w:rsid w:val="00FB1C18"/>
    <w:rsid w:val="00FB2505"/>
    <w:rsid w:val="00FB3012"/>
    <w:rsid w:val="00FB391D"/>
    <w:rsid w:val="00FB3B9B"/>
    <w:rsid w:val="00FB3F9C"/>
    <w:rsid w:val="00FB4428"/>
    <w:rsid w:val="00FB5620"/>
    <w:rsid w:val="00FC1192"/>
    <w:rsid w:val="00FC28CE"/>
    <w:rsid w:val="00FC3330"/>
    <w:rsid w:val="00FC4F34"/>
    <w:rsid w:val="00FC78D7"/>
    <w:rsid w:val="00FD088C"/>
    <w:rsid w:val="00FD0953"/>
    <w:rsid w:val="00FD1A2B"/>
    <w:rsid w:val="00FE112F"/>
    <w:rsid w:val="00FE6D7D"/>
    <w:rsid w:val="00FF43D9"/>
    <w:rsid w:val="349B8E6A"/>
    <w:rsid w:val="4E1C2085"/>
    <w:rsid w:val="610951EC"/>
    <w:rsid w:val="69A779DB"/>
    <w:rsid w:val="78EDA2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083AF"/>
  <w15:chartTrackingRefBased/>
  <w15:docId w15:val="{772A7FF9-7680-47B5-9FAE-3F27585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0DE9"/>
    <w:rPr>
      <w:rFonts w:ascii="Arial" w:hAnsi="Arial"/>
      <w:sz w:val="36"/>
      <w:lang w:eastAsia="en-US"/>
    </w:rPr>
  </w:style>
  <w:style w:type="character" w:customStyle="1" w:styleId="Heading2Char">
    <w:name w:val="Heading 2 Char"/>
    <w:link w:val="Heading2"/>
    <w:rsid w:val="00520DE9"/>
    <w:rPr>
      <w:rFonts w:ascii="Arial" w:hAnsi="Arial"/>
      <w:sz w:val="32"/>
      <w:lang w:eastAsia="en-US"/>
    </w:rPr>
  </w:style>
  <w:style w:type="character" w:customStyle="1" w:styleId="Heading3Char">
    <w:name w:val="Heading 3 Char"/>
    <w:link w:val="Heading3"/>
    <w:rsid w:val="00520DE9"/>
    <w:rPr>
      <w:rFonts w:ascii="Arial" w:hAnsi="Arial"/>
      <w:sz w:val="28"/>
      <w:lang w:eastAsia="en-US"/>
    </w:rPr>
  </w:style>
  <w:style w:type="paragraph" w:customStyle="1" w:styleId="H6">
    <w:name w:val="H6"/>
    <w:basedOn w:val="Heading5"/>
    <w:next w:val="Normal"/>
    <w:pPr>
      <w:ind w:left="1985" w:hanging="1985"/>
      <w:outlineLvl w:val="9"/>
    </w:pPr>
    <w:rPr>
      <w:sz w:val="20"/>
    </w:rPr>
  </w:style>
  <w:style w:type="character" w:customStyle="1" w:styleId="Heading9Char">
    <w:name w:val="Heading 9 Char"/>
    <w:link w:val="Heading9"/>
    <w:rsid w:val="00520DE9"/>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20DE9"/>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Zchn"/>
    <w:qFormat/>
    <w:pPr>
      <w:keepLines/>
      <w:ind w:left="1135" w:hanging="851"/>
    </w:pPr>
  </w:style>
  <w:style w:type="character" w:customStyle="1" w:styleId="NOZchn">
    <w:name w:val="NO Zchn"/>
    <w:link w:val="NO"/>
    <w:rsid w:val="00520DE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520DE9"/>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520DE9"/>
    <w:rPr>
      <w:rFonts w:ascii="Arial" w:hAnsi="Arial"/>
      <w:sz w:val="18"/>
      <w:lang w:eastAsia="en-US"/>
    </w:rPr>
  </w:style>
  <w:style w:type="character" w:customStyle="1" w:styleId="TAHCar">
    <w:name w:val="TAH Car"/>
    <w:link w:val="TAH"/>
    <w:rsid w:val="00520DE9"/>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520DE9"/>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20DE9"/>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sid w:val="00520DE9"/>
    <w:pPr>
      <w:ind w:left="1701" w:hanging="1417"/>
    </w:pPr>
    <w:rPr>
      <w:color w:val="FF0000"/>
    </w:rPr>
  </w:style>
  <w:style w:type="character" w:customStyle="1" w:styleId="EditorsNoteChar">
    <w:name w:val="Editor's Note Char"/>
    <w:aliases w:val="EN Char"/>
    <w:link w:val="EditorsNote"/>
    <w:rsid w:val="00520DE9"/>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520DE9"/>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rsid w:val="00520DE9"/>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520DE9"/>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rsid w:val="00520DE9"/>
    <w:rPr>
      <w:lang w:eastAsia="en-US"/>
    </w:rPr>
  </w:style>
  <w:style w:type="paragraph" w:customStyle="1" w:styleId="B3">
    <w:name w:val="B3"/>
    <w:basedOn w:val="Normal"/>
    <w:link w:val="B3Char2"/>
    <w:pPr>
      <w:ind w:left="1135" w:hanging="284"/>
    </w:pPr>
  </w:style>
  <w:style w:type="character" w:customStyle="1" w:styleId="B3Char2">
    <w:name w:val="B3 Char2"/>
    <w:link w:val="B3"/>
    <w:rsid w:val="00520DE9"/>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ZC">
    <w:name w:val="ZC"/>
    <w:rsid w:val="00520DE9"/>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520DE9"/>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520DE9"/>
    <w:pPr>
      <w:overflowPunct w:val="0"/>
      <w:autoSpaceDE w:val="0"/>
      <w:autoSpaceDN w:val="0"/>
      <w:adjustRightInd w:val="0"/>
      <w:jc w:val="right"/>
      <w:textAlignment w:val="baseline"/>
    </w:pPr>
    <w:rPr>
      <w:b/>
      <w:color w:val="000000"/>
    </w:rPr>
  </w:style>
  <w:style w:type="paragraph" w:customStyle="1" w:styleId="HE">
    <w:name w:val="HE"/>
    <w:basedOn w:val="Normal"/>
    <w:rsid w:val="00520DE9"/>
    <w:pPr>
      <w:overflowPunct w:val="0"/>
      <w:autoSpaceDE w:val="0"/>
      <w:autoSpaceDN w:val="0"/>
      <w:adjustRightInd w:val="0"/>
      <w:textAlignment w:val="baseline"/>
    </w:pPr>
    <w:rPr>
      <w:b/>
      <w:color w:val="000000"/>
    </w:rPr>
  </w:style>
  <w:style w:type="paragraph" w:styleId="List">
    <w:name w:val="List"/>
    <w:basedOn w:val="Normal"/>
    <w:rsid w:val="00520DE9"/>
    <w:pPr>
      <w:overflowPunct w:val="0"/>
      <w:autoSpaceDE w:val="0"/>
      <w:autoSpaceDN w:val="0"/>
      <w:adjustRightInd w:val="0"/>
      <w:ind w:left="568" w:hanging="284"/>
      <w:textAlignment w:val="baseline"/>
    </w:pPr>
    <w:rPr>
      <w:color w:val="000000"/>
      <w:lang w:eastAsia="ja-JP"/>
    </w:rPr>
  </w:style>
  <w:style w:type="paragraph" w:customStyle="1" w:styleId="AP">
    <w:name w:val="AP"/>
    <w:basedOn w:val="Normal"/>
    <w:rsid w:val="00520DE9"/>
    <w:pPr>
      <w:overflowPunct w:val="0"/>
      <w:autoSpaceDE w:val="0"/>
      <w:autoSpaceDN w:val="0"/>
      <w:adjustRightInd w:val="0"/>
      <w:ind w:left="2127" w:hanging="2127"/>
      <w:textAlignment w:val="baseline"/>
    </w:pPr>
    <w:rPr>
      <w:b/>
      <w:color w:val="FF0000"/>
      <w:lang w:eastAsia="ja-JP"/>
    </w:rPr>
  </w:style>
  <w:style w:type="paragraph" w:styleId="Revision">
    <w:name w:val="Revision"/>
    <w:hidden/>
    <w:uiPriority w:val="71"/>
    <w:rsid w:val="00520DE9"/>
    <w:rPr>
      <w:rFonts w:eastAsia="Malgun Gothic"/>
      <w:color w:val="000000"/>
      <w:lang w:eastAsia="ja-JP"/>
    </w:rPr>
  </w:style>
  <w:style w:type="paragraph" w:styleId="DocumentMap">
    <w:name w:val="Document Map"/>
    <w:basedOn w:val="Normal"/>
    <w:link w:val="DocumentMapChar"/>
    <w:rsid w:val="00520DE9"/>
    <w:pPr>
      <w:overflowPunct w:val="0"/>
      <w:autoSpaceDE w:val="0"/>
      <w:autoSpaceDN w:val="0"/>
      <w:adjustRightInd w:val="0"/>
      <w:textAlignment w:val="baseline"/>
    </w:pPr>
    <w:rPr>
      <w:rFonts w:ascii="Tahoma" w:hAnsi="Tahoma"/>
      <w:color w:val="000000"/>
      <w:sz w:val="16"/>
      <w:szCs w:val="16"/>
      <w:lang w:eastAsia="ja-JP"/>
    </w:rPr>
  </w:style>
  <w:style w:type="character" w:customStyle="1" w:styleId="DocumentMapChar">
    <w:name w:val="Document Map Char"/>
    <w:basedOn w:val="DefaultParagraphFont"/>
    <w:link w:val="DocumentMap"/>
    <w:rsid w:val="00520DE9"/>
    <w:rPr>
      <w:rFonts w:ascii="Tahoma" w:hAnsi="Tahoma"/>
      <w:color w:val="000000"/>
      <w:sz w:val="16"/>
      <w:szCs w:val="16"/>
      <w:lang w:eastAsia="ja-JP"/>
    </w:rPr>
  </w:style>
  <w:style w:type="paragraph" w:styleId="Index2">
    <w:name w:val="index 2"/>
    <w:basedOn w:val="Index1"/>
    <w:rsid w:val="00520DE9"/>
    <w:pPr>
      <w:ind w:left="284"/>
    </w:pPr>
  </w:style>
  <w:style w:type="paragraph" w:styleId="Index1">
    <w:name w:val="index 1"/>
    <w:basedOn w:val="Normal"/>
    <w:rsid w:val="00520DE9"/>
    <w:pPr>
      <w:keepLines/>
      <w:overflowPunct w:val="0"/>
      <w:autoSpaceDE w:val="0"/>
      <w:autoSpaceDN w:val="0"/>
      <w:adjustRightInd w:val="0"/>
      <w:spacing w:after="0"/>
      <w:textAlignment w:val="baseline"/>
    </w:pPr>
    <w:rPr>
      <w:color w:val="000000"/>
      <w:lang w:eastAsia="ja-JP"/>
    </w:rPr>
  </w:style>
  <w:style w:type="character" w:styleId="FootnoteReference">
    <w:name w:val="footnote reference"/>
    <w:basedOn w:val="DefaultParagraphFont"/>
    <w:rsid w:val="00520DE9"/>
    <w:rPr>
      <w:b/>
      <w:position w:val="6"/>
      <w:sz w:val="16"/>
    </w:rPr>
  </w:style>
  <w:style w:type="paragraph" w:styleId="FootnoteText">
    <w:name w:val="footnote text"/>
    <w:basedOn w:val="Normal"/>
    <w:link w:val="FootnoteTextChar"/>
    <w:rsid w:val="00520DE9"/>
    <w:pPr>
      <w:keepLines/>
      <w:overflowPunct w:val="0"/>
      <w:autoSpaceDE w:val="0"/>
      <w:autoSpaceDN w:val="0"/>
      <w:adjustRightInd w:val="0"/>
      <w:spacing w:after="0"/>
      <w:ind w:left="454" w:hanging="454"/>
      <w:textAlignment w:val="baseline"/>
    </w:pPr>
    <w:rPr>
      <w:color w:val="000000"/>
      <w:sz w:val="16"/>
      <w:lang w:eastAsia="ja-JP"/>
    </w:rPr>
  </w:style>
  <w:style w:type="character" w:customStyle="1" w:styleId="FootnoteTextChar">
    <w:name w:val="Footnote Text Char"/>
    <w:basedOn w:val="DefaultParagraphFont"/>
    <w:link w:val="FootnoteText"/>
    <w:rsid w:val="00520DE9"/>
    <w:rPr>
      <w:color w:val="000000"/>
      <w:sz w:val="16"/>
      <w:lang w:eastAsia="ja-JP"/>
    </w:rPr>
  </w:style>
  <w:style w:type="character" w:styleId="CommentReference">
    <w:name w:val="annotation reference"/>
    <w:rsid w:val="00BD496C"/>
    <w:rPr>
      <w:sz w:val="16"/>
      <w:szCs w:val="16"/>
    </w:rPr>
  </w:style>
  <w:style w:type="paragraph" w:styleId="CommentText">
    <w:name w:val="annotation text"/>
    <w:basedOn w:val="Normal"/>
    <w:link w:val="CommentTextChar"/>
    <w:rsid w:val="00BD496C"/>
    <w:pPr>
      <w:overflowPunct w:val="0"/>
      <w:autoSpaceDE w:val="0"/>
      <w:autoSpaceDN w:val="0"/>
      <w:adjustRightInd w:val="0"/>
      <w:textAlignment w:val="baseline"/>
    </w:pPr>
    <w:rPr>
      <w:color w:val="000000"/>
      <w:lang w:eastAsia="ja-JP"/>
    </w:rPr>
  </w:style>
  <w:style w:type="character" w:customStyle="1" w:styleId="CommentTextChar">
    <w:name w:val="Comment Text Char"/>
    <w:basedOn w:val="DefaultParagraphFont"/>
    <w:link w:val="CommentText"/>
    <w:rsid w:val="00BD496C"/>
    <w:rPr>
      <w:color w:val="000000"/>
      <w:lang w:eastAsia="ja-JP"/>
    </w:rPr>
  </w:style>
  <w:style w:type="character" w:styleId="Emphasis">
    <w:name w:val="Emphasis"/>
    <w:basedOn w:val="DefaultParagraphFont"/>
    <w:qFormat/>
    <w:rsid w:val="00E71C5B"/>
    <w:rPr>
      <w:i/>
      <w:iCs/>
    </w:rPr>
  </w:style>
  <w:style w:type="paragraph" w:styleId="CommentSubject">
    <w:name w:val="annotation subject"/>
    <w:basedOn w:val="CommentText"/>
    <w:next w:val="CommentText"/>
    <w:link w:val="CommentSubjectChar"/>
    <w:rsid w:val="004959C2"/>
    <w:pPr>
      <w:overflowPunct/>
      <w:autoSpaceDE/>
      <w:autoSpaceDN/>
      <w:adjustRightInd/>
      <w:textAlignment w:val="auto"/>
    </w:pPr>
    <w:rPr>
      <w:b/>
      <w:bCs/>
      <w:color w:val="auto"/>
      <w:lang w:eastAsia="en-US"/>
    </w:rPr>
  </w:style>
  <w:style w:type="character" w:customStyle="1" w:styleId="CommentSubjectChar">
    <w:name w:val="Comment Subject Char"/>
    <w:basedOn w:val="CommentTextChar"/>
    <w:link w:val="CommentSubject"/>
    <w:rsid w:val="004959C2"/>
    <w:rPr>
      <w:b/>
      <w:bCs/>
      <w:color w:val="000000"/>
      <w:lang w:eastAsia="en-US"/>
    </w:rPr>
  </w:style>
  <w:style w:type="paragraph" w:customStyle="1" w:styleId="CRCoverPage">
    <w:name w:val="CR Cover Page"/>
    <w:link w:val="CRCoverPageZchn"/>
    <w:rsid w:val="003A1C33"/>
    <w:pPr>
      <w:spacing w:after="120"/>
    </w:pPr>
    <w:rPr>
      <w:rFonts w:ascii="Arial" w:eastAsia="宋体" w:hAnsi="Arial"/>
      <w:lang w:eastAsia="en-US"/>
    </w:rPr>
  </w:style>
  <w:style w:type="character" w:customStyle="1" w:styleId="CRCoverPageZchn">
    <w:name w:val="CR Cover Page Zchn"/>
    <w:link w:val="CRCoverPage"/>
    <w:rsid w:val="003A1C33"/>
    <w:rPr>
      <w:rFonts w:ascii="Arial" w:eastAsia="宋体" w:hAnsi="Arial"/>
      <w:lang w:eastAsia="en-US"/>
    </w:rPr>
  </w:style>
  <w:style w:type="paragraph" w:styleId="ListParagraph">
    <w:name w:val="List Paragraph"/>
    <w:basedOn w:val="Normal"/>
    <w:uiPriority w:val="34"/>
    <w:qFormat/>
    <w:rsid w:val="0036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5895">
      <w:bodyDiv w:val="1"/>
      <w:marLeft w:val="0"/>
      <w:marRight w:val="0"/>
      <w:marTop w:val="0"/>
      <w:marBottom w:val="0"/>
      <w:divBdr>
        <w:top w:val="none" w:sz="0" w:space="0" w:color="auto"/>
        <w:left w:val="none" w:sz="0" w:space="0" w:color="auto"/>
        <w:bottom w:val="none" w:sz="0" w:space="0" w:color="auto"/>
        <w:right w:val="none" w:sz="0" w:space="0" w:color="auto"/>
      </w:divBdr>
    </w:div>
    <w:div w:id="592786088">
      <w:bodyDiv w:val="1"/>
      <w:marLeft w:val="0"/>
      <w:marRight w:val="0"/>
      <w:marTop w:val="0"/>
      <w:marBottom w:val="0"/>
      <w:divBdr>
        <w:top w:val="none" w:sz="0" w:space="0" w:color="auto"/>
        <w:left w:val="none" w:sz="0" w:space="0" w:color="auto"/>
        <w:bottom w:val="none" w:sz="0" w:space="0" w:color="auto"/>
        <w:right w:val="none" w:sz="0" w:space="0" w:color="auto"/>
      </w:divBdr>
    </w:div>
    <w:div w:id="683631195">
      <w:bodyDiv w:val="1"/>
      <w:marLeft w:val="0"/>
      <w:marRight w:val="0"/>
      <w:marTop w:val="0"/>
      <w:marBottom w:val="0"/>
      <w:divBdr>
        <w:top w:val="none" w:sz="0" w:space="0" w:color="auto"/>
        <w:left w:val="none" w:sz="0" w:space="0" w:color="auto"/>
        <w:bottom w:val="none" w:sz="0" w:space="0" w:color="auto"/>
        <w:right w:val="none" w:sz="0" w:space="0" w:color="auto"/>
      </w:divBdr>
    </w:div>
    <w:div w:id="1013262890">
      <w:bodyDiv w:val="1"/>
      <w:marLeft w:val="0"/>
      <w:marRight w:val="0"/>
      <w:marTop w:val="0"/>
      <w:marBottom w:val="0"/>
      <w:divBdr>
        <w:top w:val="none" w:sz="0" w:space="0" w:color="auto"/>
        <w:left w:val="none" w:sz="0" w:space="0" w:color="auto"/>
        <w:bottom w:val="none" w:sz="0" w:space="0" w:color="auto"/>
        <w:right w:val="none" w:sz="0" w:space="0" w:color="auto"/>
      </w:divBdr>
    </w:div>
    <w:div w:id="1291590025">
      <w:bodyDiv w:val="1"/>
      <w:marLeft w:val="0"/>
      <w:marRight w:val="0"/>
      <w:marTop w:val="0"/>
      <w:marBottom w:val="0"/>
      <w:divBdr>
        <w:top w:val="none" w:sz="0" w:space="0" w:color="auto"/>
        <w:left w:val="none" w:sz="0" w:space="0" w:color="auto"/>
        <w:bottom w:val="none" w:sz="0" w:space="0" w:color="auto"/>
        <w:right w:val="none" w:sz="0" w:space="0" w:color="auto"/>
      </w:divBdr>
    </w:div>
    <w:div w:id="1339577999">
      <w:bodyDiv w:val="1"/>
      <w:marLeft w:val="0"/>
      <w:marRight w:val="0"/>
      <w:marTop w:val="0"/>
      <w:marBottom w:val="0"/>
      <w:divBdr>
        <w:top w:val="none" w:sz="0" w:space="0" w:color="auto"/>
        <w:left w:val="none" w:sz="0" w:space="0" w:color="auto"/>
        <w:bottom w:val="none" w:sz="0" w:space="0" w:color="auto"/>
        <w:right w:val="none" w:sz="0" w:space="0" w:color="auto"/>
      </w:divBdr>
    </w:div>
    <w:div w:id="1425029709">
      <w:bodyDiv w:val="1"/>
      <w:marLeft w:val="0"/>
      <w:marRight w:val="0"/>
      <w:marTop w:val="0"/>
      <w:marBottom w:val="0"/>
      <w:divBdr>
        <w:top w:val="none" w:sz="0" w:space="0" w:color="auto"/>
        <w:left w:val="none" w:sz="0" w:space="0" w:color="auto"/>
        <w:bottom w:val="none" w:sz="0" w:space="0" w:color="auto"/>
        <w:right w:val="none" w:sz="0" w:space="0" w:color="auto"/>
      </w:divBdr>
    </w:div>
    <w:div w:id="1587373934">
      <w:bodyDiv w:val="1"/>
      <w:marLeft w:val="0"/>
      <w:marRight w:val="0"/>
      <w:marTop w:val="0"/>
      <w:marBottom w:val="0"/>
      <w:divBdr>
        <w:top w:val="none" w:sz="0" w:space="0" w:color="auto"/>
        <w:left w:val="none" w:sz="0" w:space="0" w:color="auto"/>
        <w:bottom w:val="none" w:sz="0" w:space="0" w:color="auto"/>
        <w:right w:val="none" w:sz="0" w:space="0" w:color="auto"/>
      </w:divBdr>
    </w:div>
    <w:div w:id="16691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__333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1111.vsdx"/><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__222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E699D-8A11-4C81-8C61-B7B431407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4E350-F434-4294-8899-8E6FD7E37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09F96-95C6-40DF-B576-AE98488CE0F8}">
  <ds:schemaRefs>
    <ds:schemaRef ds:uri="http://schemas.microsoft.com/sharepoint/v3/contenttype/forms"/>
  </ds:schemaRefs>
</ds:datastoreItem>
</file>

<file path=customXml/itemProps4.xml><?xml version="1.0" encoding="utf-8"?>
<ds:datastoreItem xmlns:ds="http://schemas.openxmlformats.org/officeDocument/2006/customXml" ds:itemID="{C114E294-ADCA-474B-A9DF-574C669A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2788</Words>
  <Characters>15892</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Chang Hong</dc:creator>
  <cp:keywords/>
  <dc:description/>
  <cp:lastModifiedBy>Huawei2</cp:lastModifiedBy>
  <cp:revision>3</cp:revision>
  <dcterms:created xsi:type="dcterms:W3CDTF">2021-01-20T04:15:00Z</dcterms:created>
  <dcterms:modified xsi:type="dcterms:W3CDTF">2021-01-20T04:19:00Z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D:\Documents\My Documents\00. 3GPP\tdocs\S2-2007133r02\S2-2007133r02.docx</vt:lpwstr>
  </property>
  <property fmtid="{D5CDD505-2E9C-101B-9397-08002B2CF9AE}" pid="3" name="ContentTypeId">
    <vt:lpwstr>0x010100C4026D506A4D0E4382B44497E8E633E5</vt:lpwstr>
  </property>
  <property fmtid="{D5CDD505-2E9C-101B-9397-08002B2CF9AE}" pid="4" name="_2015_ms_pID_725343">
    <vt:lpwstr>(3)qguk66oMiC2CgZLJ0xVvF2+9PklutV0hxRJHMVLVGrbaqLQQEOASJXttEOKWKrAChfU2eBdo
oR4rgcAoJSnHhaWM7PoeQqUyzxBCdUgnsjURoiXumBeiaHc6f65ohC8/ZbBLT72J+uPTu5+Y
3n9tKPKfa/56c4pfk+OpCsMbHwHaoy79a5vNa/tPay2wXNjMl5eCoJuiG5owPbhaU8A/o+Z7
X+ZRmtl2oSC3Uu9l1z</vt:lpwstr>
  </property>
  <property fmtid="{D5CDD505-2E9C-101B-9397-08002B2CF9AE}" pid="5" name="_2015_ms_pID_7253431">
    <vt:lpwstr>3+JEYECXM0DvqUj5frVN9I+TUjq8gVZSemhTHH44tU7jFDyHGkCNE0
ElMEhQxenli6YzJJtYJvAYFfLqn6ajbYiYQFIw4LK0fFecirx1dbkExpzxdi+/eY7Yzy3oVk
81K9togSg55hv2pPgDbQ7z6/FkKdMNeNfLKFA8cI4eKBOJPP/43vR/Q3A+z9y1Pqyqa597ZW
vvUfsuz1a72AS7IxDgqkl7VehJ1LHGsRwQZn</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1610973448</vt:lpwstr>
  </property>
</Properties>
</file>