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E0E9D" w14:textId="372C91EC" w:rsidR="009750DA" w:rsidRPr="00342E60" w:rsidRDefault="009750DA" w:rsidP="009750DA">
      <w:pPr>
        <w:keepNext/>
        <w:tabs>
          <w:tab w:val="right" w:pos="9638"/>
        </w:tabs>
        <w:rPr>
          <w:rFonts w:ascii="Arial" w:hAnsi="Arial" w:cs="Arial"/>
          <w:b/>
          <w:bCs/>
          <w:color w:val="auto"/>
          <w:sz w:val="22"/>
          <w:szCs w:val="24"/>
        </w:rPr>
      </w:pPr>
      <w:r w:rsidRPr="00342E60">
        <w:rPr>
          <w:rFonts w:ascii="Arial" w:hAnsi="Arial" w:cs="Arial"/>
          <w:b/>
          <w:bCs/>
          <w:sz w:val="24"/>
          <w:szCs w:val="24"/>
        </w:rPr>
        <w:t xml:space="preserve">SA WG2 Meeting </w:t>
      </w:r>
      <w:r w:rsidRPr="00342E60">
        <w:rPr>
          <w:rFonts w:ascii="Arial" w:hAnsi="Arial" w:cs="Arial"/>
          <w:b/>
          <w:bCs/>
          <w:sz w:val="24"/>
        </w:rPr>
        <w:t>#14</w:t>
      </w:r>
      <w:r w:rsidR="00C57016" w:rsidRPr="00342E60">
        <w:rPr>
          <w:rFonts w:ascii="Arial" w:hAnsi="Arial" w:cs="Arial"/>
          <w:b/>
          <w:bCs/>
          <w:sz w:val="24"/>
        </w:rPr>
        <w:t>3</w:t>
      </w:r>
      <w:r w:rsidRPr="00342E60">
        <w:rPr>
          <w:rFonts w:ascii="Arial" w:hAnsi="Arial" w:cs="Arial"/>
          <w:b/>
          <w:bCs/>
          <w:sz w:val="24"/>
        </w:rPr>
        <w:t>E</w:t>
      </w:r>
      <w:r w:rsidRPr="00342E60">
        <w:rPr>
          <w:rFonts w:ascii="Arial" w:hAnsi="Arial" w:cs="Arial"/>
          <w:b/>
          <w:bCs/>
          <w:sz w:val="24"/>
          <w:szCs w:val="24"/>
        </w:rPr>
        <w:tab/>
      </w:r>
      <w:r w:rsidRPr="00342E60">
        <w:rPr>
          <w:rFonts w:ascii="Arial" w:hAnsi="Arial" w:cs="Arial"/>
          <w:b/>
          <w:bCs/>
          <w:color w:val="auto"/>
          <w:sz w:val="24"/>
          <w:szCs w:val="26"/>
        </w:rPr>
        <w:t>S2-200</w:t>
      </w:r>
      <w:r w:rsidR="009F28AB" w:rsidRPr="00342E60">
        <w:rPr>
          <w:rFonts w:ascii="Arial" w:hAnsi="Arial" w:cs="Arial"/>
          <w:b/>
          <w:bCs/>
          <w:color w:val="auto"/>
          <w:sz w:val="24"/>
          <w:szCs w:val="26"/>
        </w:rPr>
        <w:t>xxxx</w:t>
      </w:r>
    </w:p>
    <w:p w14:paraId="1FA371DB" w14:textId="6F845CBD" w:rsidR="009750DA" w:rsidRPr="00342E60" w:rsidRDefault="00342E60" w:rsidP="009750DA">
      <w:pPr>
        <w:pStyle w:val="Header"/>
        <w:pBdr>
          <w:bottom w:val="single" w:sz="6" w:space="0" w:color="auto"/>
        </w:pBdr>
        <w:tabs>
          <w:tab w:val="clear" w:pos="4153"/>
          <w:tab w:val="clear" w:pos="8306"/>
          <w:tab w:val="right" w:pos="9638"/>
        </w:tabs>
        <w:rPr>
          <w:rFonts w:ascii="Arial" w:hAnsi="Arial" w:cs="Arial"/>
          <w:b/>
          <w:bCs/>
          <w:color w:val="auto"/>
          <w:sz w:val="24"/>
        </w:rPr>
      </w:pPr>
      <w:r>
        <w:rPr>
          <w:rFonts w:ascii="Arial" w:hAnsi="Arial" w:cs="Arial"/>
          <w:b/>
          <w:bCs/>
          <w:sz w:val="24"/>
        </w:rPr>
        <w:t>Feb</w:t>
      </w:r>
      <w:r w:rsidR="009750DA" w:rsidRPr="00342E60">
        <w:rPr>
          <w:rFonts w:ascii="Arial" w:hAnsi="Arial" w:cs="Arial"/>
          <w:b/>
          <w:bCs/>
          <w:sz w:val="24"/>
        </w:rPr>
        <w:t xml:space="preserve"> </w:t>
      </w:r>
      <w:r>
        <w:rPr>
          <w:rFonts w:ascii="Arial" w:hAnsi="Arial" w:cs="Arial"/>
          <w:b/>
          <w:bCs/>
          <w:sz w:val="24"/>
        </w:rPr>
        <w:t>24</w:t>
      </w:r>
      <w:r w:rsidR="009750DA" w:rsidRPr="00342E60">
        <w:rPr>
          <w:rFonts w:ascii="Arial" w:hAnsi="Arial" w:cs="Arial"/>
          <w:b/>
          <w:bCs/>
          <w:sz w:val="24"/>
        </w:rPr>
        <w:t xml:space="preserve"> – </w:t>
      </w:r>
      <w:r>
        <w:rPr>
          <w:rFonts w:ascii="Arial" w:hAnsi="Arial" w:cs="Arial"/>
          <w:b/>
          <w:bCs/>
          <w:sz w:val="24"/>
        </w:rPr>
        <w:t>Mar 9</w:t>
      </w:r>
      <w:r w:rsidR="009750DA" w:rsidRPr="00342E60">
        <w:rPr>
          <w:rFonts w:ascii="Arial" w:hAnsi="Arial" w:cs="Arial"/>
          <w:b/>
          <w:bCs/>
          <w:sz w:val="24"/>
        </w:rPr>
        <w:t>, 202</w:t>
      </w:r>
      <w:r>
        <w:rPr>
          <w:rFonts w:ascii="Arial" w:hAnsi="Arial" w:cs="Arial"/>
          <w:b/>
          <w:bCs/>
          <w:sz w:val="24"/>
        </w:rPr>
        <w:t>1</w:t>
      </w:r>
      <w:r w:rsidR="009750DA" w:rsidRPr="00342E60">
        <w:rPr>
          <w:rFonts w:ascii="Arial" w:hAnsi="Arial" w:cs="Arial"/>
          <w:b/>
          <w:bCs/>
          <w:sz w:val="24"/>
        </w:rPr>
        <w:t>, Electronic</w:t>
      </w:r>
      <w:r w:rsidR="009750DA" w:rsidRPr="00342E60">
        <w:rPr>
          <w:rFonts w:ascii="Arial" w:hAnsi="Arial" w:cs="Arial"/>
          <w:b/>
          <w:bCs/>
          <w:sz w:val="24"/>
        </w:rPr>
        <w:tab/>
      </w:r>
    </w:p>
    <w:p w14:paraId="4BE83621" w14:textId="2CE5279D" w:rsidR="006C17BB" w:rsidRPr="00342E60" w:rsidRDefault="006C17BB">
      <w:pPr>
        <w:ind w:left="2127" w:hanging="2127"/>
        <w:rPr>
          <w:rFonts w:ascii="Arial" w:hAnsi="Arial" w:cs="Arial"/>
          <w:b/>
        </w:rPr>
      </w:pPr>
      <w:r w:rsidRPr="00342E60">
        <w:rPr>
          <w:rFonts w:ascii="Arial" w:hAnsi="Arial" w:cs="Arial"/>
          <w:b/>
        </w:rPr>
        <w:t>Source:</w:t>
      </w:r>
      <w:r w:rsidRPr="00342E60">
        <w:rPr>
          <w:rFonts w:ascii="Arial" w:hAnsi="Arial" w:cs="Arial"/>
          <w:b/>
        </w:rPr>
        <w:tab/>
      </w:r>
      <w:r w:rsidR="00D04760">
        <w:rPr>
          <w:rFonts w:ascii="Arial" w:hAnsi="Arial" w:cs="Arial"/>
          <w:b/>
        </w:rPr>
        <w:t xml:space="preserve">Futurewei, </w:t>
      </w:r>
      <w:proofErr w:type="gramStart"/>
      <w:r w:rsidR="004F1FFE">
        <w:rPr>
          <w:rFonts w:ascii="Arial" w:hAnsi="Arial" w:cs="Arial"/>
          <w:b/>
        </w:rPr>
        <w:t>Vivo</w:t>
      </w:r>
      <w:r w:rsidR="005A5F47">
        <w:rPr>
          <w:rFonts w:ascii="Arial" w:hAnsi="Arial" w:cs="Arial"/>
          <w:b/>
        </w:rPr>
        <w:t xml:space="preserve"> ?</w:t>
      </w:r>
      <w:proofErr w:type="gramEnd"/>
      <w:r w:rsidR="004F1FFE">
        <w:rPr>
          <w:rFonts w:ascii="Arial" w:hAnsi="Arial" w:cs="Arial"/>
          <w:b/>
        </w:rPr>
        <w:t>, Tencent</w:t>
      </w:r>
      <w:r w:rsidR="005A5F47">
        <w:rPr>
          <w:rFonts w:ascii="Arial" w:hAnsi="Arial" w:cs="Arial"/>
          <w:b/>
        </w:rPr>
        <w:t xml:space="preserve"> ?</w:t>
      </w:r>
      <w:r w:rsidR="004F1FFE">
        <w:rPr>
          <w:rFonts w:ascii="Arial" w:hAnsi="Arial" w:cs="Arial"/>
          <w:b/>
        </w:rPr>
        <w:t>, Qualcomm</w:t>
      </w:r>
      <w:r w:rsidR="005A5F47">
        <w:rPr>
          <w:rFonts w:ascii="Arial" w:hAnsi="Arial" w:cs="Arial"/>
          <w:b/>
        </w:rPr>
        <w:t xml:space="preserve"> ?</w:t>
      </w:r>
    </w:p>
    <w:p w14:paraId="765619B3" w14:textId="56A8BB49" w:rsidR="002F7462" w:rsidRPr="00EA3E9C" w:rsidRDefault="006C17BB" w:rsidP="002F7462">
      <w:pPr>
        <w:ind w:left="2127" w:hanging="2127"/>
        <w:rPr>
          <w:rFonts w:ascii="Arial" w:hAnsi="Arial" w:cs="Arial"/>
          <w:b/>
        </w:rPr>
      </w:pPr>
      <w:r w:rsidRPr="00342E60">
        <w:rPr>
          <w:rFonts w:ascii="Arial" w:hAnsi="Arial" w:cs="Arial"/>
          <w:b/>
        </w:rPr>
        <w:t>Title:</w:t>
      </w:r>
      <w:r w:rsidRPr="00342E60">
        <w:rPr>
          <w:rFonts w:ascii="Arial" w:hAnsi="Arial" w:cs="Arial"/>
          <w:b/>
        </w:rPr>
        <w:tab/>
      </w:r>
      <w:r w:rsidR="00EA3E9C" w:rsidRPr="00EA3E9C">
        <w:rPr>
          <w:rFonts w:ascii="Arial" w:hAnsi="Arial" w:cs="Arial"/>
          <w:b/>
        </w:rPr>
        <w:t>Considerations on OS/user overriding operator DNS settings</w:t>
      </w:r>
    </w:p>
    <w:p w14:paraId="6B5F945F" w14:textId="6319F843"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5833A0" w:rsidRPr="00342E60">
        <w:rPr>
          <w:rFonts w:ascii="Arial" w:hAnsi="Arial" w:cs="Arial"/>
          <w:b/>
        </w:rPr>
        <w:t>Agreement</w:t>
      </w:r>
    </w:p>
    <w:p w14:paraId="4CCBE717" w14:textId="70E38750"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9B3D6C" w:rsidRPr="00342E60">
        <w:rPr>
          <w:rFonts w:ascii="Arial" w:hAnsi="Arial" w:cs="Arial"/>
          <w:b/>
        </w:rPr>
        <w:t>8.</w:t>
      </w:r>
      <w:r w:rsidR="00456673" w:rsidRPr="00342E60">
        <w:rPr>
          <w:rFonts w:ascii="Arial" w:hAnsi="Arial" w:cs="Arial"/>
          <w:b/>
        </w:rPr>
        <w:t>3</w:t>
      </w:r>
      <w:r w:rsidR="005833A0">
        <w:rPr>
          <w:rFonts w:ascii="Arial" w:hAnsi="Arial" w:cs="Arial"/>
          <w:b/>
        </w:rPr>
        <w:t xml:space="preserve"> </w:t>
      </w:r>
    </w:p>
    <w:p w14:paraId="456D2A75" w14:textId="685780AF"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C57016" w:rsidRPr="00C57016">
        <w:rPr>
          <w:rFonts w:ascii="Arial" w:hAnsi="Arial" w:cs="Arial"/>
          <w:b/>
        </w:rPr>
        <w:t>eEdge_5GC</w:t>
      </w:r>
      <w:r w:rsidR="005833A0" w:rsidDel="005833A0">
        <w:rPr>
          <w:rFonts w:ascii="Arial" w:hAnsi="Arial" w:cs="Arial"/>
          <w:b/>
        </w:rPr>
        <w:t xml:space="preserve"> </w:t>
      </w:r>
      <w:r w:rsidR="00354B93">
        <w:rPr>
          <w:rFonts w:ascii="Arial" w:hAnsi="Arial" w:cs="Arial"/>
          <w:b/>
        </w:rPr>
        <w:t>/Rel-1</w:t>
      </w:r>
      <w:r w:rsidR="0007722B">
        <w:rPr>
          <w:rFonts w:ascii="Arial" w:hAnsi="Arial" w:cs="Arial"/>
          <w:b/>
        </w:rPr>
        <w:t>7</w:t>
      </w:r>
    </w:p>
    <w:p w14:paraId="75976068" w14:textId="14F5CD61"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bookmarkStart w:id="0" w:name="_Toc462478989"/>
      <w:r w:rsidR="00FA4760">
        <w:rPr>
          <w:rFonts w:ascii="Arial" w:hAnsi="Arial" w:cs="Arial"/>
          <w:i/>
        </w:rPr>
        <w:t xml:space="preserve">This contribution </w:t>
      </w:r>
      <w:r w:rsidR="00C57016">
        <w:rPr>
          <w:rFonts w:ascii="Arial" w:hAnsi="Arial" w:cs="Arial"/>
          <w:i/>
        </w:rPr>
        <w:t>i</w:t>
      </w:r>
      <w:r w:rsidR="00C57016" w:rsidRPr="00C57016">
        <w:rPr>
          <w:rFonts w:ascii="Arial" w:hAnsi="Arial" w:cs="Arial"/>
          <w:i/>
        </w:rPr>
        <w:t>ntroduc</w:t>
      </w:r>
      <w:r w:rsidR="00C57016">
        <w:rPr>
          <w:rFonts w:ascii="Arial" w:hAnsi="Arial" w:cs="Arial"/>
          <w:i/>
        </w:rPr>
        <w:t xml:space="preserve">es </w:t>
      </w:r>
      <w:r w:rsidR="005525F0">
        <w:rPr>
          <w:rFonts w:ascii="Arial" w:hAnsi="Arial" w:cs="Arial"/>
          <w:i/>
        </w:rPr>
        <w:t>considerations on OS/user overriding operator DNS settings.</w:t>
      </w:r>
    </w:p>
    <w:p w14:paraId="1B52E023" w14:textId="48718356" w:rsidR="002A67A5" w:rsidRDefault="001212D5" w:rsidP="002A67A5">
      <w:pPr>
        <w:pStyle w:val="Heading1"/>
      </w:pPr>
      <w:r>
        <w:t>1</w:t>
      </w:r>
      <w:r>
        <w:tab/>
      </w:r>
      <w:r w:rsidR="00870DD4">
        <w:t>Discussion</w:t>
      </w:r>
    </w:p>
    <w:p w14:paraId="339F6A58" w14:textId="04792F21" w:rsidR="00A50D3D" w:rsidRDefault="005525F0" w:rsidP="00C57016">
      <w:pPr>
        <w:overflowPunct/>
        <w:autoSpaceDE/>
        <w:autoSpaceDN/>
        <w:adjustRightInd/>
        <w:textAlignment w:val="auto"/>
      </w:pPr>
      <w:r>
        <w:t>The case that OS/user overrides operator DNS setting is part of the considerations in TR clause 9.1.1. The new text proposed below captures the recommendations and limitations in TS clause 6.2.1.</w:t>
      </w:r>
    </w:p>
    <w:p w14:paraId="3811AB0D" w14:textId="77777777" w:rsidR="005525F0" w:rsidRPr="00C57016" w:rsidRDefault="005525F0" w:rsidP="00C57016">
      <w:pPr>
        <w:overflowPunct/>
        <w:autoSpaceDE/>
        <w:autoSpaceDN/>
        <w:adjustRightInd/>
        <w:textAlignment w:val="auto"/>
        <w:rPr>
          <w:rFonts w:eastAsiaTheme="minorEastAsia"/>
          <w:color w:val="auto"/>
          <w:lang w:eastAsia="en-US"/>
        </w:rPr>
      </w:pPr>
    </w:p>
    <w:p w14:paraId="49B90503" w14:textId="6DAA3DF9" w:rsidR="001212D5" w:rsidRDefault="00BD0B0E" w:rsidP="001212D5">
      <w:pPr>
        <w:pStyle w:val="Heading1"/>
      </w:pPr>
      <w:r>
        <w:t>2</w:t>
      </w:r>
      <w:r w:rsidR="001212D5">
        <w:tab/>
      </w:r>
      <w:r w:rsidR="00940588">
        <w:t>Proposal</w:t>
      </w:r>
      <w:bookmarkEnd w:id="0"/>
    </w:p>
    <w:p w14:paraId="6C19BB9D" w14:textId="0470F8CB" w:rsidR="00DB1333" w:rsidRDefault="00CA4E4C" w:rsidP="004C27DE">
      <w:pPr>
        <w:rPr>
          <w:rFonts w:eastAsiaTheme="minorEastAsia"/>
          <w:color w:val="auto"/>
          <w:lang w:eastAsia="en-US"/>
        </w:rPr>
      </w:pPr>
      <w:r>
        <w:rPr>
          <w:rFonts w:eastAsiaTheme="minorEastAsia"/>
          <w:color w:val="auto"/>
          <w:lang w:eastAsia="en-US"/>
        </w:rPr>
        <w:t>It is proposed to adopt the following changes into TS23.</w:t>
      </w:r>
      <w:r w:rsidR="00FB0766">
        <w:rPr>
          <w:rFonts w:eastAsiaTheme="minorEastAsia"/>
          <w:color w:val="auto"/>
          <w:lang w:eastAsia="en-US"/>
        </w:rPr>
        <w:t>548</w:t>
      </w:r>
      <w:r w:rsidRPr="00C57016">
        <w:rPr>
          <w:rFonts w:eastAsiaTheme="minorEastAsia"/>
          <w:color w:val="auto"/>
          <w:lang w:eastAsia="en-US"/>
        </w:rPr>
        <w:t>.</w:t>
      </w:r>
    </w:p>
    <w:p w14:paraId="7D0545D4" w14:textId="77777777" w:rsidR="00DB1333" w:rsidRPr="00DB1333" w:rsidRDefault="00DB1333" w:rsidP="004C27DE">
      <w:pPr>
        <w:rPr>
          <w:rFonts w:eastAsiaTheme="minorEastAsia"/>
          <w:color w:val="auto"/>
          <w:lang w:eastAsia="en-US"/>
        </w:rPr>
      </w:pPr>
    </w:p>
    <w:p w14:paraId="7C8FB604" w14:textId="77777777" w:rsidR="00870DD4" w:rsidRPr="005B32A9" w:rsidRDefault="00870DD4" w:rsidP="00870DD4">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1" w:name="_Toc510607461"/>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1</w:t>
      </w:r>
      <w:r w:rsidRPr="00F24F32">
        <w:rPr>
          <w:rFonts w:ascii="Arial" w:hAnsi="Arial" w:cs="Arial"/>
          <w:b/>
          <w:noProof/>
          <w:color w:val="C5003D"/>
          <w:sz w:val="28"/>
          <w:szCs w:val="28"/>
          <w:vertAlign w:val="superscript"/>
          <w:lang w:val="en-US" w:eastAsia="ko-KR"/>
        </w:rPr>
        <w:t>st</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199BE0F5" w14:textId="37945D9C" w:rsidR="00870DD4" w:rsidRPr="003E4AA8" w:rsidRDefault="00870DD4" w:rsidP="00870DD4">
      <w:pPr>
        <w:pStyle w:val="Heading4"/>
        <w:rPr>
          <w:lang w:eastAsia="ko-KR"/>
        </w:rPr>
      </w:pPr>
      <w:bookmarkStart w:id="2" w:name="_Toc20149641"/>
      <w:bookmarkStart w:id="3" w:name="_Toc27846432"/>
      <w:bookmarkStart w:id="4" w:name="_Toc36187556"/>
      <w:bookmarkStart w:id="5" w:name="_Toc45183460"/>
      <w:bookmarkStart w:id="6" w:name="_Toc47342302"/>
      <w:bookmarkStart w:id="7" w:name="_Toc51769000"/>
      <w:bookmarkStart w:id="8" w:name="_Toc59095350"/>
      <w:bookmarkEnd w:id="1"/>
      <w:r>
        <w:t>6.2.1</w:t>
      </w:r>
      <w:r>
        <w:tab/>
      </w:r>
      <w:bookmarkEnd w:id="2"/>
      <w:bookmarkEnd w:id="3"/>
      <w:bookmarkEnd w:id="4"/>
      <w:bookmarkEnd w:id="5"/>
      <w:bookmarkEnd w:id="6"/>
      <w:bookmarkEnd w:id="7"/>
      <w:bookmarkEnd w:id="8"/>
      <w:r>
        <w:t xml:space="preserve">Considerations </w:t>
      </w:r>
      <w:r w:rsidR="00EA3E9C">
        <w:t>on</w:t>
      </w:r>
      <w:r>
        <w:rPr>
          <w:lang w:eastAsia="ko-KR"/>
        </w:rPr>
        <w:t xml:space="preserve"> OS/user overri</w:t>
      </w:r>
      <w:r w:rsidR="00EA3E9C">
        <w:rPr>
          <w:lang w:eastAsia="ko-KR"/>
        </w:rPr>
        <w:t>ding</w:t>
      </w:r>
      <w:r>
        <w:rPr>
          <w:lang w:eastAsia="ko-KR"/>
        </w:rPr>
        <w:t xml:space="preserve"> operator DNS </w:t>
      </w:r>
      <w:proofErr w:type="gramStart"/>
      <w:r>
        <w:rPr>
          <w:lang w:eastAsia="ko-KR"/>
        </w:rPr>
        <w:t>setting</w:t>
      </w:r>
      <w:r w:rsidR="00EA3E9C">
        <w:rPr>
          <w:lang w:eastAsia="ko-KR"/>
        </w:rPr>
        <w:t>s</w:t>
      </w:r>
      <w:proofErr w:type="gramEnd"/>
    </w:p>
    <w:p w14:paraId="0C11E95B" w14:textId="36B9FE6E" w:rsidR="00870DD4" w:rsidRDefault="00870DD4" w:rsidP="00870DD4">
      <w:r>
        <w:t xml:space="preserve">DNS records maybe be cached in the UE by a system wide stub resolver and </w:t>
      </w:r>
      <w:r w:rsidR="00236B0C">
        <w:t>by a</w:t>
      </w:r>
      <w:r>
        <w:t>pplication layer name resolution cache</w:t>
      </w:r>
      <w:r w:rsidR="00236B0C">
        <w:t>s</w:t>
      </w:r>
      <w:r>
        <w:t xml:space="preserve">. </w:t>
      </w:r>
      <w:r w:rsidR="00236B0C">
        <w:t xml:space="preserve">The application (L7) cache is managed on a per application basis while the OS/system DNS cache is common to the entire UE. </w:t>
      </w:r>
      <w:r>
        <w:t xml:space="preserve">When an application requests </w:t>
      </w:r>
      <w:r w:rsidR="007C6241">
        <w:t>IP address</w:t>
      </w:r>
      <w:r>
        <w:t xml:space="preserve"> resolution </w:t>
      </w:r>
      <w:r w:rsidR="007C6241">
        <w:t>for</w:t>
      </w:r>
      <w:r>
        <w:t xml:space="preserve"> a name</w:t>
      </w:r>
      <w:r w:rsidR="007C6241">
        <w:t>,</w:t>
      </w:r>
      <w:r>
        <w:t xml:space="preserve"> the application’s own name cache is checked first if one exists. If there is no match, the UE’s stub DNS resolver cache is queried. If there is still no cache hit, it results in a DNS query message that gets resolved by the mobile network operator’s DNS cache or further in the DNS hierarchy. These layers of caching have been designed to reduce both the latency of name resolution and load on DNS servers. The multiple layers of DNS cache in the UE and various policies in different implementations have an impact on name resolution when there is a network request</w:t>
      </w:r>
      <w:r w:rsidR="005A7D2A">
        <w:t xml:space="preserve"> to the UE</w:t>
      </w:r>
      <w:r>
        <w:t xml:space="preserve"> to flush the </w:t>
      </w:r>
      <w:r w:rsidR="005A7D2A">
        <w:t xml:space="preserve">DNS </w:t>
      </w:r>
      <w:r>
        <w:t>cache</w:t>
      </w:r>
      <w:r w:rsidR="005A7D2A">
        <w:t xml:space="preserve"> to facilitate EAS re-discovery</w:t>
      </w:r>
      <w:r>
        <w:t xml:space="preserve">. The behaviour of UE wide DNS </w:t>
      </w:r>
      <w:r w:rsidR="005A7D2A">
        <w:t>stub resolver and</w:t>
      </w:r>
      <w:r>
        <w:t xml:space="preserve"> application layer name caches are discussed here. </w:t>
      </w:r>
    </w:p>
    <w:p w14:paraId="2631ED13" w14:textId="36F07A1D" w:rsidR="00870DD4" w:rsidRDefault="00870DD4" w:rsidP="00870DD4">
      <w:r>
        <w:t>DNS records obtained from a network resolver contains a time-to-live (TTL) value. This is a hint provided by the network resolver and maybe used to determine the length of time that the record is cached. However, different OS implementations treat the hint differently. While some systems hono</w:t>
      </w:r>
      <w:r w:rsidR="007C6241">
        <w:t>u</w:t>
      </w:r>
      <w:r>
        <w:t xml:space="preserve">r the TTL, many others enforce their own policies. For example, one system/OS may implement a policy to hold a DNS record for 2 seconds regardless of the TTL value, while another may hold the record as indicated in TTL </w:t>
      </w:r>
      <w:r w:rsidR="007C6241">
        <w:t xml:space="preserve">value </w:t>
      </w:r>
      <w:r>
        <w:t xml:space="preserve">for the DNS record. </w:t>
      </w:r>
      <w:r>
        <w:tab/>
      </w:r>
    </w:p>
    <w:p w14:paraId="273F7F0F" w14:textId="628BEFA1" w:rsidR="005A7D2A" w:rsidRDefault="00870DD4" w:rsidP="00870DD4">
      <w:r>
        <w:t>Name resolution caches in various applications also have different policies and behavio</w:t>
      </w:r>
      <w:r w:rsidR="007C6241">
        <w:t>u</w:t>
      </w:r>
      <w:r>
        <w:t>r. Some applications cache the name records for the length of the application session while others have a time limit. Some applications clear its name cache when the network interface is changed. This indication from the OS/ system to the application can be used to clear the application layer name cache for the distributed and multiple anchor modes.</w:t>
      </w:r>
      <w:r w:rsidR="005A7D2A">
        <w:t xml:space="preserve"> </w:t>
      </w:r>
      <w:r>
        <w:t>Coordination across the 5GC and application domain for name resolver caching behavio</w:t>
      </w:r>
      <w:r w:rsidR="007C6241">
        <w:t>u</w:t>
      </w:r>
      <w:r>
        <w:t xml:space="preserve">r is limited since there is no standard recommendation for application developers. </w:t>
      </w:r>
    </w:p>
    <w:p w14:paraId="2D74E515" w14:textId="6C82D953" w:rsidR="00225436" w:rsidRDefault="00225436" w:rsidP="00870DD4">
      <w:r>
        <w:t>An application or VM in the UE may override operator-provided DNS settings with the aim of end-to-end privacy using 3</w:t>
      </w:r>
      <w:r w:rsidRPr="00737B36">
        <w:rPr>
          <w:vertAlign w:val="superscript"/>
        </w:rPr>
        <w:t>rd</w:t>
      </w:r>
      <w:r>
        <w:t xml:space="preserve"> party </w:t>
      </w:r>
      <w:proofErr w:type="spellStart"/>
      <w:r>
        <w:t>DoH</w:t>
      </w:r>
      <w:proofErr w:type="spellEnd"/>
      <w:r>
        <w:t xml:space="preserve"> for DNS and VPNs for securing the data plane. Other applications may perform operations like HTTP prefetch or </w:t>
      </w:r>
      <w:proofErr w:type="spellStart"/>
      <w:r>
        <w:t>preconnect</w:t>
      </w:r>
      <w:proofErr w:type="spellEnd"/>
      <w:r>
        <w:t xml:space="preserve"> </w:t>
      </w:r>
      <w:r w:rsidR="009463B1">
        <w:t xml:space="preserve">operations </w:t>
      </w:r>
      <w:r>
        <w:t xml:space="preserve">to improve performance by anticipating what the user will do next. </w:t>
      </w:r>
      <w:r w:rsidRPr="008E46BF">
        <w:t xml:space="preserve">If the OS, </w:t>
      </w:r>
      <w:proofErr w:type="gramStart"/>
      <w:r w:rsidRPr="008E46BF">
        <w:t>user</w:t>
      </w:r>
      <w:proofErr w:type="gramEnd"/>
      <w:r w:rsidRPr="008E46BF">
        <w:t xml:space="preserve"> or applications override the operator-provided DNS settings, the DNS resolvers or servers in the third party may take the </w:t>
      </w:r>
      <w:r w:rsidRPr="008E46BF">
        <w:lastRenderedPageBreak/>
        <w:t>source IP address of the DNS request as the location information of UE, which may correspond to the local/remote PSA UPF or other entities (e.g.</w:t>
      </w:r>
      <w:r>
        <w:t>,</w:t>
      </w:r>
      <w:r w:rsidRPr="008E46BF">
        <w:t xml:space="preserve"> a NAT server) on the N6 interface.</w:t>
      </w:r>
      <w:r>
        <w:t xml:space="preserve"> </w:t>
      </w:r>
    </w:p>
    <w:p w14:paraId="6EE85B8A" w14:textId="48E43C24" w:rsidR="00870DD4" w:rsidRDefault="003A3FA3" w:rsidP="00870DD4">
      <w:r>
        <w:t xml:space="preserve">When there is a change of network interface, </w:t>
      </w:r>
      <w:r w:rsidR="005D73BF">
        <w:t xml:space="preserve">UE </w:t>
      </w:r>
      <w:r>
        <w:t xml:space="preserve">operating systems </w:t>
      </w:r>
      <w:r w:rsidR="005D73BF">
        <w:t xml:space="preserve">can </w:t>
      </w:r>
      <w:r>
        <w:t xml:space="preserve">provide an indication </w:t>
      </w:r>
      <w:r w:rsidR="005D73BF">
        <w:t>to</w:t>
      </w:r>
      <w:r>
        <w:t xml:space="preserve"> </w:t>
      </w:r>
      <w:r w:rsidR="005D73BF">
        <w:t>notify the</w:t>
      </w:r>
      <w:r>
        <w:t xml:space="preserve"> application </w:t>
      </w:r>
      <w:r w:rsidR="005D73BF">
        <w:t>that</w:t>
      </w:r>
      <w:r>
        <w:t xml:space="preserve"> subscribe</w:t>
      </w:r>
      <w:r w:rsidR="005D73BF">
        <w:t>s</w:t>
      </w:r>
      <w:r>
        <w:t xml:space="preserve"> to</w:t>
      </w:r>
      <w:r w:rsidR="005D73BF">
        <w:t xml:space="preserve"> it</w:t>
      </w:r>
      <w:r>
        <w:t xml:space="preserve">. In the case of </w:t>
      </w:r>
      <w:r w:rsidR="005D73BF">
        <w:t xml:space="preserve">multiple </w:t>
      </w:r>
      <w:r w:rsidR="005D73BF" w:rsidRPr="007E5B46">
        <w:t xml:space="preserve">sessions or distributed </w:t>
      </w:r>
      <w:r w:rsidR="007E5B46">
        <w:t>anchor point connectivity models, the indication of network interface change may be used to flush the application name cache. However, i</w:t>
      </w:r>
      <w:r w:rsidR="00870DD4">
        <w:t xml:space="preserve">n the session breakout </w:t>
      </w:r>
      <w:r w:rsidR="007E5B46">
        <w:t>connectivity model</w:t>
      </w:r>
      <w:r w:rsidR="00870DD4">
        <w:t>,</w:t>
      </w:r>
      <w:r w:rsidR="007E5B46">
        <w:t xml:space="preserve"> the selection of a new session breakout path does not result in a new network interface at the UE. Thus,</w:t>
      </w:r>
      <w:r w:rsidR="00870DD4">
        <w:t xml:space="preserve"> there is no indication from the </w:t>
      </w:r>
      <w:r w:rsidR="00225436">
        <w:t>operating</w:t>
      </w:r>
      <w:r w:rsidR="00870DD4">
        <w:t xml:space="preserve"> system when a new session breakout path is selected</w:t>
      </w:r>
      <w:r w:rsidR="007E5B46">
        <w:t xml:space="preserve"> and </w:t>
      </w:r>
      <w:r w:rsidR="00225436">
        <w:t>since</w:t>
      </w:r>
      <w:r w:rsidR="007E5B46">
        <w:t xml:space="preserve"> the application name cache is not cleared</w:t>
      </w:r>
      <w:r w:rsidR="00225436">
        <w:t>, solutions described in 6.x.x, 6.x.y cannot be used as such</w:t>
      </w:r>
      <w:r w:rsidR="00870DD4">
        <w:t xml:space="preserve">. </w:t>
      </w:r>
      <w:r w:rsidR="00870DD4">
        <w:tab/>
      </w:r>
    </w:p>
    <w:p w14:paraId="164A2E8C" w14:textId="5800B3B0" w:rsidR="008E46BF" w:rsidRDefault="00870DD4" w:rsidP="00C57016">
      <w:r>
        <w:t>When the EAS has a unicast address, a change in session breakout path will still result in routing to the same EAS instance. In the case of EAS anycast addresses, changes to the session breakout path will result in selection of the “closest” EAS server instance. In addition to using names/addresses resolved by DNS, an HTTP or other application layer redirect to a specific EAS instance may be used when reaching a specific EAS instance is desired by the application.</w:t>
      </w:r>
    </w:p>
    <w:p w14:paraId="67CF7475" w14:textId="77777777" w:rsidR="00870DD4" w:rsidRPr="00D133C6" w:rsidRDefault="00870DD4" w:rsidP="00C57016">
      <w:pPr>
        <w:rPr>
          <w:lang w:eastAsia="ko-KR"/>
        </w:rPr>
      </w:pP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67355C">
        <w:rPr>
          <w:rFonts w:ascii="Arial" w:hAnsi="Arial" w:cs="Arial" w:hint="eastAsia"/>
          <w:b/>
          <w:noProof/>
          <w:color w:val="C5003D"/>
          <w:sz w:val="28"/>
          <w:szCs w:val="28"/>
          <w:lang w:val="en-US" w:eastAsia="ko-KR"/>
        </w:rPr>
        <w:t xml:space="preserve"> of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s * * * *</w:t>
      </w:r>
    </w:p>
    <w:p w14:paraId="0EF3245F" w14:textId="77777777" w:rsidR="004C27DE" w:rsidRPr="004C27DE" w:rsidRDefault="004C27DE" w:rsidP="004C27DE"/>
    <w:sectPr w:rsidR="004C27DE" w:rsidRPr="004C27DE" w:rsidSect="009E6DD9">
      <w:headerReference w:type="even" r:id="rId11"/>
      <w:headerReference w:type="default" r:id="rId12"/>
      <w:footerReference w:type="default"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0CEF0" w14:textId="77777777" w:rsidR="00C23976" w:rsidRDefault="00C23976">
      <w:pPr>
        <w:spacing w:after="0"/>
      </w:pPr>
      <w:r>
        <w:separator/>
      </w:r>
    </w:p>
  </w:endnote>
  <w:endnote w:type="continuationSeparator" w:id="0">
    <w:p w14:paraId="1847F6F1" w14:textId="77777777" w:rsidR="00C23976" w:rsidRDefault="00C23976">
      <w:pPr>
        <w:spacing w:after="0"/>
      </w:pPr>
      <w:r>
        <w:continuationSeparator/>
      </w:r>
    </w:p>
  </w:endnote>
  <w:endnote w:type="continuationNotice" w:id="1">
    <w:p w14:paraId="7915ACDF" w14:textId="77777777" w:rsidR="00C23976" w:rsidRDefault="00C23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E3442" w14:textId="77777777" w:rsidR="00C23976" w:rsidRDefault="00C23976">
      <w:pPr>
        <w:spacing w:after="0"/>
      </w:pPr>
      <w:r>
        <w:separator/>
      </w:r>
    </w:p>
  </w:footnote>
  <w:footnote w:type="continuationSeparator" w:id="0">
    <w:p w14:paraId="6B1FE4F0" w14:textId="77777777" w:rsidR="00C23976" w:rsidRDefault="00C23976">
      <w:pPr>
        <w:spacing w:after="0"/>
      </w:pPr>
      <w:r>
        <w:continuationSeparator/>
      </w:r>
    </w:p>
  </w:footnote>
  <w:footnote w:type="continuationNotice" w:id="1">
    <w:p w14:paraId="7F2DA3B4" w14:textId="77777777" w:rsidR="00C23976" w:rsidRDefault="00C23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1"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3"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num w:numId="1">
    <w:abstractNumId w:val="3"/>
  </w:num>
  <w:num w:numId="2">
    <w:abstractNumId w:val="12"/>
  </w:num>
  <w:num w:numId="3">
    <w:abstractNumId w:val="14"/>
  </w:num>
  <w:num w:numId="4">
    <w:abstractNumId w:val="1"/>
  </w:num>
  <w:num w:numId="5">
    <w:abstractNumId w:val="10"/>
  </w:num>
  <w:num w:numId="6">
    <w:abstractNumId w:val="6"/>
  </w:num>
  <w:num w:numId="7">
    <w:abstractNumId w:val="13"/>
  </w:num>
  <w:num w:numId="8">
    <w:abstractNumId w:val="2"/>
  </w:num>
  <w:num w:numId="9">
    <w:abstractNumId w:val="8"/>
  </w:num>
  <w:num w:numId="10">
    <w:abstractNumId w:val="9"/>
  </w:num>
  <w:num w:numId="11">
    <w:abstractNumId w:val="7"/>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C0D"/>
    <w:rsid w:val="0002372D"/>
    <w:rsid w:val="00023A84"/>
    <w:rsid w:val="00023DD3"/>
    <w:rsid w:val="0002455F"/>
    <w:rsid w:val="000248C5"/>
    <w:rsid w:val="00024C02"/>
    <w:rsid w:val="00025486"/>
    <w:rsid w:val="00025BD2"/>
    <w:rsid w:val="00025DC9"/>
    <w:rsid w:val="00026308"/>
    <w:rsid w:val="00026802"/>
    <w:rsid w:val="000268D2"/>
    <w:rsid w:val="00026901"/>
    <w:rsid w:val="00027504"/>
    <w:rsid w:val="00027619"/>
    <w:rsid w:val="00030465"/>
    <w:rsid w:val="000306DD"/>
    <w:rsid w:val="000307BB"/>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847"/>
    <w:rsid w:val="00045734"/>
    <w:rsid w:val="00045BB8"/>
    <w:rsid w:val="00046094"/>
    <w:rsid w:val="00046AA4"/>
    <w:rsid w:val="0004706E"/>
    <w:rsid w:val="000474E0"/>
    <w:rsid w:val="00047BE7"/>
    <w:rsid w:val="00047C7C"/>
    <w:rsid w:val="00050651"/>
    <w:rsid w:val="00050AA1"/>
    <w:rsid w:val="0005146A"/>
    <w:rsid w:val="00051537"/>
    <w:rsid w:val="000516C7"/>
    <w:rsid w:val="00051859"/>
    <w:rsid w:val="00051B7B"/>
    <w:rsid w:val="00051E11"/>
    <w:rsid w:val="00052C7E"/>
    <w:rsid w:val="00053414"/>
    <w:rsid w:val="000534BA"/>
    <w:rsid w:val="000535F1"/>
    <w:rsid w:val="00053C8E"/>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2E"/>
    <w:rsid w:val="000657B2"/>
    <w:rsid w:val="000657FE"/>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F83"/>
    <w:rsid w:val="00072902"/>
    <w:rsid w:val="00072D87"/>
    <w:rsid w:val="00072F43"/>
    <w:rsid w:val="00073266"/>
    <w:rsid w:val="00073705"/>
    <w:rsid w:val="00073859"/>
    <w:rsid w:val="00073F70"/>
    <w:rsid w:val="000741AE"/>
    <w:rsid w:val="000748CE"/>
    <w:rsid w:val="00074A7F"/>
    <w:rsid w:val="00074F2E"/>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D4C"/>
    <w:rsid w:val="000E4DC1"/>
    <w:rsid w:val="000E4F70"/>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1F34"/>
    <w:rsid w:val="000F24DE"/>
    <w:rsid w:val="000F24E1"/>
    <w:rsid w:val="000F2891"/>
    <w:rsid w:val="000F2895"/>
    <w:rsid w:val="000F2B40"/>
    <w:rsid w:val="000F3033"/>
    <w:rsid w:val="000F3A6D"/>
    <w:rsid w:val="000F3F78"/>
    <w:rsid w:val="000F4D69"/>
    <w:rsid w:val="000F518C"/>
    <w:rsid w:val="000F5579"/>
    <w:rsid w:val="000F5997"/>
    <w:rsid w:val="000F5BAD"/>
    <w:rsid w:val="000F5D56"/>
    <w:rsid w:val="000F6582"/>
    <w:rsid w:val="000F658D"/>
    <w:rsid w:val="000F698F"/>
    <w:rsid w:val="000F6A30"/>
    <w:rsid w:val="00100158"/>
    <w:rsid w:val="0010015F"/>
    <w:rsid w:val="00100517"/>
    <w:rsid w:val="00100A30"/>
    <w:rsid w:val="00101C1A"/>
    <w:rsid w:val="00101C8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21199"/>
    <w:rsid w:val="001212D5"/>
    <w:rsid w:val="00121373"/>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C72"/>
    <w:rsid w:val="00125CA8"/>
    <w:rsid w:val="0012634F"/>
    <w:rsid w:val="001266CE"/>
    <w:rsid w:val="001268E8"/>
    <w:rsid w:val="00126F27"/>
    <w:rsid w:val="00127659"/>
    <w:rsid w:val="00127E18"/>
    <w:rsid w:val="0013088D"/>
    <w:rsid w:val="001308D3"/>
    <w:rsid w:val="00130AB4"/>
    <w:rsid w:val="00130DDD"/>
    <w:rsid w:val="0013126E"/>
    <w:rsid w:val="00131446"/>
    <w:rsid w:val="00131774"/>
    <w:rsid w:val="00131B78"/>
    <w:rsid w:val="00131CB5"/>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BFC"/>
    <w:rsid w:val="00135C09"/>
    <w:rsid w:val="001363E4"/>
    <w:rsid w:val="001366F1"/>
    <w:rsid w:val="001369E8"/>
    <w:rsid w:val="00137337"/>
    <w:rsid w:val="0013752A"/>
    <w:rsid w:val="001376FD"/>
    <w:rsid w:val="001378F5"/>
    <w:rsid w:val="00137BFB"/>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AEB"/>
    <w:rsid w:val="00145C98"/>
    <w:rsid w:val="00145D12"/>
    <w:rsid w:val="00145D1F"/>
    <w:rsid w:val="001460E5"/>
    <w:rsid w:val="001462D5"/>
    <w:rsid w:val="0014630A"/>
    <w:rsid w:val="00146604"/>
    <w:rsid w:val="00146CB4"/>
    <w:rsid w:val="00147153"/>
    <w:rsid w:val="00147DD0"/>
    <w:rsid w:val="00150AF3"/>
    <w:rsid w:val="00150DC3"/>
    <w:rsid w:val="00151165"/>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4AE"/>
    <w:rsid w:val="0016168B"/>
    <w:rsid w:val="0016187D"/>
    <w:rsid w:val="00162316"/>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1A"/>
    <w:rsid w:val="0018202D"/>
    <w:rsid w:val="00182816"/>
    <w:rsid w:val="00182C05"/>
    <w:rsid w:val="00182DED"/>
    <w:rsid w:val="00183598"/>
    <w:rsid w:val="0018371F"/>
    <w:rsid w:val="001837C8"/>
    <w:rsid w:val="00183D78"/>
    <w:rsid w:val="00183F43"/>
    <w:rsid w:val="00183FF4"/>
    <w:rsid w:val="0018407D"/>
    <w:rsid w:val="0018462A"/>
    <w:rsid w:val="0018463A"/>
    <w:rsid w:val="00184DAA"/>
    <w:rsid w:val="00184EBB"/>
    <w:rsid w:val="00185131"/>
    <w:rsid w:val="00185413"/>
    <w:rsid w:val="00185DAD"/>
    <w:rsid w:val="0018634D"/>
    <w:rsid w:val="00186B38"/>
    <w:rsid w:val="00191112"/>
    <w:rsid w:val="00191120"/>
    <w:rsid w:val="0019118E"/>
    <w:rsid w:val="001913CF"/>
    <w:rsid w:val="0019147A"/>
    <w:rsid w:val="001914B8"/>
    <w:rsid w:val="001914DA"/>
    <w:rsid w:val="001915F4"/>
    <w:rsid w:val="0019206D"/>
    <w:rsid w:val="001920A2"/>
    <w:rsid w:val="00192510"/>
    <w:rsid w:val="00192CD6"/>
    <w:rsid w:val="00192DED"/>
    <w:rsid w:val="0019373B"/>
    <w:rsid w:val="00193CB5"/>
    <w:rsid w:val="00193CFD"/>
    <w:rsid w:val="00194097"/>
    <w:rsid w:val="001946FB"/>
    <w:rsid w:val="00194F6A"/>
    <w:rsid w:val="00195114"/>
    <w:rsid w:val="001954FD"/>
    <w:rsid w:val="00196983"/>
    <w:rsid w:val="00197354"/>
    <w:rsid w:val="0019755C"/>
    <w:rsid w:val="001976AE"/>
    <w:rsid w:val="0019770C"/>
    <w:rsid w:val="00197BCD"/>
    <w:rsid w:val="001A01B3"/>
    <w:rsid w:val="001A0504"/>
    <w:rsid w:val="001A0FB4"/>
    <w:rsid w:val="001A1135"/>
    <w:rsid w:val="001A2B19"/>
    <w:rsid w:val="001A2E71"/>
    <w:rsid w:val="001A3080"/>
    <w:rsid w:val="001A3226"/>
    <w:rsid w:val="001A330A"/>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D5"/>
    <w:rsid w:val="001C38DD"/>
    <w:rsid w:val="001C4114"/>
    <w:rsid w:val="001C532F"/>
    <w:rsid w:val="001C625F"/>
    <w:rsid w:val="001C6D04"/>
    <w:rsid w:val="001C6EC0"/>
    <w:rsid w:val="001C6EED"/>
    <w:rsid w:val="001C7080"/>
    <w:rsid w:val="001C7744"/>
    <w:rsid w:val="001C7D56"/>
    <w:rsid w:val="001D0048"/>
    <w:rsid w:val="001D02FF"/>
    <w:rsid w:val="001D053C"/>
    <w:rsid w:val="001D06BC"/>
    <w:rsid w:val="001D0E8D"/>
    <w:rsid w:val="001D0EE4"/>
    <w:rsid w:val="001D1045"/>
    <w:rsid w:val="001D25C9"/>
    <w:rsid w:val="001D297C"/>
    <w:rsid w:val="001D3180"/>
    <w:rsid w:val="001D35FF"/>
    <w:rsid w:val="001D3934"/>
    <w:rsid w:val="001D3AF4"/>
    <w:rsid w:val="001D4093"/>
    <w:rsid w:val="001D4491"/>
    <w:rsid w:val="001D477A"/>
    <w:rsid w:val="001D4923"/>
    <w:rsid w:val="001D4A61"/>
    <w:rsid w:val="001D4D15"/>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D79A4"/>
    <w:rsid w:val="001E0187"/>
    <w:rsid w:val="001E02DB"/>
    <w:rsid w:val="001E0457"/>
    <w:rsid w:val="001E07FF"/>
    <w:rsid w:val="001E09FA"/>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EA3"/>
    <w:rsid w:val="001F3FA3"/>
    <w:rsid w:val="001F4294"/>
    <w:rsid w:val="001F4B1B"/>
    <w:rsid w:val="001F4D6D"/>
    <w:rsid w:val="001F4EDD"/>
    <w:rsid w:val="001F5501"/>
    <w:rsid w:val="001F564F"/>
    <w:rsid w:val="001F56B1"/>
    <w:rsid w:val="001F5B84"/>
    <w:rsid w:val="001F5D75"/>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754D"/>
    <w:rsid w:val="00207A80"/>
    <w:rsid w:val="00210521"/>
    <w:rsid w:val="00210B37"/>
    <w:rsid w:val="002118A8"/>
    <w:rsid w:val="002119A6"/>
    <w:rsid w:val="002119F2"/>
    <w:rsid w:val="00211BF7"/>
    <w:rsid w:val="002123A5"/>
    <w:rsid w:val="00212ABA"/>
    <w:rsid w:val="00212C2B"/>
    <w:rsid w:val="00212E5F"/>
    <w:rsid w:val="0021328B"/>
    <w:rsid w:val="002139DA"/>
    <w:rsid w:val="00213F66"/>
    <w:rsid w:val="00213F8B"/>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B0C"/>
    <w:rsid w:val="00236FA7"/>
    <w:rsid w:val="00237072"/>
    <w:rsid w:val="002372DE"/>
    <w:rsid w:val="002373F6"/>
    <w:rsid w:val="00237543"/>
    <w:rsid w:val="00237768"/>
    <w:rsid w:val="00237924"/>
    <w:rsid w:val="0023793E"/>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C16"/>
    <w:rsid w:val="00246C35"/>
    <w:rsid w:val="00246D09"/>
    <w:rsid w:val="00246D11"/>
    <w:rsid w:val="00247334"/>
    <w:rsid w:val="00247473"/>
    <w:rsid w:val="002476CE"/>
    <w:rsid w:val="00247D93"/>
    <w:rsid w:val="00250431"/>
    <w:rsid w:val="002505AE"/>
    <w:rsid w:val="002508DA"/>
    <w:rsid w:val="00250C32"/>
    <w:rsid w:val="00250DC3"/>
    <w:rsid w:val="00250E26"/>
    <w:rsid w:val="002510C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922"/>
    <w:rsid w:val="00272E64"/>
    <w:rsid w:val="002732D1"/>
    <w:rsid w:val="002737AF"/>
    <w:rsid w:val="00273861"/>
    <w:rsid w:val="0027398C"/>
    <w:rsid w:val="00273AA0"/>
    <w:rsid w:val="00273E37"/>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DC"/>
    <w:rsid w:val="00277713"/>
    <w:rsid w:val="0028010A"/>
    <w:rsid w:val="002802DB"/>
    <w:rsid w:val="0028053C"/>
    <w:rsid w:val="00280A01"/>
    <w:rsid w:val="0028165A"/>
    <w:rsid w:val="002817B4"/>
    <w:rsid w:val="00281C4E"/>
    <w:rsid w:val="00282010"/>
    <w:rsid w:val="00282066"/>
    <w:rsid w:val="0028214A"/>
    <w:rsid w:val="00282310"/>
    <w:rsid w:val="002824FC"/>
    <w:rsid w:val="00282535"/>
    <w:rsid w:val="002827DD"/>
    <w:rsid w:val="00282B95"/>
    <w:rsid w:val="002831C5"/>
    <w:rsid w:val="00283669"/>
    <w:rsid w:val="00283C65"/>
    <w:rsid w:val="00283D17"/>
    <w:rsid w:val="00283E20"/>
    <w:rsid w:val="00283E36"/>
    <w:rsid w:val="00284172"/>
    <w:rsid w:val="002844A7"/>
    <w:rsid w:val="002845EA"/>
    <w:rsid w:val="00285E35"/>
    <w:rsid w:val="00286739"/>
    <w:rsid w:val="00286841"/>
    <w:rsid w:val="00286BA8"/>
    <w:rsid w:val="00286CDE"/>
    <w:rsid w:val="00286E9F"/>
    <w:rsid w:val="002877C7"/>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1723"/>
    <w:rsid w:val="002A1919"/>
    <w:rsid w:val="002A1BC5"/>
    <w:rsid w:val="002A1CAB"/>
    <w:rsid w:val="002A20DF"/>
    <w:rsid w:val="002A2DD4"/>
    <w:rsid w:val="002A30FA"/>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29C6"/>
    <w:rsid w:val="002B2DB5"/>
    <w:rsid w:val="002B2DF0"/>
    <w:rsid w:val="002B2E8D"/>
    <w:rsid w:val="002B341F"/>
    <w:rsid w:val="002B3A8B"/>
    <w:rsid w:val="002B3C12"/>
    <w:rsid w:val="002B3E1B"/>
    <w:rsid w:val="002B412C"/>
    <w:rsid w:val="002B4BC6"/>
    <w:rsid w:val="002B4F0F"/>
    <w:rsid w:val="002B4FFE"/>
    <w:rsid w:val="002B545C"/>
    <w:rsid w:val="002B5735"/>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A0D"/>
    <w:rsid w:val="002C3A24"/>
    <w:rsid w:val="002C3D6D"/>
    <w:rsid w:val="002C3F39"/>
    <w:rsid w:val="002C43D4"/>
    <w:rsid w:val="002C4537"/>
    <w:rsid w:val="002C4E63"/>
    <w:rsid w:val="002C56F7"/>
    <w:rsid w:val="002C5C8F"/>
    <w:rsid w:val="002C6132"/>
    <w:rsid w:val="002C624E"/>
    <w:rsid w:val="002C6A37"/>
    <w:rsid w:val="002C6BC2"/>
    <w:rsid w:val="002C6EF5"/>
    <w:rsid w:val="002C7E69"/>
    <w:rsid w:val="002D0010"/>
    <w:rsid w:val="002D0297"/>
    <w:rsid w:val="002D02F4"/>
    <w:rsid w:val="002D039D"/>
    <w:rsid w:val="002D0953"/>
    <w:rsid w:val="002D0C99"/>
    <w:rsid w:val="002D1364"/>
    <w:rsid w:val="002D16E1"/>
    <w:rsid w:val="002D288A"/>
    <w:rsid w:val="002D2892"/>
    <w:rsid w:val="002D297C"/>
    <w:rsid w:val="002D2BC7"/>
    <w:rsid w:val="002D2C91"/>
    <w:rsid w:val="002D3370"/>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C40"/>
    <w:rsid w:val="00300D54"/>
    <w:rsid w:val="00301535"/>
    <w:rsid w:val="0030191B"/>
    <w:rsid w:val="00301C39"/>
    <w:rsid w:val="003028AD"/>
    <w:rsid w:val="00302BDE"/>
    <w:rsid w:val="00302ED9"/>
    <w:rsid w:val="0030337C"/>
    <w:rsid w:val="003033E4"/>
    <w:rsid w:val="00303818"/>
    <w:rsid w:val="0030399B"/>
    <w:rsid w:val="00303A60"/>
    <w:rsid w:val="00303B7A"/>
    <w:rsid w:val="00303D83"/>
    <w:rsid w:val="00303E4C"/>
    <w:rsid w:val="00304030"/>
    <w:rsid w:val="0030493D"/>
    <w:rsid w:val="00304A85"/>
    <w:rsid w:val="00304C35"/>
    <w:rsid w:val="0030527C"/>
    <w:rsid w:val="003054B1"/>
    <w:rsid w:val="0030597C"/>
    <w:rsid w:val="00305A5B"/>
    <w:rsid w:val="00305ADB"/>
    <w:rsid w:val="00305C50"/>
    <w:rsid w:val="00306326"/>
    <w:rsid w:val="003067FE"/>
    <w:rsid w:val="00306B79"/>
    <w:rsid w:val="00306C92"/>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4B6"/>
    <w:rsid w:val="00316643"/>
    <w:rsid w:val="0031675C"/>
    <w:rsid w:val="003167F2"/>
    <w:rsid w:val="003167F5"/>
    <w:rsid w:val="0031698E"/>
    <w:rsid w:val="00316B7C"/>
    <w:rsid w:val="0031762F"/>
    <w:rsid w:val="00317B67"/>
    <w:rsid w:val="00317C83"/>
    <w:rsid w:val="00317EE0"/>
    <w:rsid w:val="00320152"/>
    <w:rsid w:val="003207B2"/>
    <w:rsid w:val="00320859"/>
    <w:rsid w:val="00320E5E"/>
    <w:rsid w:val="00321096"/>
    <w:rsid w:val="00321278"/>
    <w:rsid w:val="0032145A"/>
    <w:rsid w:val="00321BED"/>
    <w:rsid w:val="003220CE"/>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CD"/>
    <w:rsid w:val="00336BDE"/>
    <w:rsid w:val="00336CB2"/>
    <w:rsid w:val="00336F23"/>
    <w:rsid w:val="00336FA7"/>
    <w:rsid w:val="00337C92"/>
    <w:rsid w:val="00337F94"/>
    <w:rsid w:val="003405AC"/>
    <w:rsid w:val="00340886"/>
    <w:rsid w:val="00340A63"/>
    <w:rsid w:val="00340C4A"/>
    <w:rsid w:val="00341243"/>
    <w:rsid w:val="003412D7"/>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D9C"/>
    <w:rsid w:val="00352125"/>
    <w:rsid w:val="00353046"/>
    <w:rsid w:val="00353444"/>
    <w:rsid w:val="003535DD"/>
    <w:rsid w:val="00353B5A"/>
    <w:rsid w:val="00353C61"/>
    <w:rsid w:val="00354324"/>
    <w:rsid w:val="0035453D"/>
    <w:rsid w:val="00354601"/>
    <w:rsid w:val="00354679"/>
    <w:rsid w:val="00354735"/>
    <w:rsid w:val="00354B93"/>
    <w:rsid w:val="003553E9"/>
    <w:rsid w:val="00355516"/>
    <w:rsid w:val="003558C5"/>
    <w:rsid w:val="00355E4E"/>
    <w:rsid w:val="003560D3"/>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72D"/>
    <w:rsid w:val="003718FB"/>
    <w:rsid w:val="00372805"/>
    <w:rsid w:val="00372830"/>
    <w:rsid w:val="00372836"/>
    <w:rsid w:val="00372C3D"/>
    <w:rsid w:val="00372D55"/>
    <w:rsid w:val="0037300A"/>
    <w:rsid w:val="003731DB"/>
    <w:rsid w:val="003736F4"/>
    <w:rsid w:val="00373763"/>
    <w:rsid w:val="00373CF6"/>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BCB"/>
    <w:rsid w:val="00381F86"/>
    <w:rsid w:val="00382135"/>
    <w:rsid w:val="003823DA"/>
    <w:rsid w:val="00382460"/>
    <w:rsid w:val="00382B29"/>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B4B"/>
    <w:rsid w:val="00394D79"/>
    <w:rsid w:val="003950E7"/>
    <w:rsid w:val="00395335"/>
    <w:rsid w:val="00395C7C"/>
    <w:rsid w:val="003962E0"/>
    <w:rsid w:val="0039646D"/>
    <w:rsid w:val="00396690"/>
    <w:rsid w:val="003967DE"/>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448"/>
    <w:rsid w:val="003A4531"/>
    <w:rsid w:val="003A4999"/>
    <w:rsid w:val="003A49ED"/>
    <w:rsid w:val="003A4C48"/>
    <w:rsid w:val="003A50BB"/>
    <w:rsid w:val="003A542D"/>
    <w:rsid w:val="003A54D9"/>
    <w:rsid w:val="003A571A"/>
    <w:rsid w:val="003A5A5D"/>
    <w:rsid w:val="003A5B08"/>
    <w:rsid w:val="003A5CCF"/>
    <w:rsid w:val="003A699A"/>
    <w:rsid w:val="003A6B5E"/>
    <w:rsid w:val="003A6C6E"/>
    <w:rsid w:val="003A6D40"/>
    <w:rsid w:val="003B0371"/>
    <w:rsid w:val="003B03EC"/>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3FB"/>
    <w:rsid w:val="003C2E6E"/>
    <w:rsid w:val="003C2EC0"/>
    <w:rsid w:val="003C34D5"/>
    <w:rsid w:val="003C3505"/>
    <w:rsid w:val="003C35BB"/>
    <w:rsid w:val="003C37C3"/>
    <w:rsid w:val="003C3B72"/>
    <w:rsid w:val="003C4119"/>
    <w:rsid w:val="003C48D8"/>
    <w:rsid w:val="003C4B46"/>
    <w:rsid w:val="003C4D02"/>
    <w:rsid w:val="003C51FE"/>
    <w:rsid w:val="003C5330"/>
    <w:rsid w:val="003C56D2"/>
    <w:rsid w:val="003C619D"/>
    <w:rsid w:val="003C61BD"/>
    <w:rsid w:val="003C62DD"/>
    <w:rsid w:val="003C6F1B"/>
    <w:rsid w:val="003C734B"/>
    <w:rsid w:val="003C7B6E"/>
    <w:rsid w:val="003D076B"/>
    <w:rsid w:val="003D1759"/>
    <w:rsid w:val="003D1A48"/>
    <w:rsid w:val="003D28E7"/>
    <w:rsid w:val="003D2D9A"/>
    <w:rsid w:val="003D37DA"/>
    <w:rsid w:val="003D39F7"/>
    <w:rsid w:val="003D3AF0"/>
    <w:rsid w:val="003D3B48"/>
    <w:rsid w:val="003D4078"/>
    <w:rsid w:val="003D474D"/>
    <w:rsid w:val="003D47A3"/>
    <w:rsid w:val="003D4D7C"/>
    <w:rsid w:val="003D4D9A"/>
    <w:rsid w:val="003D4E96"/>
    <w:rsid w:val="003D550D"/>
    <w:rsid w:val="003D588A"/>
    <w:rsid w:val="003D5906"/>
    <w:rsid w:val="003D5D34"/>
    <w:rsid w:val="003D5DEF"/>
    <w:rsid w:val="003D6151"/>
    <w:rsid w:val="003D620D"/>
    <w:rsid w:val="003D6885"/>
    <w:rsid w:val="003D6A3E"/>
    <w:rsid w:val="003D6C41"/>
    <w:rsid w:val="003D6EFA"/>
    <w:rsid w:val="003D6EFC"/>
    <w:rsid w:val="003D7194"/>
    <w:rsid w:val="003D7269"/>
    <w:rsid w:val="003D76B4"/>
    <w:rsid w:val="003D7BA8"/>
    <w:rsid w:val="003E028C"/>
    <w:rsid w:val="003E0819"/>
    <w:rsid w:val="003E0BA4"/>
    <w:rsid w:val="003E1357"/>
    <w:rsid w:val="003E157E"/>
    <w:rsid w:val="003E1715"/>
    <w:rsid w:val="003E19E1"/>
    <w:rsid w:val="003E21B3"/>
    <w:rsid w:val="003E24DD"/>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D3F"/>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F2A"/>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91F"/>
    <w:rsid w:val="00487959"/>
    <w:rsid w:val="00487D2F"/>
    <w:rsid w:val="00490C1A"/>
    <w:rsid w:val="00490CCA"/>
    <w:rsid w:val="00490EEC"/>
    <w:rsid w:val="004915E9"/>
    <w:rsid w:val="00491C99"/>
    <w:rsid w:val="004926F5"/>
    <w:rsid w:val="0049282D"/>
    <w:rsid w:val="004936D6"/>
    <w:rsid w:val="00493749"/>
    <w:rsid w:val="00493A25"/>
    <w:rsid w:val="00493DB5"/>
    <w:rsid w:val="00494357"/>
    <w:rsid w:val="00494594"/>
    <w:rsid w:val="004945F6"/>
    <w:rsid w:val="00494DCD"/>
    <w:rsid w:val="00495773"/>
    <w:rsid w:val="00495C30"/>
    <w:rsid w:val="00496E0D"/>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E9C"/>
    <w:rsid w:val="004B6276"/>
    <w:rsid w:val="004B65A3"/>
    <w:rsid w:val="004B68F9"/>
    <w:rsid w:val="004B69C2"/>
    <w:rsid w:val="004B6B8E"/>
    <w:rsid w:val="004B6E39"/>
    <w:rsid w:val="004B6F2A"/>
    <w:rsid w:val="004B71D4"/>
    <w:rsid w:val="004B71E4"/>
    <w:rsid w:val="004B7401"/>
    <w:rsid w:val="004B7A47"/>
    <w:rsid w:val="004B7F90"/>
    <w:rsid w:val="004C0A58"/>
    <w:rsid w:val="004C1A78"/>
    <w:rsid w:val="004C1DB1"/>
    <w:rsid w:val="004C2463"/>
    <w:rsid w:val="004C27DE"/>
    <w:rsid w:val="004C2879"/>
    <w:rsid w:val="004C2BC2"/>
    <w:rsid w:val="004C2D63"/>
    <w:rsid w:val="004C317E"/>
    <w:rsid w:val="004C34C8"/>
    <w:rsid w:val="004C3828"/>
    <w:rsid w:val="004C383A"/>
    <w:rsid w:val="004C4071"/>
    <w:rsid w:val="004C4265"/>
    <w:rsid w:val="004C443D"/>
    <w:rsid w:val="004C4900"/>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33A"/>
    <w:rsid w:val="00520462"/>
    <w:rsid w:val="00520B8F"/>
    <w:rsid w:val="00521294"/>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124"/>
    <w:rsid w:val="00533276"/>
    <w:rsid w:val="00533ABE"/>
    <w:rsid w:val="00533BBF"/>
    <w:rsid w:val="00533BF8"/>
    <w:rsid w:val="00533F49"/>
    <w:rsid w:val="00534A0E"/>
    <w:rsid w:val="00535910"/>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964"/>
    <w:rsid w:val="005509C5"/>
    <w:rsid w:val="0055125E"/>
    <w:rsid w:val="005516E2"/>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258"/>
    <w:rsid w:val="00562593"/>
    <w:rsid w:val="005630EC"/>
    <w:rsid w:val="005631A2"/>
    <w:rsid w:val="00563622"/>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203F"/>
    <w:rsid w:val="005A24B7"/>
    <w:rsid w:val="005A28B7"/>
    <w:rsid w:val="005A2943"/>
    <w:rsid w:val="005A3B4C"/>
    <w:rsid w:val="005A3FF4"/>
    <w:rsid w:val="005A454F"/>
    <w:rsid w:val="005A47DE"/>
    <w:rsid w:val="005A5803"/>
    <w:rsid w:val="005A5E97"/>
    <w:rsid w:val="005A5EE9"/>
    <w:rsid w:val="005A5F47"/>
    <w:rsid w:val="005A64EF"/>
    <w:rsid w:val="005A7692"/>
    <w:rsid w:val="005A7D2A"/>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898"/>
    <w:rsid w:val="005D3219"/>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FB8"/>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70C"/>
    <w:rsid w:val="00613C79"/>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EAD"/>
    <w:rsid w:val="0063525C"/>
    <w:rsid w:val="0063582E"/>
    <w:rsid w:val="00636100"/>
    <w:rsid w:val="006366A5"/>
    <w:rsid w:val="00636B2D"/>
    <w:rsid w:val="00636F72"/>
    <w:rsid w:val="00637465"/>
    <w:rsid w:val="006375B1"/>
    <w:rsid w:val="00637621"/>
    <w:rsid w:val="00637D79"/>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C5A"/>
    <w:rsid w:val="00654FF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E00"/>
    <w:rsid w:val="0067730B"/>
    <w:rsid w:val="006778E1"/>
    <w:rsid w:val="0067793F"/>
    <w:rsid w:val="00677E94"/>
    <w:rsid w:val="006801A5"/>
    <w:rsid w:val="006806C9"/>
    <w:rsid w:val="0068095C"/>
    <w:rsid w:val="00680ACE"/>
    <w:rsid w:val="00680BA6"/>
    <w:rsid w:val="0068138A"/>
    <w:rsid w:val="00681399"/>
    <w:rsid w:val="0068152C"/>
    <w:rsid w:val="00681885"/>
    <w:rsid w:val="00681A8E"/>
    <w:rsid w:val="00681CDF"/>
    <w:rsid w:val="00681FC1"/>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E09"/>
    <w:rsid w:val="006A4A6C"/>
    <w:rsid w:val="006A4A75"/>
    <w:rsid w:val="006A4C1E"/>
    <w:rsid w:val="006A4EAB"/>
    <w:rsid w:val="006A5507"/>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95"/>
    <w:rsid w:val="006D4EF7"/>
    <w:rsid w:val="006D502A"/>
    <w:rsid w:val="006D561A"/>
    <w:rsid w:val="006D56B2"/>
    <w:rsid w:val="006D5CE8"/>
    <w:rsid w:val="006D5D0E"/>
    <w:rsid w:val="006D6369"/>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602B"/>
    <w:rsid w:val="006E627A"/>
    <w:rsid w:val="006E677F"/>
    <w:rsid w:val="006E69F3"/>
    <w:rsid w:val="006E6B17"/>
    <w:rsid w:val="006E6B7F"/>
    <w:rsid w:val="006E6DC9"/>
    <w:rsid w:val="006E74AA"/>
    <w:rsid w:val="006E74D4"/>
    <w:rsid w:val="006E753F"/>
    <w:rsid w:val="006E77DC"/>
    <w:rsid w:val="006F02B0"/>
    <w:rsid w:val="006F041A"/>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CC7"/>
    <w:rsid w:val="00722F20"/>
    <w:rsid w:val="00722F47"/>
    <w:rsid w:val="00723068"/>
    <w:rsid w:val="00723F06"/>
    <w:rsid w:val="007241B3"/>
    <w:rsid w:val="0072574B"/>
    <w:rsid w:val="00725B7D"/>
    <w:rsid w:val="0072623F"/>
    <w:rsid w:val="0072685E"/>
    <w:rsid w:val="0072689B"/>
    <w:rsid w:val="00726ADD"/>
    <w:rsid w:val="00726E18"/>
    <w:rsid w:val="00727445"/>
    <w:rsid w:val="0072757B"/>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101E"/>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AEC"/>
    <w:rsid w:val="00747F5A"/>
    <w:rsid w:val="007503FC"/>
    <w:rsid w:val="00750468"/>
    <w:rsid w:val="00750ABF"/>
    <w:rsid w:val="007514E8"/>
    <w:rsid w:val="007515EB"/>
    <w:rsid w:val="00751666"/>
    <w:rsid w:val="0075188F"/>
    <w:rsid w:val="007521A6"/>
    <w:rsid w:val="00752898"/>
    <w:rsid w:val="00752E6D"/>
    <w:rsid w:val="00753006"/>
    <w:rsid w:val="00753117"/>
    <w:rsid w:val="00753253"/>
    <w:rsid w:val="007533BB"/>
    <w:rsid w:val="00753A68"/>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7D5"/>
    <w:rsid w:val="00795A69"/>
    <w:rsid w:val="00795AA3"/>
    <w:rsid w:val="00795BEA"/>
    <w:rsid w:val="00795BF5"/>
    <w:rsid w:val="00795DE3"/>
    <w:rsid w:val="00795E01"/>
    <w:rsid w:val="007963C6"/>
    <w:rsid w:val="0079683B"/>
    <w:rsid w:val="007969F6"/>
    <w:rsid w:val="007970B6"/>
    <w:rsid w:val="007973D1"/>
    <w:rsid w:val="007975C7"/>
    <w:rsid w:val="007978F8"/>
    <w:rsid w:val="007A03FF"/>
    <w:rsid w:val="007A0462"/>
    <w:rsid w:val="007A1095"/>
    <w:rsid w:val="007A1363"/>
    <w:rsid w:val="007A1AFD"/>
    <w:rsid w:val="007A1ED5"/>
    <w:rsid w:val="007A1FC7"/>
    <w:rsid w:val="007A216D"/>
    <w:rsid w:val="007A22D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1180"/>
    <w:rsid w:val="007B164B"/>
    <w:rsid w:val="007B1DC0"/>
    <w:rsid w:val="007B204A"/>
    <w:rsid w:val="007B249C"/>
    <w:rsid w:val="007B3399"/>
    <w:rsid w:val="007B56CD"/>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9F0"/>
    <w:rsid w:val="007E2392"/>
    <w:rsid w:val="007E23AC"/>
    <w:rsid w:val="007E24B0"/>
    <w:rsid w:val="007E27C8"/>
    <w:rsid w:val="007E2A19"/>
    <w:rsid w:val="007E2F96"/>
    <w:rsid w:val="007E30C5"/>
    <w:rsid w:val="007E37A9"/>
    <w:rsid w:val="007E3A7B"/>
    <w:rsid w:val="007E3B67"/>
    <w:rsid w:val="007E4478"/>
    <w:rsid w:val="007E466C"/>
    <w:rsid w:val="007E47FD"/>
    <w:rsid w:val="007E573C"/>
    <w:rsid w:val="007E5ACA"/>
    <w:rsid w:val="007E5B46"/>
    <w:rsid w:val="007E5C59"/>
    <w:rsid w:val="007E6511"/>
    <w:rsid w:val="007E6839"/>
    <w:rsid w:val="007E7668"/>
    <w:rsid w:val="007E7C82"/>
    <w:rsid w:val="007E7E2E"/>
    <w:rsid w:val="007E7E66"/>
    <w:rsid w:val="007F021F"/>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18D"/>
    <w:rsid w:val="007F4606"/>
    <w:rsid w:val="007F47FE"/>
    <w:rsid w:val="007F4F8A"/>
    <w:rsid w:val="007F57E4"/>
    <w:rsid w:val="007F582F"/>
    <w:rsid w:val="007F5C47"/>
    <w:rsid w:val="007F5E07"/>
    <w:rsid w:val="007F6142"/>
    <w:rsid w:val="007F6608"/>
    <w:rsid w:val="007F6712"/>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84E"/>
    <w:rsid w:val="00811B51"/>
    <w:rsid w:val="008123EA"/>
    <w:rsid w:val="00812A56"/>
    <w:rsid w:val="008134C6"/>
    <w:rsid w:val="00813F15"/>
    <w:rsid w:val="00813F55"/>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27F6"/>
    <w:rsid w:val="00822A61"/>
    <w:rsid w:val="00822D52"/>
    <w:rsid w:val="00822DE7"/>
    <w:rsid w:val="00823200"/>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5E4"/>
    <w:rsid w:val="00833914"/>
    <w:rsid w:val="00833922"/>
    <w:rsid w:val="00833D59"/>
    <w:rsid w:val="00833E4D"/>
    <w:rsid w:val="00833F3D"/>
    <w:rsid w:val="00834491"/>
    <w:rsid w:val="00834519"/>
    <w:rsid w:val="0083506F"/>
    <w:rsid w:val="0083518B"/>
    <w:rsid w:val="0083530F"/>
    <w:rsid w:val="0083531D"/>
    <w:rsid w:val="00836A6D"/>
    <w:rsid w:val="00836FAE"/>
    <w:rsid w:val="00837726"/>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60B9"/>
    <w:rsid w:val="00846143"/>
    <w:rsid w:val="008464D8"/>
    <w:rsid w:val="00846BAC"/>
    <w:rsid w:val="00847009"/>
    <w:rsid w:val="00847103"/>
    <w:rsid w:val="008472C1"/>
    <w:rsid w:val="00847464"/>
    <w:rsid w:val="008478B1"/>
    <w:rsid w:val="0085016B"/>
    <w:rsid w:val="00850BF7"/>
    <w:rsid w:val="008510B1"/>
    <w:rsid w:val="00851943"/>
    <w:rsid w:val="00851A62"/>
    <w:rsid w:val="00851AD9"/>
    <w:rsid w:val="00852220"/>
    <w:rsid w:val="008525CE"/>
    <w:rsid w:val="008525ED"/>
    <w:rsid w:val="0085275B"/>
    <w:rsid w:val="00852A3A"/>
    <w:rsid w:val="00852D28"/>
    <w:rsid w:val="00852DA2"/>
    <w:rsid w:val="008534E7"/>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58F"/>
    <w:rsid w:val="008676D2"/>
    <w:rsid w:val="00867A01"/>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3126"/>
    <w:rsid w:val="00873585"/>
    <w:rsid w:val="008738D0"/>
    <w:rsid w:val="008740A2"/>
    <w:rsid w:val="008740B9"/>
    <w:rsid w:val="00874259"/>
    <w:rsid w:val="0087491A"/>
    <w:rsid w:val="00874C82"/>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80249"/>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110"/>
    <w:rsid w:val="008A262B"/>
    <w:rsid w:val="008A2749"/>
    <w:rsid w:val="008A29B4"/>
    <w:rsid w:val="008A2B5F"/>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103"/>
    <w:rsid w:val="008B2FDE"/>
    <w:rsid w:val="008B30BB"/>
    <w:rsid w:val="008B371B"/>
    <w:rsid w:val="008B37BC"/>
    <w:rsid w:val="008B3917"/>
    <w:rsid w:val="008B3C58"/>
    <w:rsid w:val="008B3F1D"/>
    <w:rsid w:val="008B4357"/>
    <w:rsid w:val="008B4848"/>
    <w:rsid w:val="008B4E72"/>
    <w:rsid w:val="008B4F34"/>
    <w:rsid w:val="008B5383"/>
    <w:rsid w:val="008B540B"/>
    <w:rsid w:val="008B5572"/>
    <w:rsid w:val="008B562D"/>
    <w:rsid w:val="008B5FF5"/>
    <w:rsid w:val="008B6021"/>
    <w:rsid w:val="008B646C"/>
    <w:rsid w:val="008B64A9"/>
    <w:rsid w:val="008B6829"/>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41F1"/>
    <w:rsid w:val="008C4D57"/>
    <w:rsid w:val="008C517C"/>
    <w:rsid w:val="008C5A72"/>
    <w:rsid w:val="008C60D8"/>
    <w:rsid w:val="008C6479"/>
    <w:rsid w:val="008C6CF1"/>
    <w:rsid w:val="008C6E6C"/>
    <w:rsid w:val="008C70E6"/>
    <w:rsid w:val="008C7633"/>
    <w:rsid w:val="008C77C2"/>
    <w:rsid w:val="008D0116"/>
    <w:rsid w:val="008D0221"/>
    <w:rsid w:val="008D0907"/>
    <w:rsid w:val="008D091D"/>
    <w:rsid w:val="008D0B93"/>
    <w:rsid w:val="008D0BDB"/>
    <w:rsid w:val="008D0E71"/>
    <w:rsid w:val="008D111F"/>
    <w:rsid w:val="008D1192"/>
    <w:rsid w:val="008D16C0"/>
    <w:rsid w:val="008D1B88"/>
    <w:rsid w:val="008D1F42"/>
    <w:rsid w:val="008D26FB"/>
    <w:rsid w:val="008D2A94"/>
    <w:rsid w:val="008D2BD3"/>
    <w:rsid w:val="008D332D"/>
    <w:rsid w:val="008D34B2"/>
    <w:rsid w:val="008D35D3"/>
    <w:rsid w:val="008D3C07"/>
    <w:rsid w:val="008D3D15"/>
    <w:rsid w:val="008D3FF0"/>
    <w:rsid w:val="008D4212"/>
    <w:rsid w:val="008D45B0"/>
    <w:rsid w:val="008D4728"/>
    <w:rsid w:val="008D4BA7"/>
    <w:rsid w:val="008D4CA4"/>
    <w:rsid w:val="008D4EC9"/>
    <w:rsid w:val="008D522D"/>
    <w:rsid w:val="008D57B2"/>
    <w:rsid w:val="008D5E14"/>
    <w:rsid w:val="008D61E8"/>
    <w:rsid w:val="008D63AA"/>
    <w:rsid w:val="008D6521"/>
    <w:rsid w:val="008D69A6"/>
    <w:rsid w:val="008D6E90"/>
    <w:rsid w:val="008D722D"/>
    <w:rsid w:val="008D72F6"/>
    <w:rsid w:val="008D7954"/>
    <w:rsid w:val="008D7CC7"/>
    <w:rsid w:val="008D7D7B"/>
    <w:rsid w:val="008D7EBC"/>
    <w:rsid w:val="008E02AA"/>
    <w:rsid w:val="008E04C2"/>
    <w:rsid w:val="008E072D"/>
    <w:rsid w:val="008E0B9C"/>
    <w:rsid w:val="008E1A87"/>
    <w:rsid w:val="008E1E01"/>
    <w:rsid w:val="008E2154"/>
    <w:rsid w:val="008E29E0"/>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DBF"/>
    <w:rsid w:val="008E61DE"/>
    <w:rsid w:val="008E6593"/>
    <w:rsid w:val="008E6F9C"/>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DF5"/>
    <w:rsid w:val="00915465"/>
    <w:rsid w:val="009155B3"/>
    <w:rsid w:val="00915B89"/>
    <w:rsid w:val="00916252"/>
    <w:rsid w:val="00916406"/>
    <w:rsid w:val="00916D28"/>
    <w:rsid w:val="009171AF"/>
    <w:rsid w:val="0091742E"/>
    <w:rsid w:val="009177DE"/>
    <w:rsid w:val="00917A7E"/>
    <w:rsid w:val="00917CBC"/>
    <w:rsid w:val="0092030A"/>
    <w:rsid w:val="00920842"/>
    <w:rsid w:val="0092132A"/>
    <w:rsid w:val="00921434"/>
    <w:rsid w:val="009214D4"/>
    <w:rsid w:val="009215E5"/>
    <w:rsid w:val="00921F9D"/>
    <w:rsid w:val="00921FCC"/>
    <w:rsid w:val="0092213F"/>
    <w:rsid w:val="00922298"/>
    <w:rsid w:val="0092281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70FC"/>
    <w:rsid w:val="00927865"/>
    <w:rsid w:val="00927AB7"/>
    <w:rsid w:val="00927B20"/>
    <w:rsid w:val="00927E07"/>
    <w:rsid w:val="00930090"/>
    <w:rsid w:val="009302F3"/>
    <w:rsid w:val="009306DA"/>
    <w:rsid w:val="009309EA"/>
    <w:rsid w:val="00930AA4"/>
    <w:rsid w:val="00930BF0"/>
    <w:rsid w:val="00930CAB"/>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501EB"/>
    <w:rsid w:val="009504FB"/>
    <w:rsid w:val="009508C2"/>
    <w:rsid w:val="00950C01"/>
    <w:rsid w:val="00950E54"/>
    <w:rsid w:val="00950E9F"/>
    <w:rsid w:val="00950F90"/>
    <w:rsid w:val="00951C16"/>
    <w:rsid w:val="00951F2A"/>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6E65"/>
    <w:rsid w:val="00957043"/>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AEB"/>
    <w:rsid w:val="009813CD"/>
    <w:rsid w:val="00981B2F"/>
    <w:rsid w:val="00981F0C"/>
    <w:rsid w:val="0098297C"/>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4FB"/>
    <w:rsid w:val="009A7F69"/>
    <w:rsid w:val="009A7FDC"/>
    <w:rsid w:val="009B018C"/>
    <w:rsid w:val="009B1A57"/>
    <w:rsid w:val="009B1D6F"/>
    <w:rsid w:val="009B2E37"/>
    <w:rsid w:val="009B306E"/>
    <w:rsid w:val="009B32D4"/>
    <w:rsid w:val="009B366F"/>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3041"/>
    <w:rsid w:val="009C44AB"/>
    <w:rsid w:val="009C44B2"/>
    <w:rsid w:val="009C4D62"/>
    <w:rsid w:val="009C5586"/>
    <w:rsid w:val="009C5872"/>
    <w:rsid w:val="009C62FB"/>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952"/>
    <w:rsid w:val="009D5CFB"/>
    <w:rsid w:val="009D6466"/>
    <w:rsid w:val="009D6847"/>
    <w:rsid w:val="009D6ABA"/>
    <w:rsid w:val="009D6CE1"/>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CC9"/>
    <w:rsid w:val="009E3D73"/>
    <w:rsid w:val="009E3F49"/>
    <w:rsid w:val="009E40F0"/>
    <w:rsid w:val="009E4556"/>
    <w:rsid w:val="009E48ED"/>
    <w:rsid w:val="009E4E7D"/>
    <w:rsid w:val="009E500A"/>
    <w:rsid w:val="009E506D"/>
    <w:rsid w:val="009E507C"/>
    <w:rsid w:val="009E5262"/>
    <w:rsid w:val="009E52E3"/>
    <w:rsid w:val="009E56E9"/>
    <w:rsid w:val="009E59C3"/>
    <w:rsid w:val="009E5C4E"/>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5DE2"/>
    <w:rsid w:val="009F5E17"/>
    <w:rsid w:val="009F63C8"/>
    <w:rsid w:val="009F732A"/>
    <w:rsid w:val="009F73E8"/>
    <w:rsid w:val="009F7513"/>
    <w:rsid w:val="009F752C"/>
    <w:rsid w:val="009F78F8"/>
    <w:rsid w:val="009F7B0B"/>
    <w:rsid w:val="00A00178"/>
    <w:rsid w:val="00A0023A"/>
    <w:rsid w:val="00A002CD"/>
    <w:rsid w:val="00A00794"/>
    <w:rsid w:val="00A00A08"/>
    <w:rsid w:val="00A00B3A"/>
    <w:rsid w:val="00A00CFF"/>
    <w:rsid w:val="00A01284"/>
    <w:rsid w:val="00A01337"/>
    <w:rsid w:val="00A0176B"/>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E67"/>
    <w:rsid w:val="00A104CC"/>
    <w:rsid w:val="00A10D31"/>
    <w:rsid w:val="00A10E3D"/>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20365"/>
    <w:rsid w:val="00A2115B"/>
    <w:rsid w:val="00A21161"/>
    <w:rsid w:val="00A218E1"/>
    <w:rsid w:val="00A21DCC"/>
    <w:rsid w:val="00A22216"/>
    <w:rsid w:val="00A227EC"/>
    <w:rsid w:val="00A22AC9"/>
    <w:rsid w:val="00A22B67"/>
    <w:rsid w:val="00A22E35"/>
    <w:rsid w:val="00A2385C"/>
    <w:rsid w:val="00A23919"/>
    <w:rsid w:val="00A23D70"/>
    <w:rsid w:val="00A23D7C"/>
    <w:rsid w:val="00A244BF"/>
    <w:rsid w:val="00A24E91"/>
    <w:rsid w:val="00A2564D"/>
    <w:rsid w:val="00A25C73"/>
    <w:rsid w:val="00A2602E"/>
    <w:rsid w:val="00A26043"/>
    <w:rsid w:val="00A2694E"/>
    <w:rsid w:val="00A26C2E"/>
    <w:rsid w:val="00A26C63"/>
    <w:rsid w:val="00A27105"/>
    <w:rsid w:val="00A27201"/>
    <w:rsid w:val="00A27345"/>
    <w:rsid w:val="00A27360"/>
    <w:rsid w:val="00A2744B"/>
    <w:rsid w:val="00A27AE6"/>
    <w:rsid w:val="00A27D0A"/>
    <w:rsid w:val="00A27F05"/>
    <w:rsid w:val="00A30086"/>
    <w:rsid w:val="00A301C8"/>
    <w:rsid w:val="00A3067B"/>
    <w:rsid w:val="00A30A59"/>
    <w:rsid w:val="00A31314"/>
    <w:rsid w:val="00A31C22"/>
    <w:rsid w:val="00A31FB3"/>
    <w:rsid w:val="00A321D3"/>
    <w:rsid w:val="00A322C1"/>
    <w:rsid w:val="00A32AB9"/>
    <w:rsid w:val="00A32D35"/>
    <w:rsid w:val="00A33357"/>
    <w:rsid w:val="00A34A02"/>
    <w:rsid w:val="00A34E1B"/>
    <w:rsid w:val="00A35127"/>
    <w:rsid w:val="00A35852"/>
    <w:rsid w:val="00A358CE"/>
    <w:rsid w:val="00A35D73"/>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9FA"/>
    <w:rsid w:val="00A47732"/>
    <w:rsid w:val="00A47CE4"/>
    <w:rsid w:val="00A47FB4"/>
    <w:rsid w:val="00A500CD"/>
    <w:rsid w:val="00A5022C"/>
    <w:rsid w:val="00A5026A"/>
    <w:rsid w:val="00A50B3E"/>
    <w:rsid w:val="00A50D3D"/>
    <w:rsid w:val="00A50E66"/>
    <w:rsid w:val="00A50E76"/>
    <w:rsid w:val="00A512E8"/>
    <w:rsid w:val="00A5138F"/>
    <w:rsid w:val="00A51EE2"/>
    <w:rsid w:val="00A51FA9"/>
    <w:rsid w:val="00A52133"/>
    <w:rsid w:val="00A5247A"/>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E0C"/>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AA"/>
    <w:rsid w:val="00A86AC9"/>
    <w:rsid w:val="00A86D63"/>
    <w:rsid w:val="00A87740"/>
    <w:rsid w:val="00A8779D"/>
    <w:rsid w:val="00A87A70"/>
    <w:rsid w:val="00A87C81"/>
    <w:rsid w:val="00A90970"/>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D58"/>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A04"/>
    <w:rsid w:val="00AD1DDB"/>
    <w:rsid w:val="00AD2210"/>
    <w:rsid w:val="00AD2383"/>
    <w:rsid w:val="00AD2441"/>
    <w:rsid w:val="00AD2906"/>
    <w:rsid w:val="00AD2B92"/>
    <w:rsid w:val="00AD346A"/>
    <w:rsid w:val="00AD3F3C"/>
    <w:rsid w:val="00AD4020"/>
    <w:rsid w:val="00AD416A"/>
    <w:rsid w:val="00AD4609"/>
    <w:rsid w:val="00AD4B57"/>
    <w:rsid w:val="00AD5265"/>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A51"/>
    <w:rsid w:val="00AE4AD4"/>
    <w:rsid w:val="00AE4C56"/>
    <w:rsid w:val="00AE51A4"/>
    <w:rsid w:val="00AE5944"/>
    <w:rsid w:val="00AE6A69"/>
    <w:rsid w:val="00AE6DC5"/>
    <w:rsid w:val="00AE6EC6"/>
    <w:rsid w:val="00AE7595"/>
    <w:rsid w:val="00AE7792"/>
    <w:rsid w:val="00AE77B9"/>
    <w:rsid w:val="00AE7A48"/>
    <w:rsid w:val="00AF0167"/>
    <w:rsid w:val="00AF04B3"/>
    <w:rsid w:val="00AF0F53"/>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585"/>
    <w:rsid w:val="00AF65B8"/>
    <w:rsid w:val="00AF6AA2"/>
    <w:rsid w:val="00AF6CEC"/>
    <w:rsid w:val="00AF73DB"/>
    <w:rsid w:val="00AF7825"/>
    <w:rsid w:val="00B0017E"/>
    <w:rsid w:val="00B0019C"/>
    <w:rsid w:val="00B0022B"/>
    <w:rsid w:val="00B016B9"/>
    <w:rsid w:val="00B0273D"/>
    <w:rsid w:val="00B0274B"/>
    <w:rsid w:val="00B028AC"/>
    <w:rsid w:val="00B028EC"/>
    <w:rsid w:val="00B02A75"/>
    <w:rsid w:val="00B02E4F"/>
    <w:rsid w:val="00B03687"/>
    <w:rsid w:val="00B03C56"/>
    <w:rsid w:val="00B04117"/>
    <w:rsid w:val="00B04397"/>
    <w:rsid w:val="00B0477B"/>
    <w:rsid w:val="00B0489C"/>
    <w:rsid w:val="00B04B90"/>
    <w:rsid w:val="00B053CE"/>
    <w:rsid w:val="00B055B9"/>
    <w:rsid w:val="00B0563F"/>
    <w:rsid w:val="00B0582E"/>
    <w:rsid w:val="00B05C88"/>
    <w:rsid w:val="00B06211"/>
    <w:rsid w:val="00B06A22"/>
    <w:rsid w:val="00B06D10"/>
    <w:rsid w:val="00B0758E"/>
    <w:rsid w:val="00B078E2"/>
    <w:rsid w:val="00B07FE1"/>
    <w:rsid w:val="00B1012C"/>
    <w:rsid w:val="00B1067D"/>
    <w:rsid w:val="00B10E62"/>
    <w:rsid w:val="00B10EDE"/>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EA4"/>
    <w:rsid w:val="00B17CC0"/>
    <w:rsid w:val="00B17DD0"/>
    <w:rsid w:val="00B17E26"/>
    <w:rsid w:val="00B20B49"/>
    <w:rsid w:val="00B21F05"/>
    <w:rsid w:val="00B21FBF"/>
    <w:rsid w:val="00B2258D"/>
    <w:rsid w:val="00B22787"/>
    <w:rsid w:val="00B2280A"/>
    <w:rsid w:val="00B22CBB"/>
    <w:rsid w:val="00B22E83"/>
    <w:rsid w:val="00B234C2"/>
    <w:rsid w:val="00B2392D"/>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70AB"/>
    <w:rsid w:val="00B37284"/>
    <w:rsid w:val="00B376E3"/>
    <w:rsid w:val="00B37D75"/>
    <w:rsid w:val="00B40044"/>
    <w:rsid w:val="00B40067"/>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EBD"/>
    <w:rsid w:val="00B4669B"/>
    <w:rsid w:val="00B4772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F81"/>
    <w:rsid w:val="00B536D8"/>
    <w:rsid w:val="00B53775"/>
    <w:rsid w:val="00B541B9"/>
    <w:rsid w:val="00B542A5"/>
    <w:rsid w:val="00B547F1"/>
    <w:rsid w:val="00B54A5A"/>
    <w:rsid w:val="00B54AEA"/>
    <w:rsid w:val="00B55365"/>
    <w:rsid w:val="00B558BE"/>
    <w:rsid w:val="00B55CD4"/>
    <w:rsid w:val="00B55F19"/>
    <w:rsid w:val="00B56F22"/>
    <w:rsid w:val="00B573B8"/>
    <w:rsid w:val="00B6014F"/>
    <w:rsid w:val="00B6040D"/>
    <w:rsid w:val="00B6057C"/>
    <w:rsid w:val="00B60DC8"/>
    <w:rsid w:val="00B61C35"/>
    <w:rsid w:val="00B61D2C"/>
    <w:rsid w:val="00B62C84"/>
    <w:rsid w:val="00B6378D"/>
    <w:rsid w:val="00B6379F"/>
    <w:rsid w:val="00B64143"/>
    <w:rsid w:val="00B64591"/>
    <w:rsid w:val="00B64EB6"/>
    <w:rsid w:val="00B65158"/>
    <w:rsid w:val="00B65260"/>
    <w:rsid w:val="00B65328"/>
    <w:rsid w:val="00B6541B"/>
    <w:rsid w:val="00B65501"/>
    <w:rsid w:val="00B65AD8"/>
    <w:rsid w:val="00B66835"/>
    <w:rsid w:val="00B66BA4"/>
    <w:rsid w:val="00B66BA8"/>
    <w:rsid w:val="00B66F94"/>
    <w:rsid w:val="00B67823"/>
    <w:rsid w:val="00B67963"/>
    <w:rsid w:val="00B70292"/>
    <w:rsid w:val="00B70543"/>
    <w:rsid w:val="00B70D03"/>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6AF0"/>
    <w:rsid w:val="00B86EC9"/>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A08"/>
    <w:rsid w:val="00BA14F7"/>
    <w:rsid w:val="00BA161A"/>
    <w:rsid w:val="00BA172F"/>
    <w:rsid w:val="00BA1955"/>
    <w:rsid w:val="00BA1B1F"/>
    <w:rsid w:val="00BA1D79"/>
    <w:rsid w:val="00BA22EB"/>
    <w:rsid w:val="00BA28E2"/>
    <w:rsid w:val="00BA2ED2"/>
    <w:rsid w:val="00BA31A6"/>
    <w:rsid w:val="00BA357F"/>
    <w:rsid w:val="00BA45E7"/>
    <w:rsid w:val="00BA47E1"/>
    <w:rsid w:val="00BA4960"/>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5B3"/>
    <w:rsid w:val="00BD37BE"/>
    <w:rsid w:val="00BD38E3"/>
    <w:rsid w:val="00BD3A0B"/>
    <w:rsid w:val="00BD3AA8"/>
    <w:rsid w:val="00BD441E"/>
    <w:rsid w:val="00BD4D1C"/>
    <w:rsid w:val="00BD4F10"/>
    <w:rsid w:val="00BD5084"/>
    <w:rsid w:val="00BD5757"/>
    <w:rsid w:val="00BD5C30"/>
    <w:rsid w:val="00BD5F7C"/>
    <w:rsid w:val="00BD6125"/>
    <w:rsid w:val="00BD62F6"/>
    <w:rsid w:val="00BD6952"/>
    <w:rsid w:val="00BD7A14"/>
    <w:rsid w:val="00BD7A6F"/>
    <w:rsid w:val="00BD7CBB"/>
    <w:rsid w:val="00BE0B09"/>
    <w:rsid w:val="00BE0F3C"/>
    <w:rsid w:val="00BE1133"/>
    <w:rsid w:val="00BE116B"/>
    <w:rsid w:val="00BE270A"/>
    <w:rsid w:val="00BE27B3"/>
    <w:rsid w:val="00BE4069"/>
    <w:rsid w:val="00BE4467"/>
    <w:rsid w:val="00BE4C8F"/>
    <w:rsid w:val="00BE4DB1"/>
    <w:rsid w:val="00BE4F5F"/>
    <w:rsid w:val="00BE578F"/>
    <w:rsid w:val="00BE596A"/>
    <w:rsid w:val="00BE60EC"/>
    <w:rsid w:val="00BE63A1"/>
    <w:rsid w:val="00BE69F2"/>
    <w:rsid w:val="00BE6BC4"/>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E13"/>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63B"/>
    <w:rsid w:val="00C05AB1"/>
    <w:rsid w:val="00C05C0C"/>
    <w:rsid w:val="00C05D13"/>
    <w:rsid w:val="00C05DA4"/>
    <w:rsid w:val="00C064D3"/>
    <w:rsid w:val="00C065CE"/>
    <w:rsid w:val="00C06649"/>
    <w:rsid w:val="00C06829"/>
    <w:rsid w:val="00C06AB3"/>
    <w:rsid w:val="00C06AC7"/>
    <w:rsid w:val="00C06CD2"/>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DBE"/>
    <w:rsid w:val="00C46F49"/>
    <w:rsid w:val="00C47A07"/>
    <w:rsid w:val="00C47B70"/>
    <w:rsid w:val="00C47EDD"/>
    <w:rsid w:val="00C501D2"/>
    <w:rsid w:val="00C50D3C"/>
    <w:rsid w:val="00C51161"/>
    <w:rsid w:val="00C51271"/>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F48"/>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B01"/>
    <w:rsid w:val="00C90E87"/>
    <w:rsid w:val="00C90EE1"/>
    <w:rsid w:val="00C90FFB"/>
    <w:rsid w:val="00C91131"/>
    <w:rsid w:val="00C91304"/>
    <w:rsid w:val="00C919D8"/>
    <w:rsid w:val="00C919E3"/>
    <w:rsid w:val="00C91A96"/>
    <w:rsid w:val="00C92368"/>
    <w:rsid w:val="00C92381"/>
    <w:rsid w:val="00C93955"/>
    <w:rsid w:val="00C93A12"/>
    <w:rsid w:val="00C94922"/>
    <w:rsid w:val="00C96C3E"/>
    <w:rsid w:val="00C97048"/>
    <w:rsid w:val="00C97D76"/>
    <w:rsid w:val="00C97F71"/>
    <w:rsid w:val="00CA08F3"/>
    <w:rsid w:val="00CA0F77"/>
    <w:rsid w:val="00CA125F"/>
    <w:rsid w:val="00CA143E"/>
    <w:rsid w:val="00CA14F2"/>
    <w:rsid w:val="00CA1632"/>
    <w:rsid w:val="00CA1B53"/>
    <w:rsid w:val="00CA266B"/>
    <w:rsid w:val="00CA2A84"/>
    <w:rsid w:val="00CA2AF4"/>
    <w:rsid w:val="00CA2EE4"/>
    <w:rsid w:val="00CA3156"/>
    <w:rsid w:val="00CA32A1"/>
    <w:rsid w:val="00CA3F32"/>
    <w:rsid w:val="00CA4A30"/>
    <w:rsid w:val="00CA4E4C"/>
    <w:rsid w:val="00CA54CC"/>
    <w:rsid w:val="00CA5B40"/>
    <w:rsid w:val="00CA5CFB"/>
    <w:rsid w:val="00CA5D29"/>
    <w:rsid w:val="00CA5E37"/>
    <w:rsid w:val="00CA65A6"/>
    <w:rsid w:val="00CA7160"/>
    <w:rsid w:val="00CA73E0"/>
    <w:rsid w:val="00CA73F0"/>
    <w:rsid w:val="00CA76CE"/>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99B"/>
    <w:rsid w:val="00CB4BE3"/>
    <w:rsid w:val="00CB52FC"/>
    <w:rsid w:val="00CB550E"/>
    <w:rsid w:val="00CB5F91"/>
    <w:rsid w:val="00CB6268"/>
    <w:rsid w:val="00CB6720"/>
    <w:rsid w:val="00CB69CD"/>
    <w:rsid w:val="00CB7F8C"/>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7F3"/>
    <w:rsid w:val="00CC5357"/>
    <w:rsid w:val="00CC540C"/>
    <w:rsid w:val="00CC5766"/>
    <w:rsid w:val="00CC58EA"/>
    <w:rsid w:val="00CC5A5D"/>
    <w:rsid w:val="00CC6121"/>
    <w:rsid w:val="00CC63A6"/>
    <w:rsid w:val="00CC6C8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41E"/>
    <w:rsid w:val="00CD7DEF"/>
    <w:rsid w:val="00CE00ED"/>
    <w:rsid w:val="00CE0281"/>
    <w:rsid w:val="00CE03E8"/>
    <w:rsid w:val="00CE05A8"/>
    <w:rsid w:val="00CE0A2C"/>
    <w:rsid w:val="00CE12AA"/>
    <w:rsid w:val="00CE152C"/>
    <w:rsid w:val="00CE1E13"/>
    <w:rsid w:val="00CE297A"/>
    <w:rsid w:val="00CE2AA9"/>
    <w:rsid w:val="00CE2BD1"/>
    <w:rsid w:val="00CE2EC7"/>
    <w:rsid w:val="00CE3486"/>
    <w:rsid w:val="00CE35CF"/>
    <w:rsid w:val="00CE37C8"/>
    <w:rsid w:val="00CE3ACD"/>
    <w:rsid w:val="00CE4298"/>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7D5"/>
    <w:rsid w:val="00D01DA8"/>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FC1"/>
    <w:rsid w:val="00D061DB"/>
    <w:rsid w:val="00D06407"/>
    <w:rsid w:val="00D06561"/>
    <w:rsid w:val="00D065FC"/>
    <w:rsid w:val="00D067ED"/>
    <w:rsid w:val="00D06C4B"/>
    <w:rsid w:val="00D0712C"/>
    <w:rsid w:val="00D071C9"/>
    <w:rsid w:val="00D07472"/>
    <w:rsid w:val="00D0759B"/>
    <w:rsid w:val="00D07A44"/>
    <w:rsid w:val="00D07A60"/>
    <w:rsid w:val="00D07E7E"/>
    <w:rsid w:val="00D10183"/>
    <w:rsid w:val="00D105AA"/>
    <w:rsid w:val="00D11145"/>
    <w:rsid w:val="00D11F67"/>
    <w:rsid w:val="00D12AA3"/>
    <w:rsid w:val="00D13110"/>
    <w:rsid w:val="00D13126"/>
    <w:rsid w:val="00D133C6"/>
    <w:rsid w:val="00D138FE"/>
    <w:rsid w:val="00D14323"/>
    <w:rsid w:val="00D14362"/>
    <w:rsid w:val="00D14904"/>
    <w:rsid w:val="00D149A9"/>
    <w:rsid w:val="00D153FE"/>
    <w:rsid w:val="00D15521"/>
    <w:rsid w:val="00D157DB"/>
    <w:rsid w:val="00D15D63"/>
    <w:rsid w:val="00D20184"/>
    <w:rsid w:val="00D204D9"/>
    <w:rsid w:val="00D20610"/>
    <w:rsid w:val="00D207E1"/>
    <w:rsid w:val="00D2097E"/>
    <w:rsid w:val="00D20EED"/>
    <w:rsid w:val="00D21126"/>
    <w:rsid w:val="00D211B6"/>
    <w:rsid w:val="00D2137D"/>
    <w:rsid w:val="00D217CE"/>
    <w:rsid w:val="00D22EB0"/>
    <w:rsid w:val="00D232D7"/>
    <w:rsid w:val="00D232E4"/>
    <w:rsid w:val="00D23580"/>
    <w:rsid w:val="00D23883"/>
    <w:rsid w:val="00D23E89"/>
    <w:rsid w:val="00D24125"/>
    <w:rsid w:val="00D242D5"/>
    <w:rsid w:val="00D24682"/>
    <w:rsid w:val="00D24818"/>
    <w:rsid w:val="00D255CD"/>
    <w:rsid w:val="00D256AF"/>
    <w:rsid w:val="00D2580F"/>
    <w:rsid w:val="00D2645A"/>
    <w:rsid w:val="00D267BB"/>
    <w:rsid w:val="00D26CB5"/>
    <w:rsid w:val="00D26E33"/>
    <w:rsid w:val="00D26E3E"/>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94A"/>
    <w:rsid w:val="00D37150"/>
    <w:rsid w:val="00D37425"/>
    <w:rsid w:val="00D37490"/>
    <w:rsid w:val="00D3759D"/>
    <w:rsid w:val="00D378C5"/>
    <w:rsid w:val="00D37E3F"/>
    <w:rsid w:val="00D40A18"/>
    <w:rsid w:val="00D40A3C"/>
    <w:rsid w:val="00D40AC2"/>
    <w:rsid w:val="00D4100C"/>
    <w:rsid w:val="00D412FC"/>
    <w:rsid w:val="00D41462"/>
    <w:rsid w:val="00D414AF"/>
    <w:rsid w:val="00D41636"/>
    <w:rsid w:val="00D41681"/>
    <w:rsid w:val="00D41D44"/>
    <w:rsid w:val="00D41D96"/>
    <w:rsid w:val="00D41FB4"/>
    <w:rsid w:val="00D4255F"/>
    <w:rsid w:val="00D425BB"/>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141"/>
    <w:rsid w:val="00D51463"/>
    <w:rsid w:val="00D5181F"/>
    <w:rsid w:val="00D5186E"/>
    <w:rsid w:val="00D51ED1"/>
    <w:rsid w:val="00D5219B"/>
    <w:rsid w:val="00D5224F"/>
    <w:rsid w:val="00D52307"/>
    <w:rsid w:val="00D52624"/>
    <w:rsid w:val="00D52778"/>
    <w:rsid w:val="00D53102"/>
    <w:rsid w:val="00D53414"/>
    <w:rsid w:val="00D5371E"/>
    <w:rsid w:val="00D53BCC"/>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60016"/>
    <w:rsid w:val="00D60587"/>
    <w:rsid w:val="00D6092D"/>
    <w:rsid w:val="00D60C4C"/>
    <w:rsid w:val="00D6148A"/>
    <w:rsid w:val="00D6169F"/>
    <w:rsid w:val="00D61C0A"/>
    <w:rsid w:val="00D6218E"/>
    <w:rsid w:val="00D62233"/>
    <w:rsid w:val="00D62646"/>
    <w:rsid w:val="00D631B5"/>
    <w:rsid w:val="00D635D3"/>
    <w:rsid w:val="00D636AF"/>
    <w:rsid w:val="00D63BB4"/>
    <w:rsid w:val="00D63F67"/>
    <w:rsid w:val="00D6516D"/>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6BCF"/>
    <w:rsid w:val="00D7734F"/>
    <w:rsid w:val="00D77744"/>
    <w:rsid w:val="00D77FAF"/>
    <w:rsid w:val="00D802DA"/>
    <w:rsid w:val="00D8105D"/>
    <w:rsid w:val="00D82003"/>
    <w:rsid w:val="00D82197"/>
    <w:rsid w:val="00D829F6"/>
    <w:rsid w:val="00D82B1C"/>
    <w:rsid w:val="00D83583"/>
    <w:rsid w:val="00D836E0"/>
    <w:rsid w:val="00D83717"/>
    <w:rsid w:val="00D84A1B"/>
    <w:rsid w:val="00D84D0A"/>
    <w:rsid w:val="00D851E1"/>
    <w:rsid w:val="00D856F2"/>
    <w:rsid w:val="00D85729"/>
    <w:rsid w:val="00D85EED"/>
    <w:rsid w:val="00D86264"/>
    <w:rsid w:val="00D86799"/>
    <w:rsid w:val="00D86C0C"/>
    <w:rsid w:val="00D86D25"/>
    <w:rsid w:val="00D872E1"/>
    <w:rsid w:val="00D873C1"/>
    <w:rsid w:val="00D87423"/>
    <w:rsid w:val="00D8772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24CC"/>
    <w:rsid w:val="00D92C12"/>
    <w:rsid w:val="00D932F6"/>
    <w:rsid w:val="00D93367"/>
    <w:rsid w:val="00D939FF"/>
    <w:rsid w:val="00D93BE5"/>
    <w:rsid w:val="00D93F1E"/>
    <w:rsid w:val="00D94179"/>
    <w:rsid w:val="00D94995"/>
    <w:rsid w:val="00D9504A"/>
    <w:rsid w:val="00D9540D"/>
    <w:rsid w:val="00D956D2"/>
    <w:rsid w:val="00D960C5"/>
    <w:rsid w:val="00D962F2"/>
    <w:rsid w:val="00D96EDD"/>
    <w:rsid w:val="00D970CF"/>
    <w:rsid w:val="00D97211"/>
    <w:rsid w:val="00D97390"/>
    <w:rsid w:val="00D9744B"/>
    <w:rsid w:val="00D9772C"/>
    <w:rsid w:val="00D97CA0"/>
    <w:rsid w:val="00DA0409"/>
    <w:rsid w:val="00DA0A41"/>
    <w:rsid w:val="00DA0CFD"/>
    <w:rsid w:val="00DA0E51"/>
    <w:rsid w:val="00DA0F4C"/>
    <w:rsid w:val="00DA19DA"/>
    <w:rsid w:val="00DA1B2F"/>
    <w:rsid w:val="00DA1D7F"/>
    <w:rsid w:val="00DA2271"/>
    <w:rsid w:val="00DA287B"/>
    <w:rsid w:val="00DA2B0C"/>
    <w:rsid w:val="00DA3C89"/>
    <w:rsid w:val="00DA3D6B"/>
    <w:rsid w:val="00DA445D"/>
    <w:rsid w:val="00DA4713"/>
    <w:rsid w:val="00DA4746"/>
    <w:rsid w:val="00DA4962"/>
    <w:rsid w:val="00DA4D4C"/>
    <w:rsid w:val="00DA5F05"/>
    <w:rsid w:val="00DA6022"/>
    <w:rsid w:val="00DA6AD0"/>
    <w:rsid w:val="00DA7CFA"/>
    <w:rsid w:val="00DB040C"/>
    <w:rsid w:val="00DB05A9"/>
    <w:rsid w:val="00DB0808"/>
    <w:rsid w:val="00DB08DE"/>
    <w:rsid w:val="00DB0E6F"/>
    <w:rsid w:val="00DB1333"/>
    <w:rsid w:val="00DB1825"/>
    <w:rsid w:val="00DB1F91"/>
    <w:rsid w:val="00DB2546"/>
    <w:rsid w:val="00DB269D"/>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11BD"/>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64AC"/>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4154"/>
    <w:rsid w:val="00DE44A1"/>
    <w:rsid w:val="00DE45A3"/>
    <w:rsid w:val="00DE45FE"/>
    <w:rsid w:val="00DE4995"/>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FF2"/>
    <w:rsid w:val="00DF015E"/>
    <w:rsid w:val="00DF0916"/>
    <w:rsid w:val="00DF0B1C"/>
    <w:rsid w:val="00DF0BF9"/>
    <w:rsid w:val="00DF0CA9"/>
    <w:rsid w:val="00DF19B6"/>
    <w:rsid w:val="00DF1BD4"/>
    <w:rsid w:val="00DF1F6E"/>
    <w:rsid w:val="00DF1FAB"/>
    <w:rsid w:val="00DF320F"/>
    <w:rsid w:val="00DF323E"/>
    <w:rsid w:val="00DF3E88"/>
    <w:rsid w:val="00DF3EA1"/>
    <w:rsid w:val="00DF435F"/>
    <w:rsid w:val="00DF4660"/>
    <w:rsid w:val="00DF4671"/>
    <w:rsid w:val="00DF4A42"/>
    <w:rsid w:val="00DF4D78"/>
    <w:rsid w:val="00DF540E"/>
    <w:rsid w:val="00DF545A"/>
    <w:rsid w:val="00DF5811"/>
    <w:rsid w:val="00DF5BB7"/>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BB7"/>
    <w:rsid w:val="00E25DF5"/>
    <w:rsid w:val="00E266B7"/>
    <w:rsid w:val="00E2706C"/>
    <w:rsid w:val="00E27B58"/>
    <w:rsid w:val="00E304B9"/>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733"/>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3E4"/>
    <w:rsid w:val="00E61758"/>
    <w:rsid w:val="00E61CAB"/>
    <w:rsid w:val="00E6204F"/>
    <w:rsid w:val="00E621FF"/>
    <w:rsid w:val="00E625F4"/>
    <w:rsid w:val="00E62DCC"/>
    <w:rsid w:val="00E63426"/>
    <w:rsid w:val="00E634BC"/>
    <w:rsid w:val="00E63AF2"/>
    <w:rsid w:val="00E64092"/>
    <w:rsid w:val="00E643FA"/>
    <w:rsid w:val="00E6576D"/>
    <w:rsid w:val="00E66B97"/>
    <w:rsid w:val="00E67AB5"/>
    <w:rsid w:val="00E7027D"/>
    <w:rsid w:val="00E705E4"/>
    <w:rsid w:val="00E70B5C"/>
    <w:rsid w:val="00E70FB5"/>
    <w:rsid w:val="00E70FE5"/>
    <w:rsid w:val="00E72199"/>
    <w:rsid w:val="00E724B9"/>
    <w:rsid w:val="00E7262D"/>
    <w:rsid w:val="00E726B7"/>
    <w:rsid w:val="00E72D18"/>
    <w:rsid w:val="00E72D69"/>
    <w:rsid w:val="00E7350A"/>
    <w:rsid w:val="00E73DEC"/>
    <w:rsid w:val="00E73ED7"/>
    <w:rsid w:val="00E73EF7"/>
    <w:rsid w:val="00E7427E"/>
    <w:rsid w:val="00E74759"/>
    <w:rsid w:val="00E75015"/>
    <w:rsid w:val="00E759D6"/>
    <w:rsid w:val="00E75A0D"/>
    <w:rsid w:val="00E75EF5"/>
    <w:rsid w:val="00E76454"/>
    <w:rsid w:val="00E767AE"/>
    <w:rsid w:val="00E768B9"/>
    <w:rsid w:val="00E76FD7"/>
    <w:rsid w:val="00E7707F"/>
    <w:rsid w:val="00E779EF"/>
    <w:rsid w:val="00E77E04"/>
    <w:rsid w:val="00E77E94"/>
    <w:rsid w:val="00E801CE"/>
    <w:rsid w:val="00E80BDE"/>
    <w:rsid w:val="00E8108D"/>
    <w:rsid w:val="00E815CF"/>
    <w:rsid w:val="00E81C1E"/>
    <w:rsid w:val="00E8268A"/>
    <w:rsid w:val="00E82894"/>
    <w:rsid w:val="00E828A4"/>
    <w:rsid w:val="00E829DE"/>
    <w:rsid w:val="00E82D52"/>
    <w:rsid w:val="00E83266"/>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342"/>
    <w:rsid w:val="00E86527"/>
    <w:rsid w:val="00E865F5"/>
    <w:rsid w:val="00E86EDF"/>
    <w:rsid w:val="00E870B1"/>
    <w:rsid w:val="00E872D0"/>
    <w:rsid w:val="00E874B7"/>
    <w:rsid w:val="00E87EFF"/>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3A8"/>
    <w:rsid w:val="00EA2478"/>
    <w:rsid w:val="00EA24A4"/>
    <w:rsid w:val="00EA24B3"/>
    <w:rsid w:val="00EA2B82"/>
    <w:rsid w:val="00EA31CA"/>
    <w:rsid w:val="00EA35C9"/>
    <w:rsid w:val="00EA3832"/>
    <w:rsid w:val="00EA3883"/>
    <w:rsid w:val="00EA3AD5"/>
    <w:rsid w:val="00EA3BF2"/>
    <w:rsid w:val="00EA3E9C"/>
    <w:rsid w:val="00EA3FC5"/>
    <w:rsid w:val="00EA50FB"/>
    <w:rsid w:val="00EA52EA"/>
    <w:rsid w:val="00EA559A"/>
    <w:rsid w:val="00EA5717"/>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91E"/>
    <w:rsid w:val="00EB3BDA"/>
    <w:rsid w:val="00EB3C14"/>
    <w:rsid w:val="00EB3FFF"/>
    <w:rsid w:val="00EB4847"/>
    <w:rsid w:val="00EB54CD"/>
    <w:rsid w:val="00EB5518"/>
    <w:rsid w:val="00EB5AF8"/>
    <w:rsid w:val="00EB5DC1"/>
    <w:rsid w:val="00EB5F2A"/>
    <w:rsid w:val="00EB6321"/>
    <w:rsid w:val="00EB65F2"/>
    <w:rsid w:val="00EB67D4"/>
    <w:rsid w:val="00EB6FF2"/>
    <w:rsid w:val="00EB732C"/>
    <w:rsid w:val="00EB73A3"/>
    <w:rsid w:val="00EB7474"/>
    <w:rsid w:val="00EB794C"/>
    <w:rsid w:val="00EB7A20"/>
    <w:rsid w:val="00EB7BF6"/>
    <w:rsid w:val="00EB7C8D"/>
    <w:rsid w:val="00EB7CC4"/>
    <w:rsid w:val="00EB7D24"/>
    <w:rsid w:val="00EB7DE4"/>
    <w:rsid w:val="00EB7F3E"/>
    <w:rsid w:val="00EC021B"/>
    <w:rsid w:val="00EC03E1"/>
    <w:rsid w:val="00EC0425"/>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192"/>
    <w:rsid w:val="00ED4262"/>
    <w:rsid w:val="00ED431B"/>
    <w:rsid w:val="00ED4932"/>
    <w:rsid w:val="00ED5096"/>
    <w:rsid w:val="00ED541D"/>
    <w:rsid w:val="00ED5B2D"/>
    <w:rsid w:val="00ED5D0F"/>
    <w:rsid w:val="00ED64B8"/>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152"/>
    <w:rsid w:val="00F043F5"/>
    <w:rsid w:val="00F047D1"/>
    <w:rsid w:val="00F04F5A"/>
    <w:rsid w:val="00F051F0"/>
    <w:rsid w:val="00F05251"/>
    <w:rsid w:val="00F05313"/>
    <w:rsid w:val="00F05333"/>
    <w:rsid w:val="00F0596C"/>
    <w:rsid w:val="00F060BE"/>
    <w:rsid w:val="00F063B8"/>
    <w:rsid w:val="00F0677E"/>
    <w:rsid w:val="00F06A07"/>
    <w:rsid w:val="00F075B0"/>
    <w:rsid w:val="00F07A31"/>
    <w:rsid w:val="00F07B1A"/>
    <w:rsid w:val="00F07E3C"/>
    <w:rsid w:val="00F102DC"/>
    <w:rsid w:val="00F10641"/>
    <w:rsid w:val="00F10B94"/>
    <w:rsid w:val="00F11297"/>
    <w:rsid w:val="00F1147E"/>
    <w:rsid w:val="00F11779"/>
    <w:rsid w:val="00F117D6"/>
    <w:rsid w:val="00F11946"/>
    <w:rsid w:val="00F11B39"/>
    <w:rsid w:val="00F11C20"/>
    <w:rsid w:val="00F124D9"/>
    <w:rsid w:val="00F12813"/>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8C"/>
    <w:rsid w:val="00F20322"/>
    <w:rsid w:val="00F20346"/>
    <w:rsid w:val="00F20DF6"/>
    <w:rsid w:val="00F21149"/>
    <w:rsid w:val="00F21436"/>
    <w:rsid w:val="00F21772"/>
    <w:rsid w:val="00F219C4"/>
    <w:rsid w:val="00F21FA0"/>
    <w:rsid w:val="00F2223F"/>
    <w:rsid w:val="00F22781"/>
    <w:rsid w:val="00F23542"/>
    <w:rsid w:val="00F236FF"/>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924"/>
    <w:rsid w:val="00F329A4"/>
    <w:rsid w:val="00F3320F"/>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C8E"/>
    <w:rsid w:val="00F90897"/>
    <w:rsid w:val="00F90D69"/>
    <w:rsid w:val="00F91050"/>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7043"/>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C08"/>
    <w:rsid w:val="00FC00A9"/>
    <w:rsid w:val="00FC0271"/>
    <w:rsid w:val="00FC1652"/>
    <w:rsid w:val="00FC180F"/>
    <w:rsid w:val="00FC1976"/>
    <w:rsid w:val="00FC1EF9"/>
    <w:rsid w:val="00FC236A"/>
    <w:rsid w:val="00FC25CB"/>
    <w:rsid w:val="00FC2D13"/>
    <w:rsid w:val="00FC315B"/>
    <w:rsid w:val="00FC360B"/>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1A5"/>
    <w:rsid w:val="00FC770F"/>
    <w:rsid w:val="00FC77BD"/>
    <w:rsid w:val="00FD095F"/>
    <w:rsid w:val="00FD115E"/>
    <w:rsid w:val="00FD19EF"/>
    <w:rsid w:val="00FD205A"/>
    <w:rsid w:val="00FD2960"/>
    <w:rsid w:val="00FD297D"/>
    <w:rsid w:val="00FD4002"/>
    <w:rsid w:val="00FD4676"/>
    <w:rsid w:val="00FD46BD"/>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4520ec8c47d4ee1f6e1bf1aaae741a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fc01de3f157daf1e724c16a32b950e33"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2.xml><?xml version="1.0" encoding="utf-8"?>
<ds:datastoreItem xmlns:ds="http://schemas.openxmlformats.org/officeDocument/2006/customXml" ds:itemID="{A309CDAA-21DD-4B44-A592-3231EBE7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BDD09-1426-48E9-B8AA-BB0D756CE1A0}">
  <ds:schemaRefs>
    <ds:schemaRef ds:uri="http://schemas.openxmlformats.org/officeDocument/2006/bibliography"/>
  </ds:schemaRefs>
</ds:datastoreItem>
</file>

<file path=customXml/itemProps4.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712</Words>
  <Characters>4063</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FW2</cp:lastModifiedBy>
  <cp:revision>4</cp:revision>
  <dcterms:created xsi:type="dcterms:W3CDTF">2021-01-20T15:18:00Z</dcterms:created>
  <dcterms:modified xsi:type="dcterms:W3CDTF">2021-01-20T18:34:00Z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0x0101003AA7AC0C743A294CADF60F661720E3E6</vt:lpwstr>
  </property>
  <property fmtid="{D5CDD505-2E9C-101B-9397-08002B2CF9AE}" pid="6" name="AuthorIds_UIVersion_512">
    <vt:lpwstr>201</vt:lpwstr>
  </property>
</Properties>
</file>