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160C" w14:textId="2A097B93"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w:t>
      </w:r>
      <w:r w:rsidR="00200D81">
        <w:rPr>
          <w:b/>
          <w:noProof/>
          <w:sz w:val="24"/>
        </w:rPr>
        <w:t>8</w:t>
      </w:r>
      <w:r w:rsidR="008B52AE">
        <w:rPr>
          <w:b/>
          <w:noProof/>
          <w:sz w:val="24"/>
        </w:rPr>
        <w:t>E</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1D4C7E">
        <w:rPr>
          <w:b/>
          <w:i/>
          <w:noProof/>
          <w:sz w:val="28"/>
        </w:rPr>
        <w:t>2002755</w:t>
      </w:r>
      <w:ins w:id="0" w:author="Ericsson user" w:date="2020-04-22T15:16:00Z">
        <w:r w:rsidR="00570CCC">
          <w:rPr>
            <w:b/>
            <w:i/>
            <w:noProof/>
            <w:sz w:val="28"/>
          </w:rPr>
          <w:t>r02</w:t>
        </w:r>
      </w:ins>
      <w:bookmarkStart w:id="1" w:name="_GoBack"/>
      <w:bookmarkEnd w:id="1"/>
    </w:p>
    <w:p w14:paraId="32429AC2" w14:textId="4F3A709E" w:rsidR="001E41F3" w:rsidRDefault="001A0207" w:rsidP="00B068A1">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sidR="008A498E">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sidRPr="00526F7A">
        <w:rPr>
          <w:b/>
          <w:sz w:val="24"/>
          <w:lang w:val="en-US"/>
        </w:rPr>
        <w:t>E</w:t>
      </w:r>
      <w:r w:rsidR="008A498E" w:rsidRPr="00526F7A">
        <w:rPr>
          <w:b/>
          <w:sz w:val="24"/>
          <w:lang w:val="en-US"/>
        </w:rPr>
        <w:t>lectronic, Elbonia</w:t>
      </w:r>
      <w:r w:rsidR="00B068A1">
        <w:rPr>
          <w:b/>
          <w:noProof/>
          <w:sz w:val="24"/>
        </w:rPr>
        <w:tab/>
      </w:r>
      <w:r w:rsidR="00B068A1" w:rsidRPr="00F76B76">
        <w:rPr>
          <w:rFonts w:cs="Arial"/>
          <w:b/>
          <w:bCs/>
        </w:rPr>
        <w:t>(</w:t>
      </w:r>
      <w:r w:rsidR="00C33231">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44EBF51D" w:rsidR="001E41F3" w:rsidRPr="00410371" w:rsidRDefault="00526F7A" w:rsidP="00547111">
            <w:pPr>
              <w:pStyle w:val="CRCoverPage"/>
              <w:spacing w:after="0"/>
              <w:rPr>
                <w:noProof/>
              </w:rPr>
            </w:pPr>
            <w:r>
              <w:rPr>
                <w:b/>
                <w:noProof/>
                <w:sz w:val="28"/>
              </w:rPr>
              <w:t>2238</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5E636032" w:rsidR="001E41F3" w:rsidRPr="00410371" w:rsidRDefault="00490D40"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8A3D2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490D40">
              <w:rPr>
                <w:b/>
                <w:noProof/>
                <w:sz w:val="28"/>
              </w:rPr>
              <w:t>4</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112B8FDB" w:rsidR="001E41F3" w:rsidRDefault="00526F7A">
            <w:pPr>
              <w:pStyle w:val="CRCoverPage"/>
              <w:spacing w:after="0"/>
              <w:ind w:left="100"/>
              <w:rPr>
                <w:noProof/>
              </w:rPr>
            </w:pPr>
            <w:r w:rsidRPr="00526F7A">
              <w:t>ARP values for additional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513B15C7" w:rsidR="001E41F3" w:rsidRDefault="008B52AE">
            <w:pPr>
              <w:pStyle w:val="CRCoverPage"/>
              <w:spacing w:after="0"/>
              <w:ind w:left="100"/>
              <w:rPr>
                <w:noProof/>
              </w:rPr>
            </w:pPr>
            <w:r>
              <w:rPr>
                <w:noProof/>
              </w:rPr>
              <w:t>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19C87A60" w:rsidR="001E41F3" w:rsidRDefault="00B51DB3" w:rsidP="00882904">
            <w:pPr>
              <w:pStyle w:val="CRCoverPage"/>
              <w:spacing w:after="0"/>
              <w:ind w:left="100"/>
              <w:rPr>
                <w:noProof/>
              </w:rPr>
            </w:pPr>
            <w:r w:rsidRPr="004831C0">
              <w:rPr>
                <w:noProof/>
              </w:rPr>
              <w:fldChar w:fldCharType="begin"/>
            </w:r>
            <w:r w:rsidRPr="004831C0">
              <w:rPr>
                <w:noProof/>
              </w:rPr>
              <w:instrText xml:space="preserve"> DOCPROPERTY  ResDate  \* MERGEFORMAT </w:instrText>
            </w:r>
            <w:r w:rsidRPr="004831C0">
              <w:rPr>
                <w:noProof/>
              </w:rPr>
              <w:fldChar w:fldCharType="separate"/>
            </w:r>
            <w:r w:rsidR="008B52AE" w:rsidRPr="004831C0">
              <w:rPr>
                <w:noProof/>
              </w:rPr>
              <w:t>2020-0</w:t>
            </w:r>
            <w:r w:rsidR="0031519F" w:rsidRPr="004831C0">
              <w:rPr>
                <w:noProof/>
              </w:rPr>
              <w:t>4</w:t>
            </w:r>
            <w:r w:rsidR="00514818" w:rsidRPr="004831C0">
              <w:rPr>
                <w:noProof/>
              </w:rPr>
              <w:t>-</w:t>
            </w:r>
            <w:r w:rsidRPr="004831C0">
              <w:rPr>
                <w:noProof/>
              </w:rPr>
              <w:fldChar w:fldCharType="end"/>
            </w:r>
            <w:r w:rsidR="0031519F" w:rsidRPr="004831C0">
              <w:rPr>
                <w:noProof/>
              </w:rPr>
              <w:t>0</w:t>
            </w:r>
            <w:r w:rsidR="00526F7A" w:rsidRPr="004831C0">
              <w:rPr>
                <w:noProof/>
              </w:rPr>
              <w:t>8</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9F0F" w14:textId="1B282E46" w:rsidR="00974527" w:rsidRDefault="0054078B" w:rsidP="007D21FC">
            <w:pPr>
              <w:pStyle w:val="CRCoverPage"/>
              <w:spacing w:after="0"/>
              <w:rPr>
                <w:noProof/>
              </w:rPr>
            </w:pPr>
            <w:r>
              <w:rPr>
                <w:noProof/>
              </w:rPr>
              <w:t>When dynamic PCC is not deployed, c</w:t>
            </w:r>
            <w:r w:rsidR="005B7880">
              <w:rPr>
                <w:noProof/>
              </w:rPr>
              <w:t xml:space="preserve">lause </w:t>
            </w:r>
            <w:r w:rsidR="005B7880" w:rsidRPr="005B7880">
              <w:rPr>
                <w:noProof/>
              </w:rPr>
              <w:t>5.7.2.7</w:t>
            </w:r>
            <w:r w:rsidR="009A7042">
              <w:rPr>
                <w:noProof/>
              </w:rPr>
              <w:t xml:space="preserve"> </w:t>
            </w:r>
            <w:r w:rsidR="00AC4FE1">
              <w:rPr>
                <w:noProof/>
              </w:rPr>
              <w:t>in Rel-16</w:t>
            </w:r>
            <w:r w:rsidR="005B7880">
              <w:rPr>
                <w:noProof/>
              </w:rPr>
              <w:t xml:space="preserve"> </w:t>
            </w:r>
            <w:r w:rsidR="00F12FDA">
              <w:rPr>
                <w:noProof/>
              </w:rPr>
              <w:t>mandates the ARP PL for the</w:t>
            </w:r>
            <w:r w:rsidR="00AC4FE1">
              <w:rPr>
                <w:noProof/>
              </w:rPr>
              <w:t xml:space="preserve"> addition</w:t>
            </w:r>
            <w:r w:rsidR="00526F7A">
              <w:rPr>
                <w:noProof/>
              </w:rPr>
              <w:t>al</w:t>
            </w:r>
            <w:r w:rsidR="00F12FDA">
              <w:rPr>
                <w:noProof/>
              </w:rPr>
              <w:t xml:space="preserve"> QoS Flow(s)</w:t>
            </w:r>
            <w:r w:rsidR="00526F7A">
              <w:rPr>
                <w:noProof/>
              </w:rPr>
              <w:t xml:space="preserve"> to be subscribed values</w:t>
            </w:r>
            <w:r w:rsidR="007C25EF" w:rsidRPr="00526F7A">
              <w:rPr>
                <w:noProof/>
                <w:sz w:val="18"/>
                <w:szCs w:val="18"/>
              </w:rPr>
              <w:t xml:space="preserve">, </w:t>
            </w:r>
            <w:r w:rsidR="007C25EF">
              <w:rPr>
                <w:noProof/>
              </w:rPr>
              <w:t xml:space="preserve">which </w:t>
            </w:r>
            <w:r w:rsidR="000A1B41">
              <w:rPr>
                <w:noProof/>
              </w:rPr>
              <w:t>may result in QoS differentiation not working as expected</w:t>
            </w:r>
            <w:r w:rsidR="008E7400">
              <w:rPr>
                <w:noProof/>
              </w:rPr>
              <w:t>.</w:t>
            </w:r>
            <w:r w:rsidR="00526F7A">
              <w:rPr>
                <w:noProof/>
              </w:rPr>
              <w:t xml:space="preserve">  (“</w:t>
            </w:r>
            <w:r w:rsidR="00526F7A">
              <w:rPr>
                <w:noProof/>
                <w:sz w:val="18"/>
                <w:szCs w:val="18"/>
              </w:rPr>
              <w:t xml:space="preserve">Additional QoS Flow(s)” refer to </w:t>
            </w:r>
            <w:r w:rsidR="00526F7A" w:rsidRPr="00526F7A">
              <w:rPr>
                <w:noProof/>
                <w:sz w:val="18"/>
                <w:szCs w:val="18"/>
              </w:rPr>
              <w:t>QoS Flow(s) other than the QoS Flow associated with the default QoS rule)</w:t>
            </w:r>
          </w:p>
          <w:p w14:paraId="3B9B1AA1" w14:textId="69BB231F" w:rsidR="008B512D" w:rsidRDefault="008E7400" w:rsidP="00526F7A">
            <w:pPr>
              <w:pStyle w:val="CRCoverPage"/>
              <w:spacing w:before="80" w:after="0"/>
              <w:rPr>
                <w:noProof/>
              </w:rPr>
            </w:pPr>
            <w:r>
              <w:rPr>
                <w:noProof/>
              </w:rPr>
              <w:t xml:space="preserve"> </w:t>
            </w:r>
            <w:r w:rsidR="00F12FDA">
              <w:rPr>
                <w:noProof/>
              </w:rPr>
              <w:t xml:space="preserve"> </w:t>
            </w:r>
            <w:r w:rsidR="00AC4FE1">
              <w:rPr>
                <w:noProof/>
              </w:rPr>
              <w:t>== 23.501 Rel-16====</w:t>
            </w:r>
            <w:r w:rsidR="00F12FDA">
              <w:rPr>
                <w:noProof/>
              </w:rPr>
              <w:t>.</w:t>
            </w:r>
          </w:p>
          <w:p w14:paraId="34894066" w14:textId="2ACE2DE3" w:rsidR="00CA0EF7" w:rsidRPr="00526F7A" w:rsidRDefault="00CA0EF7" w:rsidP="00264973">
            <w:pPr>
              <w:spacing w:after="0"/>
              <w:ind w:left="284"/>
              <w:rPr>
                <w:i/>
                <w:iCs/>
              </w:rPr>
            </w:pPr>
            <w:r w:rsidRPr="00526F7A">
              <w:rPr>
                <w:i/>
                <w:iCs/>
              </w:rPr>
              <w:t>5.7.2.7</w:t>
            </w:r>
            <w:r w:rsidRPr="00526F7A">
              <w:rPr>
                <w:i/>
                <w:iCs/>
              </w:rPr>
              <w:tab/>
            </w:r>
            <w:r w:rsidRPr="00526F7A">
              <w:rPr>
                <w:b/>
                <w:bCs/>
                <w:i/>
                <w:iCs/>
              </w:rPr>
              <w:t>Default</w:t>
            </w:r>
            <w:r w:rsidRPr="00526F7A">
              <w:rPr>
                <w:i/>
                <w:iCs/>
              </w:rPr>
              <w:t xml:space="preserve"> values</w:t>
            </w:r>
          </w:p>
          <w:p w14:paraId="42C3380E" w14:textId="4A1130B4" w:rsidR="00CA0EF7" w:rsidRPr="00526F7A" w:rsidRDefault="00CA0EF7" w:rsidP="00264973">
            <w:pPr>
              <w:spacing w:after="0"/>
              <w:ind w:left="284"/>
              <w:rPr>
                <w:i/>
                <w:iCs/>
                <w:sz w:val="18"/>
                <w:szCs w:val="18"/>
              </w:rPr>
            </w:pPr>
            <w:r w:rsidRPr="00526F7A">
              <w:rPr>
                <w:i/>
                <w:iCs/>
                <w:sz w:val="18"/>
                <w:szCs w:val="18"/>
              </w:rPr>
              <w:t>…</w:t>
            </w:r>
          </w:p>
          <w:p w14:paraId="02791BB8" w14:textId="5D753017" w:rsidR="007D21FC" w:rsidRDefault="005033E0">
            <w:pPr>
              <w:spacing w:after="0"/>
              <w:ind w:left="284"/>
              <w:rPr>
                <w:noProof/>
              </w:rPr>
            </w:pPr>
            <w:r w:rsidRPr="00526F7A">
              <w:rPr>
                <w:i/>
                <w:iCs/>
                <w:sz w:val="18"/>
                <w:szCs w:val="18"/>
              </w:rPr>
              <w:t xml:space="preserve">For </w:t>
            </w:r>
            <w:r w:rsidRPr="00526F7A">
              <w:rPr>
                <w:b/>
                <w:bCs/>
                <w:i/>
                <w:iCs/>
                <w:sz w:val="18"/>
                <w:szCs w:val="18"/>
              </w:rPr>
              <w:t>QoS Flow(s) of the PDU Session other than the QoS Flow associated with the default QoS rule</w:t>
            </w:r>
            <w:r w:rsidRPr="00526F7A">
              <w:rPr>
                <w:i/>
                <w:iCs/>
                <w:sz w:val="18"/>
                <w:szCs w:val="18"/>
              </w:rPr>
              <w:t xml:space="preserve">, the SMF shall set the ARP priority level, the ARP pre-emption capability and the ARP pre-emption vulnerability to the respective values in the PCC rule(s) bound to that QoS Flow (as described in TS 23.503 [45]). </w:t>
            </w:r>
            <w:r w:rsidRPr="00526F7A">
              <w:rPr>
                <w:b/>
                <w:bCs/>
                <w:i/>
                <w:iCs/>
                <w:sz w:val="18"/>
                <w:szCs w:val="18"/>
              </w:rPr>
              <w:t>If dynamic PCC is not deployed, the SMF shall apply the subscribed value for the ARP priority level</w:t>
            </w:r>
            <w:r w:rsidRPr="00526F7A">
              <w:rPr>
                <w:i/>
                <w:iCs/>
                <w:sz w:val="18"/>
                <w:szCs w:val="18"/>
              </w:rPr>
              <w:t>, and shall set the ARP pre-emption capability and the ARP pre-emption vulnerability based on local configuration.</w:t>
            </w:r>
          </w:p>
          <w:p w14:paraId="2219ACBC" w14:textId="47A4AD8C" w:rsidR="007C25EF" w:rsidRDefault="007C25EF" w:rsidP="00526F7A">
            <w:pPr>
              <w:pStyle w:val="CRCoverPage"/>
              <w:spacing w:before="80" w:after="0"/>
              <w:rPr>
                <w:noProof/>
              </w:rPr>
            </w:pPr>
            <w:r>
              <w:rPr>
                <w:noProof/>
              </w:rPr>
              <w:t xml:space="preserve">In addition, the above </w:t>
            </w:r>
            <w:r w:rsidR="00526F7A">
              <w:rPr>
                <w:noProof/>
              </w:rPr>
              <w:t xml:space="preserve">would also </w:t>
            </w:r>
            <w:r>
              <w:rPr>
                <w:noProof/>
              </w:rPr>
              <w:t xml:space="preserve">mean a change to Rel-15 specification which allows to use SMF configured ARP values, as a consequence, </w:t>
            </w:r>
            <w:r>
              <w:t xml:space="preserve">implementation valid in Rel-15 would not be allowed by Rel-16 specification. </w:t>
            </w:r>
          </w:p>
          <w:p w14:paraId="6F6ED1C5" w14:textId="79E35AA7" w:rsidR="00AC4FE1" w:rsidRDefault="00AC4FE1" w:rsidP="00526F7A">
            <w:pPr>
              <w:pStyle w:val="CRCoverPage"/>
              <w:spacing w:before="80" w:after="0"/>
              <w:ind w:left="144"/>
              <w:rPr>
                <w:noProof/>
              </w:rPr>
            </w:pPr>
            <w:r w:rsidRPr="00AC4FE1">
              <w:rPr>
                <w:noProof/>
              </w:rPr>
              <w:t>== 23.501 Rel-1</w:t>
            </w:r>
            <w:r>
              <w:rPr>
                <w:noProof/>
              </w:rPr>
              <w:t>5</w:t>
            </w:r>
            <w:r w:rsidRPr="00AC4FE1">
              <w:rPr>
                <w:noProof/>
              </w:rPr>
              <w:t>====</w:t>
            </w:r>
          </w:p>
          <w:p w14:paraId="512320F8" w14:textId="77777777" w:rsidR="00B85AF6" w:rsidRPr="00526F7A" w:rsidRDefault="00B85AF6" w:rsidP="00526F7A">
            <w:pPr>
              <w:spacing w:after="0"/>
              <w:ind w:left="288"/>
              <w:rPr>
                <w:i/>
                <w:iCs/>
                <w:sz w:val="18"/>
                <w:szCs w:val="18"/>
              </w:rPr>
            </w:pPr>
            <w:r w:rsidRPr="00526F7A">
              <w:rPr>
                <w:i/>
                <w:iCs/>
                <w:sz w:val="18"/>
                <w:szCs w:val="18"/>
              </w:rPr>
              <w:t>5.7.2.7</w:t>
            </w:r>
            <w:r w:rsidRPr="00526F7A">
              <w:rPr>
                <w:i/>
                <w:iCs/>
                <w:sz w:val="18"/>
                <w:szCs w:val="18"/>
              </w:rPr>
              <w:tab/>
            </w:r>
            <w:r w:rsidRPr="00526F7A">
              <w:rPr>
                <w:b/>
                <w:bCs/>
                <w:i/>
                <w:iCs/>
                <w:sz w:val="18"/>
                <w:szCs w:val="18"/>
              </w:rPr>
              <w:t>Default</w:t>
            </w:r>
            <w:r w:rsidRPr="00526F7A">
              <w:rPr>
                <w:i/>
                <w:iCs/>
                <w:sz w:val="18"/>
                <w:szCs w:val="18"/>
              </w:rPr>
              <w:t xml:space="preserve"> values</w:t>
            </w:r>
          </w:p>
          <w:p w14:paraId="1EB7BA0A" w14:textId="77777777" w:rsidR="00B85AF6" w:rsidRPr="00526F7A" w:rsidRDefault="00B85AF6" w:rsidP="00526F7A">
            <w:pPr>
              <w:spacing w:after="0"/>
              <w:ind w:left="288"/>
              <w:rPr>
                <w:i/>
                <w:iCs/>
                <w:sz w:val="18"/>
                <w:szCs w:val="18"/>
              </w:rPr>
            </w:pPr>
            <w:r w:rsidRPr="00526F7A">
              <w:rPr>
                <w:i/>
                <w:iCs/>
                <w:sz w:val="18"/>
                <w:szCs w:val="18"/>
              </w:rPr>
              <w:t>…</w:t>
            </w:r>
          </w:p>
          <w:p w14:paraId="36792892" w14:textId="6C44993D" w:rsidR="00AC4FE1" w:rsidRPr="00B85AF6" w:rsidRDefault="00AC4FE1" w:rsidP="00526F7A">
            <w:pPr>
              <w:spacing w:after="0"/>
              <w:ind w:left="288"/>
              <w:rPr>
                <w:noProof/>
              </w:rPr>
            </w:pPr>
            <w:r w:rsidRPr="00526F7A">
              <w:rPr>
                <w:i/>
                <w:iCs/>
                <w:sz w:val="18"/>
                <w:szCs w:val="18"/>
              </w:rPr>
              <w:t xml:space="preserve">The SMF shall apply the same values for the ARP priority level, the ARP pre-emption capability and the ARP pre-emption vulnerability for all QoS Flows of the PDU Session </w:t>
            </w:r>
            <w:r w:rsidRPr="00526F7A">
              <w:rPr>
                <w:b/>
                <w:bCs/>
                <w:i/>
                <w:iCs/>
                <w:sz w:val="18"/>
                <w:szCs w:val="18"/>
              </w:rPr>
              <w:t>unless</w:t>
            </w:r>
            <w:r w:rsidRPr="00526F7A">
              <w:rPr>
                <w:i/>
                <w:iCs/>
                <w:sz w:val="18"/>
                <w:szCs w:val="18"/>
              </w:rPr>
              <w:t xml:space="preserve"> </w:t>
            </w:r>
            <w:r w:rsidRPr="00526F7A">
              <w:rPr>
                <w:b/>
                <w:bCs/>
                <w:i/>
                <w:iCs/>
                <w:sz w:val="18"/>
                <w:szCs w:val="18"/>
              </w:rPr>
              <w:t>a different ARP setting</w:t>
            </w:r>
            <w:r w:rsidRPr="00526F7A">
              <w:rPr>
                <w:i/>
                <w:iCs/>
                <w:sz w:val="18"/>
                <w:szCs w:val="18"/>
              </w:rPr>
              <w:t xml:space="preserve"> is required for a QoS Flow (</w:t>
            </w:r>
            <w:r w:rsidRPr="00526F7A">
              <w:rPr>
                <w:b/>
                <w:bCs/>
                <w:i/>
                <w:iCs/>
                <w:sz w:val="18"/>
                <w:szCs w:val="18"/>
              </w:rPr>
              <w:t>due to SMF configuration</w:t>
            </w:r>
            <w:r w:rsidRPr="00526F7A">
              <w:rPr>
                <w:i/>
                <w:iCs/>
                <w:sz w:val="18"/>
                <w:szCs w:val="18"/>
              </w:rPr>
              <w:t xml:space="preserve"> or interaction with the PCF as described in TS 23.503 [45]).</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BCAE7" w14:textId="23BFE656" w:rsidR="00182EE8" w:rsidRPr="00B53D7C" w:rsidRDefault="005A7736" w:rsidP="00DB2947">
            <w:pPr>
              <w:pStyle w:val="CRCoverPage"/>
              <w:spacing w:after="0"/>
              <w:rPr>
                <w:noProof/>
              </w:rPr>
            </w:pPr>
            <w:r>
              <w:rPr>
                <w:noProof/>
              </w:rPr>
              <w:t xml:space="preserve">Correct </w:t>
            </w:r>
            <w:r w:rsidR="00DB2947">
              <w:rPr>
                <w:noProof/>
              </w:rPr>
              <w:t xml:space="preserve">the description </w:t>
            </w:r>
            <w:r w:rsidR="00F12FDA">
              <w:rPr>
                <w:noProof/>
              </w:rPr>
              <w:t xml:space="preserve">so </w:t>
            </w:r>
            <w:r>
              <w:rPr>
                <w:noProof/>
              </w:rPr>
              <w:t>that</w:t>
            </w:r>
            <w:r w:rsidR="00F12FDA">
              <w:rPr>
                <w:noProof/>
              </w:rPr>
              <w:t xml:space="preserve"> when dynamic PCC is </w:t>
            </w:r>
            <w:r w:rsidR="009A7042">
              <w:rPr>
                <w:noProof/>
              </w:rPr>
              <w:t xml:space="preserve">not </w:t>
            </w:r>
            <w:r w:rsidR="00F12FDA">
              <w:rPr>
                <w:noProof/>
              </w:rPr>
              <w:t>deployed,</w:t>
            </w:r>
            <w:r>
              <w:rPr>
                <w:noProof/>
              </w:rPr>
              <w:t xml:space="preserve"> the SMF set</w:t>
            </w:r>
            <w:r w:rsidR="00F12FDA">
              <w:rPr>
                <w:noProof/>
              </w:rPr>
              <w:t>s</w:t>
            </w:r>
            <w:r>
              <w:rPr>
                <w:noProof/>
              </w:rPr>
              <w:t xml:space="preserve"> ARP Priority Level </w:t>
            </w:r>
            <w:r w:rsidR="0054078B">
              <w:rPr>
                <w:noProof/>
              </w:rPr>
              <w:t>also based on local configuration</w:t>
            </w:r>
            <w:r w:rsidR="0054078B" w:rsidDel="005A7736">
              <w:rPr>
                <w:noProof/>
              </w:rPr>
              <w:t xml:space="preserve"> </w:t>
            </w:r>
            <w:r>
              <w:rPr>
                <w:noProof/>
              </w:rPr>
              <w:t>for</w:t>
            </w:r>
            <w:r w:rsidR="00DB2947">
              <w:rPr>
                <w:noProof/>
              </w:rPr>
              <w:t xml:space="preserve"> QoS Flow</w:t>
            </w:r>
            <w:r>
              <w:rPr>
                <w:noProof/>
              </w:rPr>
              <w:t>(s)</w:t>
            </w:r>
            <w:r w:rsidR="00DB2947">
              <w:rPr>
                <w:noProof/>
              </w:rPr>
              <w:t xml:space="preserve"> other than the one </w:t>
            </w:r>
            <w:r w:rsidR="00DB2947" w:rsidRPr="009B4CD5">
              <w:rPr>
                <w:noProof/>
              </w:rPr>
              <w:t>associated with the default QoS rule</w:t>
            </w:r>
            <w:r w:rsidR="00DB2947">
              <w:rPr>
                <w:noProof/>
              </w:rPr>
              <w:t>.</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BB233" w14:textId="5126285E" w:rsidR="0048596C" w:rsidRDefault="008D7D17" w:rsidP="008D7D17">
            <w:pPr>
              <w:pStyle w:val="CRCoverPage"/>
              <w:spacing w:after="0"/>
              <w:rPr>
                <w:noProof/>
              </w:rPr>
            </w:pPr>
            <w:r>
              <w:rPr>
                <w:noProof/>
              </w:rPr>
              <w:t xml:space="preserve">QoS </w:t>
            </w:r>
            <w:r w:rsidR="00E01D43">
              <w:rPr>
                <w:noProof/>
              </w:rPr>
              <w:t>for additional QoS Flow</w:t>
            </w:r>
            <w:r w:rsidR="00F951F2">
              <w:rPr>
                <w:noProof/>
              </w:rPr>
              <w:t>(s)</w:t>
            </w:r>
            <w:r w:rsidR="00E01D43">
              <w:rPr>
                <w:noProof/>
              </w:rPr>
              <w:t xml:space="preserve"> m</w:t>
            </w:r>
            <w:r>
              <w:rPr>
                <w:noProof/>
              </w:rPr>
              <w:t>ay not work as expected</w:t>
            </w:r>
            <w:r w:rsidR="00E01D43">
              <w:rPr>
                <w:noProof/>
              </w:rPr>
              <w:t>, i.e. the expected QoS differ</w:t>
            </w:r>
            <w:r w:rsidR="003569D5">
              <w:rPr>
                <w:noProof/>
              </w:rPr>
              <w:t>e</w:t>
            </w:r>
            <w:r w:rsidR="00E01D43">
              <w:rPr>
                <w:noProof/>
              </w:rPr>
              <w:t>ntiation may not be</w:t>
            </w:r>
            <w:r w:rsidR="00F951F2">
              <w:rPr>
                <w:noProof/>
              </w:rPr>
              <w:t xml:space="preserve"> possible</w:t>
            </w:r>
            <w:r>
              <w:rPr>
                <w:noProof/>
              </w:rPr>
              <w:t>.</w:t>
            </w:r>
          </w:p>
          <w:p w14:paraId="18C99FB6" w14:textId="18B2D2B3" w:rsidR="00BF0524" w:rsidRPr="00B53D7C" w:rsidRDefault="00187C0F" w:rsidP="00526F7A">
            <w:pPr>
              <w:pStyle w:val="CRCoverPage"/>
              <w:spacing w:before="80" w:after="0"/>
              <w:rPr>
                <w:noProof/>
              </w:rPr>
            </w:pPr>
            <w:r>
              <w:t xml:space="preserve">Implementation valid in Rel-15 would not be allowed by Rel-16 specification. </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1007BF65" w:rsidR="008863B9" w:rsidRDefault="008863B9" w:rsidP="00047DD1">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8C3A07E" w14:textId="77777777" w:rsidR="00715C99" w:rsidRPr="009E0DE1" w:rsidRDefault="00715C99" w:rsidP="00715C99">
      <w:pPr>
        <w:pStyle w:val="Heading4"/>
      </w:pPr>
      <w:bookmarkStart w:id="5" w:name="_Toc27846603"/>
      <w:bookmarkStart w:id="6" w:name="_Toc36187731"/>
      <w:bookmarkStart w:id="7" w:name="_Toc20149809"/>
      <w:bookmarkEnd w:id="4"/>
      <w:r w:rsidRPr="009E0DE1">
        <w:t>5.7.2.7</w:t>
      </w:r>
      <w:r w:rsidRPr="009E0DE1">
        <w:tab/>
        <w:t>Default values</w:t>
      </w:r>
      <w:bookmarkEnd w:id="5"/>
      <w:bookmarkEnd w:id="6"/>
    </w:p>
    <w:p w14:paraId="43F0E2F5" w14:textId="77777777" w:rsidR="00715C99" w:rsidRPr="002B7975" w:rsidRDefault="00715C99" w:rsidP="00715C99">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0B3F9B09" w14:textId="77777777" w:rsidR="00715C99" w:rsidRDefault="00715C99" w:rsidP="00715C99">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222B6D6E" w14:textId="77777777" w:rsidR="00715C99" w:rsidRPr="009E0DE1" w:rsidRDefault="00715C99" w:rsidP="00715C99">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ARP</w:t>
      </w:r>
      <w:r>
        <w:rPr>
          <w:lang w:eastAsia="zh-CN"/>
        </w:rPr>
        <w:t xml:space="preserve"> and if received, the 5QI Priority Level, </w:t>
      </w:r>
      <w:r w:rsidRPr="009E0DE1">
        <w:t>based on interaction with the PCF</w:t>
      </w:r>
      <w:r>
        <w:t xml:space="preserve"> as described in TS 23.503 [45] or, if dynamic PCC is not deployed, based on local configuration,</w:t>
      </w:r>
      <w:r w:rsidRPr="009E0DE1">
        <w:rPr>
          <w:lang w:eastAsia="zh-CN"/>
        </w:rPr>
        <w:t xml:space="preserve"> to set QoS parameters for the QoS Flow </w:t>
      </w:r>
      <w:r>
        <w:rPr>
          <w:lang w:eastAsia="zh-CN"/>
        </w:rPr>
        <w:t xml:space="preserve">associated with </w:t>
      </w:r>
      <w:r w:rsidRPr="009E0DE1">
        <w:rPr>
          <w:lang w:eastAsia="zh-CN"/>
        </w:rPr>
        <w:t>the default QoS rule.</w:t>
      </w:r>
    </w:p>
    <w:p w14:paraId="7711E189" w14:textId="167D00A7" w:rsidR="00715C99" w:rsidRDefault="00715C99" w:rsidP="00715C99">
      <w:r>
        <w:t xml:space="preserve">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 23.503 [45]). If dynamic PCC is not deployed, the SMF shall </w:t>
      </w:r>
      <w:del w:id="8" w:author="Ericsson JG" w:date="2020-04-09T08:12:00Z">
        <w:r w:rsidDel="00526F7A">
          <w:delText>apply the subscribed value for</w:delText>
        </w:r>
      </w:del>
      <w:ins w:id="9" w:author="Ericsson JG" w:date="2020-04-09T08:12:00Z">
        <w:r w:rsidR="00526F7A">
          <w:t>set</w:t>
        </w:r>
      </w:ins>
      <w:r>
        <w:t xml:space="preserve"> the ARP priority level, </w:t>
      </w:r>
      <w:del w:id="10" w:author="Ericsson JG" w:date="2020-04-09T08:13:00Z">
        <w:r w:rsidDel="00526F7A">
          <w:delText xml:space="preserve">and shall set </w:delText>
        </w:r>
      </w:del>
      <w:r>
        <w:t>the ARP pre-emption capability and the ARP pre-emption vulnerability based on local configuration.</w:t>
      </w:r>
    </w:p>
    <w:p w14:paraId="2EF25D37" w14:textId="6287D4CD" w:rsidR="004C7F67" w:rsidRPr="00FA4D0B" w:rsidRDefault="004C7F67" w:rsidP="004C7F67">
      <w:pPr>
        <w:pStyle w:val="NO"/>
        <w:rPr>
          <w:ins w:id="11" w:author="Huawei2" w:date="2020-04-20T19:59:00Z"/>
        </w:rPr>
      </w:pPr>
      <w:ins w:id="12" w:author="Huawei2" w:date="2020-04-20T19:59:00Z">
        <w:r w:rsidRPr="00FA4D0B">
          <w:t>NOTE</w:t>
        </w:r>
        <w:r>
          <w:t xml:space="preserve"> 2</w:t>
        </w:r>
        <w:r w:rsidRPr="00FA4D0B">
          <w:t>:</w:t>
        </w:r>
        <w:r w:rsidRPr="004910AB">
          <w:t xml:space="preserve"> </w:t>
        </w:r>
        <w:r>
          <w:tab/>
        </w:r>
        <w:r w:rsidRPr="00FA4D0B">
          <w:t xml:space="preserve">The local </w:t>
        </w:r>
        <w:del w:id="13" w:author="Ericsson user" w:date="2020-04-22T14:29:00Z">
          <w:r w:rsidRPr="00ED27ED" w:rsidDel="00173485">
            <w:rPr>
              <w:highlight w:val="cyan"/>
              <w:rPrChange w:id="14" w:author="Ericsson user" w:date="2020-04-22T15:12:00Z">
                <w:rPr/>
              </w:rPrChange>
            </w:rPr>
            <w:delText>SMF</w:delText>
          </w:r>
          <w:r w:rsidRPr="00FA4D0B" w:rsidDel="00173485">
            <w:delText xml:space="preserve"> </w:delText>
          </w:r>
        </w:del>
        <w:r w:rsidRPr="00FA4D0B">
          <w:t xml:space="preserve">configuration </w:t>
        </w:r>
      </w:ins>
      <w:ins w:id="15" w:author="Ericsson user" w:date="2020-04-22T14:29:00Z">
        <w:r w:rsidR="00173485" w:rsidRPr="00ED27ED">
          <w:rPr>
            <w:highlight w:val="cyan"/>
            <w:rPrChange w:id="16" w:author="Ericsson user" w:date="2020-04-22T15:12:00Z">
              <w:rPr/>
            </w:rPrChange>
          </w:rPr>
          <w:t>in the SMF</w:t>
        </w:r>
        <w:r w:rsidR="00173485">
          <w:t xml:space="preserve"> </w:t>
        </w:r>
      </w:ins>
      <w:ins w:id="17" w:author="Huawei2" w:date="2020-04-20T19:59:00Z">
        <w:r w:rsidRPr="00FA4D0B">
          <w:t xml:space="preserve">can </w:t>
        </w:r>
      </w:ins>
      <w:ins w:id="18" w:author="Ericsson user" w:date="2020-04-22T14:30:00Z">
        <w:r w:rsidR="00173485" w:rsidRPr="00ED27ED">
          <w:rPr>
            <w:highlight w:val="cyan"/>
            <w:rPrChange w:id="19" w:author="Ericsson user" w:date="2020-04-22T15:12:00Z">
              <w:rPr/>
            </w:rPrChange>
          </w:rPr>
          <w:t>e.g.</w:t>
        </w:r>
        <w:r w:rsidR="00173485">
          <w:t xml:space="preserve"> </w:t>
        </w:r>
      </w:ins>
      <w:ins w:id="20" w:author="Huawei2" w:date="2020-04-20T19:59:00Z">
        <w:r w:rsidRPr="00FA4D0B">
          <w:t xml:space="preserve">make use of </w:t>
        </w:r>
      </w:ins>
      <w:ins w:id="21" w:author="Ericsson user" w:date="2020-04-22T14:31:00Z">
        <w:r w:rsidR="00173485" w:rsidRPr="00ED27ED">
          <w:rPr>
            <w:highlight w:val="cyan"/>
            <w:rPrChange w:id="22" w:author="Ericsson user" w:date="2020-04-22T15:12:00Z">
              <w:rPr/>
            </w:rPrChange>
          </w:rPr>
          <w:t>the</w:t>
        </w:r>
      </w:ins>
      <w:ins w:id="23" w:author="Huawei2" w:date="2020-04-20T19:59:00Z">
        <w:del w:id="24" w:author="Ericsson user" w:date="2020-04-22T14:31:00Z">
          <w:r w:rsidRPr="00ED27ED" w:rsidDel="00173485">
            <w:rPr>
              <w:highlight w:val="cyan"/>
              <w:rPrChange w:id="25" w:author="Ericsson user" w:date="2020-04-22T15:12:00Z">
                <w:rPr/>
              </w:rPrChange>
            </w:rPr>
            <w:delText>a</w:delText>
          </w:r>
        </w:del>
        <w:r w:rsidRPr="00FA4D0B">
          <w:t xml:space="preserve"> subscribed value for the ARP</w:t>
        </w:r>
        <w:del w:id="26" w:author="Ericsson user" w:date="2020-04-22T14:29:00Z">
          <w:r w:rsidRPr="00ED27ED" w:rsidDel="00173485">
            <w:rPr>
              <w:highlight w:val="cyan"/>
              <w:rPrChange w:id="27" w:author="Ericsson user" w:date="2020-04-22T15:12:00Z">
                <w:rPr/>
              </w:rPrChange>
            </w:rPr>
            <w:delText>,</w:delText>
          </w:r>
        </w:del>
        <w:r w:rsidRPr="00ED27ED">
          <w:rPr>
            <w:highlight w:val="cyan"/>
            <w:rPrChange w:id="28" w:author="Ericsson user" w:date="2020-04-22T15:12:00Z">
              <w:rPr/>
            </w:rPrChange>
          </w:rPr>
          <w:t xml:space="preserve"> </w:t>
        </w:r>
        <w:del w:id="29" w:author="Ericsson user" w:date="2020-04-22T14:29:00Z">
          <w:r w:rsidRPr="00ED27ED" w:rsidDel="00173485">
            <w:rPr>
              <w:highlight w:val="cyan"/>
              <w:rPrChange w:id="30" w:author="Ericsson user" w:date="2020-04-22T15:12:00Z">
                <w:rPr/>
              </w:rPrChange>
            </w:rPr>
            <w:delText>e.g. the SMF can be configured to apply the subscribed value for the ARP</w:delText>
          </w:r>
          <w:r w:rsidRPr="00FA4D0B" w:rsidDel="00173485">
            <w:delText xml:space="preserve"> </w:delText>
          </w:r>
        </w:del>
        <w:r w:rsidRPr="00FA4D0B">
          <w:t xml:space="preserve">priority level </w:t>
        </w:r>
        <w:del w:id="31" w:author="Ericsson user" w:date="2020-04-22T15:14:00Z">
          <w:r w:rsidRPr="00FA4D0B" w:rsidDel="00B11F6F">
            <w:delText>while</w:delText>
          </w:r>
        </w:del>
      </w:ins>
      <w:ins w:id="32" w:author="Ericsson user" w:date="2020-04-22T15:14:00Z">
        <w:r w:rsidR="00B11F6F">
          <w:t>and</w:t>
        </w:r>
      </w:ins>
      <w:ins w:id="33" w:author="Huawei2" w:date="2020-04-20T19:59:00Z">
        <w:r w:rsidRPr="00FA4D0B">
          <w:t xml:space="preserve"> </w:t>
        </w:r>
        <w:del w:id="34" w:author="Ericsson user" w:date="2020-04-22T15:13:00Z">
          <w:r w:rsidRPr="00B11F6F" w:rsidDel="00ED27ED">
            <w:rPr>
              <w:highlight w:val="cyan"/>
              <w:rPrChange w:id="35" w:author="Ericsson user" w:date="2020-04-22T15:14:00Z">
                <w:rPr/>
              </w:rPrChange>
            </w:rPr>
            <w:delText>locally configured values are</w:delText>
          </w:r>
          <w:r w:rsidRPr="00FA4D0B" w:rsidDel="00ED27ED">
            <w:delText xml:space="preserve"> </w:delText>
          </w:r>
        </w:del>
        <w:r w:rsidRPr="00FA4D0B">
          <w:t>appl</w:t>
        </w:r>
      </w:ins>
      <w:ins w:id="36" w:author="Ericsson user" w:date="2020-04-22T15:13:00Z">
        <w:r w:rsidR="00ED27ED">
          <w:t xml:space="preserve">y </w:t>
        </w:r>
        <w:r w:rsidR="00ED27ED" w:rsidRPr="00ED27ED">
          <w:rPr>
            <w:highlight w:val="cyan"/>
            <w:rPrChange w:id="37" w:author="Ericsson user" w:date="2020-04-22T15:13:00Z">
              <w:rPr/>
            </w:rPrChange>
          </w:rPr>
          <w:t>locally configured values</w:t>
        </w:r>
      </w:ins>
      <w:ins w:id="38" w:author="Huawei2" w:date="2020-04-20T19:59:00Z">
        <w:del w:id="39" w:author="Ericsson user" w:date="2020-04-22T15:13:00Z">
          <w:r w:rsidRPr="00ED27ED" w:rsidDel="00ED27ED">
            <w:rPr>
              <w:highlight w:val="cyan"/>
              <w:rPrChange w:id="40" w:author="Ericsson user" w:date="2020-04-22T15:13:00Z">
                <w:rPr/>
              </w:rPrChange>
            </w:rPr>
            <w:delText>ied</w:delText>
          </w:r>
        </w:del>
        <w:r w:rsidRPr="00FA4D0B">
          <w:t xml:space="preserve"> for the ARP pre-emption capability and ARP pre-emption vulnerability.</w:t>
        </w:r>
      </w:ins>
    </w:p>
    <w:p w14:paraId="0406370A" w14:textId="77777777" w:rsidR="00715C99" w:rsidRDefault="00715C99" w:rsidP="00715C99">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7D7A2E41" w14:textId="41BAC3E2" w:rsidR="00715C99" w:rsidRDefault="00715C99" w:rsidP="00715C99">
      <w:pPr>
        <w:pStyle w:val="NO"/>
      </w:pPr>
      <w:r>
        <w:t>NOTE </w:t>
      </w:r>
      <w:del w:id="41" w:author="Huawei2" w:date="2020-04-20T19:59:00Z">
        <w:r w:rsidDel="004C7F67">
          <w:delText>2</w:delText>
        </w:r>
      </w:del>
      <w:ins w:id="42" w:author="Huawei2" w:date="2020-04-20T19:59:00Z">
        <w:r w:rsidR="004C7F67">
          <w:t>3</w:t>
        </w:r>
      </w:ins>
      <w:r>
        <w:t>:</w:t>
      </w:r>
      <w:r>
        <w:tab/>
        <w:t>Interworking with EPS is not possible for a PDU Session with a GBR QoS Flow as the QoS Flow that is associated with the default QoS rule.</w:t>
      </w:r>
    </w:p>
    <w:p w14:paraId="11F1DD1A" w14:textId="0B3F2FC8" w:rsidR="004C3A2C" w:rsidRDefault="00715C99" w:rsidP="00715C99">
      <w:r>
        <w:t>The SMF may change the subscribed Session-AMBR values (for UL and/or DL), based on interaction with the PCF as described in TS 23.503 [45] or, if dynamic PCC is not deployed, based on local configuration, to set the Session-AMBR values for the PDU Session.</w:t>
      </w:r>
    </w:p>
    <w:bookmarkEnd w:id="7"/>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07DEB" w14:textId="77777777" w:rsidR="00461D78" w:rsidRDefault="00461D78">
      <w:r>
        <w:separator/>
      </w:r>
    </w:p>
  </w:endnote>
  <w:endnote w:type="continuationSeparator" w:id="0">
    <w:p w14:paraId="2E9E3735" w14:textId="77777777" w:rsidR="00461D78" w:rsidRDefault="0046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C34C" w14:textId="77777777" w:rsidR="00461D78" w:rsidRDefault="00461D78">
      <w:r>
        <w:separator/>
      </w:r>
    </w:p>
  </w:footnote>
  <w:footnote w:type="continuationSeparator" w:id="0">
    <w:p w14:paraId="139EE4A6" w14:textId="77777777" w:rsidR="00461D78" w:rsidRDefault="00461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4D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81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JG">
    <w15:presenceInfo w15:providerId="None" w15:userId="Ericsson JG"/>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47DD1"/>
    <w:rsid w:val="0005071C"/>
    <w:rsid w:val="00076524"/>
    <w:rsid w:val="00076CE5"/>
    <w:rsid w:val="00086F9A"/>
    <w:rsid w:val="00096ECF"/>
    <w:rsid w:val="000A1B41"/>
    <w:rsid w:val="000A23B3"/>
    <w:rsid w:val="000A6394"/>
    <w:rsid w:val="000B2CF6"/>
    <w:rsid w:val="000B369A"/>
    <w:rsid w:val="000B7FED"/>
    <w:rsid w:val="000C038A"/>
    <w:rsid w:val="000C6598"/>
    <w:rsid w:val="000E268E"/>
    <w:rsid w:val="000E31D5"/>
    <w:rsid w:val="0011091C"/>
    <w:rsid w:val="00145D43"/>
    <w:rsid w:val="001551AA"/>
    <w:rsid w:val="00173485"/>
    <w:rsid w:val="001804E7"/>
    <w:rsid w:val="001827C0"/>
    <w:rsid w:val="00182EE8"/>
    <w:rsid w:val="00187C0F"/>
    <w:rsid w:val="00192C46"/>
    <w:rsid w:val="001A0207"/>
    <w:rsid w:val="001A08B3"/>
    <w:rsid w:val="001A7B60"/>
    <w:rsid w:val="001B52F0"/>
    <w:rsid w:val="001B7A65"/>
    <w:rsid w:val="001C4EAF"/>
    <w:rsid w:val="001C7898"/>
    <w:rsid w:val="001D4C7E"/>
    <w:rsid w:val="001E005B"/>
    <w:rsid w:val="001E41F3"/>
    <w:rsid w:val="001E540F"/>
    <w:rsid w:val="00200D81"/>
    <w:rsid w:val="00232FDE"/>
    <w:rsid w:val="0026004D"/>
    <w:rsid w:val="00262DB7"/>
    <w:rsid w:val="002640DD"/>
    <w:rsid w:val="00264973"/>
    <w:rsid w:val="00265753"/>
    <w:rsid w:val="002706B7"/>
    <w:rsid w:val="00275D12"/>
    <w:rsid w:val="002831F6"/>
    <w:rsid w:val="00284FEB"/>
    <w:rsid w:val="002860C4"/>
    <w:rsid w:val="002B5741"/>
    <w:rsid w:val="002C51DD"/>
    <w:rsid w:val="002E2CE3"/>
    <w:rsid w:val="002F0605"/>
    <w:rsid w:val="00305409"/>
    <w:rsid w:val="0031519F"/>
    <w:rsid w:val="00316194"/>
    <w:rsid w:val="00327F0B"/>
    <w:rsid w:val="003569D5"/>
    <w:rsid w:val="003609EF"/>
    <w:rsid w:val="0036231A"/>
    <w:rsid w:val="003672D6"/>
    <w:rsid w:val="00374DD4"/>
    <w:rsid w:val="0037688B"/>
    <w:rsid w:val="003808E9"/>
    <w:rsid w:val="003851A6"/>
    <w:rsid w:val="00385A11"/>
    <w:rsid w:val="00386DEC"/>
    <w:rsid w:val="003924AB"/>
    <w:rsid w:val="003A0177"/>
    <w:rsid w:val="003E1A36"/>
    <w:rsid w:val="003E6B4C"/>
    <w:rsid w:val="003E7D28"/>
    <w:rsid w:val="00410371"/>
    <w:rsid w:val="004242F1"/>
    <w:rsid w:val="00436C94"/>
    <w:rsid w:val="00440B52"/>
    <w:rsid w:val="00452FDC"/>
    <w:rsid w:val="00461D78"/>
    <w:rsid w:val="004748B7"/>
    <w:rsid w:val="004831C0"/>
    <w:rsid w:val="0048596C"/>
    <w:rsid w:val="00490D40"/>
    <w:rsid w:val="004910AB"/>
    <w:rsid w:val="004B1B01"/>
    <w:rsid w:val="004B75B7"/>
    <w:rsid w:val="004C3169"/>
    <w:rsid w:val="004C3A2C"/>
    <w:rsid w:val="004C7F67"/>
    <w:rsid w:val="004F0647"/>
    <w:rsid w:val="004F1C16"/>
    <w:rsid w:val="004F22E6"/>
    <w:rsid w:val="004F7574"/>
    <w:rsid w:val="005033E0"/>
    <w:rsid w:val="0051381E"/>
    <w:rsid w:val="00514818"/>
    <w:rsid w:val="0051580D"/>
    <w:rsid w:val="00524056"/>
    <w:rsid w:val="00526F7A"/>
    <w:rsid w:val="00535967"/>
    <w:rsid w:val="0054078B"/>
    <w:rsid w:val="00544367"/>
    <w:rsid w:val="00547111"/>
    <w:rsid w:val="00570CCC"/>
    <w:rsid w:val="00572D62"/>
    <w:rsid w:val="00592D74"/>
    <w:rsid w:val="005A7736"/>
    <w:rsid w:val="005B7880"/>
    <w:rsid w:val="005C5E8C"/>
    <w:rsid w:val="005D22D7"/>
    <w:rsid w:val="005E2C44"/>
    <w:rsid w:val="0061210D"/>
    <w:rsid w:val="00621188"/>
    <w:rsid w:val="006257ED"/>
    <w:rsid w:val="00625CC6"/>
    <w:rsid w:val="006519DD"/>
    <w:rsid w:val="00695808"/>
    <w:rsid w:val="006B46FB"/>
    <w:rsid w:val="006C7ED0"/>
    <w:rsid w:val="006D18D3"/>
    <w:rsid w:val="006E21FB"/>
    <w:rsid w:val="0070388D"/>
    <w:rsid w:val="00715C99"/>
    <w:rsid w:val="007649F4"/>
    <w:rsid w:val="00775F8F"/>
    <w:rsid w:val="00790BC6"/>
    <w:rsid w:val="00792342"/>
    <w:rsid w:val="00793EC4"/>
    <w:rsid w:val="007977A8"/>
    <w:rsid w:val="007A5E88"/>
    <w:rsid w:val="007B04CA"/>
    <w:rsid w:val="007B512A"/>
    <w:rsid w:val="007C2097"/>
    <w:rsid w:val="007C25EF"/>
    <w:rsid w:val="007C4CEE"/>
    <w:rsid w:val="007D21FC"/>
    <w:rsid w:val="007D6A07"/>
    <w:rsid w:val="007F1B67"/>
    <w:rsid w:val="007F2012"/>
    <w:rsid w:val="007F7259"/>
    <w:rsid w:val="008040A8"/>
    <w:rsid w:val="00820F10"/>
    <w:rsid w:val="008279FA"/>
    <w:rsid w:val="008626E7"/>
    <w:rsid w:val="00870EE7"/>
    <w:rsid w:val="0087575D"/>
    <w:rsid w:val="00882481"/>
    <w:rsid w:val="00882904"/>
    <w:rsid w:val="008863B9"/>
    <w:rsid w:val="008A3BE9"/>
    <w:rsid w:val="008A45A6"/>
    <w:rsid w:val="008A498E"/>
    <w:rsid w:val="008B512D"/>
    <w:rsid w:val="008B52AE"/>
    <w:rsid w:val="008C4625"/>
    <w:rsid w:val="008D7D17"/>
    <w:rsid w:val="008E7400"/>
    <w:rsid w:val="008F686C"/>
    <w:rsid w:val="00901CAF"/>
    <w:rsid w:val="00906141"/>
    <w:rsid w:val="00911E3E"/>
    <w:rsid w:val="009148DE"/>
    <w:rsid w:val="009163C1"/>
    <w:rsid w:val="009166D6"/>
    <w:rsid w:val="00922485"/>
    <w:rsid w:val="00922BFA"/>
    <w:rsid w:val="00941E30"/>
    <w:rsid w:val="00963F33"/>
    <w:rsid w:val="009733BE"/>
    <w:rsid w:val="00974527"/>
    <w:rsid w:val="009777D9"/>
    <w:rsid w:val="00985037"/>
    <w:rsid w:val="00987478"/>
    <w:rsid w:val="00991B88"/>
    <w:rsid w:val="009A5753"/>
    <w:rsid w:val="009A579D"/>
    <w:rsid w:val="009A7042"/>
    <w:rsid w:val="009B37A0"/>
    <w:rsid w:val="009B4CD5"/>
    <w:rsid w:val="009B72DA"/>
    <w:rsid w:val="009E3297"/>
    <w:rsid w:val="009F380D"/>
    <w:rsid w:val="009F734F"/>
    <w:rsid w:val="00A04AA2"/>
    <w:rsid w:val="00A1031D"/>
    <w:rsid w:val="00A246B6"/>
    <w:rsid w:val="00A263D1"/>
    <w:rsid w:val="00A47E70"/>
    <w:rsid w:val="00A50CF0"/>
    <w:rsid w:val="00A542FF"/>
    <w:rsid w:val="00A7671C"/>
    <w:rsid w:val="00A87DAB"/>
    <w:rsid w:val="00AA2CBC"/>
    <w:rsid w:val="00AC4FE1"/>
    <w:rsid w:val="00AC5820"/>
    <w:rsid w:val="00AD1CD8"/>
    <w:rsid w:val="00AD5260"/>
    <w:rsid w:val="00AE197B"/>
    <w:rsid w:val="00AF1A6F"/>
    <w:rsid w:val="00AF3CFA"/>
    <w:rsid w:val="00B068A1"/>
    <w:rsid w:val="00B11F6F"/>
    <w:rsid w:val="00B152F6"/>
    <w:rsid w:val="00B258BB"/>
    <w:rsid w:val="00B27A43"/>
    <w:rsid w:val="00B51DB3"/>
    <w:rsid w:val="00B53D7C"/>
    <w:rsid w:val="00B661A1"/>
    <w:rsid w:val="00B67B97"/>
    <w:rsid w:val="00B75B0C"/>
    <w:rsid w:val="00B8023A"/>
    <w:rsid w:val="00B85AF6"/>
    <w:rsid w:val="00B968C8"/>
    <w:rsid w:val="00B96983"/>
    <w:rsid w:val="00BA3EC5"/>
    <w:rsid w:val="00BA51D9"/>
    <w:rsid w:val="00BB5DFC"/>
    <w:rsid w:val="00BC0E8C"/>
    <w:rsid w:val="00BD279D"/>
    <w:rsid w:val="00BD6BB8"/>
    <w:rsid w:val="00BE176D"/>
    <w:rsid w:val="00BF0524"/>
    <w:rsid w:val="00C160A6"/>
    <w:rsid w:val="00C2257F"/>
    <w:rsid w:val="00C301AD"/>
    <w:rsid w:val="00C33231"/>
    <w:rsid w:val="00C61F21"/>
    <w:rsid w:val="00C66BA2"/>
    <w:rsid w:val="00C815D3"/>
    <w:rsid w:val="00C822DC"/>
    <w:rsid w:val="00C833BE"/>
    <w:rsid w:val="00C95985"/>
    <w:rsid w:val="00CA0EF7"/>
    <w:rsid w:val="00CA5A0C"/>
    <w:rsid w:val="00CC5026"/>
    <w:rsid w:val="00CC68D0"/>
    <w:rsid w:val="00CD4C92"/>
    <w:rsid w:val="00CF63C9"/>
    <w:rsid w:val="00D01F77"/>
    <w:rsid w:val="00D03F9A"/>
    <w:rsid w:val="00D06D51"/>
    <w:rsid w:val="00D15E43"/>
    <w:rsid w:val="00D2352D"/>
    <w:rsid w:val="00D24991"/>
    <w:rsid w:val="00D34D8A"/>
    <w:rsid w:val="00D47EFF"/>
    <w:rsid w:val="00D50255"/>
    <w:rsid w:val="00D57226"/>
    <w:rsid w:val="00D65DC7"/>
    <w:rsid w:val="00D66520"/>
    <w:rsid w:val="00D86300"/>
    <w:rsid w:val="00D92747"/>
    <w:rsid w:val="00D97DF3"/>
    <w:rsid w:val="00DB2947"/>
    <w:rsid w:val="00DC58AF"/>
    <w:rsid w:val="00DE34CF"/>
    <w:rsid w:val="00DE506F"/>
    <w:rsid w:val="00E01D43"/>
    <w:rsid w:val="00E13F3D"/>
    <w:rsid w:val="00E171AD"/>
    <w:rsid w:val="00E32339"/>
    <w:rsid w:val="00E34898"/>
    <w:rsid w:val="00E37200"/>
    <w:rsid w:val="00E511A3"/>
    <w:rsid w:val="00E51611"/>
    <w:rsid w:val="00E533D9"/>
    <w:rsid w:val="00E55E92"/>
    <w:rsid w:val="00E61B6E"/>
    <w:rsid w:val="00E70E4A"/>
    <w:rsid w:val="00E82D4D"/>
    <w:rsid w:val="00E8667B"/>
    <w:rsid w:val="00EB09B7"/>
    <w:rsid w:val="00EC4D7A"/>
    <w:rsid w:val="00ED27ED"/>
    <w:rsid w:val="00EE7D7C"/>
    <w:rsid w:val="00F12FDA"/>
    <w:rsid w:val="00F23D1D"/>
    <w:rsid w:val="00F25D98"/>
    <w:rsid w:val="00F300FB"/>
    <w:rsid w:val="00F510C1"/>
    <w:rsid w:val="00F75EB2"/>
    <w:rsid w:val="00F951F2"/>
    <w:rsid w:val="00FA4D0B"/>
    <w:rsid w:val="00FB3244"/>
    <w:rsid w:val="00FB6386"/>
    <w:rsid w:val="00FD2E8D"/>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C448E-3C76-46A4-B52F-739148C9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2020-04-22T07:15:00Z</dcterms:created>
  <dcterms:modified xsi:type="dcterms:W3CDTF">2020-04-22T07:17:00Z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1587215485</vt:lpwstr>
  </property>
</Properties>
</file>