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0B12A" w14:textId="77777777" w:rsidR="00B1455F" w:rsidRDefault="00B1455F" w:rsidP="00B1455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#S2-133</w:t>
      </w:r>
      <w:r>
        <w:rPr>
          <w:rFonts w:ascii="Arial" w:hAnsi="Arial" w:cs="Arial"/>
          <w:b/>
          <w:bCs/>
          <w:sz w:val="24"/>
        </w:rPr>
        <w:tab/>
        <w:t>S2-1905817</w:t>
      </w:r>
    </w:p>
    <w:p w14:paraId="4699A6B9" w14:textId="77777777" w:rsidR="00B1455F" w:rsidRDefault="00B1455F" w:rsidP="00B1455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May, 2019, Reno, Nevada, USA</w:t>
      </w:r>
    </w:p>
    <w:p w14:paraId="5289713C" w14:textId="090958A0" w:rsidR="00B1455F" w:rsidRPr="00B1455F" w:rsidRDefault="00B1455F" w:rsidP="00B1455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3667986" w14:textId="7DC9ECF3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F41F64">
        <w:rPr>
          <w:rFonts w:ascii="Arial" w:hAnsi="Arial" w:cs="Arial"/>
          <w:b/>
          <w:bCs/>
          <w:sz w:val="22"/>
        </w:rPr>
        <w:t>601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41A9D9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525" w:rsidRPr="00922232">
        <w:rPr>
          <w:rFonts w:ascii="Arial" w:hAnsi="Arial" w:cs="Arial"/>
          <w:b/>
        </w:rPr>
        <w:t xml:space="preserve">Reply </w:t>
      </w:r>
      <w:r w:rsidR="00A05BB7" w:rsidRPr="00922232">
        <w:rPr>
          <w:rFonts w:ascii="Arial" w:hAnsi="Arial" w:cs="Arial"/>
          <w:b/>
        </w:rPr>
        <w:t xml:space="preserve">LS to </w:t>
      </w:r>
      <w:r w:rsidR="00922232" w:rsidRPr="00922232">
        <w:rPr>
          <w:rFonts w:ascii="Arial" w:hAnsi="Arial" w:cs="Arial"/>
          <w:b/>
          <w:bCs/>
        </w:rPr>
        <w:t>on authentication of group of IoT devices</w:t>
      </w:r>
    </w:p>
    <w:p w14:paraId="6CCFE39C" w14:textId="7FCF7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</w:rPr>
        <w:t>S1-190501 (S3-191154</w:t>
      </w:r>
      <w:r w:rsidR="00DE4A7E">
        <w:rPr>
          <w:rFonts w:ascii="Arial" w:hAnsi="Arial" w:cs="Arial"/>
          <w:bCs/>
        </w:rPr>
        <w:t>)</w:t>
      </w:r>
    </w:p>
    <w:p w14:paraId="7E5BD03A" w14:textId="588D2F7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43525">
        <w:rPr>
          <w:rFonts w:ascii="Arial" w:hAnsi="Arial" w:cs="Arial"/>
          <w:bCs/>
          <w:lang w:val="en-US"/>
        </w:rPr>
        <w:t>16</w:t>
      </w:r>
    </w:p>
    <w:p w14:paraId="23504B51" w14:textId="79DB69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35B006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  <w:lang w:val="en-US"/>
        </w:rPr>
        <w:t>SA1, SA2, 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 xml:space="preserve">Ahmad </w:t>
      </w:r>
      <w:proofErr w:type="spellStart"/>
      <w:r w:rsidR="00E56BC1">
        <w:rPr>
          <w:rFonts w:cs="Arial"/>
          <w:b w:val="0"/>
          <w:bCs/>
        </w:rPr>
        <w:t>Muhanna</w:t>
      </w:r>
      <w:proofErr w:type="spellEnd"/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proofErr w:type="spellStart"/>
      <w:r w:rsidR="00715AEF">
        <w:rPr>
          <w:rStyle w:val="Hyperlink"/>
          <w:u w:val="none"/>
        </w:rPr>
        <w:t>ahmad</w:t>
      </w:r>
      <w:proofErr w:type="spellEnd"/>
      <w:r w:rsidR="00715AEF">
        <w:rPr>
          <w:rStyle w:val="Hyperlink"/>
          <w:u w:val="none"/>
        </w:rPr>
        <w:t xml:space="preserve"> dot </w:t>
      </w:r>
      <w:proofErr w:type="spellStart"/>
      <w:r w:rsidR="00715AEF">
        <w:rPr>
          <w:rStyle w:val="Hyperlink"/>
          <w:u w:val="none"/>
        </w:rPr>
        <w:t>m</w:t>
      </w:r>
      <w:r w:rsidR="00E56BC1" w:rsidRPr="00715AEF">
        <w:rPr>
          <w:rStyle w:val="Hyperlink"/>
          <w:u w:val="none"/>
        </w:rPr>
        <w:t>uhanna</w:t>
      </w:r>
      <w:proofErr w:type="spellEnd"/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proofErr w:type="spellStart"/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</w:t>
      </w:r>
      <w:proofErr w:type="spellEnd"/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75D73E50" w:rsidR="00143525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143525">
        <w:rPr>
          <w:rFonts w:ascii="Arial" w:hAnsi="Arial" w:cs="Arial"/>
          <w:lang w:val="en-US"/>
        </w:rPr>
        <w:t>would like to thank SA1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 </w:t>
      </w:r>
      <w:r w:rsidR="00143525">
        <w:rPr>
          <w:rFonts w:ascii="Arial" w:hAnsi="Arial" w:cs="Arial"/>
          <w:lang w:val="en-US"/>
        </w:rPr>
        <w:t>answers and clarifications on the use case</w:t>
      </w:r>
      <w:r w:rsidR="00922232">
        <w:rPr>
          <w:rFonts w:ascii="Arial" w:hAnsi="Arial" w:cs="Arial"/>
          <w:lang w:val="en-US"/>
        </w:rPr>
        <w:t>s and the details of the requirement</w:t>
      </w:r>
      <w:r w:rsidR="00365FC2">
        <w:rPr>
          <w:rFonts w:ascii="Arial" w:hAnsi="Arial" w:cs="Arial"/>
          <w:lang w:val="en-US"/>
        </w:rPr>
        <w:t>s</w:t>
      </w:r>
      <w:r w:rsidR="00922232">
        <w:rPr>
          <w:rFonts w:ascii="Arial" w:hAnsi="Arial" w:cs="Arial"/>
          <w:lang w:val="en-US"/>
        </w:rPr>
        <w:t xml:space="preserve"> on</w:t>
      </w:r>
      <w:r w:rsidR="00143525">
        <w:rPr>
          <w:rFonts w:ascii="Arial" w:hAnsi="Arial" w:cs="Arial"/>
          <w:lang w:val="en-US"/>
        </w:rPr>
        <w:t xml:space="preserve"> group IoT authentication and its relation to the Bulk IoT operations.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41252D96" w14:textId="5A3781B5" w:rsidR="007D6361" w:rsidRDefault="0092223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43525">
        <w:rPr>
          <w:rFonts w:ascii="Arial" w:hAnsi="Arial" w:cs="Arial"/>
          <w:lang w:val="en-US"/>
        </w:rPr>
        <w:t>SA3</w:t>
      </w:r>
      <w:r w:rsidR="004367D2">
        <w:rPr>
          <w:rFonts w:ascii="Arial" w:hAnsi="Arial" w:cs="Arial"/>
          <w:lang w:val="en-US"/>
        </w:rPr>
        <w:t>’s</w:t>
      </w:r>
      <w:r w:rsidR="00143525">
        <w:rPr>
          <w:rFonts w:ascii="Arial" w:hAnsi="Arial" w:cs="Arial"/>
          <w:lang w:val="en-US"/>
        </w:rPr>
        <w:t xml:space="preserve"> underst</w:t>
      </w:r>
      <w:r w:rsidR="004367D2">
        <w:rPr>
          <w:rFonts w:ascii="Arial" w:hAnsi="Arial" w:cs="Arial"/>
          <w:lang w:val="en-US"/>
        </w:rPr>
        <w:t xml:space="preserve">anding, </w:t>
      </w:r>
      <w:r w:rsidR="0064647F">
        <w:rPr>
          <w:rFonts w:ascii="Arial" w:hAnsi="Arial" w:cs="Arial"/>
          <w:lang w:val="en-US"/>
        </w:rPr>
        <w:t xml:space="preserve">bulk operations </w:t>
      </w:r>
      <w:r w:rsidR="004367D2">
        <w:rPr>
          <w:rFonts w:ascii="Arial" w:hAnsi="Arial" w:cs="Arial"/>
          <w:lang w:val="en-US"/>
        </w:rPr>
        <w:t xml:space="preserve">include </w:t>
      </w:r>
      <w:r w:rsidR="0064647F">
        <w:rPr>
          <w:rFonts w:ascii="Arial" w:hAnsi="Arial" w:cs="Arial"/>
          <w:lang w:val="en-US"/>
        </w:rPr>
        <w:t xml:space="preserve">registration, network authentication, and </w:t>
      </w:r>
      <w:r w:rsidR="00945C3A">
        <w:rPr>
          <w:rFonts w:ascii="Arial" w:hAnsi="Arial" w:cs="Arial"/>
          <w:lang w:val="en-US"/>
        </w:rPr>
        <w:t>communication to</w:t>
      </w:r>
      <w:r w:rsidR="0064647F">
        <w:rPr>
          <w:rFonts w:ascii="Arial" w:hAnsi="Arial" w:cs="Arial"/>
          <w:lang w:val="en-US"/>
        </w:rPr>
        <w:t xml:space="preserve"> multiple IoT devices in bulk rather than individually.</w:t>
      </w:r>
      <w:r w:rsidR="004367D2">
        <w:rPr>
          <w:rFonts w:ascii="Arial" w:hAnsi="Arial" w:cs="Arial"/>
          <w:lang w:val="en-US"/>
        </w:rPr>
        <w:t xml:space="preserve"> </w:t>
      </w:r>
    </w:p>
    <w:p w14:paraId="1E77E4AF" w14:textId="77777777" w:rsidR="0093521A" w:rsidRDefault="0093521A">
      <w:pPr>
        <w:jc w:val="both"/>
        <w:rPr>
          <w:rFonts w:ascii="Arial" w:hAnsi="Arial" w:cs="Arial"/>
          <w:lang w:val="en-US"/>
        </w:rPr>
      </w:pPr>
    </w:p>
    <w:p w14:paraId="59C382DF" w14:textId="5C1C8425" w:rsidR="00FC49D7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BF7771">
        <w:rPr>
          <w:rFonts w:ascii="Arial" w:hAnsi="Arial" w:cs="Arial"/>
          <w:lang w:val="en-US"/>
        </w:rPr>
        <w:t>believe these operations may impact the 5G system secu</w:t>
      </w:r>
      <w:r w:rsidR="0093521A">
        <w:rPr>
          <w:rFonts w:ascii="Arial" w:hAnsi="Arial" w:cs="Arial"/>
          <w:lang w:val="en-US"/>
        </w:rPr>
        <w:t>rity and should be investigated.</w:t>
      </w:r>
      <w:r w:rsidR="00BF7771">
        <w:rPr>
          <w:rFonts w:ascii="Arial" w:hAnsi="Arial" w:cs="Arial"/>
          <w:lang w:val="en-US"/>
        </w:rPr>
        <w:t xml:space="preserve"> </w:t>
      </w:r>
      <w:r w:rsidR="0093521A">
        <w:rPr>
          <w:rFonts w:ascii="Arial" w:hAnsi="Arial" w:cs="Arial"/>
          <w:lang w:val="en-US"/>
        </w:rPr>
        <w:t>S</w:t>
      </w:r>
      <w:r w:rsidR="004367D2">
        <w:rPr>
          <w:rFonts w:ascii="Arial" w:hAnsi="Arial" w:cs="Arial"/>
          <w:lang w:val="en-US"/>
        </w:rPr>
        <w:t xml:space="preserve">ince </w:t>
      </w:r>
      <w:r w:rsidR="00353D2F">
        <w:rPr>
          <w:rFonts w:ascii="Arial" w:hAnsi="Arial" w:cs="Arial"/>
          <w:lang w:val="en-US"/>
        </w:rPr>
        <w:t xml:space="preserve">in many cases </w:t>
      </w:r>
      <w:r w:rsidR="004367D2">
        <w:rPr>
          <w:rFonts w:ascii="Arial" w:hAnsi="Arial" w:cs="Arial"/>
          <w:lang w:val="en-US"/>
        </w:rPr>
        <w:t xml:space="preserve">authentication takes place in the </w:t>
      </w:r>
      <w:r w:rsidR="003D28FC">
        <w:rPr>
          <w:rFonts w:ascii="Arial" w:hAnsi="Arial" w:cs="Arial"/>
          <w:lang w:val="en-US"/>
        </w:rPr>
        <w:t xml:space="preserve">registration </w:t>
      </w:r>
      <w:r w:rsidR="004367D2">
        <w:rPr>
          <w:rFonts w:ascii="Arial" w:hAnsi="Arial" w:cs="Arial"/>
          <w:lang w:val="en-US"/>
        </w:rPr>
        <w:t>process</w:t>
      </w:r>
      <w:r w:rsidR="0093521A">
        <w:rPr>
          <w:rFonts w:ascii="Arial" w:hAnsi="Arial" w:cs="Arial"/>
          <w:lang w:val="en-US"/>
        </w:rPr>
        <w:t>,</w:t>
      </w:r>
      <w:r w:rsidR="00353D2F">
        <w:rPr>
          <w:rFonts w:ascii="Arial" w:hAnsi="Arial" w:cs="Arial"/>
          <w:lang w:val="en-US"/>
        </w:rPr>
        <w:t xml:space="preserve"> </w:t>
      </w:r>
      <w:r w:rsidR="00BF7771">
        <w:rPr>
          <w:rFonts w:ascii="Arial" w:hAnsi="Arial" w:cs="Arial"/>
          <w:lang w:val="en-US"/>
        </w:rPr>
        <w:t xml:space="preserve">SA3 also </w:t>
      </w:r>
      <w:r>
        <w:rPr>
          <w:rFonts w:ascii="Arial" w:hAnsi="Arial" w:cs="Arial"/>
          <w:lang w:val="en-US"/>
        </w:rPr>
        <w:t xml:space="preserve">found it important to solicit the views of SA2 and RAN2 as these optimization may require </w:t>
      </w:r>
      <w:r w:rsidR="00945C3A">
        <w:rPr>
          <w:rFonts w:ascii="Arial" w:hAnsi="Arial" w:cs="Arial"/>
          <w:lang w:val="en-US"/>
        </w:rPr>
        <w:t xml:space="preserve">5G system </w:t>
      </w:r>
      <w:r>
        <w:rPr>
          <w:rFonts w:ascii="Arial" w:hAnsi="Arial" w:cs="Arial"/>
          <w:lang w:val="en-US"/>
        </w:rPr>
        <w:t>architectural and RAN changes.</w:t>
      </w:r>
      <w:r w:rsidR="00FC49D7">
        <w:rPr>
          <w:rFonts w:ascii="Arial" w:hAnsi="Arial" w:cs="Arial"/>
          <w:lang w:val="en-US"/>
        </w:rPr>
        <w:t xml:space="preserve"> In addition, SA3 consider authenticating each IoT UE individually before providing service is needed and authentication is an essential part of device key distribution.</w:t>
      </w:r>
      <w:r>
        <w:rPr>
          <w:rFonts w:ascii="Arial" w:hAnsi="Arial" w:cs="Arial"/>
          <w:lang w:val="en-US"/>
        </w:rPr>
        <w:t xml:space="preserve"> </w:t>
      </w:r>
    </w:p>
    <w:p w14:paraId="29473A98" w14:textId="77777777" w:rsidR="00FC49D7" w:rsidRDefault="00FC49D7">
      <w:pPr>
        <w:jc w:val="both"/>
        <w:rPr>
          <w:rFonts w:ascii="Arial" w:hAnsi="Arial" w:cs="Arial"/>
          <w:lang w:val="en-US"/>
        </w:rPr>
      </w:pPr>
    </w:p>
    <w:p w14:paraId="06854D38" w14:textId="3C8083A6" w:rsidR="0064647F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 would like</w:t>
      </w:r>
      <w:r w:rsidR="00945C3A">
        <w:rPr>
          <w:rFonts w:ascii="Arial" w:hAnsi="Arial" w:cs="Arial"/>
          <w:lang w:val="en-US"/>
        </w:rPr>
        <w:t xml:space="preserve"> to request </w:t>
      </w:r>
      <w:r w:rsidR="00353D2F">
        <w:rPr>
          <w:rFonts w:ascii="Arial" w:hAnsi="Arial" w:cs="Arial"/>
          <w:lang w:val="en-US"/>
        </w:rPr>
        <w:t xml:space="preserve">further </w:t>
      </w:r>
      <w:r w:rsidR="00922232">
        <w:rPr>
          <w:rFonts w:ascii="Arial" w:hAnsi="Arial" w:cs="Arial"/>
          <w:lang w:val="en-US"/>
        </w:rPr>
        <w:t xml:space="preserve">clarification from SA1 and </w:t>
      </w:r>
      <w:r>
        <w:rPr>
          <w:rFonts w:ascii="Arial" w:hAnsi="Arial" w:cs="Arial"/>
          <w:lang w:val="en-US"/>
        </w:rPr>
        <w:t>SA2 and RAN2 views on whether</w:t>
      </w:r>
      <w:r w:rsidR="00922232">
        <w:rPr>
          <w:rFonts w:ascii="Arial" w:hAnsi="Arial" w:cs="Arial"/>
          <w:lang w:val="en-US"/>
        </w:rPr>
        <w:t xml:space="preserve"> there are</w:t>
      </w:r>
      <w:r w:rsidR="00945C3A">
        <w:rPr>
          <w:rFonts w:ascii="Arial" w:hAnsi="Arial" w:cs="Arial"/>
          <w:lang w:val="en-US"/>
        </w:rPr>
        <w:t xml:space="preserve"> any plans for SA2 and RAN2 </w:t>
      </w:r>
      <w:r w:rsidR="00922232">
        <w:rPr>
          <w:rFonts w:ascii="Arial" w:hAnsi="Arial" w:cs="Arial"/>
          <w:lang w:val="en-US"/>
        </w:rPr>
        <w:t>working</w:t>
      </w:r>
      <w:r w:rsidR="00945C3A">
        <w:rPr>
          <w:rFonts w:ascii="Arial" w:hAnsi="Arial" w:cs="Arial"/>
          <w:lang w:val="en-US"/>
        </w:rPr>
        <w:t xml:space="preserve"> groups to address these </w:t>
      </w:r>
      <w:r w:rsidR="00353D2F">
        <w:rPr>
          <w:rFonts w:ascii="Arial" w:hAnsi="Arial" w:cs="Arial"/>
          <w:lang w:val="en-US"/>
        </w:rPr>
        <w:t>bulk operations, especially bulk authentication as required in TS 22.361. Specifically, SA3 has the following action</w:t>
      </w:r>
      <w:r w:rsidR="0093521A">
        <w:rPr>
          <w:rFonts w:ascii="Arial" w:hAnsi="Arial" w:cs="Arial"/>
          <w:lang w:val="en-US"/>
        </w:rPr>
        <w:t>s</w:t>
      </w:r>
      <w:r w:rsidR="00353D2F">
        <w:rPr>
          <w:rFonts w:ascii="Arial" w:hAnsi="Arial" w:cs="Arial"/>
          <w:lang w:val="en-US"/>
        </w:rPr>
        <w:t xml:space="preserve"> to the SA1 group and SA2/RAN2 groups respectively.</w:t>
      </w:r>
      <w:r>
        <w:rPr>
          <w:rFonts w:ascii="Arial" w:hAnsi="Arial" w:cs="Arial"/>
          <w:lang w:val="en-US"/>
        </w:rPr>
        <w:t xml:space="preserve"> 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7FCBE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4647F">
        <w:rPr>
          <w:rFonts w:ascii="Arial" w:hAnsi="Arial" w:cs="Arial"/>
          <w:b/>
        </w:rPr>
        <w:t xml:space="preserve">SA1 </w:t>
      </w:r>
      <w:r>
        <w:rPr>
          <w:rFonts w:ascii="Arial" w:hAnsi="Arial" w:cs="Arial"/>
          <w:b/>
        </w:rPr>
        <w:t>group.</w:t>
      </w:r>
    </w:p>
    <w:p w14:paraId="7DCB2CEA" w14:textId="4D06548F" w:rsidR="00235590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945C3A">
        <w:rPr>
          <w:rFonts w:ascii="Arial" w:hAnsi="Arial" w:cs="Arial"/>
        </w:rPr>
        <w:t>Since network authentication is usually trigger</w:t>
      </w:r>
      <w:r w:rsidR="00922232">
        <w:rPr>
          <w:rFonts w:ascii="Arial" w:hAnsi="Arial" w:cs="Arial"/>
        </w:rPr>
        <w:t>ed</w:t>
      </w:r>
      <w:r w:rsidR="00945C3A">
        <w:rPr>
          <w:rFonts w:ascii="Arial" w:hAnsi="Arial" w:cs="Arial"/>
        </w:rPr>
        <w:t xml:space="preserve"> by the 5G serving network and in most cases it is </w:t>
      </w:r>
      <w:r w:rsidR="00922232">
        <w:rPr>
          <w:rFonts w:ascii="Arial" w:hAnsi="Arial" w:cs="Arial"/>
        </w:rPr>
        <w:t>t</w:t>
      </w:r>
      <w:r w:rsidR="00945C3A">
        <w:rPr>
          <w:rFonts w:ascii="Arial" w:hAnsi="Arial" w:cs="Arial"/>
        </w:rPr>
        <w:t xml:space="preserve">ied to the registration procedure, </w:t>
      </w:r>
      <w:r w:rsidR="0064647F">
        <w:rPr>
          <w:rFonts w:ascii="Arial" w:hAnsi="Arial" w:cs="Arial"/>
        </w:rPr>
        <w:t xml:space="preserve">SA3 kindly requests SA1 to further inform SA3 </w:t>
      </w:r>
      <w:r w:rsidR="00945C3A">
        <w:rPr>
          <w:rFonts w:ascii="Arial" w:hAnsi="Arial" w:cs="Arial"/>
        </w:rPr>
        <w:t xml:space="preserve">whether </w:t>
      </w:r>
      <w:r w:rsidR="00922232">
        <w:rPr>
          <w:rFonts w:ascii="Arial" w:hAnsi="Arial" w:cs="Arial"/>
        </w:rPr>
        <w:t xml:space="preserve">SA1 assumes that bulk IoT authentication is being done during </w:t>
      </w:r>
      <w:r w:rsidR="004677ED">
        <w:rPr>
          <w:rFonts w:ascii="Arial" w:hAnsi="Arial" w:cs="Arial"/>
        </w:rPr>
        <w:t xml:space="preserve">a registration of </w:t>
      </w:r>
      <w:r w:rsidR="00922232">
        <w:rPr>
          <w:rFonts w:ascii="Arial" w:hAnsi="Arial" w:cs="Arial"/>
        </w:rPr>
        <w:t xml:space="preserve">multiple IoT </w:t>
      </w:r>
      <w:r w:rsidR="00B248AA">
        <w:rPr>
          <w:rFonts w:ascii="Arial" w:hAnsi="Arial" w:cs="Arial"/>
        </w:rPr>
        <w:t>devices</w:t>
      </w:r>
      <w:r w:rsidRPr="00C036E3">
        <w:rPr>
          <w:rFonts w:ascii="Arial" w:hAnsi="Arial" w:cs="Arial"/>
        </w:rPr>
        <w:t>.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722B6DE6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RAN2 group.</w:t>
      </w:r>
    </w:p>
    <w:p w14:paraId="704AE297" w14:textId="55A634AC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SA3 kindly requests SA2 and RAN2</w:t>
      </w:r>
      <w:r w:rsidRPr="00C036E3">
        <w:rPr>
          <w:rFonts w:ascii="Arial" w:hAnsi="Arial" w:cs="Arial"/>
        </w:rPr>
        <w:t xml:space="preserve"> to </w:t>
      </w:r>
      <w:r w:rsidR="00945C3A">
        <w:rPr>
          <w:rFonts w:ascii="Arial" w:hAnsi="Arial" w:cs="Arial"/>
        </w:rPr>
        <w:t xml:space="preserve">inform SA3 whether they have any plans to address requirement 5G system optimization </w:t>
      </w:r>
      <w:r w:rsidR="0093521A">
        <w:rPr>
          <w:rFonts w:ascii="Arial" w:hAnsi="Arial" w:cs="Arial"/>
        </w:rPr>
        <w:t xml:space="preserve">and enhancement </w:t>
      </w:r>
      <w:r w:rsidR="00945C3A">
        <w:rPr>
          <w:rFonts w:ascii="Arial" w:hAnsi="Arial" w:cs="Arial"/>
        </w:rPr>
        <w:t>when handling bulk IoT operations as defined in TS 22.361. If the answer is yes, SA3 kindly request SA2 and RAN2 to provide the time frame for such activities.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04751CF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4C9EA" w14:textId="77777777" w:rsidR="00925248" w:rsidRDefault="00925248">
      <w:r>
        <w:separator/>
      </w:r>
    </w:p>
  </w:endnote>
  <w:endnote w:type="continuationSeparator" w:id="0">
    <w:p w14:paraId="357D0FD9" w14:textId="77777777" w:rsidR="00925248" w:rsidRDefault="0092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A0A1A" w14:textId="77777777" w:rsidR="00925248" w:rsidRDefault="00925248">
      <w:r>
        <w:separator/>
      </w:r>
    </w:p>
  </w:footnote>
  <w:footnote w:type="continuationSeparator" w:id="0">
    <w:p w14:paraId="01CE14FB" w14:textId="77777777" w:rsidR="00925248" w:rsidRDefault="00925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455F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46911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E956D-02A3-4D66-968B-91C3434F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2160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frank.mademann@huawei.com Corrections</cp:lastModifiedBy>
  <cp:revision>3</cp:revision>
  <cp:lastPrinted>2002-04-23T07:10:00Z</cp:lastPrinted>
  <dcterms:created xsi:type="dcterms:W3CDTF">2019-05-11T08:21:00Z</dcterms:created>
  <dcterms:modified xsi:type="dcterms:W3CDTF">2019-05-11T08:21:00Z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</Properties>
</file>