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7FB6" w:rsidRPr="00F76B76" w:rsidRDefault="00DF7FB6" w:rsidP="005509C5">
      <w:pPr>
        <w:tabs>
          <w:tab w:val="right" w:pos="9638"/>
        </w:tabs>
        <w:rPr>
          <w:rFonts w:ascii="Arial" w:hAnsi="Arial" w:cs="Arial"/>
          <w:b/>
          <w:bCs/>
          <w:sz w:val="24"/>
          <w:szCs w:val="24"/>
        </w:rPr>
      </w:pPr>
      <w:r w:rsidRPr="00F76B76">
        <w:rPr>
          <w:rFonts w:ascii="Arial" w:hAnsi="Arial" w:cs="Arial"/>
          <w:b/>
          <w:bCs/>
          <w:sz w:val="24"/>
          <w:szCs w:val="24"/>
        </w:rPr>
        <w:t>SA WG2 Meeting #1</w:t>
      </w:r>
      <w:r w:rsidR="000E3D50">
        <w:rPr>
          <w:rFonts w:ascii="Arial" w:hAnsi="Arial" w:cs="Arial"/>
          <w:b/>
          <w:bCs/>
          <w:sz w:val="24"/>
          <w:szCs w:val="24"/>
        </w:rPr>
        <w:t>10</w:t>
      </w:r>
      <w:r w:rsidR="00124B83">
        <w:rPr>
          <w:rFonts w:ascii="Arial" w:hAnsi="Arial" w:cs="Arial"/>
          <w:b/>
          <w:bCs/>
          <w:sz w:val="24"/>
          <w:szCs w:val="24"/>
        </w:rPr>
        <w:t>AH</w:t>
      </w:r>
      <w:r w:rsidRPr="00F76B76">
        <w:rPr>
          <w:rFonts w:ascii="Arial" w:hAnsi="Arial" w:cs="Arial"/>
          <w:b/>
          <w:bCs/>
          <w:sz w:val="24"/>
          <w:szCs w:val="24"/>
        </w:rPr>
        <w:tab/>
        <w:t>S2-</w:t>
      </w:r>
      <w:r w:rsidR="004169F1">
        <w:rPr>
          <w:rFonts w:ascii="Arial" w:hAnsi="Arial" w:cs="Arial"/>
          <w:b/>
          <w:bCs/>
          <w:sz w:val="24"/>
          <w:szCs w:val="24"/>
        </w:rPr>
        <w:t>15</w:t>
      </w:r>
      <w:r w:rsidR="002624D5">
        <w:rPr>
          <w:rFonts w:ascii="Arial" w:hAnsi="Arial" w:cs="Arial"/>
          <w:b/>
          <w:bCs/>
          <w:sz w:val="24"/>
          <w:szCs w:val="24"/>
        </w:rPr>
        <w:t>2</w:t>
      </w:r>
      <w:r w:rsidR="00F14D29">
        <w:rPr>
          <w:rFonts w:ascii="Arial" w:hAnsi="Arial" w:cs="Arial"/>
          <w:b/>
          <w:bCs/>
          <w:sz w:val="24"/>
          <w:szCs w:val="24"/>
        </w:rPr>
        <w:t>8</w:t>
      </w:r>
      <w:r w:rsidR="00AE6653">
        <w:rPr>
          <w:rFonts w:ascii="Arial" w:hAnsi="Arial" w:cs="Arial"/>
          <w:b/>
          <w:bCs/>
          <w:sz w:val="24"/>
          <w:szCs w:val="24"/>
        </w:rPr>
        <w:t>36</w:t>
      </w:r>
    </w:p>
    <w:p w:rsidR="00DF7FB6" w:rsidRPr="00F76B76" w:rsidRDefault="00124B83" w:rsidP="005509C5">
      <w:pPr>
        <w:pBdr>
          <w:bottom w:val="single" w:sz="6" w:space="0" w:color="auto"/>
        </w:pBdr>
        <w:tabs>
          <w:tab w:val="right" w:pos="9638"/>
        </w:tabs>
        <w:rPr>
          <w:rFonts w:ascii="Arial" w:hAnsi="Arial" w:cs="Arial"/>
          <w:b/>
          <w:bCs/>
          <w:sz w:val="24"/>
          <w:szCs w:val="24"/>
        </w:rPr>
      </w:pPr>
      <w:r>
        <w:rPr>
          <w:rFonts w:ascii="Arial" w:hAnsi="Arial" w:cs="Arial"/>
          <w:b/>
          <w:bCs/>
          <w:sz w:val="24"/>
          <w:szCs w:val="24"/>
        </w:rPr>
        <w:t>31 Aug- 3 Sept</w:t>
      </w:r>
      <w:r w:rsidR="00DF7FB6" w:rsidRPr="00F76B76">
        <w:rPr>
          <w:rFonts w:ascii="Arial" w:hAnsi="Arial" w:cs="Arial"/>
          <w:b/>
          <w:bCs/>
          <w:sz w:val="24"/>
          <w:szCs w:val="24"/>
        </w:rPr>
        <w:t xml:space="preserve">, </w:t>
      </w:r>
      <w:r>
        <w:rPr>
          <w:rFonts w:ascii="Arial" w:hAnsi="Arial" w:cs="Arial"/>
          <w:b/>
          <w:bCs/>
          <w:sz w:val="24"/>
          <w:szCs w:val="24"/>
        </w:rPr>
        <w:t xml:space="preserve">Sophia </w:t>
      </w:r>
      <w:proofErr w:type="spellStart"/>
      <w:r>
        <w:rPr>
          <w:rFonts w:ascii="Arial" w:hAnsi="Arial" w:cs="Arial"/>
          <w:b/>
          <w:bCs/>
          <w:sz w:val="24"/>
          <w:szCs w:val="24"/>
        </w:rPr>
        <w:t>Antipolis</w:t>
      </w:r>
      <w:proofErr w:type="spellEnd"/>
      <w:r w:rsidR="00AA2508">
        <w:rPr>
          <w:rFonts w:ascii="Arial" w:hAnsi="Arial" w:cs="Arial"/>
          <w:b/>
          <w:bCs/>
          <w:sz w:val="24"/>
          <w:szCs w:val="24"/>
        </w:rPr>
        <w:t xml:space="preserve">, </w:t>
      </w:r>
      <w:r>
        <w:rPr>
          <w:rFonts w:ascii="Arial" w:hAnsi="Arial" w:cs="Arial"/>
          <w:b/>
          <w:bCs/>
          <w:sz w:val="24"/>
          <w:szCs w:val="24"/>
        </w:rPr>
        <w:t>France</w:t>
      </w:r>
      <w:r w:rsidR="00AA2508">
        <w:rPr>
          <w:rFonts w:ascii="Arial" w:hAnsi="Arial" w:cs="Arial"/>
          <w:b/>
          <w:bCs/>
        </w:rPr>
        <w:tab/>
      </w:r>
      <w:r w:rsidR="00DF7FB6" w:rsidRPr="00F76B76">
        <w:rPr>
          <w:rFonts w:ascii="Arial" w:hAnsi="Arial" w:cs="Arial"/>
          <w:b/>
          <w:bCs/>
        </w:rPr>
        <w:t>(</w:t>
      </w:r>
      <w:r w:rsidR="00DF7FB6" w:rsidRPr="00F76B76">
        <w:rPr>
          <w:rFonts w:ascii="Arial" w:hAnsi="Arial" w:cs="Arial"/>
          <w:b/>
          <w:bCs/>
          <w:color w:val="0000FF"/>
        </w:rPr>
        <w:t xml:space="preserve">revision of </w:t>
      </w:r>
      <w:r w:rsidR="00DE43E9">
        <w:rPr>
          <w:rFonts w:ascii="Arial" w:hAnsi="Arial" w:cs="Arial"/>
          <w:b/>
          <w:bCs/>
          <w:color w:val="0000FF"/>
        </w:rPr>
        <w:t>S2-152</w:t>
      </w:r>
      <w:r w:rsidR="000E3D50">
        <w:rPr>
          <w:rFonts w:ascii="Arial" w:hAnsi="Arial" w:cs="Arial"/>
          <w:b/>
          <w:bCs/>
          <w:color w:val="0000FF"/>
        </w:rPr>
        <w:t>xxx</w:t>
      </w:r>
      <w:r w:rsidR="00DF7FB6" w:rsidRPr="00F76B76">
        <w:rPr>
          <w:rFonts w:ascii="Arial" w:hAnsi="Arial" w:cs="Arial"/>
          <w:b/>
          <w:bCs/>
        </w:rPr>
        <w:t>)</w:t>
      </w:r>
    </w:p>
    <w:p w:rsidR="00440983" w:rsidRDefault="00440983">
      <w:pPr>
        <w:ind w:left="2127" w:hanging="2127"/>
        <w:rPr>
          <w:rFonts w:ascii="Arial" w:hAnsi="Arial" w:cs="Arial"/>
          <w:b/>
        </w:rPr>
      </w:pPr>
      <w:r>
        <w:rPr>
          <w:rFonts w:ascii="Arial" w:hAnsi="Arial" w:cs="Arial"/>
          <w:b/>
        </w:rPr>
        <w:t>Source:</w:t>
      </w:r>
      <w:r>
        <w:rPr>
          <w:rFonts w:ascii="Arial" w:hAnsi="Arial" w:cs="Arial"/>
          <w:b/>
        </w:rPr>
        <w:tab/>
      </w:r>
      <w:r w:rsidR="00F73183">
        <w:rPr>
          <w:rFonts w:ascii="Arial" w:hAnsi="Arial" w:cs="Arial"/>
          <w:b/>
        </w:rPr>
        <w:t>Motorola Solutions</w:t>
      </w:r>
    </w:p>
    <w:p w:rsidR="000E3D50" w:rsidRDefault="00440983">
      <w:pPr>
        <w:ind w:left="2127" w:hanging="2127"/>
        <w:rPr>
          <w:rFonts w:ascii="Arial" w:hAnsi="Arial" w:cs="Arial"/>
          <w:b/>
        </w:rPr>
      </w:pPr>
      <w:r>
        <w:rPr>
          <w:rFonts w:ascii="Arial" w:hAnsi="Arial" w:cs="Arial"/>
          <w:b/>
        </w:rPr>
        <w:t>Title:</w:t>
      </w:r>
      <w:r>
        <w:rPr>
          <w:rFonts w:ascii="Arial" w:hAnsi="Arial" w:cs="Arial"/>
          <w:b/>
        </w:rPr>
        <w:tab/>
      </w:r>
      <w:r w:rsidR="00F14D29">
        <w:rPr>
          <w:rFonts w:ascii="Arial" w:hAnsi="Arial" w:cs="Arial"/>
          <w:b/>
        </w:rPr>
        <w:t>Interactions of the GCSE_LTE Application Client (GCS AC)</w:t>
      </w:r>
    </w:p>
    <w:p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8D1B60">
        <w:rPr>
          <w:rFonts w:ascii="Arial" w:hAnsi="Arial" w:cs="Arial"/>
          <w:b/>
        </w:rPr>
        <w:t>Discussion</w:t>
      </w:r>
      <w:r w:rsidR="00F14D29">
        <w:rPr>
          <w:rFonts w:ascii="Arial" w:hAnsi="Arial" w:cs="Arial"/>
          <w:b/>
        </w:rPr>
        <w:t xml:space="preserve"> and approval</w:t>
      </w:r>
    </w:p>
    <w:p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AA2508">
        <w:rPr>
          <w:rFonts w:ascii="Arial" w:hAnsi="Arial" w:cs="Arial"/>
          <w:b/>
        </w:rPr>
        <w:t>6.</w:t>
      </w:r>
      <w:r w:rsidR="00D427C3">
        <w:rPr>
          <w:rFonts w:ascii="Arial" w:hAnsi="Arial" w:cs="Arial"/>
          <w:b/>
        </w:rPr>
        <w:t>4</w:t>
      </w:r>
    </w:p>
    <w:p w:rsidR="00440983" w:rsidRDefault="00440983">
      <w:pPr>
        <w:ind w:left="2127" w:hanging="2127"/>
        <w:rPr>
          <w:rFonts w:ascii="Arial" w:hAnsi="Arial" w:cs="Arial"/>
          <w:b/>
        </w:rPr>
      </w:pPr>
      <w:r>
        <w:rPr>
          <w:rFonts w:ascii="Arial" w:hAnsi="Arial" w:cs="Arial"/>
          <w:b/>
        </w:rPr>
        <w:t>Work Item / Release:</w:t>
      </w:r>
      <w:r>
        <w:rPr>
          <w:rFonts w:ascii="Arial" w:hAnsi="Arial" w:cs="Arial"/>
          <w:b/>
        </w:rPr>
        <w:tab/>
      </w:r>
      <w:proofErr w:type="spellStart"/>
      <w:r w:rsidR="00C03FB2">
        <w:rPr>
          <w:rFonts w:ascii="Arial" w:hAnsi="Arial" w:cs="Arial"/>
          <w:b/>
        </w:rPr>
        <w:t>MBMS_enh</w:t>
      </w:r>
      <w:proofErr w:type="spellEnd"/>
      <w:r w:rsidR="00C03FB2">
        <w:rPr>
          <w:rFonts w:ascii="Arial" w:hAnsi="Arial" w:cs="Arial"/>
          <w:b/>
        </w:rPr>
        <w:t xml:space="preserve">/ </w:t>
      </w:r>
      <w:proofErr w:type="spellStart"/>
      <w:r w:rsidR="00A51362">
        <w:rPr>
          <w:rFonts w:ascii="Arial" w:hAnsi="Arial" w:cs="Arial"/>
          <w:b/>
        </w:rPr>
        <w:t>Rel</w:t>
      </w:r>
      <w:proofErr w:type="spellEnd"/>
      <w:r w:rsidR="00A51362">
        <w:rPr>
          <w:rFonts w:ascii="Arial" w:hAnsi="Arial" w:cs="Arial"/>
          <w:b/>
        </w:rPr>
        <w:t xml:space="preserve"> 13</w:t>
      </w:r>
    </w:p>
    <w:p w:rsidR="00E37F10" w:rsidRDefault="00440983" w:rsidP="00C30484">
      <w:pPr>
        <w:rPr>
          <w:rFonts w:ascii="Arial" w:hAnsi="Arial" w:cs="Arial"/>
          <w:i/>
        </w:rPr>
      </w:pPr>
      <w:r w:rsidRPr="00E37F10">
        <w:rPr>
          <w:rFonts w:ascii="Arial" w:hAnsi="Arial" w:cs="Arial"/>
          <w:b/>
          <w:i/>
        </w:rPr>
        <w:t>Abstract of the contribution</w:t>
      </w:r>
      <w:r>
        <w:rPr>
          <w:rFonts w:ascii="Arial" w:hAnsi="Arial" w:cs="Arial"/>
          <w:i/>
        </w:rPr>
        <w:t>:</w:t>
      </w:r>
      <w:r w:rsidR="00E37F10">
        <w:rPr>
          <w:rFonts w:ascii="Arial" w:hAnsi="Arial" w:cs="Arial"/>
          <w:i/>
        </w:rPr>
        <w:t xml:space="preserve"> </w:t>
      </w:r>
      <w:r w:rsidR="00F14D29">
        <w:rPr>
          <w:rFonts w:ascii="Arial" w:hAnsi="Arial" w:cs="Arial"/>
          <w:i/>
        </w:rPr>
        <w:t xml:space="preserve">It is not clear to what extent the GCSE/MBMS system for Mission Critical, as described in 23.468, actually can work </w:t>
      </w:r>
      <w:r w:rsidR="000F6C30">
        <w:rPr>
          <w:rFonts w:ascii="Arial" w:hAnsi="Arial" w:cs="Arial"/>
          <w:i/>
        </w:rPr>
        <w:t>in Rel-13</w:t>
      </w:r>
      <w:r w:rsidR="00F14D29">
        <w:rPr>
          <w:rFonts w:ascii="Arial" w:hAnsi="Arial" w:cs="Arial"/>
          <w:i/>
        </w:rPr>
        <w:t xml:space="preserve">, due to </w:t>
      </w:r>
      <w:r w:rsidR="000F6C30">
        <w:rPr>
          <w:rFonts w:ascii="Arial" w:hAnsi="Arial" w:cs="Arial"/>
          <w:i/>
        </w:rPr>
        <w:t xml:space="preserve">apparent </w:t>
      </w:r>
      <w:r w:rsidR="00F14D29">
        <w:rPr>
          <w:rFonts w:ascii="Arial" w:hAnsi="Arial" w:cs="Arial"/>
          <w:i/>
        </w:rPr>
        <w:t>potential limitations in the interactions of the GCS Application Client (GCS AC) with the middle layers of the UE</w:t>
      </w:r>
      <w:r w:rsidR="00A37789">
        <w:rPr>
          <w:rFonts w:ascii="Arial" w:hAnsi="Arial" w:cs="Arial"/>
          <w:i/>
        </w:rPr>
        <w:t>.</w:t>
      </w:r>
      <w:r w:rsidR="000F6C30">
        <w:rPr>
          <w:rFonts w:ascii="Arial" w:hAnsi="Arial" w:cs="Arial"/>
          <w:i/>
        </w:rPr>
        <w:t xml:space="preserve"> Those interactions, although not standardized, need to enable rather than prevent the timely setup of MBMS bearers and transfer of data and signalling provided by the LTE infrastructure and the GCS AS. </w:t>
      </w:r>
      <w:r w:rsidR="00A37789">
        <w:rPr>
          <w:rFonts w:ascii="Arial" w:hAnsi="Arial" w:cs="Arial"/>
          <w:i/>
        </w:rPr>
        <w:t xml:space="preserve">                                                                                                            </w:t>
      </w:r>
      <w:r w:rsidR="00E37F10">
        <w:rPr>
          <w:rFonts w:ascii="Arial" w:hAnsi="Arial" w:cs="Arial"/>
          <w:i/>
        </w:rPr>
        <w:t>---------------------------------------------------------------------------------------------------------------------------------------------</w:t>
      </w:r>
    </w:p>
    <w:p w:rsidR="000E3D50" w:rsidRPr="00240C18" w:rsidRDefault="000F6C30" w:rsidP="000E3D50">
      <w:pPr>
        <w:pStyle w:val="Heading3"/>
        <w:rPr>
          <w:u w:val="single"/>
        </w:rPr>
      </w:pPr>
      <w:r w:rsidRPr="00240C18">
        <w:rPr>
          <w:u w:val="single"/>
        </w:rPr>
        <w:t xml:space="preserve">Background: </w:t>
      </w:r>
    </w:p>
    <w:p w:rsidR="0015027F" w:rsidRDefault="000F6C30" w:rsidP="00A37789">
      <w:r>
        <w:t>The MBMS system has not been designed for Mission Critical PTT voice</w:t>
      </w:r>
      <w:r w:rsidR="00EB1A5B">
        <w:t xml:space="preserve">. This situation is plenty apparent in the architecture, protocols and functionality described </w:t>
      </w:r>
      <w:r w:rsidR="00EB1A5B" w:rsidRPr="00EB1A5B">
        <w:rPr>
          <w:u w:val="single"/>
        </w:rPr>
        <w:t xml:space="preserve">for the </w:t>
      </w:r>
      <w:r w:rsidR="0015027F">
        <w:rPr>
          <w:u w:val="single"/>
        </w:rPr>
        <w:t xml:space="preserve">MBMS </w:t>
      </w:r>
      <w:r w:rsidR="00EB1A5B" w:rsidRPr="00EB1A5B">
        <w:rPr>
          <w:u w:val="single"/>
        </w:rPr>
        <w:t>infrastructure</w:t>
      </w:r>
      <w:r w:rsidR="00EB1A5B">
        <w:t xml:space="preserve"> in 26.346. (That is why GCSE LTE has been developed to address the specific needs of Mission Critical applications).  The interfaces, services and data provided/accepted by the middle layers of the UE </w:t>
      </w:r>
      <w:r w:rsidR="005A3A43">
        <w:t xml:space="preserve">(i.e. layers on the protocol stack above the LTE modem, but below the application) </w:t>
      </w:r>
      <w:r w:rsidR="00EB1A5B">
        <w:t xml:space="preserve">have been designed to support </w:t>
      </w:r>
      <w:r w:rsidR="005A3A43">
        <w:t>today’s</w:t>
      </w:r>
      <w:r w:rsidR="00EB1A5B">
        <w:t xml:space="preserve"> 26.346 paradigms for non-mission critical applications.</w:t>
      </w:r>
    </w:p>
    <w:p w:rsidR="00E0642F" w:rsidRDefault="0015027F" w:rsidP="00A37789">
      <w:r>
        <w:t xml:space="preserve">It stands to reason that if the </w:t>
      </w:r>
      <w:r w:rsidR="00E0642F">
        <w:t xml:space="preserve">MBMS </w:t>
      </w:r>
      <w:r>
        <w:t xml:space="preserve">infrastructure </w:t>
      </w:r>
      <w:r w:rsidR="00E0642F">
        <w:t xml:space="preserve">is mismatched for Mission Critical PTT, the corresponding functionality provided </w:t>
      </w:r>
      <w:r w:rsidR="005A3A43">
        <w:t xml:space="preserve">today </w:t>
      </w:r>
      <w:r w:rsidR="00E0642F">
        <w:t xml:space="preserve">by the UEs could easily also be misaligned. </w:t>
      </w:r>
    </w:p>
    <w:p w:rsidR="00336492" w:rsidRPr="00E0642F" w:rsidRDefault="00E0642F" w:rsidP="00A37789">
      <w:pPr>
        <w:rPr>
          <w:b/>
        </w:rPr>
      </w:pPr>
      <w:r w:rsidRPr="00CD236F">
        <w:rPr>
          <w:b/>
          <w:u w:val="single"/>
        </w:rPr>
        <w:t>Observation 1</w:t>
      </w:r>
      <w:r w:rsidRPr="00E0642F">
        <w:rPr>
          <w:b/>
        </w:rPr>
        <w:t>: It is necessary to understand how the GCS AC (MCPTT client) interacts with the UE</w:t>
      </w:r>
      <w:r>
        <w:rPr>
          <w:b/>
        </w:rPr>
        <w:t>’s</w:t>
      </w:r>
      <w:r w:rsidRPr="00E0642F">
        <w:rPr>
          <w:b/>
        </w:rPr>
        <w:t xml:space="preserve"> middle layers </w:t>
      </w:r>
      <w:r>
        <w:rPr>
          <w:b/>
        </w:rPr>
        <w:t xml:space="preserve">(in terms of what information is transferred and when) </w:t>
      </w:r>
      <w:r w:rsidRPr="00E0642F">
        <w:rPr>
          <w:b/>
        </w:rPr>
        <w:t>to see if the functionality envisioned in 23.468 can even be realized</w:t>
      </w:r>
      <w:r>
        <w:rPr>
          <w:b/>
        </w:rPr>
        <w:t xml:space="preserve"> in a timely fashion</w:t>
      </w:r>
      <w:r w:rsidRPr="00E0642F">
        <w:rPr>
          <w:b/>
        </w:rPr>
        <w:t xml:space="preserve">.  </w:t>
      </w:r>
    </w:p>
    <w:p w:rsidR="00E0642F" w:rsidRDefault="005A3A43" w:rsidP="00702343">
      <w:r>
        <w:t xml:space="preserve">Traditionally, the UE middle layers have provided support to voice, to relatively simple </w:t>
      </w:r>
      <w:proofErr w:type="spellStart"/>
      <w:r>
        <w:t>teleservices</w:t>
      </w:r>
      <w:proofErr w:type="spellEnd"/>
      <w:r>
        <w:t xml:space="preserve"> or have complied with the interfaces required by widely used UE-based operator systems.  </w:t>
      </w:r>
      <w:r w:rsidR="00DE0429">
        <w:t xml:space="preserve">These “applications” are tightly integrated with the UE and there is little need to look at their exact interactions with the layers below. </w:t>
      </w:r>
      <w:r w:rsidR="0084709B">
        <w:t>In the case of MBMS, even simpler applications (i.e. streaming video, file transfer) have been enabled.</w:t>
      </w:r>
    </w:p>
    <w:p w:rsidR="0084709B" w:rsidRPr="0084709B" w:rsidRDefault="00DE0429" w:rsidP="00702343">
      <w:r>
        <w:t>The GCS AC (MCPTT Client</w:t>
      </w:r>
      <w:r w:rsidR="0084709B">
        <w:t xml:space="preserve"> Application</w:t>
      </w:r>
      <w:proofErr w:type="gramStart"/>
      <w:r>
        <w:t>)</w:t>
      </w:r>
      <w:r w:rsidR="0084709B">
        <w:t>,</w:t>
      </w:r>
      <w:proofErr w:type="gramEnd"/>
      <w:r w:rsidR="0084709B">
        <w:t xml:space="preserve"> has specialized needs and is better considered as an application separable from the UE. A somewhat similar situation of specialized needs exists around the UICC, and in that case 3GPP has taken the wise step of separating the UICC application from the re</w:t>
      </w:r>
      <w:r w:rsidR="00152321">
        <w:t>mainder</w:t>
      </w:r>
      <w:r w:rsidR="0084709B">
        <w:t xml:space="preserve"> of the UE</w:t>
      </w:r>
      <w:r w:rsidR="00152321">
        <w:t>, and of looking at the relevant interfaces</w:t>
      </w:r>
      <w:r w:rsidR="0084709B">
        <w:t xml:space="preserve">. </w:t>
      </w:r>
    </w:p>
    <w:p w:rsidR="00E0642F" w:rsidRDefault="0084709B" w:rsidP="00702343">
      <w:pPr>
        <w:rPr>
          <w:rFonts w:ascii="Arial" w:hAnsi="Arial" w:cs="Arial"/>
          <w:sz w:val="28"/>
          <w:szCs w:val="28"/>
        </w:rPr>
      </w:pPr>
      <w:r w:rsidRPr="00CD236F">
        <w:rPr>
          <w:b/>
          <w:u w:val="single"/>
        </w:rPr>
        <w:t>Observation 2</w:t>
      </w:r>
      <w:r w:rsidRPr="00E0642F">
        <w:rPr>
          <w:b/>
        </w:rPr>
        <w:t xml:space="preserve">: </w:t>
      </w:r>
      <w:r>
        <w:rPr>
          <w:b/>
        </w:rPr>
        <w:t xml:space="preserve">There is </w:t>
      </w:r>
      <w:r w:rsidR="00152321">
        <w:rPr>
          <w:b/>
        </w:rPr>
        <w:t xml:space="preserve">already successful </w:t>
      </w:r>
      <w:r>
        <w:rPr>
          <w:b/>
        </w:rPr>
        <w:t>precedent in 3GPP</w:t>
      </w:r>
      <w:r w:rsidR="00152321">
        <w:rPr>
          <w:b/>
        </w:rPr>
        <w:t xml:space="preserve"> for separating clients with specialized needs from neighbouring layers inside the UE and looking at their interactions with the environment provided by the UE. </w:t>
      </w:r>
    </w:p>
    <w:p w:rsidR="00E0642F" w:rsidRDefault="000E769E" w:rsidP="00702343">
      <w:pPr>
        <w:rPr>
          <w:rFonts w:ascii="Arial" w:hAnsi="Arial" w:cs="Arial"/>
          <w:sz w:val="28"/>
          <w:szCs w:val="28"/>
        </w:rPr>
      </w:pPr>
      <w:r w:rsidRPr="00CD236F">
        <w:rPr>
          <w:b/>
          <w:u w:val="single"/>
        </w:rPr>
        <w:t>Proposal</w:t>
      </w:r>
      <w:r w:rsidRPr="00E0642F">
        <w:rPr>
          <w:b/>
        </w:rPr>
        <w:t xml:space="preserve">: </w:t>
      </w:r>
      <w:r>
        <w:rPr>
          <w:b/>
        </w:rPr>
        <w:t xml:space="preserve">It is NOT proposed to focus on the inner workings of the UE, but on the overall working of the system comprising the actions of the GCS AS and the GCS AC, including the interactions between the GCS AC and the UE middle layers.  </w:t>
      </w:r>
    </w:p>
    <w:p w:rsidR="00A37789" w:rsidRPr="00D82C76" w:rsidRDefault="00D82C76" w:rsidP="00702343">
      <w:pPr>
        <w:rPr>
          <w:rFonts w:ascii="Arial" w:hAnsi="Arial" w:cs="Arial"/>
          <w:sz w:val="28"/>
          <w:szCs w:val="28"/>
          <w:u w:val="single"/>
        </w:rPr>
      </w:pPr>
      <w:r w:rsidRPr="00D82C76">
        <w:rPr>
          <w:rFonts w:ascii="Arial" w:hAnsi="Arial" w:cs="Arial"/>
          <w:sz w:val="28"/>
          <w:szCs w:val="28"/>
          <w:u w:val="single"/>
        </w:rPr>
        <w:t>Initial list of technical questions:</w:t>
      </w:r>
    </w:p>
    <w:p w:rsidR="009E57AA" w:rsidRDefault="00D82C76" w:rsidP="00702343">
      <w:pPr>
        <w:pStyle w:val="ListParagraph"/>
        <w:numPr>
          <w:ilvl w:val="0"/>
          <w:numId w:val="41"/>
        </w:numPr>
      </w:pPr>
      <w:r>
        <w:t>The GCS AC becomes aware of the TMGIs of interest from the GCS AS</w:t>
      </w:r>
      <w:r w:rsidR="00ED418B">
        <w:t xml:space="preserve"> via GC1</w:t>
      </w:r>
      <w:r>
        <w:t xml:space="preserve">. The </w:t>
      </w:r>
      <w:r w:rsidR="00ED418B">
        <w:t xml:space="preserve">UE </w:t>
      </w:r>
      <w:r>
        <w:t xml:space="preserve">middle </w:t>
      </w:r>
      <w:r w:rsidR="00ED418B">
        <w:t>layers “see” the list of TMGIs being broadcast on the MC</w:t>
      </w:r>
      <w:r w:rsidR="001A4EC6">
        <w:t>C</w:t>
      </w:r>
      <w:r w:rsidR="00ED418B">
        <w:t>Hs. Is there a direct</w:t>
      </w:r>
      <w:r w:rsidR="00C36F59">
        <w:t xml:space="preserve"> and </w:t>
      </w:r>
      <w:proofErr w:type="gramStart"/>
      <w:r w:rsidR="00C36F59">
        <w:t xml:space="preserve">quick </w:t>
      </w:r>
      <w:r w:rsidR="00ED418B">
        <w:t xml:space="preserve"> interaction</w:t>
      </w:r>
      <w:proofErr w:type="gramEnd"/>
      <w:r w:rsidR="00ED418B">
        <w:t xml:space="preserve"> between the GCS AC and the UE middle layers that allows the GCS AC to indicate to the UE middle layers interest in certain </w:t>
      </w:r>
      <w:r w:rsidR="001A4EC6">
        <w:t>TMGIs</w:t>
      </w:r>
      <w:r w:rsidR="00ED418B">
        <w:t>?</w:t>
      </w:r>
    </w:p>
    <w:p w:rsidR="009E57AA" w:rsidRDefault="009E57AA" w:rsidP="009E57AA">
      <w:pPr>
        <w:pStyle w:val="ListParagraph"/>
      </w:pPr>
    </w:p>
    <w:p w:rsidR="001A4EC6" w:rsidRDefault="001A4EC6" w:rsidP="00ED418B">
      <w:pPr>
        <w:pStyle w:val="ListParagraph"/>
        <w:numPr>
          <w:ilvl w:val="0"/>
          <w:numId w:val="41"/>
        </w:numPr>
      </w:pPr>
      <w:r>
        <w:t xml:space="preserve">Is there a direct </w:t>
      </w:r>
      <w:r w:rsidR="00C36F59">
        <w:t xml:space="preserve">and quick </w:t>
      </w:r>
      <w:r>
        <w:t xml:space="preserve">interaction between the GCS AC and the UE middle layers that allows the GCS AC to find out which of the TMGIs among those of interest are actually being “seen” by the UE on the MCCHs? </w:t>
      </w:r>
    </w:p>
    <w:p w:rsidR="001A4EC6" w:rsidRDefault="001A4EC6" w:rsidP="001A4EC6">
      <w:pPr>
        <w:pStyle w:val="ListParagraph"/>
      </w:pPr>
    </w:p>
    <w:p w:rsidR="00C36F59" w:rsidRDefault="00ED418B" w:rsidP="00C36F59">
      <w:pPr>
        <w:pStyle w:val="ListParagraph"/>
        <w:numPr>
          <w:ilvl w:val="0"/>
          <w:numId w:val="41"/>
        </w:numPr>
      </w:pPr>
      <w:r>
        <w:lastRenderedPageBreak/>
        <w:t xml:space="preserve">It is apparent that a “service announcement” bearer </w:t>
      </w:r>
      <w:r w:rsidR="00C36F59">
        <w:t>might need</w:t>
      </w:r>
      <w:r>
        <w:t xml:space="preserve"> to be established for the UE</w:t>
      </w:r>
      <w:r w:rsidR="00C36F59">
        <w:t xml:space="preserve"> in order for the UE to read from that bearer some extra information </w:t>
      </w:r>
      <w:r w:rsidR="00DB17EB">
        <w:t xml:space="preserve">(not TMGI, which apparently are not usable by the GCS AC) </w:t>
      </w:r>
      <w:r w:rsidR="00C36F59">
        <w:t>that would allow it to specify to the UE middle layers</w:t>
      </w:r>
      <w:r>
        <w:t xml:space="preserve"> </w:t>
      </w:r>
      <w:r w:rsidR="00C36F59">
        <w:t xml:space="preserve">which bearers the GCS AC expects to use. </w:t>
      </w:r>
    </w:p>
    <w:p w:rsidR="00DB17EB" w:rsidRDefault="00DB17EB" w:rsidP="00DB17EB">
      <w:pPr>
        <w:pStyle w:val="ListParagraph"/>
      </w:pPr>
    </w:p>
    <w:p w:rsidR="00C36F59" w:rsidRDefault="00C36F59" w:rsidP="00C36F59">
      <w:pPr>
        <w:pStyle w:val="ListParagraph"/>
      </w:pPr>
      <w:r>
        <w:t>How is that “service bearer”</w:t>
      </w:r>
      <w:r w:rsidR="00DB17EB">
        <w:t xml:space="preserve"> announcement </w:t>
      </w:r>
      <w:r>
        <w:t xml:space="preserve">established, by whom and how does the UE find out about </w:t>
      </w:r>
      <w:proofErr w:type="gramStart"/>
      <w:r>
        <w:t>it ?</w:t>
      </w:r>
      <w:proofErr w:type="gramEnd"/>
    </w:p>
    <w:p w:rsidR="00DB17EB" w:rsidRDefault="00DB17EB" w:rsidP="00C36F59">
      <w:pPr>
        <w:pStyle w:val="ListParagraph"/>
      </w:pPr>
      <w:r>
        <w:t>That service announcement seems to be an MBMS bearer per 26.346. What is its area of distribution and how does it get set?</w:t>
      </w:r>
    </w:p>
    <w:p w:rsidR="00C36F59" w:rsidRDefault="00C36F59" w:rsidP="00C36F59">
      <w:pPr>
        <w:pStyle w:val="ListParagraph"/>
      </w:pPr>
      <w:r>
        <w:t xml:space="preserve">How often is the “service announcement” information </w:t>
      </w:r>
      <w:proofErr w:type="gramStart"/>
      <w:r>
        <w:t>transmitted ?</w:t>
      </w:r>
      <w:proofErr w:type="gramEnd"/>
    </w:p>
    <w:p w:rsidR="00C36F59" w:rsidRDefault="00C36F59" w:rsidP="00C36F59">
      <w:pPr>
        <w:pStyle w:val="ListParagraph"/>
      </w:pPr>
      <w:r>
        <w:t xml:space="preserve">How does the system (BM-SC??) find out what that “service announcement </w:t>
      </w:r>
      <w:proofErr w:type="gramStart"/>
      <w:r>
        <w:t>“ info</w:t>
      </w:r>
      <w:proofErr w:type="gramEnd"/>
      <w:r>
        <w:t xml:space="preserve"> is (i.e. which bearers) in order to transmit it ? </w:t>
      </w:r>
    </w:p>
    <w:p w:rsidR="00C36F59" w:rsidRDefault="00C36F59" w:rsidP="00C36F59">
      <w:pPr>
        <w:pStyle w:val="ListParagraph"/>
      </w:pPr>
    </w:p>
    <w:p w:rsidR="003246E9" w:rsidRDefault="003246E9" w:rsidP="00702343">
      <w:pPr>
        <w:pStyle w:val="ListParagraph"/>
        <w:numPr>
          <w:ilvl w:val="0"/>
          <w:numId w:val="41"/>
        </w:numPr>
      </w:pPr>
      <w:r>
        <w:t xml:space="preserve">26.346 </w:t>
      </w:r>
      <w:proofErr w:type="gramStart"/>
      <w:r>
        <w:t>seems</w:t>
      </w:r>
      <w:proofErr w:type="gramEnd"/>
      <w:r>
        <w:t xml:space="preserve"> to try to identify MBMS bearers by a text field called “</w:t>
      </w:r>
      <w:proofErr w:type="spellStart"/>
      <w:r>
        <w:t>serviceId</w:t>
      </w:r>
      <w:proofErr w:type="spellEnd"/>
      <w:r>
        <w:t xml:space="preserve">” rather than by TMGI and the GCS AC may be needing it. </w:t>
      </w:r>
    </w:p>
    <w:p w:rsidR="003246E9" w:rsidRDefault="003246E9" w:rsidP="003246E9">
      <w:pPr>
        <w:pStyle w:val="ListParagraph"/>
      </w:pPr>
    </w:p>
    <w:p w:rsidR="003246E9" w:rsidRDefault="003246E9" w:rsidP="003246E9">
      <w:pPr>
        <w:pStyle w:val="ListParagraph"/>
      </w:pPr>
      <w:r>
        <w:t>Is this “</w:t>
      </w:r>
      <w:proofErr w:type="spellStart"/>
      <w:r>
        <w:t>serviceId</w:t>
      </w:r>
      <w:proofErr w:type="spellEnd"/>
      <w:r>
        <w:t xml:space="preserve">” part of the announcement information and can it be encrypted or it is always send out in </w:t>
      </w:r>
      <w:proofErr w:type="gramStart"/>
      <w:r>
        <w:t>clear ?</w:t>
      </w:r>
      <w:proofErr w:type="gramEnd"/>
      <w:r>
        <w:t xml:space="preserve"> If it is </w:t>
      </w:r>
      <w:proofErr w:type="spellStart"/>
      <w:r>
        <w:t>encryptable</w:t>
      </w:r>
      <w:proofErr w:type="spellEnd"/>
      <w:r>
        <w:t>, how is the key distributed?</w:t>
      </w:r>
    </w:p>
    <w:p w:rsidR="003246E9" w:rsidRDefault="003246E9" w:rsidP="003246E9">
      <w:pPr>
        <w:pStyle w:val="ListParagraph"/>
      </w:pPr>
      <w:r>
        <w:t>How is this related to the numeric MBMS service identifier in the TMGI and do they map one-to-</w:t>
      </w:r>
      <w:proofErr w:type="gramStart"/>
      <w:r>
        <w:t>one ?</w:t>
      </w:r>
      <w:proofErr w:type="gramEnd"/>
      <w:r>
        <w:t xml:space="preserve"> Who translates one into the other?</w:t>
      </w:r>
    </w:p>
    <w:p w:rsidR="003246E9" w:rsidRDefault="003246E9" w:rsidP="003246E9">
      <w:pPr>
        <w:pStyle w:val="ListParagraph"/>
      </w:pPr>
    </w:p>
    <w:p w:rsidR="003246E9" w:rsidRDefault="003246E9" w:rsidP="00702343">
      <w:pPr>
        <w:pStyle w:val="ListParagraph"/>
        <w:numPr>
          <w:ilvl w:val="0"/>
          <w:numId w:val="41"/>
        </w:numPr>
      </w:pPr>
      <w:r>
        <w:t xml:space="preserve">How does the USD get to the UE middle layers: on what bearer, who allocates that bearer and how does the UE finds out about </w:t>
      </w:r>
      <w:proofErr w:type="gramStart"/>
      <w:r>
        <w:t>it ?</w:t>
      </w:r>
      <w:proofErr w:type="gramEnd"/>
      <w:r>
        <w:t xml:space="preserve">  Can the USD be given to the UE middle layers by the GCS AC, who got it via GC1?</w:t>
      </w:r>
    </w:p>
    <w:p w:rsidR="005F4D4B" w:rsidRDefault="005F4D4B" w:rsidP="005F4D4B">
      <w:pPr>
        <w:pStyle w:val="ListParagraph"/>
      </w:pPr>
    </w:p>
    <w:p w:rsidR="00D569EE" w:rsidRDefault="005F4D4B" w:rsidP="005F4D4B">
      <w:pPr>
        <w:pStyle w:val="ListParagraph"/>
        <w:numPr>
          <w:ilvl w:val="0"/>
          <w:numId w:val="41"/>
        </w:numPr>
      </w:pPr>
      <w:r>
        <w:t xml:space="preserve">The GCS AC can be given the local ECGI, but apparently not the local SAIs. Why is it easy to give the ECGI and hard to give the SAIs, as they both come from SIBs?  If the GCS AC knew the SAI maybe it knows (from the GCS AS) on which of the up to 8 MBSFN areas the TMGIs of interest </w:t>
      </w:r>
      <w:r w:rsidR="00D569EE">
        <w:t>might be sent</w:t>
      </w:r>
      <w:r>
        <w:t xml:space="preserve"> (i.e. on which of the up to 8 MCCHs to scan, rather than do them all 8</w:t>
      </w:r>
      <w:r w:rsidR="00D569EE">
        <w:t>?</w:t>
      </w:r>
    </w:p>
    <w:p w:rsidR="00D569EE" w:rsidRDefault="00D569EE" w:rsidP="00D569EE">
      <w:pPr>
        <w:pStyle w:val="ListParagraph"/>
      </w:pPr>
    </w:p>
    <w:p w:rsidR="00A37789" w:rsidRDefault="00D569EE" w:rsidP="005F4D4B">
      <w:pPr>
        <w:pStyle w:val="ListParagraph"/>
        <w:numPr>
          <w:ilvl w:val="0"/>
          <w:numId w:val="41"/>
        </w:numPr>
      </w:pPr>
      <w:r>
        <w:t>Rel-12 congestion management uses MAC layer signalling over-the-</w:t>
      </w:r>
      <w:proofErr w:type="gramStart"/>
      <w:r>
        <w:t>air  to</w:t>
      </w:r>
      <w:proofErr w:type="gramEnd"/>
      <w:r>
        <w:t xml:space="preserve"> announce a potential MBMS bearer suspension. Is this info propagated to the GCS AC, such that it can notify GCS AS, as per </w:t>
      </w:r>
      <w:proofErr w:type="gramStart"/>
      <w:r>
        <w:t>23.468 ?</w:t>
      </w:r>
      <w:proofErr w:type="gramEnd"/>
      <w:r w:rsidR="005F4D4B">
        <w:t xml:space="preserve"> </w:t>
      </w:r>
    </w:p>
    <w:p w:rsidR="00AB04D2" w:rsidRDefault="00AB04D2" w:rsidP="00AB04D2">
      <w:pPr>
        <w:pStyle w:val="ListParagraph"/>
      </w:pPr>
    </w:p>
    <w:p w:rsidR="009E57AA" w:rsidRDefault="00D569EE" w:rsidP="00702343">
      <w:pPr>
        <w:pStyle w:val="ListParagraph"/>
        <w:numPr>
          <w:ilvl w:val="0"/>
          <w:numId w:val="41"/>
        </w:numPr>
      </w:pPr>
      <w:r>
        <w:t xml:space="preserve">The </w:t>
      </w:r>
      <w:proofErr w:type="spellStart"/>
      <w:r>
        <w:t>vocoder</w:t>
      </w:r>
      <w:proofErr w:type="spellEnd"/>
      <w:r>
        <w:t xml:space="preserve"> type may change from talk burst to talk burst, as a PTT group member on a LMR system joins a call and needs to use the native LMR </w:t>
      </w:r>
      <w:proofErr w:type="spellStart"/>
      <w:r>
        <w:t>vocoder</w:t>
      </w:r>
      <w:proofErr w:type="spellEnd"/>
      <w:r>
        <w:t xml:space="preserve"> rather than </w:t>
      </w:r>
      <w:r w:rsidR="006F24DE">
        <w:t>an</w:t>
      </w:r>
      <w:r>
        <w:t xml:space="preserve"> LTE </w:t>
      </w:r>
      <w:proofErr w:type="spellStart"/>
      <w:r>
        <w:t>vocoder</w:t>
      </w:r>
      <w:proofErr w:type="spellEnd"/>
      <w:r>
        <w:t xml:space="preserve">. </w:t>
      </w:r>
      <w:r w:rsidR="006F24DE">
        <w:t xml:space="preserve">The </w:t>
      </w:r>
      <w:proofErr w:type="spellStart"/>
      <w:r w:rsidR="006F24DE">
        <w:t>vocoder</w:t>
      </w:r>
      <w:proofErr w:type="spellEnd"/>
      <w:r w:rsidR="006F24DE">
        <w:t xml:space="preserve"> type seems to be part of the USD permanently associated with the TMGI and MBMS bearer. How can this functionality be </w:t>
      </w:r>
      <w:proofErr w:type="gramStart"/>
      <w:r w:rsidR="006F24DE">
        <w:t>accomplished ?</w:t>
      </w:r>
      <w:proofErr w:type="gramEnd"/>
      <w:r w:rsidR="006F24DE">
        <w:t xml:space="preserve"> </w:t>
      </w:r>
    </w:p>
    <w:p w:rsidR="009E57AA" w:rsidRDefault="009E57AA" w:rsidP="009E57AA">
      <w:pPr>
        <w:pStyle w:val="ListParagraph"/>
      </w:pPr>
    </w:p>
    <w:p w:rsidR="006F24DE" w:rsidRPr="007B4EF8" w:rsidRDefault="00C6588E" w:rsidP="006F24DE">
      <w:pPr>
        <w:rPr>
          <w:rFonts w:ascii="Arial" w:hAnsi="Arial" w:cs="Arial"/>
          <w:sz w:val="24"/>
          <w:szCs w:val="28"/>
          <w:u w:val="single"/>
        </w:rPr>
      </w:pPr>
      <w:r w:rsidRPr="007B4EF8">
        <w:rPr>
          <w:rFonts w:ascii="Arial" w:hAnsi="Arial" w:cs="Arial"/>
          <w:sz w:val="24"/>
          <w:szCs w:val="28"/>
          <w:u w:val="single"/>
        </w:rPr>
        <w:t xml:space="preserve">Example: </w:t>
      </w:r>
      <w:r w:rsidR="006F24DE" w:rsidRPr="007B4EF8">
        <w:rPr>
          <w:rFonts w:ascii="Arial" w:hAnsi="Arial" w:cs="Arial"/>
          <w:sz w:val="24"/>
          <w:szCs w:val="28"/>
          <w:u w:val="single"/>
        </w:rPr>
        <w:t>Potential guidelines/requirements for UE middle layers, targeted to 23.468:</w:t>
      </w:r>
    </w:p>
    <w:p w:rsidR="006F24DE" w:rsidRDefault="006F24DE" w:rsidP="006F24DE">
      <w:pPr>
        <w:pStyle w:val="ListParagraph"/>
        <w:numPr>
          <w:ilvl w:val="0"/>
          <w:numId w:val="42"/>
        </w:numPr>
      </w:pPr>
      <w:r>
        <w:t>Provide means for the GCS AC to indicate a list of TMGI</w:t>
      </w:r>
      <w:r w:rsidR="00C6588E">
        <w:t>s</w:t>
      </w:r>
      <w:r>
        <w:t xml:space="preserve"> of interest</w:t>
      </w:r>
    </w:p>
    <w:p w:rsidR="006F24DE" w:rsidRDefault="006F24DE" w:rsidP="006F24DE">
      <w:pPr>
        <w:pStyle w:val="ListParagraph"/>
        <w:numPr>
          <w:ilvl w:val="0"/>
          <w:numId w:val="42"/>
        </w:numPr>
      </w:pPr>
      <w:r>
        <w:t xml:space="preserve">Provide means for the GCS AC to wait for data on multiple TMGIs </w:t>
      </w:r>
    </w:p>
    <w:p w:rsidR="006F24DE" w:rsidRDefault="006F24DE" w:rsidP="006F24DE">
      <w:pPr>
        <w:pStyle w:val="ListParagraph"/>
        <w:numPr>
          <w:ilvl w:val="0"/>
          <w:numId w:val="42"/>
        </w:numPr>
      </w:pPr>
      <w:r>
        <w:t xml:space="preserve">Provide means for the GCS AC to </w:t>
      </w:r>
      <w:r w:rsidR="00C6588E">
        <w:t>receive data and control information (including potential suspension/resumption information)  from an TMGI</w:t>
      </w:r>
    </w:p>
    <w:p w:rsidR="00C6588E" w:rsidRDefault="00C6588E" w:rsidP="006F24DE">
      <w:pPr>
        <w:pStyle w:val="ListParagraph"/>
        <w:numPr>
          <w:ilvl w:val="0"/>
          <w:numId w:val="42"/>
        </w:numPr>
      </w:pPr>
      <w:r>
        <w:t>Provide means for the GCS AC to obtain ECGI and SAI information about the local cell</w:t>
      </w:r>
    </w:p>
    <w:p w:rsidR="00C6588E" w:rsidRDefault="00C6588E" w:rsidP="00C6588E">
      <w:pPr>
        <w:pStyle w:val="ListParagraph"/>
        <w:numPr>
          <w:ilvl w:val="0"/>
          <w:numId w:val="42"/>
        </w:numPr>
      </w:pPr>
      <w:r>
        <w:t xml:space="preserve">Provide means for the GCS AC to change/set the </w:t>
      </w:r>
      <w:proofErr w:type="spellStart"/>
      <w:r>
        <w:t>vocoder</w:t>
      </w:r>
      <w:proofErr w:type="spellEnd"/>
      <w:r>
        <w:t xml:space="preserve"> type on a per </w:t>
      </w:r>
      <w:proofErr w:type="spellStart"/>
      <w:r>
        <w:t>talkburst</w:t>
      </w:r>
      <w:proofErr w:type="spellEnd"/>
      <w:r>
        <w:t xml:space="preserve"> basis</w:t>
      </w:r>
    </w:p>
    <w:p w:rsidR="00F37777" w:rsidRPr="007B4EF8" w:rsidRDefault="00394665" w:rsidP="00041DBB">
      <w:pPr>
        <w:rPr>
          <w:rFonts w:ascii="Arial" w:hAnsi="Arial" w:cs="Arial"/>
          <w:sz w:val="24"/>
          <w:szCs w:val="24"/>
          <w:u w:val="single"/>
        </w:rPr>
      </w:pPr>
      <w:r w:rsidRPr="007B4EF8">
        <w:rPr>
          <w:rFonts w:ascii="Arial" w:hAnsi="Arial" w:cs="Arial"/>
          <w:sz w:val="24"/>
          <w:szCs w:val="24"/>
          <w:u w:val="single"/>
        </w:rPr>
        <w:t>Conclusions</w:t>
      </w:r>
      <w:r w:rsidR="0029409A">
        <w:rPr>
          <w:rFonts w:ascii="Arial" w:hAnsi="Arial" w:cs="Arial"/>
          <w:sz w:val="24"/>
          <w:szCs w:val="24"/>
          <w:u w:val="single"/>
        </w:rPr>
        <w:t xml:space="preserve"> and Recommendations</w:t>
      </w:r>
    </w:p>
    <w:p w:rsidR="00394665" w:rsidRDefault="00240C18" w:rsidP="00394665">
      <w:r w:rsidRPr="00CD236F">
        <w:rPr>
          <w:b/>
          <w:u w:val="single"/>
        </w:rPr>
        <w:t>Proposal</w:t>
      </w:r>
      <w:r w:rsidRPr="00E0642F">
        <w:rPr>
          <w:b/>
        </w:rPr>
        <w:t xml:space="preserve">: </w:t>
      </w:r>
      <w:r>
        <w:rPr>
          <w:b/>
        </w:rPr>
        <w:t>SA2</w:t>
      </w:r>
      <w:r w:rsidR="007B4EF8">
        <w:rPr>
          <w:b/>
        </w:rPr>
        <w:t xml:space="preserve"> to start/resume an MBMS</w:t>
      </w:r>
      <w:r w:rsidR="00BD310E">
        <w:rPr>
          <w:b/>
        </w:rPr>
        <w:t xml:space="preserve"> </w:t>
      </w:r>
      <w:r w:rsidR="007B4EF8">
        <w:rPr>
          <w:b/>
        </w:rPr>
        <w:t xml:space="preserve">study item </w:t>
      </w:r>
      <w:r w:rsidR="00BD310E">
        <w:rPr>
          <w:b/>
        </w:rPr>
        <w:t xml:space="preserve">focused on Mission Critical functionality </w:t>
      </w:r>
      <w:r w:rsidR="007B4EF8">
        <w:rPr>
          <w:b/>
        </w:rPr>
        <w:t>with the objective of understanding, checking, confirming and documenting the interactions of the GCS AC with the GCS AS and the UE middle layers. Upon completion, SA2 to define a work item for updating 23.468 with guidelines or requirements for the interactions of the GCS AC with the UE middle layers</w:t>
      </w:r>
      <w:r w:rsidR="00BD310E">
        <w:rPr>
          <w:b/>
        </w:rPr>
        <w:t>, to facilitate common Mission Critical MBMS behaviour for chips from all chip vendors supporting Public Safety UEs.</w:t>
      </w:r>
    </w:p>
    <w:p w:rsidR="00394665" w:rsidRDefault="00394665" w:rsidP="00041DBB"/>
    <w:sectPr w:rsidR="00394665" w:rsidSect="00EB75F8">
      <w:headerReference w:type="even" r:id="rId7"/>
      <w:headerReference w:type="default" r:id="rId8"/>
      <w:footerReference w:type="default" r:id="rId9"/>
      <w:pgSz w:w="11906" w:h="16838" w:code="9"/>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42F73" w:rsidRDefault="00142F73">
      <w:r>
        <w:separator/>
      </w:r>
    </w:p>
    <w:p w:rsidR="00142F73" w:rsidRDefault="00142F73"/>
  </w:endnote>
  <w:endnote w:type="continuationSeparator" w:id="0">
    <w:p w:rsidR="00142F73" w:rsidRDefault="00142F73">
      <w:r>
        <w:continuationSeparator/>
      </w:r>
    </w:p>
    <w:p w:rsidR="00142F73" w:rsidRDefault="00142F73"/>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40983" w:rsidRDefault="00440983"/>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42F73" w:rsidRDefault="00142F73">
      <w:r>
        <w:separator/>
      </w:r>
    </w:p>
    <w:p w:rsidR="00142F73" w:rsidRDefault="00142F73"/>
  </w:footnote>
  <w:footnote w:type="continuationSeparator" w:id="0">
    <w:p w:rsidR="00142F73" w:rsidRDefault="00142F73">
      <w:r>
        <w:continuationSeparator/>
      </w:r>
    </w:p>
    <w:p w:rsidR="00142F73" w:rsidRDefault="00142F73"/>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Default="00440983"/>
  <w:p w:rsidR="00440983" w:rsidRDefault="00440983"/>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Default="00440983">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440983" w:rsidRDefault="00440983">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31393A">
      <w:rPr>
        <w:rFonts w:ascii="Arial" w:hAnsi="Arial" w:cs="Arial"/>
        <w:b/>
        <w:bCs/>
        <w:sz w:val="18"/>
      </w:rPr>
      <w:fldChar w:fldCharType="begin"/>
    </w:r>
    <w:r>
      <w:rPr>
        <w:rFonts w:ascii="Arial" w:hAnsi="Arial" w:cs="Arial"/>
        <w:b/>
        <w:bCs/>
        <w:sz w:val="18"/>
      </w:rPr>
      <w:instrText xml:space="preserve">page </w:instrText>
    </w:r>
    <w:r w:rsidR="0031393A">
      <w:rPr>
        <w:rFonts w:ascii="Arial" w:hAnsi="Arial" w:cs="Arial"/>
        <w:b/>
        <w:bCs/>
        <w:sz w:val="18"/>
      </w:rPr>
      <w:fldChar w:fldCharType="separate"/>
    </w:r>
    <w:r w:rsidR="00BD310E">
      <w:rPr>
        <w:rFonts w:ascii="Arial" w:hAnsi="Arial" w:cs="Arial"/>
        <w:b/>
        <w:bCs/>
        <w:noProof/>
        <w:sz w:val="18"/>
      </w:rPr>
      <w:t>1</w:t>
    </w:r>
    <w:r w:rsidR="0031393A">
      <w:rPr>
        <w:rFonts w:ascii="Arial" w:hAnsi="Arial" w:cs="Arial"/>
        <w:b/>
        <w:bCs/>
        <w:sz w:val="18"/>
      </w:rPr>
      <w:fldChar w:fldCharType="end"/>
    </w:r>
  </w:p>
  <w:p w:rsidR="00440983" w:rsidRDefault="00440983"/>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0AE8C752"/>
    <w:lvl w:ilvl="0">
      <w:start w:val="1"/>
      <w:numFmt w:val="decimal"/>
      <w:lvlText w:val="%1."/>
      <w:lvlJc w:val="left"/>
      <w:pPr>
        <w:tabs>
          <w:tab w:val="num" w:pos="1492"/>
        </w:tabs>
        <w:ind w:left="1492" w:hanging="360"/>
      </w:pPr>
    </w:lvl>
  </w:abstractNum>
  <w:abstractNum w:abstractNumId="1">
    <w:nsid w:val="FFFFFF7D"/>
    <w:multiLevelType w:val="singleLevel"/>
    <w:tmpl w:val="458807AE"/>
    <w:lvl w:ilvl="0">
      <w:start w:val="1"/>
      <w:numFmt w:val="decimal"/>
      <w:lvlText w:val="%1."/>
      <w:lvlJc w:val="left"/>
      <w:pPr>
        <w:tabs>
          <w:tab w:val="num" w:pos="1209"/>
        </w:tabs>
        <w:ind w:left="1209" w:hanging="360"/>
      </w:pPr>
    </w:lvl>
  </w:abstractNum>
  <w:abstractNum w:abstractNumId="2">
    <w:nsid w:val="FFFFFF7E"/>
    <w:multiLevelType w:val="singleLevel"/>
    <w:tmpl w:val="6F9411AC"/>
    <w:lvl w:ilvl="0">
      <w:start w:val="1"/>
      <w:numFmt w:val="decimal"/>
      <w:lvlText w:val="%1."/>
      <w:lvlJc w:val="left"/>
      <w:pPr>
        <w:tabs>
          <w:tab w:val="num" w:pos="926"/>
        </w:tabs>
        <w:ind w:left="926" w:hanging="360"/>
      </w:pPr>
    </w:lvl>
  </w:abstractNum>
  <w:abstractNum w:abstractNumId="3">
    <w:nsid w:val="FFFFFF7F"/>
    <w:multiLevelType w:val="singleLevel"/>
    <w:tmpl w:val="E0ACAED0"/>
    <w:lvl w:ilvl="0">
      <w:start w:val="1"/>
      <w:numFmt w:val="decimal"/>
      <w:lvlText w:val="%1."/>
      <w:lvlJc w:val="left"/>
      <w:pPr>
        <w:tabs>
          <w:tab w:val="num" w:pos="643"/>
        </w:tabs>
        <w:ind w:left="643" w:hanging="360"/>
      </w:pPr>
    </w:lvl>
  </w:abstractNum>
  <w:abstractNum w:abstractNumId="4">
    <w:nsid w:val="FFFFFF80"/>
    <w:multiLevelType w:val="singleLevel"/>
    <w:tmpl w:val="3ABCA1B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989E868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A3D0D6B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B666EE68"/>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118EF5EC"/>
    <w:lvl w:ilvl="0">
      <w:start w:val="1"/>
      <w:numFmt w:val="decimal"/>
      <w:lvlText w:val="%1."/>
      <w:lvlJc w:val="left"/>
      <w:pPr>
        <w:tabs>
          <w:tab w:val="num" w:pos="360"/>
        </w:tabs>
        <w:ind w:left="360" w:hanging="360"/>
      </w:pPr>
    </w:lvl>
  </w:abstractNum>
  <w:abstractNum w:abstractNumId="9">
    <w:nsid w:val="FFFFFF89"/>
    <w:multiLevelType w:val="singleLevel"/>
    <w:tmpl w:val="6AA23594"/>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3D11215"/>
    <w:multiLevelType w:val="hybridMultilevel"/>
    <w:tmpl w:val="B21ECA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198717A6"/>
    <w:multiLevelType w:val="hybridMultilevel"/>
    <w:tmpl w:val="EA0203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1C48352D"/>
    <w:multiLevelType w:val="hybridMultilevel"/>
    <w:tmpl w:val="56B8247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16304F3"/>
    <w:multiLevelType w:val="hybridMultilevel"/>
    <w:tmpl w:val="F5BE3472"/>
    <w:lvl w:ilvl="0" w:tplc="04090001">
      <w:start w:val="1"/>
      <w:numFmt w:val="bullet"/>
      <w:lvlText w:val=""/>
      <w:lvlJc w:val="left"/>
      <w:pPr>
        <w:ind w:left="760" w:hanging="360"/>
      </w:pPr>
      <w:rPr>
        <w:rFonts w:ascii="Symbol" w:hAnsi="Symbol" w:hint="default"/>
      </w:rPr>
    </w:lvl>
    <w:lvl w:ilvl="1" w:tplc="04090003" w:tentative="1">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9">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2C5B535F"/>
    <w:multiLevelType w:val="hybridMultilevel"/>
    <w:tmpl w:val="59B628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2CB968EC"/>
    <w:multiLevelType w:val="hybridMultilevel"/>
    <w:tmpl w:val="D53052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0C005C1"/>
    <w:multiLevelType w:val="hybridMultilevel"/>
    <w:tmpl w:val="DB32B1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3BE488B"/>
    <w:multiLevelType w:val="hybridMultilevel"/>
    <w:tmpl w:val="F558ED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6B7416E"/>
    <w:multiLevelType w:val="hybridMultilevel"/>
    <w:tmpl w:val="AF3AC3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7">
    <w:nsid w:val="3F6075A3"/>
    <w:multiLevelType w:val="hybridMultilevel"/>
    <w:tmpl w:val="84A40FAA"/>
    <w:lvl w:ilvl="0" w:tplc="04090001">
      <w:start w:val="1"/>
      <w:numFmt w:val="bullet"/>
      <w:lvlText w:val=""/>
      <w:lvlJc w:val="left"/>
      <w:pPr>
        <w:ind w:left="760" w:hanging="360"/>
      </w:pPr>
      <w:rPr>
        <w:rFonts w:ascii="Symbol" w:hAnsi="Symbol" w:hint="default"/>
      </w:rPr>
    </w:lvl>
    <w:lvl w:ilvl="1" w:tplc="04090003" w:tentative="1">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28">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591547FC"/>
    <w:multiLevelType w:val="hybridMultilevel"/>
    <w:tmpl w:val="86A6F1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4">
    <w:nsid w:val="658327BE"/>
    <w:multiLevelType w:val="hybridMultilevel"/>
    <w:tmpl w:val="C0BA2EB8"/>
    <w:lvl w:ilvl="0" w:tplc="04090001">
      <w:start w:val="1"/>
      <w:numFmt w:val="bullet"/>
      <w:lvlText w:val=""/>
      <w:lvlJc w:val="left"/>
      <w:pPr>
        <w:ind w:left="760" w:hanging="360"/>
      </w:pPr>
      <w:rPr>
        <w:rFonts w:ascii="Symbol" w:hAnsi="Symbol" w:hint="default"/>
      </w:rPr>
    </w:lvl>
    <w:lvl w:ilvl="1" w:tplc="04090003" w:tentative="1">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35">
    <w:nsid w:val="69C62D7C"/>
    <w:multiLevelType w:val="hybridMultilevel"/>
    <w:tmpl w:val="652817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2586935"/>
    <w:multiLevelType w:val="hybridMultilevel"/>
    <w:tmpl w:val="E24C28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6D50E39"/>
    <w:multiLevelType w:val="hybridMultilevel"/>
    <w:tmpl w:val="AFAA83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nsid w:val="775F4CDF"/>
    <w:multiLevelType w:val="hybridMultilevel"/>
    <w:tmpl w:val="B44C43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nsid w:val="78A34E4E"/>
    <w:multiLevelType w:val="hybridMultilevel"/>
    <w:tmpl w:val="826287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8DB477F"/>
    <w:multiLevelType w:val="hybridMultilevel"/>
    <w:tmpl w:val="7D78002C"/>
    <w:lvl w:ilvl="0" w:tplc="0409000B">
      <w:start w:val="5"/>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26"/>
  </w:num>
  <w:num w:numId="3">
    <w:abstractNumId w:val="25"/>
  </w:num>
  <w:num w:numId="4">
    <w:abstractNumId w:val="12"/>
  </w:num>
  <w:num w:numId="5">
    <w:abstractNumId w:val="33"/>
  </w:num>
  <w:num w:numId="6">
    <w:abstractNumId w:val="16"/>
  </w:num>
  <w:num w:numId="7">
    <w:abstractNumId w:val="14"/>
  </w:num>
  <w:num w:numId="8">
    <w:abstractNumId w:val="29"/>
  </w:num>
  <w:num w:numId="9">
    <w:abstractNumId w:val="28"/>
  </w:num>
  <w:num w:numId="10">
    <w:abstractNumId w:val="19"/>
  </w:num>
  <w:num w:numId="11">
    <w:abstractNumId w:val="13"/>
  </w:num>
  <w:num w:numId="12">
    <w:abstractNumId w:val="39"/>
  </w:num>
  <w:num w:numId="13">
    <w:abstractNumId w:val="31"/>
  </w:num>
  <w:num w:numId="14">
    <w:abstractNumId w:val="30"/>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41"/>
  </w:num>
  <w:num w:numId="26">
    <w:abstractNumId w:val="24"/>
  </w:num>
  <w:num w:numId="27">
    <w:abstractNumId w:val="40"/>
  </w:num>
  <w:num w:numId="28">
    <w:abstractNumId w:val="38"/>
  </w:num>
  <w:num w:numId="29">
    <w:abstractNumId w:val="21"/>
  </w:num>
  <w:num w:numId="30">
    <w:abstractNumId w:val="32"/>
  </w:num>
  <w:num w:numId="31">
    <w:abstractNumId w:val="36"/>
  </w:num>
  <w:num w:numId="32">
    <w:abstractNumId w:val="37"/>
  </w:num>
  <w:num w:numId="33">
    <w:abstractNumId w:val="11"/>
  </w:num>
  <w:num w:numId="34">
    <w:abstractNumId w:val="22"/>
  </w:num>
  <w:num w:numId="35">
    <w:abstractNumId w:val="27"/>
  </w:num>
  <w:num w:numId="36">
    <w:abstractNumId w:val="35"/>
  </w:num>
  <w:num w:numId="37">
    <w:abstractNumId w:val="34"/>
  </w:num>
  <w:num w:numId="38">
    <w:abstractNumId w:val="18"/>
  </w:num>
  <w:num w:numId="39">
    <w:abstractNumId w:val="23"/>
  </w:num>
  <w:num w:numId="40">
    <w:abstractNumId w:val="15"/>
  </w:num>
  <w:num w:numId="41">
    <w:abstractNumId w:val="17"/>
  </w:num>
  <w:num w:numId="42">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activeWritingStyle w:appName="MSWord" w:lang="en-GB" w:vendorID="64" w:dllVersion="131078" w:nlCheck="1" w:checkStyle="1"/>
  <w:proofState w:spelling="clean" w:grammar="clean"/>
  <w:attachedTemplate r:id="rId1"/>
  <w:stylePaneFormatFilter w:val="0004"/>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79874">
      <o:colormenu v:ext="edit" fillcolor="none [2894]" strokecolor="none"/>
    </o:shapedefaults>
  </w:hdrShapeDefaults>
  <w:footnotePr>
    <w:footnote w:id="-1"/>
    <w:footnote w:id="0"/>
  </w:footnotePr>
  <w:endnotePr>
    <w:endnote w:id="-1"/>
    <w:endnote w:id="0"/>
  </w:endnotePr>
  <w:compat>
    <w:spaceForUL/>
    <w:balanceSingleByteDoubleByteWidth/>
    <w:doNotLeaveBackslashAlone/>
    <w:ulTrailSpace/>
    <w:doNotExpandShiftReturn/>
  </w:compat>
  <w:rsids>
    <w:rsidRoot w:val="00EE3B2E"/>
    <w:rsid w:val="00016BD9"/>
    <w:rsid w:val="00021362"/>
    <w:rsid w:val="000222BA"/>
    <w:rsid w:val="0003515E"/>
    <w:rsid w:val="00041DBB"/>
    <w:rsid w:val="00043F1F"/>
    <w:rsid w:val="000474A9"/>
    <w:rsid w:val="00063379"/>
    <w:rsid w:val="00072DBD"/>
    <w:rsid w:val="000779E2"/>
    <w:rsid w:val="00077D47"/>
    <w:rsid w:val="000800E1"/>
    <w:rsid w:val="00081015"/>
    <w:rsid w:val="000850FC"/>
    <w:rsid w:val="00097075"/>
    <w:rsid w:val="00097C95"/>
    <w:rsid w:val="000A1742"/>
    <w:rsid w:val="000B76BC"/>
    <w:rsid w:val="000C5BCB"/>
    <w:rsid w:val="000D3D98"/>
    <w:rsid w:val="000D7D31"/>
    <w:rsid w:val="000E3D50"/>
    <w:rsid w:val="000E769E"/>
    <w:rsid w:val="000F2715"/>
    <w:rsid w:val="000F6C30"/>
    <w:rsid w:val="001064B7"/>
    <w:rsid w:val="00122457"/>
    <w:rsid w:val="00124B83"/>
    <w:rsid w:val="00127362"/>
    <w:rsid w:val="00133AE2"/>
    <w:rsid w:val="00135D29"/>
    <w:rsid w:val="0014027A"/>
    <w:rsid w:val="00142F73"/>
    <w:rsid w:val="00145681"/>
    <w:rsid w:val="0015027F"/>
    <w:rsid w:val="001511BB"/>
    <w:rsid w:val="00152321"/>
    <w:rsid w:val="0016790F"/>
    <w:rsid w:val="00171E03"/>
    <w:rsid w:val="00180DF1"/>
    <w:rsid w:val="00185193"/>
    <w:rsid w:val="001A2757"/>
    <w:rsid w:val="001A4EC6"/>
    <w:rsid w:val="001A5466"/>
    <w:rsid w:val="001A5C2F"/>
    <w:rsid w:val="001B0C22"/>
    <w:rsid w:val="001B388B"/>
    <w:rsid w:val="001C4030"/>
    <w:rsid w:val="001E0032"/>
    <w:rsid w:val="001E2047"/>
    <w:rsid w:val="001E52E3"/>
    <w:rsid w:val="001F4FF5"/>
    <w:rsid w:val="002104C9"/>
    <w:rsid w:val="0021697D"/>
    <w:rsid w:val="00216BE9"/>
    <w:rsid w:val="0022399C"/>
    <w:rsid w:val="00223B87"/>
    <w:rsid w:val="002265A9"/>
    <w:rsid w:val="00240C18"/>
    <w:rsid w:val="00244F5F"/>
    <w:rsid w:val="002624D5"/>
    <w:rsid w:val="00270EC1"/>
    <w:rsid w:val="00283436"/>
    <w:rsid w:val="0029409A"/>
    <w:rsid w:val="002B7644"/>
    <w:rsid w:val="002C2AD8"/>
    <w:rsid w:val="002D0297"/>
    <w:rsid w:val="002D64C8"/>
    <w:rsid w:val="002D7282"/>
    <w:rsid w:val="002F2E43"/>
    <w:rsid w:val="002F564F"/>
    <w:rsid w:val="002F6C95"/>
    <w:rsid w:val="00312488"/>
    <w:rsid w:val="0031393A"/>
    <w:rsid w:val="00314AD9"/>
    <w:rsid w:val="003206F2"/>
    <w:rsid w:val="003238A3"/>
    <w:rsid w:val="003246E9"/>
    <w:rsid w:val="00336492"/>
    <w:rsid w:val="003531EE"/>
    <w:rsid w:val="003553E9"/>
    <w:rsid w:val="00357321"/>
    <w:rsid w:val="00362C78"/>
    <w:rsid w:val="00372CBB"/>
    <w:rsid w:val="00377C77"/>
    <w:rsid w:val="00393D0A"/>
    <w:rsid w:val="00394665"/>
    <w:rsid w:val="003A5734"/>
    <w:rsid w:val="003B2C83"/>
    <w:rsid w:val="003C0B04"/>
    <w:rsid w:val="003E7501"/>
    <w:rsid w:val="003F12D4"/>
    <w:rsid w:val="00401AB9"/>
    <w:rsid w:val="00402383"/>
    <w:rsid w:val="00402D6A"/>
    <w:rsid w:val="00402E78"/>
    <w:rsid w:val="00406C43"/>
    <w:rsid w:val="004169F1"/>
    <w:rsid w:val="0042574A"/>
    <w:rsid w:val="00440983"/>
    <w:rsid w:val="00443D43"/>
    <w:rsid w:val="00446A72"/>
    <w:rsid w:val="00460E7A"/>
    <w:rsid w:val="004721B7"/>
    <w:rsid w:val="00474B2E"/>
    <w:rsid w:val="004816CA"/>
    <w:rsid w:val="004863CC"/>
    <w:rsid w:val="004925A1"/>
    <w:rsid w:val="00493E77"/>
    <w:rsid w:val="004A37AA"/>
    <w:rsid w:val="004B5F01"/>
    <w:rsid w:val="004C0320"/>
    <w:rsid w:val="004C34C8"/>
    <w:rsid w:val="004C65A7"/>
    <w:rsid w:val="004C7817"/>
    <w:rsid w:val="004D1DD1"/>
    <w:rsid w:val="004D69CC"/>
    <w:rsid w:val="004E16DB"/>
    <w:rsid w:val="004E5096"/>
    <w:rsid w:val="004F7361"/>
    <w:rsid w:val="005236CD"/>
    <w:rsid w:val="0052453C"/>
    <w:rsid w:val="00527A8B"/>
    <w:rsid w:val="005326B5"/>
    <w:rsid w:val="005341B0"/>
    <w:rsid w:val="00546EEE"/>
    <w:rsid w:val="005509C5"/>
    <w:rsid w:val="0056020C"/>
    <w:rsid w:val="00571F08"/>
    <w:rsid w:val="00596271"/>
    <w:rsid w:val="005A234F"/>
    <w:rsid w:val="005A3A43"/>
    <w:rsid w:val="005A3F67"/>
    <w:rsid w:val="005C421F"/>
    <w:rsid w:val="005C52B9"/>
    <w:rsid w:val="005D1ACD"/>
    <w:rsid w:val="005D2E3D"/>
    <w:rsid w:val="005D4D2F"/>
    <w:rsid w:val="005D671B"/>
    <w:rsid w:val="005D6C3A"/>
    <w:rsid w:val="005E31E9"/>
    <w:rsid w:val="005E44C2"/>
    <w:rsid w:val="005F4D4B"/>
    <w:rsid w:val="00605BF0"/>
    <w:rsid w:val="00610126"/>
    <w:rsid w:val="006127F4"/>
    <w:rsid w:val="006336F6"/>
    <w:rsid w:val="00645A83"/>
    <w:rsid w:val="0064643F"/>
    <w:rsid w:val="00650CF3"/>
    <w:rsid w:val="00653178"/>
    <w:rsid w:val="006612B2"/>
    <w:rsid w:val="00664CB8"/>
    <w:rsid w:val="00666D44"/>
    <w:rsid w:val="006806A1"/>
    <w:rsid w:val="00681969"/>
    <w:rsid w:val="00683A0E"/>
    <w:rsid w:val="006868ED"/>
    <w:rsid w:val="00692A03"/>
    <w:rsid w:val="00696BEC"/>
    <w:rsid w:val="006A1C65"/>
    <w:rsid w:val="006A4900"/>
    <w:rsid w:val="006B2ADB"/>
    <w:rsid w:val="006B4864"/>
    <w:rsid w:val="006B7485"/>
    <w:rsid w:val="006E04B6"/>
    <w:rsid w:val="006E4059"/>
    <w:rsid w:val="006F18FB"/>
    <w:rsid w:val="006F24DE"/>
    <w:rsid w:val="006F64E1"/>
    <w:rsid w:val="00702343"/>
    <w:rsid w:val="00705163"/>
    <w:rsid w:val="007062B8"/>
    <w:rsid w:val="00715BEF"/>
    <w:rsid w:val="0073217C"/>
    <w:rsid w:val="0073482C"/>
    <w:rsid w:val="00741CD6"/>
    <w:rsid w:val="00746767"/>
    <w:rsid w:val="007575FE"/>
    <w:rsid w:val="0076011A"/>
    <w:rsid w:val="00761627"/>
    <w:rsid w:val="007A0B78"/>
    <w:rsid w:val="007A7219"/>
    <w:rsid w:val="007B4EF8"/>
    <w:rsid w:val="007B5B9A"/>
    <w:rsid w:val="007D1C51"/>
    <w:rsid w:val="008065F1"/>
    <w:rsid w:val="0081296C"/>
    <w:rsid w:val="00814A8E"/>
    <w:rsid w:val="008214FA"/>
    <w:rsid w:val="00821F4F"/>
    <w:rsid w:val="00822522"/>
    <w:rsid w:val="00835053"/>
    <w:rsid w:val="0083542C"/>
    <w:rsid w:val="00835E67"/>
    <w:rsid w:val="00837363"/>
    <w:rsid w:val="00837933"/>
    <w:rsid w:val="0084709B"/>
    <w:rsid w:val="00854199"/>
    <w:rsid w:val="008575A5"/>
    <w:rsid w:val="008640EA"/>
    <w:rsid w:val="008806D7"/>
    <w:rsid w:val="008929D7"/>
    <w:rsid w:val="00893720"/>
    <w:rsid w:val="00896618"/>
    <w:rsid w:val="008A2D07"/>
    <w:rsid w:val="008B6618"/>
    <w:rsid w:val="008B7E01"/>
    <w:rsid w:val="008C05BA"/>
    <w:rsid w:val="008C6A52"/>
    <w:rsid w:val="008C703D"/>
    <w:rsid w:val="008D1B60"/>
    <w:rsid w:val="008D2C58"/>
    <w:rsid w:val="008D37EB"/>
    <w:rsid w:val="008D4EEA"/>
    <w:rsid w:val="008F0B15"/>
    <w:rsid w:val="008F7FE0"/>
    <w:rsid w:val="00904E7B"/>
    <w:rsid w:val="00910FA1"/>
    <w:rsid w:val="00911398"/>
    <w:rsid w:val="0093012E"/>
    <w:rsid w:val="009357A4"/>
    <w:rsid w:val="00937541"/>
    <w:rsid w:val="009417F5"/>
    <w:rsid w:val="009434D5"/>
    <w:rsid w:val="00980618"/>
    <w:rsid w:val="00986B35"/>
    <w:rsid w:val="00991338"/>
    <w:rsid w:val="009C3261"/>
    <w:rsid w:val="009E3866"/>
    <w:rsid w:val="009E57AA"/>
    <w:rsid w:val="009F1F6B"/>
    <w:rsid w:val="009F7205"/>
    <w:rsid w:val="009F767C"/>
    <w:rsid w:val="00A04F99"/>
    <w:rsid w:val="00A11A4A"/>
    <w:rsid w:val="00A37789"/>
    <w:rsid w:val="00A40C8A"/>
    <w:rsid w:val="00A41677"/>
    <w:rsid w:val="00A441A5"/>
    <w:rsid w:val="00A51362"/>
    <w:rsid w:val="00A51EE2"/>
    <w:rsid w:val="00A577E2"/>
    <w:rsid w:val="00A6301F"/>
    <w:rsid w:val="00A80868"/>
    <w:rsid w:val="00A92CFB"/>
    <w:rsid w:val="00A93B3C"/>
    <w:rsid w:val="00AA2508"/>
    <w:rsid w:val="00AB04D2"/>
    <w:rsid w:val="00AB771C"/>
    <w:rsid w:val="00AB7ACD"/>
    <w:rsid w:val="00AC0C87"/>
    <w:rsid w:val="00AC2A3D"/>
    <w:rsid w:val="00AC36CC"/>
    <w:rsid w:val="00AC5EBD"/>
    <w:rsid w:val="00AC6B3B"/>
    <w:rsid w:val="00AD260C"/>
    <w:rsid w:val="00AE2BB7"/>
    <w:rsid w:val="00AE6653"/>
    <w:rsid w:val="00AF5E83"/>
    <w:rsid w:val="00B00948"/>
    <w:rsid w:val="00B061EE"/>
    <w:rsid w:val="00B120B1"/>
    <w:rsid w:val="00B213C4"/>
    <w:rsid w:val="00B228FE"/>
    <w:rsid w:val="00B2377B"/>
    <w:rsid w:val="00B23A86"/>
    <w:rsid w:val="00B30930"/>
    <w:rsid w:val="00B51B15"/>
    <w:rsid w:val="00B63AA6"/>
    <w:rsid w:val="00B762BC"/>
    <w:rsid w:val="00B85343"/>
    <w:rsid w:val="00B8740C"/>
    <w:rsid w:val="00B90F71"/>
    <w:rsid w:val="00B91D10"/>
    <w:rsid w:val="00B92963"/>
    <w:rsid w:val="00BA0808"/>
    <w:rsid w:val="00BA28EE"/>
    <w:rsid w:val="00BA3EE8"/>
    <w:rsid w:val="00BA4A9E"/>
    <w:rsid w:val="00BB3919"/>
    <w:rsid w:val="00BB43A1"/>
    <w:rsid w:val="00BC62BF"/>
    <w:rsid w:val="00BD2031"/>
    <w:rsid w:val="00BD310E"/>
    <w:rsid w:val="00BE38BE"/>
    <w:rsid w:val="00BE72FF"/>
    <w:rsid w:val="00C03FB2"/>
    <w:rsid w:val="00C11104"/>
    <w:rsid w:val="00C16829"/>
    <w:rsid w:val="00C30484"/>
    <w:rsid w:val="00C34A45"/>
    <w:rsid w:val="00C36F59"/>
    <w:rsid w:val="00C47B70"/>
    <w:rsid w:val="00C50F69"/>
    <w:rsid w:val="00C6588E"/>
    <w:rsid w:val="00C7183B"/>
    <w:rsid w:val="00C74547"/>
    <w:rsid w:val="00C757EC"/>
    <w:rsid w:val="00C8201C"/>
    <w:rsid w:val="00C85B11"/>
    <w:rsid w:val="00C86E8A"/>
    <w:rsid w:val="00CB313C"/>
    <w:rsid w:val="00CB729C"/>
    <w:rsid w:val="00CC0F5E"/>
    <w:rsid w:val="00CC4B15"/>
    <w:rsid w:val="00CC5766"/>
    <w:rsid w:val="00CC775B"/>
    <w:rsid w:val="00CD2350"/>
    <w:rsid w:val="00CD236F"/>
    <w:rsid w:val="00CE0454"/>
    <w:rsid w:val="00CE090B"/>
    <w:rsid w:val="00CE3E18"/>
    <w:rsid w:val="00CF4DB8"/>
    <w:rsid w:val="00CF7FEB"/>
    <w:rsid w:val="00D0057E"/>
    <w:rsid w:val="00D15FDA"/>
    <w:rsid w:val="00D26B18"/>
    <w:rsid w:val="00D26C0D"/>
    <w:rsid w:val="00D273B7"/>
    <w:rsid w:val="00D30911"/>
    <w:rsid w:val="00D31A6D"/>
    <w:rsid w:val="00D31BDD"/>
    <w:rsid w:val="00D36C0B"/>
    <w:rsid w:val="00D41753"/>
    <w:rsid w:val="00D427C3"/>
    <w:rsid w:val="00D44ED7"/>
    <w:rsid w:val="00D568E6"/>
    <w:rsid w:val="00D569EE"/>
    <w:rsid w:val="00D65D7D"/>
    <w:rsid w:val="00D66A8B"/>
    <w:rsid w:val="00D75FE8"/>
    <w:rsid w:val="00D76ED6"/>
    <w:rsid w:val="00D81363"/>
    <w:rsid w:val="00D82C76"/>
    <w:rsid w:val="00D90E35"/>
    <w:rsid w:val="00DA6AEC"/>
    <w:rsid w:val="00DB166D"/>
    <w:rsid w:val="00DB17EB"/>
    <w:rsid w:val="00DB1F74"/>
    <w:rsid w:val="00DB7E85"/>
    <w:rsid w:val="00DC7739"/>
    <w:rsid w:val="00DD1A50"/>
    <w:rsid w:val="00DD7403"/>
    <w:rsid w:val="00DE0429"/>
    <w:rsid w:val="00DE0948"/>
    <w:rsid w:val="00DE3F15"/>
    <w:rsid w:val="00DE43E9"/>
    <w:rsid w:val="00DE4825"/>
    <w:rsid w:val="00DF4764"/>
    <w:rsid w:val="00DF7FB6"/>
    <w:rsid w:val="00E0642F"/>
    <w:rsid w:val="00E15AA8"/>
    <w:rsid w:val="00E224B4"/>
    <w:rsid w:val="00E262BB"/>
    <w:rsid w:val="00E37E4E"/>
    <w:rsid w:val="00E37F10"/>
    <w:rsid w:val="00E65F65"/>
    <w:rsid w:val="00E65FD9"/>
    <w:rsid w:val="00E734B0"/>
    <w:rsid w:val="00E85685"/>
    <w:rsid w:val="00E913C4"/>
    <w:rsid w:val="00E961F6"/>
    <w:rsid w:val="00EA239D"/>
    <w:rsid w:val="00EA2D23"/>
    <w:rsid w:val="00EA32D8"/>
    <w:rsid w:val="00EB1A5B"/>
    <w:rsid w:val="00EB75F8"/>
    <w:rsid w:val="00ED418B"/>
    <w:rsid w:val="00EE3032"/>
    <w:rsid w:val="00EE3B2E"/>
    <w:rsid w:val="00EE7721"/>
    <w:rsid w:val="00EF6ECF"/>
    <w:rsid w:val="00F047BC"/>
    <w:rsid w:val="00F070DE"/>
    <w:rsid w:val="00F0776E"/>
    <w:rsid w:val="00F07E70"/>
    <w:rsid w:val="00F13AAA"/>
    <w:rsid w:val="00F14D29"/>
    <w:rsid w:val="00F23347"/>
    <w:rsid w:val="00F273F0"/>
    <w:rsid w:val="00F34118"/>
    <w:rsid w:val="00F37777"/>
    <w:rsid w:val="00F42D73"/>
    <w:rsid w:val="00F44DD8"/>
    <w:rsid w:val="00F54745"/>
    <w:rsid w:val="00F73183"/>
    <w:rsid w:val="00F845E7"/>
    <w:rsid w:val="00F846D8"/>
    <w:rsid w:val="00F86A7E"/>
    <w:rsid w:val="00F950C1"/>
    <w:rsid w:val="00FB2C31"/>
    <w:rsid w:val="00FC5A48"/>
    <w:rsid w:val="00FD00AD"/>
    <w:rsid w:val="00FD5C99"/>
    <w:rsid w:val="00FE2BB0"/>
    <w:rsid w:val="00FF41B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9874">
      <o:colormenu v:ext="edit" fillcolor="none [2894]"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B75F8"/>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rsid w:val="00EB75F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rsid w:val="00EB75F8"/>
    <w:pPr>
      <w:pBdr>
        <w:top w:val="none" w:sz="0" w:space="0" w:color="auto"/>
      </w:pBdr>
      <w:spacing w:before="180"/>
      <w:outlineLvl w:val="1"/>
    </w:pPr>
    <w:rPr>
      <w:sz w:val="32"/>
    </w:rPr>
  </w:style>
  <w:style w:type="paragraph" w:styleId="Heading3">
    <w:name w:val="heading 3"/>
    <w:basedOn w:val="Heading2"/>
    <w:next w:val="Normal"/>
    <w:link w:val="Heading3Char"/>
    <w:qFormat/>
    <w:rsid w:val="00EB75F8"/>
    <w:pPr>
      <w:spacing w:before="120"/>
      <w:outlineLvl w:val="2"/>
    </w:pPr>
    <w:rPr>
      <w:sz w:val="28"/>
    </w:rPr>
  </w:style>
  <w:style w:type="paragraph" w:styleId="Heading4">
    <w:name w:val="heading 4"/>
    <w:basedOn w:val="Heading3"/>
    <w:next w:val="Normal"/>
    <w:link w:val="Heading4Char"/>
    <w:qFormat/>
    <w:rsid w:val="00EB75F8"/>
    <w:pPr>
      <w:ind w:left="1418" w:hanging="1418"/>
      <w:outlineLvl w:val="3"/>
    </w:pPr>
    <w:rPr>
      <w:sz w:val="24"/>
    </w:rPr>
  </w:style>
  <w:style w:type="paragraph" w:styleId="Heading5">
    <w:name w:val="heading 5"/>
    <w:basedOn w:val="Heading4"/>
    <w:next w:val="Normal"/>
    <w:qFormat/>
    <w:rsid w:val="00EB75F8"/>
    <w:pPr>
      <w:ind w:left="1701" w:hanging="1701"/>
      <w:outlineLvl w:val="4"/>
    </w:pPr>
    <w:rPr>
      <w:sz w:val="22"/>
    </w:rPr>
  </w:style>
  <w:style w:type="paragraph" w:styleId="Heading6">
    <w:name w:val="heading 6"/>
    <w:basedOn w:val="H6"/>
    <w:next w:val="Normal"/>
    <w:qFormat/>
    <w:rsid w:val="00EB75F8"/>
    <w:pPr>
      <w:outlineLvl w:val="5"/>
    </w:pPr>
    <w:rPr>
      <w:b w:val="0"/>
      <w:sz w:val="20"/>
    </w:rPr>
  </w:style>
  <w:style w:type="paragraph" w:styleId="Heading7">
    <w:name w:val="heading 7"/>
    <w:basedOn w:val="H6"/>
    <w:next w:val="Normal"/>
    <w:qFormat/>
    <w:rsid w:val="00EB75F8"/>
    <w:pPr>
      <w:outlineLvl w:val="6"/>
    </w:pPr>
    <w:rPr>
      <w:b w:val="0"/>
      <w:sz w:val="20"/>
    </w:rPr>
  </w:style>
  <w:style w:type="paragraph" w:styleId="Heading8">
    <w:name w:val="heading 8"/>
    <w:basedOn w:val="Heading1"/>
    <w:next w:val="Normal"/>
    <w:qFormat/>
    <w:rsid w:val="00EB75F8"/>
    <w:pPr>
      <w:ind w:left="0" w:firstLine="0"/>
      <w:outlineLvl w:val="7"/>
    </w:pPr>
  </w:style>
  <w:style w:type="paragraph" w:styleId="Heading9">
    <w:name w:val="heading 9"/>
    <w:basedOn w:val="Heading8"/>
    <w:next w:val="Normal"/>
    <w:qFormat/>
    <w:rsid w:val="00EB75F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B75F8"/>
    <w:pPr>
      <w:ind w:left="1985" w:hanging="1985"/>
      <w:outlineLvl w:val="9"/>
    </w:pPr>
    <w:rPr>
      <w:b/>
    </w:rPr>
  </w:style>
  <w:style w:type="paragraph" w:customStyle="1" w:styleId="ZA">
    <w:name w:val="ZA"/>
    <w:rsid w:val="00EB75F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EB75F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EB75F8"/>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EB75F8"/>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rsid w:val="00EB75F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EB75F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EB75F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EB75F8"/>
    <w:pPr>
      <w:keepNext w:val="0"/>
      <w:spacing w:before="0"/>
      <w:ind w:left="851" w:hanging="851"/>
    </w:pPr>
    <w:rPr>
      <w:sz w:val="20"/>
    </w:rPr>
  </w:style>
  <w:style w:type="paragraph" w:styleId="TOC3">
    <w:name w:val="toc 3"/>
    <w:basedOn w:val="TOC2"/>
    <w:semiHidden/>
    <w:rsid w:val="00EB75F8"/>
    <w:pPr>
      <w:ind w:left="1134" w:hanging="1134"/>
    </w:pPr>
  </w:style>
  <w:style w:type="paragraph" w:styleId="TOC4">
    <w:name w:val="toc 4"/>
    <w:basedOn w:val="TOC3"/>
    <w:semiHidden/>
    <w:rsid w:val="00EB75F8"/>
    <w:pPr>
      <w:ind w:left="1418" w:hanging="1418"/>
    </w:pPr>
  </w:style>
  <w:style w:type="paragraph" w:styleId="TOC5">
    <w:name w:val="toc 5"/>
    <w:basedOn w:val="TOC4"/>
    <w:semiHidden/>
    <w:rsid w:val="00EB75F8"/>
    <w:pPr>
      <w:ind w:left="1701" w:hanging="1701"/>
    </w:pPr>
  </w:style>
  <w:style w:type="paragraph" w:styleId="TOC6">
    <w:name w:val="toc 6"/>
    <w:basedOn w:val="TOC5"/>
    <w:next w:val="Normal"/>
    <w:semiHidden/>
    <w:rsid w:val="00EB75F8"/>
    <w:pPr>
      <w:ind w:left="1985" w:hanging="1985"/>
    </w:pPr>
  </w:style>
  <w:style w:type="paragraph" w:styleId="TOC7">
    <w:name w:val="toc 7"/>
    <w:basedOn w:val="TOC6"/>
    <w:next w:val="Normal"/>
    <w:semiHidden/>
    <w:rsid w:val="00EB75F8"/>
    <w:pPr>
      <w:ind w:left="2268" w:hanging="2268"/>
    </w:pPr>
  </w:style>
  <w:style w:type="paragraph" w:styleId="TOC8">
    <w:name w:val="toc 8"/>
    <w:basedOn w:val="TOC1"/>
    <w:semiHidden/>
    <w:rsid w:val="00EB75F8"/>
    <w:pPr>
      <w:spacing w:before="180"/>
      <w:ind w:left="2693" w:hanging="2693"/>
    </w:pPr>
    <w:rPr>
      <w:b/>
    </w:rPr>
  </w:style>
  <w:style w:type="paragraph" w:styleId="TOC9">
    <w:name w:val="toc 9"/>
    <w:basedOn w:val="TOC8"/>
    <w:semiHidden/>
    <w:rsid w:val="00EB75F8"/>
    <w:pPr>
      <w:ind w:left="1418" w:hanging="1418"/>
    </w:pPr>
  </w:style>
  <w:style w:type="paragraph" w:customStyle="1" w:styleId="TT">
    <w:name w:val="TT"/>
    <w:basedOn w:val="Heading1"/>
    <w:next w:val="Normal"/>
    <w:rsid w:val="00EB75F8"/>
    <w:pPr>
      <w:outlineLvl w:val="9"/>
    </w:pPr>
  </w:style>
  <w:style w:type="paragraph" w:customStyle="1" w:styleId="TAH">
    <w:name w:val="TAH"/>
    <w:basedOn w:val="TAC"/>
    <w:rsid w:val="00EB75F8"/>
    <w:rPr>
      <w:b/>
    </w:rPr>
  </w:style>
  <w:style w:type="paragraph" w:customStyle="1" w:styleId="TAC">
    <w:name w:val="TAC"/>
    <w:basedOn w:val="TAL"/>
    <w:rsid w:val="00EB75F8"/>
    <w:pPr>
      <w:jc w:val="center"/>
    </w:pPr>
  </w:style>
  <w:style w:type="paragraph" w:customStyle="1" w:styleId="TAL">
    <w:name w:val="TAL"/>
    <w:basedOn w:val="Normal"/>
    <w:rsid w:val="00EB75F8"/>
    <w:pPr>
      <w:keepNext/>
      <w:keepLines/>
      <w:spacing w:after="0"/>
    </w:pPr>
    <w:rPr>
      <w:rFonts w:ascii="Arial" w:hAnsi="Arial"/>
      <w:sz w:val="18"/>
    </w:rPr>
  </w:style>
  <w:style w:type="paragraph" w:customStyle="1" w:styleId="TAJ">
    <w:name w:val="TAJ"/>
    <w:basedOn w:val="Normal"/>
    <w:rsid w:val="00EB75F8"/>
    <w:pPr>
      <w:keepNext/>
      <w:keepLines/>
    </w:pPr>
    <w:rPr>
      <w:lang w:eastAsia="en-US"/>
    </w:rPr>
  </w:style>
  <w:style w:type="paragraph" w:customStyle="1" w:styleId="NO">
    <w:name w:val="NO"/>
    <w:basedOn w:val="Normal"/>
    <w:link w:val="NOZchn"/>
    <w:rsid w:val="00EB75F8"/>
    <w:pPr>
      <w:keepLines/>
      <w:ind w:left="1135" w:hanging="851"/>
    </w:pPr>
  </w:style>
  <w:style w:type="paragraph" w:customStyle="1" w:styleId="HO">
    <w:name w:val="HO"/>
    <w:basedOn w:val="Normal"/>
    <w:rsid w:val="00EB75F8"/>
    <w:pPr>
      <w:jc w:val="right"/>
    </w:pPr>
    <w:rPr>
      <w:b/>
      <w:lang w:eastAsia="en-US"/>
    </w:rPr>
  </w:style>
  <w:style w:type="paragraph" w:customStyle="1" w:styleId="HE">
    <w:name w:val="HE"/>
    <w:basedOn w:val="Normal"/>
    <w:rsid w:val="00EB75F8"/>
    <w:rPr>
      <w:b/>
      <w:lang w:eastAsia="en-US"/>
    </w:rPr>
  </w:style>
  <w:style w:type="paragraph" w:customStyle="1" w:styleId="EX">
    <w:name w:val="EX"/>
    <w:basedOn w:val="Normal"/>
    <w:rsid w:val="00EB75F8"/>
    <w:pPr>
      <w:keepLines/>
      <w:ind w:left="1702" w:hanging="1418"/>
    </w:pPr>
  </w:style>
  <w:style w:type="paragraph" w:customStyle="1" w:styleId="FP">
    <w:name w:val="FP"/>
    <w:basedOn w:val="Normal"/>
    <w:rsid w:val="00EB75F8"/>
    <w:pPr>
      <w:spacing w:after="0"/>
    </w:pPr>
  </w:style>
  <w:style w:type="paragraph" w:customStyle="1" w:styleId="LD">
    <w:name w:val="LD"/>
    <w:rsid w:val="00EB75F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EB75F8"/>
    <w:pPr>
      <w:spacing w:after="0"/>
    </w:pPr>
  </w:style>
  <w:style w:type="paragraph" w:customStyle="1" w:styleId="EW">
    <w:name w:val="EW"/>
    <w:basedOn w:val="EX"/>
    <w:rsid w:val="00EB75F8"/>
    <w:pPr>
      <w:spacing w:after="0"/>
    </w:pPr>
  </w:style>
  <w:style w:type="paragraph" w:customStyle="1" w:styleId="B2">
    <w:name w:val="B2"/>
    <w:basedOn w:val="Normal"/>
    <w:rsid w:val="00EB75F8"/>
    <w:pPr>
      <w:ind w:left="851" w:hanging="284"/>
    </w:pPr>
  </w:style>
  <w:style w:type="paragraph" w:customStyle="1" w:styleId="B1">
    <w:name w:val="B1"/>
    <w:basedOn w:val="Normal"/>
    <w:link w:val="B1Char"/>
    <w:rsid w:val="00EB75F8"/>
    <w:pPr>
      <w:ind w:left="568" w:hanging="284"/>
    </w:pPr>
  </w:style>
  <w:style w:type="paragraph" w:customStyle="1" w:styleId="B3">
    <w:name w:val="B3"/>
    <w:basedOn w:val="Normal"/>
    <w:rsid w:val="00EB75F8"/>
    <w:pPr>
      <w:ind w:left="1135" w:hanging="284"/>
    </w:pPr>
  </w:style>
  <w:style w:type="paragraph" w:customStyle="1" w:styleId="B4">
    <w:name w:val="B4"/>
    <w:basedOn w:val="Normal"/>
    <w:rsid w:val="00EB75F8"/>
    <w:pPr>
      <w:ind w:left="1418" w:hanging="284"/>
    </w:pPr>
  </w:style>
  <w:style w:type="paragraph" w:customStyle="1" w:styleId="B5">
    <w:name w:val="B5"/>
    <w:basedOn w:val="Normal"/>
    <w:rsid w:val="00EB75F8"/>
    <w:pPr>
      <w:ind w:left="1702" w:hanging="284"/>
    </w:pPr>
  </w:style>
  <w:style w:type="paragraph" w:customStyle="1" w:styleId="EQ">
    <w:name w:val="EQ"/>
    <w:basedOn w:val="Normal"/>
    <w:next w:val="Normal"/>
    <w:rsid w:val="00EB75F8"/>
    <w:pPr>
      <w:keepLines/>
      <w:tabs>
        <w:tab w:val="center" w:pos="4536"/>
        <w:tab w:val="right" w:pos="9072"/>
      </w:tabs>
    </w:pPr>
    <w:rPr>
      <w:noProof/>
    </w:rPr>
  </w:style>
  <w:style w:type="paragraph" w:customStyle="1" w:styleId="TH">
    <w:name w:val="TH"/>
    <w:basedOn w:val="Normal"/>
    <w:link w:val="THChar"/>
    <w:rsid w:val="00EB75F8"/>
    <w:pPr>
      <w:keepNext/>
      <w:keepLines/>
      <w:spacing w:before="60"/>
      <w:jc w:val="center"/>
    </w:pPr>
    <w:rPr>
      <w:rFonts w:ascii="Arial" w:hAnsi="Arial"/>
      <w:b/>
    </w:rPr>
  </w:style>
  <w:style w:type="paragraph" w:customStyle="1" w:styleId="TF">
    <w:name w:val="TF"/>
    <w:basedOn w:val="TH"/>
    <w:link w:val="TFChar"/>
    <w:rsid w:val="00EB75F8"/>
    <w:pPr>
      <w:keepNext w:val="0"/>
      <w:spacing w:before="0" w:after="240"/>
    </w:pPr>
  </w:style>
  <w:style w:type="paragraph" w:customStyle="1" w:styleId="NF">
    <w:name w:val="NF"/>
    <w:basedOn w:val="NO"/>
    <w:rsid w:val="00EB75F8"/>
    <w:pPr>
      <w:keepNext/>
      <w:spacing w:after="0"/>
    </w:pPr>
    <w:rPr>
      <w:rFonts w:ascii="Arial" w:hAnsi="Arial"/>
      <w:sz w:val="18"/>
    </w:rPr>
  </w:style>
  <w:style w:type="paragraph" w:customStyle="1" w:styleId="PL">
    <w:name w:val="PL"/>
    <w:rsid w:val="00EB7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EB75F8"/>
    <w:pPr>
      <w:jc w:val="right"/>
    </w:pPr>
  </w:style>
  <w:style w:type="paragraph" w:customStyle="1" w:styleId="TAN">
    <w:name w:val="TAN"/>
    <w:basedOn w:val="TAL"/>
    <w:rsid w:val="00EB75F8"/>
    <w:pPr>
      <w:ind w:left="851" w:hanging="851"/>
    </w:pPr>
  </w:style>
  <w:style w:type="character" w:customStyle="1" w:styleId="ZGSM">
    <w:name w:val="ZGSM"/>
    <w:rsid w:val="00EB75F8"/>
  </w:style>
  <w:style w:type="paragraph" w:customStyle="1" w:styleId="AP">
    <w:name w:val="AP"/>
    <w:basedOn w:val="Normal"/>
    <w:rsid w:val="00EB75F8"/>
    <w:pPr>
      <w:ind w:left="2127" w:hanging="2127"/>
    </w:pPr>
    <w:rPr>
      <w:b/>
      <w:color w:val="FF0000"/>
    </w:rPr>
  </w:style>
  <w:style w:type="paragraph" w:customStyle="1" w:styleId="EditorsNote">
    <w:name w:val="Editor's Note"/>
    <w:aliases w:val="EN"/>
    <w:basedOn w:val="NO"/>
    <w:link w:val="EditorsNoteCharChar"/>
    <w:rsid w:val="00EB75F8"/>
    <w:rPr>
      <w:color w:val="FF0000"/>
    </w:rPr>
  </w:style>
  <w:style w:type="paragraph" w:customStyle="1" w:styleId="ZD">
    <w:name w:val="ZD"/>
    <w:rsid w:val="00EB75F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EB75F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EB75F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EB75F8"/>
    <w:pPr>
      <w:framePr w:hRule="auto" w:wrap="notBeside" w:y="852"/>
    </w:pPr>
    <w:rPr>
      <w:i w:val="0"/>
      <w:sz w:val="40"/>
    </w:rPr>
  </w:style>
  <w:style w:type="paragraph" w:customStyle="1" w:styleId="ZV">
    <w:name w:val="ZV"/>
    <w:basedOn w:val="ZU"/>
    <w:rsid w:val="00EB75F8"/>
    <w:pPr>
      <w:framePr w:wrap="notBeside" w:y="16161"/>
    </w:pPr>
  </w:style>
  <w:style w:type="paragraph" w:styleId="Footer">
    <w:name w:val="footer"/>
    <w:basedOn w:val="Normal"/>
    <w:rsid w:val="00EB75F8"/>
    <w:pPr>
      <w:tabs>
        <w:tab w:val="center" w:pos="4153"/>
        <w:tab w:val="right" w:pos="8306"/>
      </w:tabs>
    </w:pPr>
  </w:style>
  <w:style w:type="paragraph" w:styleId="Header">
    <w:name w:val="header"/>
    <w:basedOn w:val="Normal"/>
    <w:link w:val="HeaderChar"/>
    <w:rsid w:val="00EB75F8"/>
    <w:pPr>
      <w:tabs>
        <w:tab w:val="center" w:pos="4153"/>
        <w:tab w:val="right" w:pos="8306"/>
      </w:tabs>
    </w:pPr>
  </w:style>
  <w:style w:type="character" w:customStyle="1" w:styleId="HeaderChar">
    <w:name w:val="Header Char"/>
    <w:basedOn w:val="DefaultParagraphFont"/>
    <w:link w:val="Header"/>
    <w:rsid w:val="00EB75F8"/>
    <w:rPr>
      <w:color w:val="000000"/>
      <w:lang w:val="en-GB" w:eastAsia="ja-JP" w:bidi="ar-SA"/>
    </w:rPr>
  </w:style>
  <w:style w:type="character" w:customStyle="1" w:styleId="EditorsNoteCharChar">
    <w:name w:val="Editor's Note Char Char"/>
    <w:link w:val="EditorsNote"/>
    <w:rsid w:val="008D4EEA"/>
    <w:rPr>
      <w:color w:val="FF0000"/>
      <w:lang w:val="en-GB" w:eastAsia="ja-JP"/>
    </w:rPr>
  </w:style>
  <w:style w:type="paragraph" w:styleId="BalloonText">
    <w:name w:val="Balloon Text"/>
    <w:basedOn w:val="Normal"/>
    <w:link w:val="BalloonTextChar"/>
    <w:rsid w:val="004E5096"/>
    <w:pPr>
      <w:spacing w:after="0"/>
    </w:pPr>
    <w:rPr>
      <w:rFonts w:ascii="Tahoma" w:hAnsi="Tahoma" w:cs="Tahoma"/>
      <w:sz w:val="16"/>
      <w:szCs w:val="16"/>
    </w:rPr>
  </w:style>
  <w:style w:type="character" w:customStyle="1" w:styleId="BalloonTextChar">
    <w:name w:val="Balloon Text Char"/>
    <w:basedOn w:val="DefaultParagraphFont"/>
    <w:link w:val="BalloonText"/>
    <w:rsid w:val="004E5096"/>
    <w:rPr>
      <w:rFonts w:ascii="Tahoma" w:hAnsi="Tahoma" w:cs="Tahoma"/>
      <w:color w:val="000000"/>
      <w:sz w:val="16"/>
      <w:szCs w:val="16"/>
      <w:lang w:val="en-GB" w:eastAsia="ja-JP"/>
    </w:rPr>
  </w:style>
  <w:style w:type="paragraph" w:styleId="BodyText">
    <w:name w:val="Body Text"/>
    <w:basedOn w:val="Normal"/>
    <w:link w:val="BodyTextChar"/>
    <w:rsid w:val="00135D29"/>
    <w:pPr>
      <w:spacing w:after="120"/>
    </w:pPr>
  </w:style>
  <w:style w:type="character" w:customStyle="1" w:styleId="BodyTextChar">
    <w:name w:val="Body Text Char"/>
    <w:basedOn w:val="DefaultParagraphFont"/>
    <w:link w:val="BodyText"/>
    <w:rsid w:val="00135D29"/>
    <w:rPr>
      <w:color w:val="000000"/>
      <w:lang w:val="en-GB" w:eastAsia="ja-JP"/>
    </w:rPr>
  </w:style>
  <w:style w:type="paragraph" w:styleId="BodyTextFirstIndent">
    <w:name w:val="Body Text First Indent"/>
    <w:basedOn w:val="BodyText"/>
    <w:link w:val="BodyTextFirstIndentChar"/>
    <w:rsid w:val="00135D29"/>
    <w:pPr>
      <w:ind w:firstLine="210"/>
    </w:pPr>
  </w:style>
  <w:style w:type="character" w:customStyle="1" w:styleId="BodyTextFirstIndentChar">
    <w:name w:val="Body Text First Indent Char"/>
    <w:basedOn w:val="BodyTextChar"/>
    <w:link w:val="BodyTextFirstIndent"/>
    <w:rsid w:val="00135D29"/>
  </w:style>
  <w:style w:type="paragraph" w:styleId="BodyTextIndent">
    <w:name w:val="Body Text Indent"/>
    <w:basedOn w:val="Normal"/>
    <w:link w:val="BodyTextIndentChar"/>
    <w:rsid w:val="00135D29"/>
    <w:pPr>
      <w:spacing w:after="120"/>
      <w:ind w:left="360"/>
    </w:pPr>
  </w:style>
  <w:style w:type="character" w:customStyle="1" w:styleId="BodyTextIndentChar">
    <w:name w:val="Body Text Indent Char"/>
    <w:basedOn w:val="DefaultParagraphFont"/>
    <w:link w:val="BodyTextIndent"/>
    <w:rsid w:val="00135D29"/>
    <w:rPr>
      <w:color w:val="000000"/>
      <w:lang w:val="en-GB" w:eastAsia="ja-JP"/>
    </w:rPr>
  </w:style>
  <w:style w:type="character" w:customStyle="1" w:styleId="Heading2Char">
    <w:name w:val="Heading 2 Char"/>
    <w:basedOn w:val="DefaultParagraphFont"/>
    <w:link w:val="Heading2"/>
    <w:rsid w:val="00527A8B"/>
    <w:rPr>
      <w:rFonts w:ascii="Arial" w:hAnsi="Arial"/>
      <w:sz w:val="32"/>
      <w:lang w:val="en-GB" w:eastAsia="ja-JP"/>
    </w:rPr>
  </w:style>
  <w:style w:type="character" w:customStyle="1" w:styleId="Heading3Char">
    <w:name w:val="Heading 3 Char"/>
    <w:basedOn w:val="DefaultParagraphFont"/>
    <w:link w:val="Heading3"/>
    <w:rsid w:val="00527A8B"/>
    <w:rPr>
      <w:rFonts w:ascii="Arial" w:hAnsi="Arial"/>
      <w:sz w:val="28"/>
      <w:lang w:val="en-GB" w:eastAsia="ja-JP"/>
    </w:rPr>
  </w:style>
  <w:style w:type="character" w:customStyle="1" w:styleId="apple-converted-space">
    <w:name w:val="apple-converted-space"/>
    <w:basedOn w:val="DefaultParagraphFont"/>
    <w:rsid w:val="00B91D10"/>
  </w:style>
  <w:style w:type="character" w:customStyle="1" w:styleId="TFChar">
    <w:name w:val="TF Char"/>
    <w:link w:val="TF"/>
    <w:rsid w:val="000E3D50"/>
    <w:rPr>
      <w:rFonts w:ascii="Arial" w:hAnsi="Arial"/>
      <w:b/>
      <w:color w:val="000000"/>
      <w:lang w:val="en-GB" w:eastAsia="ja-JP"/>
    </w:rPr>
  </w:style>
  <w:style w:type="paragraph" w:styleId="ListParagraph">
    <w:name w:val="List Paragraph"/>
    <w:basedOn w:val="Normal"/>
    <w:uiPriority w:val="34"/>
    <w:qFormat/>
    <w:rsid w:val="00F047BC"/>
    <w:pPr>
      <w:ind w:left="720"/>
      <w:contextualSpacing/>
    </w:pPr>
  </w:style>
  <w:style w:type="character" w:customStyle="1" w:styleId="Heading4Char">
    <w:name w:val="Heading 4 Char"/>
    <w:basedOn w:val="DefaultParagraphFont"/>
    <w:link w:val="Heading4"/>
    <w:rsid w:val="008065F1"/>
    <w:rPr>
      <w:rFonts w:ascii="Arial" w:hAnsi="Arial"/>
      <w:sz w:val="24"/>
      <w:lang w:val="en-GB" w:eastAsia="ja-JP"/>
    </w:rPr>
  </w:style>
  <w:style w:type="character" w:customStyle="1" w:styleId="B1Char">
    <w:name w:val="B1 Char"/>
    <w:basedOn w:val="DefaultParagraphFont"/>
    <w:link w:val="B1"/>
    <w:rsid w:val="008065F1"/>
    <w:rPr>
      <w:color w:val="000000"/>
      <w:lang w:val="en-GB" w:eastAsia="ja-JP"/>
    </w:rPr>
  </w:style>
  <w:style w:type="character" w:customStyle="1" w:styleId="THChar">
    <w:name w:val="TH Char"/>
    <w:basedOn w:val="DefaultParagraphFont"/>
    <w:link w:val="TH"/>
    <w:rsid w:val="008065F1"/>
    <w:rPr>
      <w:rFonts w:ascii="Arial" w:hAnsi="Arial"/>
      <w:b/>
      <w:color w:val="000000"/>
      <w:lang w:val="en-GB" w:eastAsia="ja-JP"/>
    </w:rPr>
  </w:style>
  <w:style w:type="character" w:customStyle="1" w:styleId="NOZchn">
    <w:name w:val="NO Zchn"/>
    <w:link w:val="NO"/>
    <w:rsid w:val="00133AE2"/>
    <w:rPr>
      <w:color w:val="000000"/>
      <w:lang w:val="en-GB" w:eastAsia="ja-JP"/>
    </w:rPr>
  </w:style>
  <w:style w:type="paragraph" w:styleId="CommentText">
    <w:name w:val="annotation text"/>
    <w:basedOn w:val="Normal"/>
    <w:link w:val="CommentTextChar"/>
    <w:rsid w:val="00041DBB"/>
    <w:pPr>
      <w:overflowPunct/>
      <w:autoSpaceDE/>
      <w:autoSpaceDN/>
      <w:adjustRightInd/>
      <w:textAlignment w:val="auto"/>
    </w:pPr>
    <w:rPr>
      <w:color w:val="auto"/>
      <w:lang w:eastAsia="en-US"/>
    </w:rPr>
  </w:style>
  <w:style w:type="character" w:customStyle="1" w:styleId="CommentTextChar">
    <w:name w:val="Comment Text Char"/>
    <w:basedOn w:val="DefaultParagraphFont"/>
    <w:link w:val="CommentText"/>
    <w:rsid w:val="00041DBB"/>
    <w:rPr>
      <w:lang w:val="en-GB"/>
    </w:rPr>
  </w:style>
</w:styles>
</file>

<file path=word/webSettings.xml><?xml version="1.0" encoding="utf-8"?>
<w:webSettings xmlns:r="http://schemas.openxmlformats.org/officeDocument/2006/relationships" xmlns:w="http://schemas.openxmlformats.org/wordprocessingml/2006/main">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1222251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2138</TotalTime>
  <Pages>2</Pages>
  <Words>1079</Words>
  <Characters>6152</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Motorola Solutions</Company>
  <LinksUpToDate>false</LinksUpToDate>
  <CharactersWithSpaces>7217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voprescu@motorolasolutions.com</dc:creator>
  <cp:lastModifiedBy>val_2</cp:lastModifiedBy>
  <cp:revision>52</cp:revision>
  <cp:lastPrinted>2003-09-26T16:29:00Z</cp:lastPrinted>
  <dcterms:created xsi:type="dcterms:W3CDTF">2015-06-24T23:29:00Z</dcterms:created>
  <dcterms:modified xsi:type="dcterms:W3CDTF">2015-08-26T12:19:00Z</dcterms:modified>
</cp:coreProperties>
</file>