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187" w:rsidRDefault="00F34187" w:rsidP="00F34187">
      <w:pPr>
        <w:pStyle w:val="Header"/>
        <w:widowControl w:val="0"/>
        <w:tabs>
          <w:tab w:val="clear" w:pos="4153"/>
          <w:tab w:val="clear" w:pos="8306"/>
          <w:tab w:val="right" w:pos="9638"/>
        </w:tabs>
        <w:ind w:right="-58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#S2-109</w:t>
      </w:r>
      <w:r>
        <w:rPr>
          <w:rFonts w:ascii="Arial" w:hAnsi="Arial" w:cs="Arial"/>
          <w:b/>
          <w:bCs/>
          <w:sz w:val="24"/>
        </w:rPr>
        <w:tab/>
        <w:t>S2-15164</w:t>
      </w:r>
      <w:r w:rsidR="00854C3B">
        <w:rPr>
          <w:rFonts w:ascii="Arial" w:hAnsi="Arial" w:cs="Arial"/>
          <w:b/>
          <w:bCs/>
          <w:sz w:val="24"/>
        </w:rPr>
        <w:t>5</w:t>
      </w:r>
    </w:p>
    <w:p w:rsidR="00F34187" w:rsidRDefault="00F34187" w:rsidP="00F34187">
      <w:pPr>
        <w:pStyle w:val="Header"/>
        <w:widowControl w:val="0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ind w:right="-58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25 - 29 May 2015, Fukuoka, Japan</w:t>
      </w:r>
    </w:p>
    <w:p w:rsidR="00F34187" w:rsidRPr="00F34187" w:rsidRDefault="00F34187" w:rsidP="00F34187">
      <w:pPr>
        <w:pStyle w:val="Header"/>
        <w:widowControl w:val="0"/>
        <w:tabs>
          <w:tab w:val="clear" w:pos="4153"/>
          <w:tab w:val="clear" w:pos="8306"/>
          <w:tab w:val="right" w:pos="9638"/>
        </w:tabs>
        <w:ind w:right="-58"/>
        <w:rPr>
          <w:rFonts w:ascii="Arial" w:hAnsi="Arial" w:cs="Arial"/>
          <w:b/>
          <w:bCs/>
          <w:sz w:val="24"/>
        </w:rPr>
      </w:pPr>
    </w:p>
    <w:p w:rsidR="00F34187" w:rsidRDefault="00F34187" w:rsidP="006C50D2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</w:p>
    <w:p w:rsidR="006C50D2" w:rsidRPr="00F5408F" w:rsidRDefault="006C50D2" w:rsidP="006C50D2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</w:rPr>
        <w:t>3GPP TSG RAN WG1 Meeting #80bis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  <w:t>R1-1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5</w:t>
      </w:r>
      <w:r w:rsidR="006B3B5E">
        <w:rPr>
          <w:rFonts w:ascii="Arial" w:eastAsia="MS Mincho" w:hAnsi="Arial" w:cs="Arial"/>
          <w:b/>
          <w:bCs/>
          <w:sz w:val="28"/>
          <w:lang w:eastAsia="ja-JP"/>
        </w:rPr>
        <w:t>2423</w:t>
      </w:r>
    </w:p>
    <w:p w:rsidR="006C50D2" w:rsidRPr="00AF5D38" w:rsidRDefault="006C50D2" w:rsidP="006C50D2">
      <w:pPr>
        <w:pStyle w:val="Header"/>
        <w:widowControl w:val="0"/>
        <w:rPr>
          <w:rFonts w:ascii="Arial" w:eastAsia="MS Mincho" w:hAnsi="Arial" w:cs="Arial"/>
          <w:b/>
          <w:bCs/>
          <w:sz w:val="28"/>
          <w:lang w:val="en-US" w:eastAsia="ja-JP"/>
        </w:rPr>
      </w:pPr>
      <w:r>
        <w:rPr>
          <w:rFonts w:ascii="Arial" w:eastAsia="MS Mincho" w:hAnsi="Arial" w:cs="Arial"/>
          <w:b/>
          <w:bCs/>
          <w:sz w:val="28"/>
          <w:lang w:val="en-US" w:eastAsia="ja-JP"/>
        </w:rPr>
        <w:t>Belgrade, Serbia, 20</w:t>
      </w:r>
      <w:r w:rsidRPr="00CA1339">
        <w:rPr>
          <w:rFonts w:ascii="Arial" w:eastAsia="MS Mincho" w:hAnsi="Arial" w:cs="Arial"/>
          <w:b/>
          <w:bCs/>
          <w:sz w:val="28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 xml:space="preserve"> – 24</w:t>
      </w:r>
      <w:r>
        <w:rPr>
          <w:rFonts w:ascii="Arial" w:eastAsia="MS Mincho" w:hAnsi="Arial" w:cs="Arial" w:hint="eastAsia"/>
          <w:b/>
          <w:bCs/>
          <w:sz w:val="28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 xml:space="preserve"> April</w:t>
      </w:r>
      <w:r>
        <w:rPr>
          <w:rFonts w:ascii="Arial" w:hAnsi="Arial" w:cs="Arial"/>
          <w:b/>
          <w:bCs/>
          <w:sz w:val="28"/>
          <w:lang w:val="en-US"/>
        </w:rPr>
        <w:t xml:space="preserve"> 201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>5</w:t>
      </w:r>
    </w:p>
    <w:p w:rsidR="006C50D2" w:rsidRDefault="006C50D2" w:rsidP="00486AB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:rsidR="00486AB8" w:rsidRDefault="00486AB8"/>
    <w:p w:rsidR="00FE5178" w:rsidRPr="00FE5178" w:rsidRDefault="001326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326F4">
        <w:rPr>
          <w:rFonts w:ascii="Arial" w:hAnsi="Arial" w:cs="Arial"/>
        </w:rPr>
        <w:t>L</w:t>
      </w:r>
      <w:r w:rsidR="00DC6ED7">
        <w:rPr>
          <w:rFonts w:ascii="Arial" w:hAnsi="Arial" w:cs="Arial"/>
          <w:bCs/>
        </w:rPr>
        <w:t>S on D2D p</w:t>
      </w:r>
      <w:r w:rsidR="00AC55C8">
        <w:rPr>
          <w:rFonts w:ascii="Arial" w:hAnsi="Arial" w:cs="Arial"/>
          <w:bCs/>
        </w:rPr>
        <w:t xml:space="preserve">riority </w:t>
      </w:r>
      <w:r w:rsidR="00DC6ED7">
        <w:rPr>
          <w:rFonts w:ascii="Arial" w:hAnsi="Arial" w:cs="Arial"/>
          <w:bCs/>
        </w:rPr>
        <w:t>handling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  <w:r w:rsidR="00FE5178" w:rsidRPr="00FE5178">
        <w:rPr>
          <w:rFonts w:ascii="Arial" w:hAnsi="Arial" w:cs="Arial"/>
          <w:bCs/>
        </w:rPr>
        <w:t>-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AC55C8">
        <w:rPr>
          <w:rFonts w:ascii="Arial" w:hAnsi="Arial" w:cs="Arial"/>
          <w:bCs/>
        </w:rPr>
        <w:t>Rel-13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E5178" w:rsidRPr="00A535C1">
        <w:rPr>
          <w:rFonts w:ascii="Arial" w:hAnsi="Arial" w:cs="Arial"/>
          <w:bCs/>
        </w:rPr>
        <w:t>LTE_</w:t>
      </w:r>
      <w:r w:rsidR="00AC55C8">
        <w:rPr>
          <w:rFonts w:ascii="Arial" w:hAnsi="Arial" w:cs="Arial"/>
          <w:bCs/>
        </w:rPr>
        <w:t>eD2D_Prox</w:t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6B3B5E">
        <w:rPr>
          <w:rFonts w:ascii="Arial" w:hAnsi="Arial" w:cs="Arial"/>
          <w:bCs/>
        </w:rPr>
        <w:t>RAN1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9A59F3">
        <w:rPr>
          <w:rFonts w:ascii="Arial" w:hAnsi="Arial" w:cs="Arial"/>
          <w:bCs/>
        </w:rPr>
        <w:t>RAN2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Cc:</w:t>
      </w:r>
      <w:r w:rsidRPr="00FE5178">
        <w:rPr>
          <w:rFonts w:ascii="Arial" w:hAnsi="Arial" w:cs="Arial"/>
          <w:bCs/>
        </w:rPr>
        <w:tab/>
      </w:r>
      <w:r w:rsidR="00643612">
        <w:rPr>
          <w:rFonts w:ascii="Arial" w:hAnsi="Arial" w:cs="Arial"/>
          <w:bCs/>
        </w:rPr>
        <w:t>SA2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F1A29" w:rsidRDefault="008F1A2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A59F3">
        <w:rPr>
          <w:rFonts w:cs="Arial"/>
          <w:b w:val="0"/>
          <w:bCs/>
        </w:rPr>
        <w:t>Fang-Chen Cheng</w:t>
      </w:r>
    </w:p>
    <w:p w:rsidR="008F1A29" w:rsidRDefault="008F1A2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9A59F3">
        <w:rPr>
          <w:rFonts w:ascii="Arial" w:hAnsi="Arial" w:cs="Arial"/>
          <w:bCs/>
        </w:rPr>
        <w:t>+1 908 582 3483</w:t>
      </w:r>
    </w:p>
    <w:p w:rsidR="008F1A29" w:rsidRDefault="008F1A2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9A59F3">
        <w:rPr>
          <w:rFonts w:cs="Arial"/>
          <w:b w:val="0"/>
          <w:bCs/>
        </w:rPr>
        <w:t>Fang-Chen.Cheng@alcatel-lucent</w:t>
      </w:r>
      <w:r w:rsidR="00FE5178">
        <w:rPr>
          <w:rFonts w:cs="Arial"/>
          <w:b w:val="0"/>
          <w:bCs/>
        </w:rPr>
        <w:t>.com</w:t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:rsidR="008F1A29" w:rsidRDefault="008F1A29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97752" w:rsidRDefault="00E97752">
      <w:pPr>
        <w:rPr>
          <w:rFonts w:ascii="Arial" w:hAnsi="Arial" w:cs="Arial"/>
        </w:rPr>
      </w:pPr>
      <w:r w:rsidRPr="00E97752">
        <w:rPr>
          <w:rFonts w:ascii="Arial" w:hAnsi="Arial" w:cs="Arial"/>
        </w:rPr>
        <w:t>RAN1 has discussed the possibility of associating Mode 2 SA and data resource pools to application/group/user priorities</w:t>
      </w:r>
      <w:r w:rsidR="008C266A">
        <w:rPr>
          <w:rFonts w:ascii="Arial" w:hAnsi="Arial" w:cs="Arial"/>
        </w:rPr>
        <w:t>.   RA</w:t>
      </w:r>
      <w:r>
        <w:rPr>
          <w:rFonts w:ascii="Arial" w:hAnsi="Arial" w:cs="Arial"/>
        </w:rPr>
        <w:t>N1would like to</w:t>
      </w:r>
      <w:r w:rsidRPr="00E97752">
        <w:rPr>
          <w:rFonts w:ascii="Arial" w:hAnsi="Arial" w:cs="Arial"/>
        </w:rPr>
        <w:t xml:space="preserve"> ask RAN2 whether this can fulfil the requirements, and if not, whether RAN2</w:t>
      </w:r>
      <w:r w:rsidR="00AC55C8">
        <w:rPr>
          <w:rFonts w:ascii="Arial" w:hAnsi="Arial" w:cs="Arial"/>
        </w:rPr>
        <w:t xml:space="preserve"> </w:t>
      </w:r>
      <w:r w:rsidRPr="00E97752">
        <w:rPr>
          <w:rFonts w:ascii="Arial" w:hAnsi="Arial" w:cs="Arial"/>
        </w:rPr>
        <w:t>is looking at solutions to handle different priorities</w:t>
      </w:r>
    </w:p>
    <w:p w:rsidR="00FE5178" w:rsidRDefault="00CA1398">
      <w:pPr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FE5178" w:rsidRDefault="00FE5178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F1A29" w:rsidRDefault="008F1A2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167EDB">
        <w:rPr>
          <w:rFonts w:ascii="Arial" w:hAnsi="Arial" w:cs="Arial"/>
          <w:b/>
        </w:rPr>
        <w:t xml:space="preserve"> </w:t>
      </w:r>
      <w:r w:rsidR="00E97752">
        <w:rPr>
          <w:rFonts w:ascii="Arial" w:hAnsi="Arial" w:cs="Arial"/>
          <w:b/>
        </w:rPr>
        <w:t>RAN2</w:t>
      </w:r>
      <w:r w:rsidR="00167EDB" w:rsidRPr="00167E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:rsidR="008F1A29" w:rsidRDefault="008F1A29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E6B7F" w:rsidRPr="00DE6B7F">
        <w:rPr>
          <w:rFonts w:ascii="Arial" w:hAnsi="Arial" w:cs="Arial"/>
          <w:b/>
        </w:rPr>
        <w:t>RAN1 respectfully asks RAN2 to respond to the above request for information</w:t>
      </w:r>
      <w:r w:rsidR="00DE6B7F">
        <w:rPr>
          <w:rFonts w:ascii="Arial" w:hAnsi="Arial" w:cs="Arial"/>
          <w:b/>
        </w:rPr>
        <w:t xml:space="preserve"> </w:t>
      </w:r>
    </w:p>
    <w:p w:rsidR="00DE6B7F" w:rsidRDefault="00DE6B7F">
      <w:pPr>
        <w:spacing w:after="120"/>
        <w:ind w:left="993" w:hanging="993"/>
        <w:rPr>
          <w:rFonts w:ascii="Arial" w:hAnsi="Arial" w:cs="Arial"/>
        </w:rPr>
      </w:pPr>
    </w:p>
    <w:p w:rsidR="008F1A29" w:rsidRPr="00B000AD" w:rsidRDefault="00E977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8F1A29" w:rsidRPr="00B000AD">
        <w:rPr>
          <w:rFonts w:ascii="Arial" w:hAnsi="Arial" w:cs="Arial"/>
          <w:b/>
        </w:rPr>
        <w:t xml:space="preserve"> Meetings:</w:t>
      </w:r>
    </w:p>
    <w:p w:rsidR="00B000AD" w:rsidRDefault="00E9775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RAN1#81</w:t>
      </w:r>
      <w:r w:rsidR="00B000AD" w:rsidRPr="00B000AD">
        <w:rPr>
          <w:rFonts w:ascii="Arial" w:hAnsi="Arial" w:cs="Arial"/>
          <w:bCs/>
        </w:rPr>
        <w:tab/>
        <w:t>25</w:t>
      </w:r>
      <w:r w:rsidR="00B000AD" w:rsidRPr="00B000AD">
        <w:rPr>
          <w:rFonts w:ascii="Arial" w:hAnsi="Arial" w:cs="Arial"/>
          <w:bCs/>
          <w:vertAlign w:val="superscript"/>
        </w:rPr>
        <w:t>th</w:t>
      </w:r>
      <w:r w:rsidR="00B000AD" w:rsidRPr="00B000AD">
        <w:rPr>
          <w:rFonts w:ascii="Arial" w:hAnsi="Arial" w:cs="Arial"/>
          <w:bCs/>
        </w:rPr>
        <w:t xml:space="preserve"> – 29</w:t>
      </w:r>
      <w:r w:rsidR="00B000AD" w:rsidRPr="00B000AD">
        <w:rPr>
          <w:rFonts w:ascii="Arial" w:hAnsi="Arial" w:cs="Arial"/>
          <w:bCs/>
          <w:vertAlign w:val="superscript"/>
        </w:rPr>
        <w:t>th</w:t>
      </w:r>
      <w:r w:rsidR="00B000AD" w:rsidRPr="00B000AD">
        <w:rPr>
          <w:rFonts w:ascii="Arial" w:hAnsi="Arial" w:cs="Arial"/>
          <w:bCs/>
        </w:rPr>
        <w:t xml:space="preserve"> May 2015</w:t>
      </w:r>
      <w:r w:rsidR="00B000AD" w:rsidRPr="00B000AD">
        <w:rPr>
          <w:rFonts w:ascii="Arial" w:hAnsi="Arial" w:cs="Arial"/>
          <w:bCs/>
        </w:rPr>
        <w:tab/>
        <w:t>Fukuoka, Japan</w:t>
      </w:r>
    </w:p>
    <w:p w:rsidR="008C266A" w:rsidRPr="00B000AD" w:rsidRDefault="008C26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RAN1#82</w:t>
      </w:r>
      <w:r>
        <w:rPr>
          <w:rFonts w:ascii="Arial" w:hAnsi="Arial" w:cs="Arial"/>
          <w:bCs/>
        </w:rPr>
        <w:tab/>
        <w:t>24</w:t>
      </w:r>
      <w:r w:rsidRPr="008C266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 w:rsidRPr="008C266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 2015</w:t>
      </w:r>
      <w:r>
        <w:rPr>
          <w:rFonts w:ascii="Arial" w:hAnsi="Arial" w:cs="Arial"/>
          <w:bCs/>
        </w:rPr>
        <w:tab/>
        <w:t>Beijing, China</w:t>
      </w:r>
    </w:p>
    <w:sectPr w:rsidR="008C266A" w:rsidRPr="00B000AD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2E4" w:rsidRDefault="008362E4">
      <w:r>
        <w:separator/>
      </w:r>
    </w:p>
  </w:endnote>
  <w:endnote w:type="continuationSeparator" w:id="0">
    <w:p w:rsidR="008362E4" w:rsidRDefault="008362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2E4" w:rsidRDefault="008362E4">
      <w:r>
        <w:separator/>
      </w:r>
    </w:p>
  </w:footnote>
  <w:footnote w:type="continuationSeparator" w:id="0">
    <w:p w:rsidR="008362E4" w:rsidRDefault="008362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490E"/>
    <w:rsid w:val="000946BE"/>
    <w:rsid w:val="000A1FFB"/>
    <w:rsid w:val="000F07A0"/>
    <w:rsid w:val="001326F4"/>
    <w:rsid w:val="00167EDB"/>
    <w:rsid w:val="00486AB8"/>
    <w:rsid w:val="005A3D7E"/>
    <w:rsid w:val="005E637B"/>
    <w:rsid w:val="00643612"/>
    <w:rsid w:val="006B3B5E"/>
    <w:rsid w:val="006C50D2"/>
    <w:rsid w:val="00817433"/>
    <w:rsid w:val="008362E4"/>
    <w:rsid w:val="00854C3B"/>
    <w:rsid w:val="008C266A"/>
    <w:rsid w:val="008F057D"/>
    <w:rsid w:val="008F1A29"/>
    <w:rsid w:val="00925076"/>
    <w:rsid w:val="009A59F3"/>
    <w:rsid w:val="009D3617"/>
    <w:rsid w:val="00AC0DB7"/>
    <w:rsid w:val="00AC55C8"/>
    <w:rsid w:val="00B000AD"/>
    <w:rsid w:val="00B347F8"/>
    <w:rsid w:val="00C4778F"/>
    <w:rsid w:val="00C82D4F"/>
    <w:rsid w:val="00CA1398"/>
    <w:rsid w:val="00DC6ED7"/>
    <w:rsid w:val="00DE6B7F"/>
    <w:rsid w:val="00E97752"/>
    <w:rsid w:val="00EE27A1"/>
    <w:rsid w:val="00EF69AC"/>
    <w:rsid w:val="00F1490E"/>
    <w:rsid w:val="00F34187"/>
    <w:rsid w:val="00FA2893"/>
    <w:rsid w:val="00FB5FE6"/>
    <w:rsid w:val="00FE5178"/>
    <w:rsid w:val="00FF2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57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F057D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F057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8F057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8F057D"/>
  </w:style>
  <w:style w:type="paragraph" w:customStyle="1" w:styleId="B1">
    <w:name w:val="B1"/>
    <w:basedOn w:val="Normal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F057D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8F057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Normal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8F057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C50D2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jiangyi@CHINAMOBILE.COM Changes</cp:lastModifiedBy>
  <cp:revision>3</cp:revision>
  <cp:lastPrinted>2002-04-23T13:10:00Z</cp:lastPrinted>
  <dcterms:created xsi:type="dcterms:W3CDTF">2015-05-19T05:55:00Z</dcterms:created>
  <dcterms:modified xsi:type="dcterms:W3CDTF">2015-05-19T06:33:00Z</dcterms:modified>
</cp:coreProperties>
</file>