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16735FE" w:rsidR="004F0988" w:rsidRPr="00F735B7" w:rsidRDefault="004F0988" w:rsidP="007774CB">
            <w:pPr>
              <w:pStyle w:val="ZA"/>
              <w:framePr w:w="0" w:hRule="auto" w:wrap="auto" w:vAnchor="margin" w:hAnchor="text" w:yAlign="inline"/>
            </w:pPr>
            <w:bookmarkStart w:id="0" w:name="page1"/>
            <w:bookmarkStart w:id="1" w:name="_GoBack"/>
            <w:bookmarkEnd w:id="1"/>
            <w:r w:rsidRPr="00F735B7">
              <w:rPr>
                <w:sz w:val="64"/>
              </w:rPr>
              <w:t xml:space="preserve">3GPP </w:t>
            </w:r>
            <w:bookmarkStart w:id="2" w:name="specType1"/>
            <w:r w:rsidR="0063543D" w:rsidRPr="00F735B7">
              <w:rPr>
                <w:sz w:val="64"/>
              </w:rPr>
              <w:t>TR</w:t>
            </w:r>
            <w:bookmarkEnd w:id="2"/>
            <w:r w:rsidRPr="00F735B7">
              <w:rPr>
                <w:sz w:val="64"/>
              </w:rPr>
              <w:t xml:space="preserve"> </w:t>
            </w:r>
            <w:bookmarkStart w:id="3" w:name="specNumber"/>
            <w:r w:rsidR="002577A9" w:rsidRPr="00F735B7">
              <w:rPr>
                <w:sz w:val="64"/>
              </w:rPr>
              <w:t>2</w:t>
            </w:r>
            <w:r w:rsidR="00F735B7" w:rsidRPr="00F735B7">
              <w:rPr>
                <w:sz w:val="64"/>
              </w:rPr>
              <w:t>2</w:t>
            </w:r>
            <w:r w:rsidRPr="00F735B7">
              <w:rPr>
                <w:sz w:val="64"/>
              </w:rPr>
              <w:t>.</w:t>
            </w:r>
            <w:bookmarkEnd w:id="3"/>
            <w:r w:rsidR="00F735B7" w:rsidRPr="00F735B7">
              <w:rPr>
                <w:sz w:val="64"/>
              </w:rPr>
              <w:t>8</w:t>
            </w:r>
            <w:r w:rsidR="00CC3892">
              <w:rPr>
                <w:sz w:val="64"/>
              </w:rPr>
              <w:t>56</w:t>
            </w:r>
            <w:r w:rsidRPr="00F735B7">
              <w:rPr>
                <w:sz w:val="64"/>
              </w:rPr>
              <w:t xml:space="preserve"> </w:t>
            </w:r>
            <w:r w:rsidRPr="00F735B7">
              <w:t>V</w:t>
            </w:r>
            <w:bookmarkStart w:id="4" w:name="specVersion"/>
            <w:r w:rsidR="00F735B7" w:rsidRPr="00F735B7">
              <w:t>0.</w:t>
            </w:r>
            <w:r w:rsidR="007774CB">
              <w:t>1</w:t>
            </w:r>
            <w:r w:rsidRPr="00F735B7">
              <w:t>.</w:t>
            </w:r>
            <w:bookmarkEnd w:id="4"/>
            <w:r w:rsidR="002577A9" w:rsidRPr="00F735B7">
              <w:t>0</w:t>
            </w:r>
            <w:r w:rsidRPr="00F735B7">
              <w:t xml:space="preserve"> </w:t>
            </w:r>
            <w:r w:rsidRPr="00F735B7">
              <w:rPr>
                <w:sz w:val="32"/>
              </w:rPr>
              <w:t>(</w:t>
            </w:r>
            <w:bookmarkStart w:id="5" w:name="issueDate"/>
            <w:r w:rsidR="002577A9" w:rsidRPr="00F735B7">
              <w:rPr>
                <w:sz w:val="32"/>
              </w:rPr>
              <w:t>202</w:t>
            </w:r>
            <w:r w:rsidR="00F735B7" w:rsidRPr="00F735B7">
              <w:rPr>
                <w:sz w:val="32"/>
              </w:rPr>
              <w:t>2</w:t>
            </w:r>
            <w:r w:rsidRPr="00F735B7">
              <w:rPr>
                <w:sz w:val="32"/>
              </w:rPr>
              <w:t>-</w:t>
            </w:r>
            <w:bookmarkEnd w:id="5"/>
            <w:r w:rsidR="002577A9" w:rsidRPr="00F735B7">
              <w:rPr>
                <w:sz w:val="32"/>
              </w:rPr>
              <w:t>0</w:t>
            </w:r>
            <w:r w:rsidR="00F735B7" w:rsidRPr="00F735B7">
              <w:rPr>
                <w:sz w:val="32"/>
              </w:rPr>
              <w:t>5</w:t>
            </w:r>
            <w:r w:rsidRPr="00F735B7">
              <w:rPr>
                <w:sz w:val="32"/>
              </w:rPr>
              <w:t>)</w:t>
            </w:r>
          </w:p>
        </w:tc>
      </w:tr>
      <w:tr w:rsidR="004F0988" w14:paraId="0FFD4F19" w14:textId="77777777" w:rsidTr="005E4BB2">
        <w:trPr>
          <w:trHeight w:hRule="exact" w:val="1134"/>
        </w:trPr>
        <w:tc>
          <w:tcPr>
            <w:tcW w:w="10423" w:type="dxa"/>
            <w:gridSpan w:val="2"/>
            <w:shd w:val="clear" w:color="auto" w:fill="auto"/>
          </w:tcPr>
          <w:p w14:paraId="462B8E42" w14:textId="0C603510" w:rsidR="00BA4B8D" w:rsidRDefault="004F0988" w:rsidP="00F735B7">
            <w:pPr>
              <w:pStyle w:val="ZB"/>
              <w:framePr w:w="0" w:hRule="auto" w:wrap="auto" w:vAnchor="margin" w:hAnchor="text" w:yAlign="inline"/>
            </w:pPr>
            <w:r w:rsidRPr="004D3578">
              <w:t xml:space="preserve">Technical </w:t>
            </w:r>
            <w:bookmarkStart w:id="6" w:name="spectype2"/>
            <w:r w:rsidR="00D57972" w:rsidRPr="00F735B7">
              <w:t>Report</w:t>
            </w:r>
            <w:bookmarkEnd w:id="6"/>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F735B7" w:rsidRDefault="004F0988" w:rsidP="00133525">
            <w:pPr>
              <w:pStyle w:val="ZT"/>
              <w:framePr w:wrap="auto" w:hAnchor="text" w:yAlign="inline"/>
            </w:pPr>
            <w:r w:rsidRPr="004D3578">
              <w:t xml:space="preserve">Technical Specification Group </w:t>
            </w:r>
            <w:bookmarkStart w:id="7" w:name="specTitle"/>
            <w:r w:rsidR="002577A9">
              <w:t>TSG SA</w:t>
            </w:r>
            <w:r w:rsidR="002577A9" w:rsidRPr="00F735B7">
              <w:t>;</w:t>
            </w:r>
          </w:p>
          <w:bookmarkEnd w:id="7"/>
          <w:p w14:paraId="1D2A8F5E" w14:textId="54E7EA81" w:rsidR="004F0988" w:rsidRPr="00F735B7" w:rsidRDefault="00F735B7" w:rsidP="00133525">
            <w:pPr>
              <w:pStyle w:val="ZT"/>
              <w:framePr w:wrap="auto" w:hAnchor="text" w:yAlign="inline"/>
            </w:pPr>
            <w:r w:rsidRPr="00F735B7">
              <w:t>Feasibility Study on Localized Mobile Metaverse Services</w:t>
            </w:r>
          </w:p>
          <w:p w14:paraId="04CAC1E0" w14:textId="381219C1" w:rsidR="004F0988" w:rsidRPr="00133525" w:rsidRDefault="004F0988" w:rsidP="00F735B7">
            <w:pPr>
              <w:pStyle w:val="ZT"/>
              <w:framePr w:wrap="auto" w:hAnchor="text" w:yAlign="inline"/>
              <w:rPr>
                <w:i/>
                <w:sz w:val="28"/>
              </w:rPr>
            </w:pPr>
            <w:r w:rsidRPr="00F735B7">
              <w:t>(</w:t>
            </w:r>
            <w:r w:rsidRPr="00F735B7">
              <w:rPr>
                <w:rStyle w:val="ZGSM"/>
              </w:rPr>
              <w:t xml:space="preserve">Release </w:t>
            </w:r>
            <w:bookmarkStart w:id="8" w:name="specRelease"/>
            <w:r w:rsidRPr="00F735B7">
              <w:rPr>
                <w:rStyle w:val="ZGSM"/>
              </w:rPr>
              <w:t>1</w:t>
            </w:r>
            <w:bookmarkEnd w:id="8"/>
            <w:r w:rsidR="00F735B7"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FC00796" w:rsidR="00E16509" w:rsidRPr="00133525" w:rsidRDefault="00E16509" w:rsidP="00133525">
            <w:pPr>
              <w:pStyle w:val="FP"/>
              <w:jc w:val="center"/>
              <w:rPr>
                <w:noProof/>
                <w:sz w:val="18"/>
              </w:rPr>
            </w:pPr>
            <w:r w:rsidRPr="00F735B7">
              <w:rPr>
                <w:noProof/>
                <w:sz w:val="18"/>
              </w:rPr>
              <w:t xml:space="preserve">© </w:t>
            </w:r>
            <w:bookmarkStart w:id="13" w:name="copyrightDate"/>
            <w:r w:rsidRPr="00F735B7">
              <w:rPr>
                <w:noProof/>
                <w:sz w:val="18"/>
              </w:rPr>
              <w:t>2</w:t>
            </w:r>
            <w:r w:rsidR="008E2D68" w:rsidRPr="00F735B7">
              <w:rPr>
                <w:noProof/>
                <w:sz w:val="18"/>
              </w:rPr>
              <w:t>02</w:t>
            </w:r>
            <w:bookmarkEnd w:id="13"/>
            <w:r w:rsidR="00F735B7" w:rsidRPr="00F735B7">
              <w:rPr>
                <w:noProof/>
                <w:sz w:val="18"/>
              </w:rPr>
              <w:t>2</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06099BE0" w14:textId="0FD66DF6" w:rsidR="00341BAE" w:rsidRDefault="004D3578">
      <w:pPr>
        <w:pStyle w:val="TOC1"/>
        <w:rPr>
          <w:rFonts w:asciiTheme="minorHAnsi" w:eastAsia="Batang" w:hAnsiTheme="minorHAnsi" w:cstheme="minorBidi"/>
          <w:szCs w:val="22"/>
          <w:lang w:val="en-US" w:eastAsia="ko-KR"/>
        </w:rPr>
      </w:pPr>
      <w:r w:rsidRPr="004D3578">
        <w:fldChar w:fldCharType="begin"/>
      </w:r>
      <w:r w:rsidRPr="004D3578">
        <w:instrText xml:space="preserve"> TOC \o "1-9" </w:instrText>
      </w:r>
      <w:r w:rsidRPr="004D3578">
        <w:fldChar w:fldCharType="separate"/>
      </w:r>
      <w:r w:rsidR="00341BAE">
        <w:t>Foreword</w:t>
      </w:r>
      <w:r w:rsidR="00341BAE">
        <w:tab/>
      </w:r>
      <w:r w:rsidR="00341BAE">
        <w:fldChar w:fldCharType="begin"/>
      </w:r>
      <w:r w:rsidR="00341BAE">
        <w:instrText xml:space="preserve"> PAGEREF _Toc103592171 \h </w:instrText>
      </w:r>
      <w:r w:rsidR="00341BAE">
        <w:fldChar w:fldCharType="separate"/>
      </w:r>
      <w:r w:rsidR="00341BAE">
        <w:t>3</w:t>
      </w:r>
      <w:r w:rsidR="00341BAE">
        <w:fldChar w:fldCharType="end"/>
      </w:r>
    </w:p>
    <w:p w14:paraId="39AD877D" w14:textId="33F7BDAE" w:rsidR="00341BAE" w:rsidRDefault="00341BAE">
      <w:pPr>
        <w:pStyle w:val="TOC1"/>
        <w:rPr>
          <w:rFonts w:asciiTheme="minorHAnsi" w:eastAsia="Batang" w:hAnsiTheme="minorHAnsi" w:cstheme="minorBidi"/>
          <w:szCs w:val="22"/>
          <w:lang w:val="en-US" w:eastAsia="ko-KR"/>
        </w:rPr>
      </w:pPr>
      <w:r>
        <w:t>Introduction</w:t>
      </w:r>
      <w:r>
        <w:tab/>
      </w:r>
      <w:r>
        <w:fldChar w:fldCharType="begin"/>
      </w:r>
      <w:r>
        <w:instrText xml:space="preserve"> PAGEREF _Toc103592172 \h </w:instrText>
      </w:r>
      <w:r>
        <w:fldChar w:fldCharType="separate"/>
      </w:r>
      <w:r>
        <w:t>4</w:t>
      </w:r>
      <w:r>
        <w:fldChar w:fldCharType="end"/>
      </w:r>
    </w:p>
    <w:p w14:paraId="51339935" w14:textId="513BA00A" w:rsidR="00341BAE" w:rsidRDefault="00341BAE">
      <w:pPr>
        <w:pStyle w:val="TOC1"/>
        <w:rPr>
          <w:rFonts w:asciiTheme="minorHAnsi" w:eastAsia="Batang" w:hAnsiTheme="minorHAnsi" w:cstheme="minorBidi"/>
          <w:szCs w:val="22"/>
          <w:lang w:val="en-US" w:eastAsia="ko-KR"/>
        </w:rPr>
      </w:pPr>
      <w:r>
        <w:t>1</w:t>
      </w:r>
      <w:r>
        <w:rPr>
          <w:rFonts w:asciiTheme="minorHAnsi" w:eastAsia="Batang" w:hAnsiTheme="minorHAnsi" w:cstheme="minorBidi"/>
          <w:szCs w:val="22"/>
          <w:lang w:val="en-US" w:eastAsia="ko-KR"/>
        </w:rPr>
        <w:tab/>
      </w:r>
      <w:r>
        <w:t>Scope</w:t>
      </w:r>
      <w:r>
        <w:tab/>
      </w:r>
      <w:r>
        <w:fldChar w:fldCharType="begin"/>
      </w:r>
      <w:r>
        <w:instrText xml:space="preserve"> PAGEREF _Toc103592173 \h </w:instrText>
      </w:r>
      <w:r>
        <w:fldChar w:fldCharType="separate"/>
      </w:r>
      <w:r>
        <w:t>5</w:t>
      </w:r>
      <w:r>
        <w:fldChar w:fldCharType="end"/>
      </w:r>
    </w:p>
    <w:p w14:paraId="43895514" w14:textId="00E538B8" w:rsidR="00341BAE" w:rsidRDefault="00341BAE">
      <w:pPr>
        <w:pStyle w:val="TOC1"/>
        <w:rPr>
          <w:rFonts w:asciiTheme="minorHAnsi" w:eastAsia="Batang" w:hAnsiTheme="minorHAnsi" w:cstheme="minorBidi"/>
          <w:szCs w:val="22"/>
          <w:lang w:val="en-US" w:eastAsia="ko-KR"/>
        </w:rPr>
      </w:pPr>
      <w:r>
        <w:t>2</w:t>
      </w:r>
      <w:r>
        <w:rPr>
          <w:rFonts w:asciiTheme="minorHAnsi" w:eastAsia="Batang" w:hAnsiTheme="minorHAnsi" w:cstheme="minorBidi"/>
          <w:szCs w:val="22"/>
          <w:lang w:val="en-US" w:eastAsia="ko-KR"/>
        </w:rPr>
        <w:tab/>
      </w:r>
      <w:r>
        <w:t>References</w:t>
      </w:r>
      <w:r>
        <w:tab/>
      </w:r>
      <w:r>
        <w:fldChar w:fldCharType="begin"/>
      </w:r>
      <w:r>
        <w:instrText xml:space="preserve"> PAGEREF _Toc103592174 \h </w:instrText>
      </w:r>
      <w:r>
        <w:fldChar w:fldCharType="separate"/>
      </w:r>
      <w:r>
        <w:t>5</w:t>
      </w:r>
      <w:r>
        <w:fldChar w:fldCharType="end"/>
      </w:r>
    </w:p>
    <w:p w14:paraId="0691BD68" w14:textId="68CE14EB" w:rsidR="00341BAE" w:rsidRDefault="00341BAE">
      <w:pPr>
        <w:pStyle w:val="TOC1"/>
        <w:rPr>
          <w:rFonts w:asciiTheme="minorHAnsi" w:eastAsia="Batang" w:hAnsiTheme="minorHAnsi" w:cstheme="minorBidi"/>
          <w:szCs w:val="22"/>
          <w:lang w:val="en-US" w:eastAsia="ko-KR"/>
        </w:rPr>
      </w:pPr>
      <w:r>
        <w:t>3</w:t>
      </w:r>
      <w:r>
        <w:rPr>
          <w:rFonts w:asciiTheme="minorHAnsi" w:eastAsia="Batang" w:hAnsiTheme="minorHAnsi" w:cstheme="minorBidi"/>
          <w:szCs w:val="22"/>
          <w:lang w:val="en-US" w:eastAsia="ko-KR"/>
        </w:rPr>
        <w:tab/>
      </w:r>
      <w:r>
        <w:t>Definitions of terms, symbols and abbreviations</w:t>
      </w:r>
      <w:r>
        <w:tab/>
      </w:r>
      <w:r>
        <w:fldChar w:fldCharType="begin"/>
      </w:r>
      <w:r>
        <w:instrText xml:space="preserve"> PAGEREF _Toc103592175 \h </w:instrText>
      </w:r>
      <w:r>
        <w:fldChar w:fldCharType="separate"/>
      </w:r>
      <w:r>
        <w:t>5</w:t>
      </w:r>
      <w:r>
        <w:fldChar w:fldCharType="end"/>
      </w:r>
    </w:p>
    <w:p w14:paraId="201BE9CB" w14:textId="5A7616D5" w:rsidR="00341BAE" w:rsidRDefault="00341BAE">
      <w:pPr>
        <w:pStyle w:val="TOC2"/>
        <w:rPr>
          <w:rFonts w:asciiTheme="minorHAnsi" w:eastAsia="Batang" w:hAnsiTheme="minorHAnsi" w:cstheme="minorBidi"/>
          <w:sz w:val="22"/>
          <w:szCs w:val="22"/>
          <w:lang w:val="en-US" w:eastAsia="ko-KR"/>
        </w:rPr>
      </w:pPr>
      <w:r>
        <w:t>3.1</w:t>
      </w:r>
      <w:r>
        <w:rPr>
          <w:rFonts w:asciiTheme="minorHAnsi" w:eastAsia="Batang" w:hAnsiTheme="minorHAnsi" w:cstheme="minorBidi"/>
          <w:sz w:val="22"/>
          <w:szCs w:val="22"/>
          <w:lang w:val="en-US" w:eastAsia="ko-KR"/>
        </w:rPr>
        <w:tab/>
      </w:r>
      <w:r>
        <w:t>Terms</w:t>
      </w:r>
      <w:r>
        <w:tab/>
      </w:r>
      <w:r>
        <w:fldChar w:fldCharType="begin"/>
      </w:r>
      <w:r>
        <w:instrText xml:space="preserve"> PAGEREF _Toc103592176 \h </w:instrText>
      </w:r>
      <w:r>
        <w:fldChar w:fldCharType="separate"/>
      </w:r>
      <w:r>
        <w:t>5</w:t>
      </w:r>
      <w:r>
        <w:fldChar w:fldCharType="end"/>
      </w:r>
    </w:p>
    <w:p w14:paraId="69E4CE43" w14:textId="7DF88DAF" w:rsidR="00341BAE" w:rsidRDefault="00341BAE">
      <w:pPr>
        <w:pStyle w:val="TOC2"/>
        <w:rPr>
          <w:rFonts w:asciiTheme="minorHAnsi" w:eastAsia="Batang" w:hAnsiTheme="minorHAnsi" w:cstheme="minorBidi"/>
          <w:sz w:val="22"/>
          <w:szCs w:val="22"/>
          <w:lang w:val="en-US" w:eastAsia="ko-KR"/>
        </w:rPr>
      </w:pPr>
      <w:r>
        <w:t>3.2</w:t>
      </w:r>
      <w:r>
        <w:rPr>
          <w:rFonts w:asciiTheme="minorHAnsi" w:eastAsia="Batang" w:hAnsiTheme="minorHAnsi" w:cstheme="minorBidi"/>
          <w:sz w:val="22"/>
          <w:szCs w:val="22"/>
          <w:lang w:val="en-US" w:eastAsia="ko-KR"/>
        </w:rPr>
        <w:tab/>
      </w:r>
      <w:r>
        <w:t>Symbols</w:t>
      </w:r>
      <w:r>
        <w:tab/>
      </w:r>
      <w:r>
        <w:fldChar w:fldCharType="begin"/>
      </w:r>
      <w:r>
        <w:instrText xml:space="preserve"> PAGEREF _Toc103592177 \h </w:instrText>
      </w:r>
      <w:r>
        <w:fldChar w:fldCharType="separate"/>
      </w:r>
      <w:r>
        <w:t>5</w:t>
      </w:r>
      <w:r>
        <w:fldChar w:fldCharType="end"/>
      </w:r>
    </w:p>
    <w:p w14:paraId="09C9BF0E" w14:textId="183780E9" w:rsidR="00341BAE" w:rsidRDefault="00341BAE">
      <w:pPr>
        <w:pStyle w:val="TOC2"/>
        <w:rPr>
          <w:rFonts w:asciiTheme="minorHAnsi" w:eastAsia="Batang" w:hAnsiTheme="minorHAnsi" w:cstheme="minorBidi"/>
          <w:sz w:val="22"/>
          <w:szCs w:val="22"/>
          <w:lang w:val="en-US" w:eastAsia="ko-KR"/>
        </w:rPr>
      </w:pPr>
      <w:r>
        <w:t>3.3</w:t>
      </w:r>
      <w:r>
        <w:rPr>
          <w:rFonts w:asciiTheme="minorHAnsi" w:eastAsia="Batang" w:hAnsiTheme="minorHAnsi" w:cstheme="minorBidi"/>
          <w:sz w:val="22"/>
          <w:szCs w:val="22"/>
          <w:lang w:val="en-US" w:eastAsia="ko-KR"/>
        </w:rPr>
        <w:tab/>
      </w:r>
      <w:r>
        <w:t>Abbreviations</w:t>
      </w:r>
      <w:r>
        <w:tab/>
      </w:r>
      <w:r>
        <w:fldChar w:fldCharType="begin"/>
      </w:r>
      <w:r>
        <w:instrText xml:space="preserve"> PAGEREF _Toc103592178 \h </w:instrText>
      </w:r>
      <w:r>
        <w:fldChar w:fldCharType="separate"/>
      </w:r>
      <w:r>
        <w:t>5</w:t>
      </w:r>
      <w:r>
        <w:fldChar w:fldCharType="end"/>
      </w:r>
    </w:p>
    <w:p w14:paraId="1BB31FFB" w14:textId="4C3D1872" w:rsidR="00341BAE" w:rsidRDefault="00341BAE">
      <w:pPr>
        <w:pStyle w:val="TOC1"/>
        <w:rPr>
          <w:rFonts w:asciiTheme="minorHAnsi" w:eastAsia="Batang" w:hAnsiTheme="minorHAnsi" w:cstheme="minorBidi"/>
          <w:szCs w:val="22"/>
          <w:lang w:val="en-US" w:eastAsia="ko-KR"/>
        </w:rPr>
      </w:pPr>
      <w:r>
        <w:t>4</w:t>
      </w:r>
      <w:r>
        <w:rPr>
          <w:rFonts w:asciiTheme="minorHAnsi" w:eastAsia="Batang" w:hAnsiTheme="minorHAnsi" w:cstheme="minorBidi"/>
          <w:szCs w:val="22"/>
          <w:lang w:val="en-US" w:eastAsia="ko-KR"/>
        </w:rPr>
        <w:tab/>
      </w:r>
      <w:r>
        <w:t>Overview</w:t>
      </w:r>
      <w:r>
        <w:tab/>
      </w:r>
      <w:r>
        <w:fldChar w:fldCharType="begin"/>
      </w:r>
      <w:r>
        <w:instrText xml:space="preserve"> PAGEREF _Toc103592179 \h </w:instrText>
      </w:r>
      <w:r>
        <w:fldChar w:fldCharType="separate"/>
      </w:r>
      <w:r>
        <w:t>6</w:t>
      </w:r>
      <w:r>
        <w:fldChar w:fldCharType="end"/>
      </w:r>
    </w:p>
    <w:p w14:paraId="41DE93E2" w14:textId="56A571F7" w:rsidR="00341BAE" w:rsidRDefault="00341BAE">
      <w:pPr>
        <w:pStyle w:val="TOC1"/>
        <w:rPr>
          <w:rFonts w:asciiTheme="minorHAnsi" w:eastAsia="Batang" w:hAnsiTheme="minorHAnsi" w:cstheme="minorBidi"/>
          <w:szCs w:val="22"/>
          <w:lang w:val="en-US" w:eastAsia="ko-KR"/>
        </w:rPr>
      </w:pPr>
      <w:r>
        <w:t>5</w:t>
      </w:r>
      <w:r>
        <w:rPr>
          <w:rFonts w:asciiTheme="minorHAnsi" w:eastAsia="Batang" w:hAnsiTheme="minorHAnsi" w:cstheme="minorBidi"/>
          <w:szCs w:val="22"/>
          <w:lang w:val="en-US" w:eastAsia="ko-KR"/>
        </w:rPr>
        <w:tab/>
      </w:r>
      <w:r>
        <w:t>Use Cases</w:t>
      </w:r>
      <w:r>
        <w:tab/>
      </w:r>
      <w:r>
        <w:fldChar w:fldCharType="begin"/>
      </w:r>
      <w:r>
        <w:instrText xml:space="preserve"> PAGEREF _Toc103592180 \h </w:instrText>
      </w:r>
      <w:r>
        <w:fldChar w:fldCharType="separate"/>
      </w:r>
      <w:r>
        <w:t>6</w:t>
      </w:r>
      <w:r>
        <w:fldChar w:fldCharType="end"/>
      </w:r>
    </w:p>
    <w:p w14:paraId="12DC2BAE" w14:textId="0FE6C4B2" w:rsidR="00341BAE" w:rsidRDefault="00341BAE">
      <w:pPr>
        <w:pStyle w:val="TOC2"/>
        <w:rPr>
          <w:rFonts w:asciiTheme="minorHAnsi" w:eastAsia="Batang" w:hAnsiTheme="minorHAnsi" w:cstheme="minorBidi"/>
          <w:sz w:val="22"/>
          <w:szCs w:val="22"/>
          <w:lang w:val="en-US" w:eastAsia="ko-KR"/>
        </w:rPr>
      </w:pPr>
      <w:r>
        <w:t>5.A</w:t>
      </w:r>
      <w:r>
        <w:rPr>
          <w:rFonts w:asciiTheme="minorHAnsi" w:eastAsia="Batang" w:hAnsiTheme="minorHAnsi" w:cstheme="minorBidi"/>
          <w:sz w:val="22"/>
          <w:szCs w:val="22"/>
          <w:lang w:val="en-US" w:eastAsia="ko-KR"/>
        </w:rPr>
        <w:tab/>
      </w:r>
      <w:r>
        <w:t>Use case of A</w:t>
      </w:r>
      <w:r>
        <w:tab/>
      </w:r>
      <w:r>
        <w:fldChar w:fldCharType="begin"/>
      </w:r>
      <w:r>
        <w:instrText xml:space="preserve"> PAGEREF _Toc103592181 \h </w:instrText>
      </w:r>
      <w:r>
        <w:fldChar w:fldCharType="separate"/>
      </w:r>
      <w:r>
        <w:t>6</w:t>
      </w:r>
      <w:r>
        <w:fldChar w:fldCharType="end"/>
      </w:r>
    </w:p>
    <w:p w14:paraId="23847F3D" w14:textId="29E36208" w:rsidR="00341BAE" w:rsidRDefault="00341BAE">
      <w:pPr>
        <w:pStyle w:val="TOC3"/>
        <w:rPr>
          <w:rFonts w:asciiTheme="minorHAnsi" w:eastAsia="Batang" w:hAnsiTheme="minorHAnsi" w:cstheme="minorBidi"/>
          <w:sz w:val="22"/>
          <w:szCs w:val="22"/>
          <w:lang w:val="en-US" w:eastAsia="ko-KR"/>
        </w:rPr>
      </w:pPr>
      <w:r>
        <w:t>5.A.1</w:t>
      </w:r>
      <w:r>
        <w:rPr>
          <w:rFonts w:asciiTheme="minorHAnsi" w:eastAsia="Batang" w:hAnsiTheme="minorHAnsi" w:cstheme="minorBidi"/>
          <w:sz w:val="22"/>
          <w:szCs w:val="22"/>
          <w:lang w:val="en-US" w:eastAsia="ko-KR"/>
        </w:rPr>
        <w:tab/>
      </w:r>
      <w:r>
        <w:t>Description</w:t>
      </w:r>
      <w:r>
        <w:tab/>
      </w:r>
      <w:r>
        <w:fldChar w:fldCharType="begin"/>
      </w:r>
      <w:r>
        <w:instrText xml:space="preserve"> PAGEREF _Toc103592182 \h </w:instrText>
      </w:r>
      <w:r>
        <w:fldChar w:fldCharType="separate"/>
      </w:r>
      <w:r>
        <w:t>6</w:t>
      </w:r>
      <w:r>
        <w:fldChar w:fldCharType="end"/>
      </w:r>
    </w:p>
    <w:p w14:paraId="2D121683" w14:textId="77811339" w:rsidR="00341BAE" w:rsidRDefault="00341BAE">
      <w:pPr>
        <w:pStyle w:val="TOC3"/>
        <w:rPr>
          <w:rFonts w:asciiTheme="minorHAnsi" w:eastAsia="Batang" w:hAnsiTheme="minorHAnsi" w:cstheme="minorBidi"/>
          <w:sz w:val="22"/>
          <w:szCs w:val="22"/>
          <w:lang w:val="en-US" w:eastAsia="ko-KR"/>
        </w:rPr>
      </w:pPr>
      <w:r>
        <w:t>5.A.2</w:t>
      </w:r>
      <w:r>
        <w:rPr>
          <w:rFonts w:asciiTheme="minorHAnsi" w:eastAsia="Batang" w:hAnsiTheme="minorHAnsi" w:cstheme="minorBidi"/>
          <w:sz w:val="22"/>
          <w:szCs w:val="22"/>
          <w:lang w:val="en-US" w:eastAsia="ko-KR"/>
        </w:rPr>
        <w:tab/>
      </w:r>
      <w:r>
        <w:t>Pre-conditions</w:t>
      </w:r>
      <w:r>
        <w:tab/>
      </w:r>
      <w:r>
        <w:fldChar w:fldCharType="begin"/>
      </w:r>
      <w:r>
        <w:instrText xml:space="preserve"> PAGEREF _Toc103592183 \h </w:instrText>
      </w:r>
      <w:r>
        <w:fldChar w:fldCharType="separate"/>
      </w:r>
      <w:r>
        <w:t>6</w:t>
      </w:r>
      <w:r>
        <w:fldChar w:fldCharType="end"/>
      </w:r>
    </w:p>
    <w:p w14:paraId="29F660C7" w14:textId="38A7818B" w:rsidR="00341BAE" w:rsidRDefault="00341BAE">
      <w:pPr>
        <w:pStyle w:val="TOC3"/>
        <w:rPr>
          <w:rFonts w:asciiTheme="minorHAnsi" w:eastAsia="Batang" w:hAnsiTheme="minorHAnsi" w:cstheme="minorBidi"/>
          <w:sz w:val="22"/>
          <w:szCs w:val="22"/>
          <w:lang w:val="en-US" w:eastAsia="ko-KR"/>
        </w:rPr>
      </w:pPr>
      <w:r>
        <w:t>5.A.3</w:t>
      </w:r>
      <w:r>
        <w:rPr>
          <w:rFonts w:asciiTheme="minorHAnsi" w:eastAsia="Batang" w:hAnsiTheme="minorHAnsi" w:cstheme="minorBidi"/>
          <w:sz w:val="22"/>
          <w:szCs w:val="22"/>
          <w:lang w:val="en-US" w:eastAsia="ko-KR"/>
        </w:rPr>
        <w:tab/>
      </w:r>
      <w:r>
        <w:t>Service Flows</w:t>
      </w:r>
      <w:r>
        <w:tab/>
      </w:r>
      <w:r>
        <w:fldChar w:fldCharType="begin"/>
      </w:r>
      <w:r>
        <w:instrText xml:space="preserve"> PAGEREF _Toc103592184 \h </w:instrText>
      </w:r>
      <w:r>
        <w:fldChar w:fldCharType="separate"/>
      </w:r>
      <w:r>
        <w:t>6</w:t>
      </w:r>
      <w:r>
        <w:fldChar w:fldCharType="end"/>
      </w:r>
    </w:p>
    <w:p w14:paraId="6BEB8D2E" w14:textId="37806816" w:rsidR="00341BAE" w:rsidRDefault="00341BAE">
      <w:pPr>
        <w:pStyle w:val="TOC3"/>
        <w:rPr>
          <w:rFonts w:asciiTheme="minorHAnsi" w:eastAsia="Batang" w:hAnsiTheme="minorHAnsi" w:cstheme="minorBidi"/>
          <w:sz w:val="22"/>
          <w:szCs w:val="22"/>
          <w:lang w:val="en-US" w:eastAsia="ko-KR"/>
        </w:rPr>
      </w:pPr>
      <w:r>
        <w:t>5.A.4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_Toc103592185 \h </w:instrText>
      </w:r>
      <w:r>
        <w:fldChar w:fldCharType="separate"/>
      </w:r>
      <w:r>
        <w:t>6</w:t>
      </w:r>
      <w:r>
        <w:fldChar w:fldCharType="end"/>
      </w:r>
    </w:p>
    <w:p w14:paraId="46940436" w14:textId="16FC3E80" w:rsidR="00341BAE" w:rsidRDefault="00341BAE">
      <w:pPr>
        <w:pStyle w:val="TOC3"/>
        <w:rPr>
          <w:rFonts w:asciiTheme="minorHAnsi" w:eastAsia="Batang" w:hAnsiTheme="minorHAnsi" w:cstheme="minorBidi"/>
          <w:sz w:val="22"/>
          <w:szCs w:val="22"/>
          <w:lang w:val="en-US" w:eastAsia="ko-KR"/>
        </w:rPr>
      </w:pPr>
      <w:r>
        <w:t>5.A.5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_Toc103592186 \h </w:instrText>
      </w:r>
      <w:r>
        <w:fldChar w:fldCharType="separate"/>
      </w:r>
      <w:r>
        <w:t>6</w:t>
      </w:r>
      <w:r>
        <w:fldChar w:fldCharType="end"/>
      </w:r>
    </w:p>
    <w:p w14:paraId="3772780A" w14:textId="7CF4BB15" w:rsidR="00341BAE" w:rsidRDefault="00341BAE">
      <w:pPr>
        <w:pStyle w:val="TOC3"/>
        <w:rPr>
          <w:rFonts w:asciiTheme="minorHAnsi" w:eastAsia="Batang" w:hAnsiTheme="minorHAnsi" w:cstheme="minorBidi"/>
          <w:sz w:val="22"/>
          <w:szCs w:val="22"/>
          <w:lang w:val="en-US" w:eastAsia="ko-KR"/>
        </w:rPr>
      </w:pPr>
      <w:r>
        <w:t>5.A.6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_Toc103592187 \h </w:instrText>
      </w:r>
      <w:r>
        <w:fldChar w:fldCharType="separate"/>
      </w:r>
      <w:r>
        <w:t>6</w:t>
      </w:r>
      <w:r>
        <w:fldChar w:fldCharType="end"/>
      </w:r>
    </w:p>
    <w:p w14:paraId="3D73EB1A" w14:textId="4A2A8854" w:rsidR="00341BAE" w:rsidRDefault="00341BAE">
      <w:pPr>
        <w:pStyle w:val="TOC1"/>
        <w:rPr>
          <w:rFonts w:asciiTheme="minorHAnsi" w:eastAsia="Batang" w:hAnsiTheme="minorHAnsi" w:cstheme="minorBidi"/>
          <w:szCs w:val="22"/>
          <w:lang w:val="en-US" w:eastAsia="ko-KR"/>
        </w:rPr>
      </w:pPr>
      <w:r>
        <w:t>6</w:t>
      </w:r>
      <w:r>
        <w:rPr>
          <w:rFonts w:asciiTheme="minorHAnsi" w:eastAsia="Batang" w:hAnsiTheme="minorHAnsi" w:cstheme="minorBidi"/>
          <w:szCs w:val="22"/>
          <w:lang w:val="en-US" w:eastAsia="ko-KR"/>
        </w:rPr>
        <w:tab/>
      </w:r>
      <w:r>
        <w:t>Relation to other standards activities</w:t>
      </w:r>
      <w:r>
        <w:tab/>
      </w:r>
      <w:r>
        <w:fldChar w:fldCharType="begin"/>
      </w:r>
      <w:r>
        <w:instrText xml:space="preserve"> PAGEREF _Toc103592188 \h </w:instrText>
      </w:r>
      <w:r>
        <w:fldChar w:fldCharType="separate"/>
      </w:r>
      <w:r>
        <w:t>6</w:t>
      </w:r>
      <w:r>
        <w:fldChar w:fldCharType="end"/>
      </w:r>
    </w:p>
    <w:p w14:paraId="230F2BA0" w14:textId="6DE273BB" w:rsidR="00341BAE" w:rsidRDefault="00341BAE">
      <w:pPr>
        <w:pStyle w:val="TOC1"/>
        <w:rPr>
          <w:rFonts w:asciiTheme="minorHAnsi" w:eastAsia="Batang" w:hAnsiTheme="minorHAnsi" w:cstheme="minorBidi"/>
          <w:szCs w:val="22"/>
          <w:lang w:val="en-US" w:eastAsia="ko-KR"/>
        </w:rPr>
      </w:pPr>
      <w:r>
        <w:t>7</w:t>
      </w:r>
      <w:r>
        <w:rPr>
          <w:rFonts w:asciiTheme="minorHAnsi" w:eastAsia="Batang" w:hAnsiTheme="minorHAnsi" w:cstheme="minorBidi"/>
          <w:szCs w:val="22"/>
          <w:lang w:val="en-US" w:eastAsia="ko-KR"/>
        </w:rPr>
        <w:tab/>
      </w:r>
      <w:r>
        <w:t>Considerations</w:t>
      </w:r>
      <w:r>
        <w:tab/>
      </w:r>
      <w:r>
        <w:fldChar w:fldCharType="begin"/>
      </w:r>
      <w:r>
        <w:instrText xml:space="preserve"> PAGEREF _Toc103592189 \h </w:instrText>
      </w:r>
      <w:r>
        <w:fldChar w:fldCharType="separate"/>
      </w:r>
      <w:r>
        <w:t>6</w:t>
      </w:r>
      <w:r>
        <w:fldChar w:fldCharType="end"/>
      </w:r>
    </w:p>
    <w:p w14:paraId="1809512D" w14:textId="0A4A8914" w:rsidR="00341BAE" w:rsidRDefault="00341BAE">
      <w:pPr>
        <w:pStyle w:val="TOC1"/>
        <w:rPr>
          <w:rFonts w:asciiTheme="minorHAnsi" w:eastAsia="Batang" w:hAnsiTheme="minorHAnsi" w:cstheme="minorBidi"/>
          <w:szCs w:val="22"/>
          <w:lang w:val="en-US" w:eastAsia="ko-KR"/>
        </w:rPr>
      </w:pPr>
      <w:r>
        <w:t>8</w:t>
      </w:r>
      <w:r>
        <w:rPr>
          <w:rFonts w:asciiTheme="minorHAnsi" w:eastAsia="Batang" w:hAnsiTheme="minorHAnsi" w:cstheme="minorBidi"/>
          <w:szCs w:val="22"/>
          <w:lang w:val="en-US" w:eastAsia="ko-KR"/>
        </w:rPr>
        <w:tab/>
      </w:r>
      <w:r>
        <w:t>Consolidated potential requirements and KPIs</w:t>
      </w:r>
      <w:r>
        <w:tab/>
      </w:r>
      <w:r>
        <w:fldChar w:fldCharType="begin"/>
      </w:r>
      <w:r>
        <w:instrText xml:space="preserve"> PAGEREF _Toc103592190 \h </w:instrText>
      </w:r>
      <w:r>
        <w:fldChar w:fldCharType="separate"/>
      </w:r>
      <w:r>
        <w:t>6</w:t>
      </w:r>
      <w:r>
        <w:fldChar w:fldCharType="end"/>
      </w:r>
    </w:p>
    <w:p w14:paraId="387BD9BB" w14:textId="77B772F6" w:rsidR="00341BAE" w:rsidRDefault="00341BAE">
      <w:pPr>
        <w:pStyle w:val="TOC2"/>
        <w:rPr>
          <w:rFonts w:asciiTheme="minorHAnsi" w:eastAsia="Batang" w:hAnsiTheme="minorHAnsi" w:cstheme="minorBidi"/>
          <w:sz w:val="22"/>
          <w:szCs w:val="22"/>
          <w:lang w:val="en-US" w:eastAsia="ko-KR"/>
        </w:rPr>
      </w:pPr>
      <w:r>
        <w:t>8.1</w:t>
      </w:r>
      <w:r>
        <w:rPr>
          <w:rFonts w:asciiTheme="minorHAnsi" w:eastAsia="Batang" w:hAnsiTheme="minorHAnsi" w:cstheme="minorBidi"/>
          <w:sz w:val="22"/>
          <w:szCs w:val="22"/>
          <w:lang w:val="en-US" w:eastAsia="ko-KR"/>
        </w:rPr>
        <w:tab/>
      </w:r>
      <w:r>
        <w:t>Consolidated potential requirements</w:t>
      </w:r>
      <w:r>
        <w:tab/>
      </w:r>
      <w:r>
        <w:fldChar w:fldCharType="begin"/>
      </w:r>
      <w:r>
        <w:instrText xml:space="preserve"> PAGEREF _Toc103592191 \h </w:instrText>
      </w:r>
      <w:r>
        <w:fldChar w:fldCharType="separate"/>
      </w:r>
      <w:r>
        <w:t>6</w:t>
      </w:r>
      <w:r>
        <w:fldChar w:fldCharType="end"/>
      </w:r>
    </w:p>
    <w:p w14:paraId="025C9F1F" w14:textId="58786EB8" w:rsidR="00341BAE" w:rsidRDefault="00341BAE">
      <w:pPr>
        <w:pStyle w:val="TOC2"/>
        <w:rPr>
          <w:rFonts w:asciiTheme="minorHAnsi" w:eastAsia="Batang" w:hAnsiTheme="minorHAnsi" w:cstheme="minorBidi"/>
          <w:sz w:val="22"/>
          <w:szCs w:val="22"/>
          <w:lang w:val="en-US" w:eastAsia="ko-KR"/>
        </w:rPr>
      </w:pPr>
      <w:r>
        <w:t>8.2</w:t>
      </w:r>
      <w:r>
        <w:rPr>
          <w:rFonts w:asciiTheme="minorHAnsi" w:eastAsia="Batang" w:hAnsiTheme="minorHAnsi" w:cstheme="minorBidi"/>
          <w:sz w:val="22"/>
          <w:szCs w:val="22"/>
          <w:lang w:val="en-US" w:eastAsia="ko-KR"/>
        </w:rPr>
        <w:tab/>
      </w:r>
      <w:r>
        <w:t>Consolidated potential KPIs</w:t>
      </w:r>
      <w:r>
        <w:tab/>
      </w:r>
      <w:r>
        <w:fldChar w:fldCharType="begin"/>
      </w:r>
      <w:r>
        <w:instrText xml:space="preserve"> PAGEREF _Toc103592192 \h </w:instrText>
      </w:r>
      <w:r>
        <w:fldChar w:fldCharType="separate"/>
      </w:r>
      <w:r>
        <w:t>6</w:t>
      </w:r>
      <w:r>
        <w:fldChar w:fldCharType="end"/>
      </w:r>
    </w:p>
    <w:p w14:paraId="365126FA" w14:textId="5AA17EB1" w:rsidR="00341BAE" w:rsidRDefault="00341BAE">
      <w:pPr>
        <w:pStyle w:val="TOC1"/>
        <w:rPr>
          <w:rFonts w:asciiTheme="minorHAnsi" w:eastAsia="Batang" w:hAnsiTheme="minorHAnsi" w:cstheme="minorBidi"/>
          <w:szCs w:val="22"/>
          <w:lang w:val="en-US" w:eastAsia="ko-KR"/>
        </w:rPr>
      </w:pPr>
      <w:r>
        <w:t>9</w:t>
      </w:r>
      <w:r>
        <w:rPr>
          <w:rFonts w:asciiTheme="minorHAnsi" w:eastAsia="Batang" w:hAnsiTheme="minorHAnsi" w:cstheme="minorBidi"/>
          <w:szCs w:val="22"/>
          <w:lang w:val="en-US" w:eastAsia="ko-KR"/>
        </w:rPr>
        <w:tab/>
      </w:r>
      <w:r>
        <w:t>Conclusion and recommendations</w:t>
      </w:r>
      <w:r>
        <w:tab/>
      </w:r>
      <w:r>
        <w:fldChar w:fldCharType="begin"/>
      </w:r>
      <w:r>
        <w:instrText xml:space="preserve"> PAGEREF _Toc103592193 \h </w:instrText>
      </w:r>
      <w:r>
        <w:fldChar w:fldCharType="separate"/>
      </w:r>
      <w:r>
        <w:t>6</w:t>
      </w:r>
      <w:r>
        <w:fldChar w:fldCharType="end"/>
      </w:r>
    </w:p>
    <w:p w14:paraId="62511FEF" w14:textId="57FE2107" w:rsidR="00341BAE" w:rsidRDefault="00341BAE">
      <w:pPr>
        <w:pStyle w:val="TOC1"/>
        <w:rPr>
          <w:rFonts w:asciiTheme="minorHAnsi" w:eastAsia="Batang" w:hAnsiTheme="minorHAnsi" w:cstheme="minorBidi"/>
          <w:szCs w:val="22"/>
          <w:lang w:val="en-US" w:eastAsia="ko-KR"/>
        </w:rPr>
      </w:pPr>
      <w:r>
        <w:t>Annex &lt;A&gt; (informative): &lt;Informative annex for a Technical Specification&gt;</w:t>
      </w:r>
      <w:r>
        <w:tab/>
      </w:r>
      <w:r>
        <w:fldChar w:fldCharType="begin"/>
      </w:r>
      <w:r>
        <w:instrText xml:space="preserve"> PAGEREF _Toc103592194 \h </w:instrText>
      </w:r>
      <w:r>
        <w:fldChar w:fldCharType="separate"/>
      </w:r>
      <w:r>
        <w:t>7</w:t>
      </w:r>
      <w:r>
        <w:fldChar w:fldCharType="end"/>
      </w:r>
    </w:p>
    <w:p w14:paraId="5D42FFDF" w14:textId="12BE886B" w:rsidR="00341BAE" w:rsidRDefault="00341BAE">
      <w:pPr>
        <w:pStyle w:val="TOC8"/>
        <w:rPr>
          <w:rFonts w:asciiTheme="minorHAnsi" w:eastAsia="Batang" w:hAnsiTheme="minorHAnsi" w:cstheme="minorBidi"/>
          <w:b w:val="0"/>
          <w:szCs w:val="22"/>
          <w:lang w:val="en-US" w:eastAsia="ko-KR"/>
        </w:rPr>
      </w:pPr>
      <w:r>
        <w:t>Annex &lt;Y&gt; (informative): Bibliography</w:t>
      </w:r>
      <w:r>
        <w:tab/>
      </w:r>
      <w:r>
        <w:fldChar w:fldCharType="begin"/>
      </w:r>
      <w:r>
        <w:instrText xml:space="preserve"> PAGEREF _Toc103592195 \h </w:instrText>
      </w:r>
      <w:r>
        <w:fldChar w:fldCharType="separate"/>
      </w:r>
      <w:r>
        <w:t>8</w:t>
      </w:r>
      <w:r>
        <w:fldChar w:fldCharType="end"/>
      </w:r>
    </w:p>
    <w:p w14:paraId="6E5EE500" w14:textId="07712EAD" w:rsidR="00341BAE" w:rsidRDefault="00341BAE">
      <w:pPr>
        <w:pStyle w:val="TOC8"/>
        <w:rPr>
          <w:rFonts w:asciiTheme="minorHAnsi" w:eastAsia="Batang" w:hAnsiTheme="minorHAnsi" w:cstheme="minorBidi"/>
          <w:b w:val="0"/>
          <w:szCs w:val="22"/>
          <w:lang w:val="en-US" w:eastAsia="ko-KR"/>
        </w:rPr>
      </w:pPr>
      <w:r>
        <w:t>Annex &lt;Z&gt; (informative): Change history</w:t>
      </w:r>
      <w:r>
        <w:tab/>
      </w:r>
      <w:r>
        <w:fldChar w:fldCharType="begin"/>
      </w:r>
      <w:r>
        <w:instrText xml:space="preserve"> PAGEREF _Toc103592196 \h </w:instrText>
      </w:r>
      <w:r>
        <w:fldChar w:fldCharType="separate"/>
      </w:r>
      <w:r>
        <w:t>9</w:t>
      </w:r>
      <w:r>
        <w:fldChar w:fldCharType="end"/>
      </w:r>
    </w:p>
    <w:p w14:paraId="747690AD" w14:textId="0F35FF51" w:rsidR="0074026F" w:rsidRPr="007B600E" w:rsidRDefault="004D3578" w:rsidP="00614BFC">
      <w:r w:rsidRPr="004D3578">
        <w:rPr>
          <w:noProof/>
          <w:sz w:val="22"/>
        </w:rPr>
        <w:fldChar w:fldCharType="end"/>
      </w:r>
    </w:p>
    <w:p w14:paraId="03993004" w14:textId="77777777" w:rsidR="00080512" w:rsidRDefault="00080512">
      <w:pPr>
        <w:pStyle w:val="Heading1"/>
      </w:pPr>
      <w:bookmarkStart w:id="16" w:name="foreword"/>
      <w:bookmarkStart w:id="17" w:name="_Toc103592171"/>
      <w:bookmarkEnd w:id="16"/>
      <w:r w:rsidRPr="004D3578">
        <w:t>Foreword</w:t>
      </w:r>
      <w:bookmarkEnd w:id="17"/>
    </w:p>
    <w:p w14:paraId="2511FBFA" w14:textId="23FF0C20" w:rsidR="00080512" w:rsidRPr="004D3578" w:rsidRDefault="00080512">
      <w:r w:rsidRPr="004D3578">
        <w:t xml:space="preserve">This Technical </w:t>
      </w:r>
      <w:bookmarkStart w:id="18" w:name="spectype3"/>
      <w:r w:rsidR="00602AEA" w:rsidRPr="00F735B7">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lastRenderedPageBreak/>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9" w:name="introduction"/>
      <w:bookmarkStart w:id="20" w:name="_Toc103592172"/>
      <w:bookmarkEnd w:id="19"/>
      <w:r w:rsidRPr="004D3578">
        <w:t>Introduction</w:t>
      </w:r>
      <w:bookmarkEnd w:id="20"/>
    </w:p>
    <w:p w14:paraId="6A7CE5D7" w14:textId="4581A562" w:rsidR="00080512" w:rsidRPr="004D3578" w:rsidRDefault="00F735B7" w:rsidP="00F735B7">
      <w:pPr>
        <w:pStyle w:val="EditorsNote"/>
      </w:pPr>
      <w:r>
        <w:t>Editor’s Note: Add an Introduction</w:t>
      </w:r>
      <w:r w:rsidR="00614BFC">
        <w:t xml:space="preserve"> will be added</w:t>
      </w:r>
      <w:r>
        <w:t xml:space="preserve"> as the second unnumbered clause. </w:t>
      </w:r>
    </w:p>
    <w:p w14:paraId="548A512E" w14:textId="77777777" w:rsidR="00080512" w:rsidRPr="004D3578" w:rsidRDefault="00080512">
      <w:pPr>
        <w:pStyle w:val="Heading1"/>
      </w:pPr>
      <w:r w:rsidRPr="004D3578">
        <w:br w:type="page"/>
      </w:r>
      <w:bookmarkStart w:id="21" w:name="scope"/>
      <w:bookmarkStart w:id="22" w:name="_Toc103592173"/>
      <w:bookmarkEnd w:id="21"/>
      <w:r w:rsidRPr="004D3578">
        <w:lastRenderedPageBreak/>
        <w:t>1</w:t>
      </w:r>
      <w:r w:rsidRPr="004D3578">
        <w:tab/>
        <w:t>Scope</w:t>
      </w:r>
      <w:bookmarkEnd w:id="22"/>
    </w:p>
    <w:p w14:paraId="1642B35D" w14:textId="7DFCF510" w:rsidR="001F5FDF" w:rsidRDefault="00080512" w:rsidP="001F5FDF">
      <w:r w:rsidRPr="004D3578">
        <w:t xml:space="preserve">The present document </w:t>
      </w:r>
      <w:r w:rsidR="001F5FDF">
        <w:t>investigates specific use cases and service requirements for 5GS support of enhanced XR-based services, (as XR-based services are an essential part of "Metaverse" services considered in this study,) as well as potentially other functionality, to offer shared and interactive user experience of local content and services, accessed either by users in the proximity or remotely. In particular, the following areas are studied:</w:t>
      </w:r>
    </w:p>
    <w:p w14:paraId="17E7C769" w14:textId="77777777" w:rsidR="001F5FDF" w:rsidRPr="009F218E" w:rsidRDefault="001F5FDF" w:rsidP="001F5FDF">
      <w:pPr>
        <w:pStyle w:val="B1"/>
      </w:pPr>
      <w:r w:rsidRPr="009F218E">
        <w:t>-</w:t>
      </w:r>
      <w:r w:rsidRPr="009F218E">
        <w:tab/>
        <w:t>Support of interactive XR media shared among multiple users in a single location, including:</w:t>
      </w:r>
    </w:p>
    <w:p w14:paraId="31D9CBB5" w14:textId="77777777" w:rsidR="001F5FDF" w:rsidRPr="009F218E" w:rsidRDefault="001F5FDF" w:rsidP="001F5FDF">
      <w:pPr>
        <w:pStyle w:val="B2"/>
      </w:pPr>
      <w:r w:rsidRPr="009F218E">
        <w:t>-</w:t>
      </w:r>
      <w:r w:rsidRPr="009F218E">
        <w:tab/>
        <w:t>performance (KPI) aspects; e.g. latency, throughput, connection density</w:t>
      </w:r>
    </w:p>
    <w:p w14:paraId="0B6899F3" w14:textId="77777777" w:rsidR="001F5FDF" w:rsidRDefault="001F5FDF" w:rsidP="001F5FDF">
      <w:pPr>
        <w:pStyle w:val="B2"/>
      </w:pPr>
      <w:r w:rsidRPr="009F218E">
        <w:t>-</w:t>
      </w:r>
      <w:r w:rsidRPr="009F218E">
        <w:tab/>
        <w:t>efficiency and scalability aspects, for large numbers of users in a single location.</w:t>
      </w:r>
    </w:p>
    <w:p w14:paraId="46E6C5C9" w14:textId="77777777" w:rsidR="001F5FDF" w:rsidRPr="009F218E" w:rsidRDefault="001F5FDF" w:rsidP="001F5FDF">
      <w:pPr>
        <w:pStyle w:val="B2"/>
      </w:pPr>
      <w:r>
        <w:t>-</w:t>
      </w:r>
      <w:r>
        <w:tab/>
        <w:t>the combination of haptics type of XR media and other non-haptics types of XR media.</w:t>
      </w:r>
    </w:p>
    <w:p w14:paraId="1E3E86F0" w14:textId="77777777" w:rsidR="001F5FDF" w:rsidRPr="009F218E" w:rsidRDefault="001F5FDF" w:rsidP="001F5FDF">
      <w:pPr>
        <w:pStyle w:val="B1"/>
      </w:pPr>
      <w:r w:rsidRPr="009F218E">
        <w:t>-</w:t>
      </w:r>
      <w:r w:rsidRPr="009F218E">
        <w:tab/>
        <w:t xml:space="preserve">Identification of users and </w:t>
      </w:r>
      <w:r>
        <w:t xml:space="preserve">other </w:t>
      </w:r>
      <w:r w:rsidRPr="009F218E">
        <w:t xml:space="preserve">digital representations of entities interacting within the </w:t>
      </w:r>
      <w:r>
        <w:t>M</w:t>
      </w:r>
      <w:r w:rsidRPr="009F218E">
        <w:t>etaverse service.</w:t>
      </w:r>
    </w:p>
    <w:p w14:paraId="5FCB73A3" w14:textId="77777777" w:rsidR="001F5FDF" w:rsidRPr="009F218E" w:rsidRDefault="001F5FDF" w:rsidP="001F5FDF">
      <w:pPr>
        <w:pStyle w:val="B1"/>
      </w:pPr>
      <w:r w:rsidRPr="009F218E">
        <w:t>-</w:t>
      </w:r>
      <w:r w:rsidRPr="009F218E">
        <w:tab/>
        <w:t xml:space="preserve">Acquisition, use and exposure of local </w:t>
      </w:r>
      <w:r>
        <w:t xml:space="preserve">(physical and digital) </w:t>
      </w:r>
      <w:r w:rsidRPr="009F218E">
        <w:t xml:space="preserve">information to enable </w:t>
      </w:r>
      <w:r>
        <w:t>M</w:t>
      </w:r>
      <w:r w:rsidRPr="009F218E">
        <w:t>etaverse services, including:</w:t>
      </w:r>
    </w:p>
    <w:p w14:paraId="1B2014E0" w14:textId="77777777" w:rsidR="001F5FDF" w:rsidRPr="009F218E" w:rsidRDefault="001F5FDF" w:rsidP="001F5FDF">
      <w:pPr>
        <w:pStyle w:val="B2"/>
      </w:pPr>
      <w:r w:rsidRPr="009F218E">
        <w:t>-</w:t>
      </w:r>
      <w:r w:rsidRPr="009F218E">
        <w:tab/>
        <w:t xml:space="preserve">acquiring </w:t>
      </w:r>
      <w:r>
        <w:t xml:space="preserve">local </w:t>
      </w:r>
      <w:r w:rsidRPr="009F218E">
        <w:t>spatial/environmental information and user/UE(s) information (including viewing angle, position and direction</w:t>
      </w:r>
      <w:r>
        <w:t>);</w:t>
      </w:r>
    </w:p>
    <w:p w14:paraId="38CD94FD" w14:textId="77777777" w:rsidR="001F5FDF" w:rsidRPr="009F218E" w:rsidRDefault="001F5FDF" w:rsidP="001F5FDF">
      <w:pPr>
        <w:pStyle w:val="B2"/>
      </w:pPr>
      <w:r w:rsidRPr="009F218E">
        <w:t>-</w:t>
      </w:r>
      <w:r w:rsidRPr="009F218E">
        <w:tab/>
        <w:t xml:space="preserve">Exposing </w:t>
      </w:r>
      <w:r>
        <w:t>local acquired spatial, environmental and user/UE</w:t>
      </w:r>
      <w:r w:rsidRPr="009F218E">
        <w:t xml:space="preserve"> information to 3</w:t>
      </w:r>
      <w:r w:rsidRPr="00E737DA">
        <w:rPr>
          <w:vertAlign w:val="superscript"/>
        </w:rPr>
        <w:t>rd</w:t>
      </w:r>
      <w:r w:rsidRPr="009F218E">
        <w:t xml:space="preserve"> parties to enable </w:t>
      </w:r>
      <w:r>
        <w:t>M</w:t>
      </w:r>
      <w:r w:rsidRPr="009F218E">
        <w:t>etaverse services</w:t>
      </w:r>
      <w:r>
        <w:t>.</w:t>
      </w:r>
    </w:p>
    <w:p w14:paraId="41D98FEB" w14:textId="77777777" w:rsidR="001F5FDF" w:rsidRPr="00816242" w:rsidRDefault="001F5FDF" w:rsidP="001F5FDF">
      <w:pPr>
        <w:pStyle w:val="B1"/>
      </w:pPr>
      <w:r w:rsidRPr="009F218E">
        <w:t>-</w:t>
      </w:r>
      <w:r w:rsidRPr="009F218E">
        <w:tab/>
      </w:r>
      <w:r>
        <w:t xml:space="preserve">Other </w:t>
      </w:r>
      <w:r w:rsidRPr="00267D74">
        <w:t>aspects</w:t>
      </w:r>
      <w:r>
        <w:t xml:space="preserve">, such as </w:t>
      </w:r>
      <w:r w:rsidRPr="009F218E">
        <w:t>privacy, charging</w:t>
      </w:r>
      <w:r>
        <w:t>, public safety</w:t>
      </w:r>
      <w:r w:rsidRPr="009F218E">
        <w:t xml:space="preserve"> and security</w:t>
      </w:r>
      <w:r>
        <w:t xml:space="preserve"> requirements</w:t>
      </w:r>
      <w:r w:rsidRPr="009F218E">
        <w:t>.</w:t>
      </w:r>
    </w:p>
    <w:p w14:paraId="5272F453" w14:textId="77777777" w:rsidR="001F5FDF" w:rsidRDefault="001F5FDF" w:rsidP="001F5FDF">
      <w:r>
        <w:t xml:space="preserve">The study </w:t>
      </w:r>
      <w:r w:rsidRPr="00267D74">
        <w:t>also investigate</w:t>
      </w:r>
      <w:r>
        <w:t>s</w:t>
      </w:r>
      <w:r w:rsidRPr="00267D74">
        <w:t xml:space="preserve"> gaps between the identified new potential requirements and the requirements already specified for the 5G system. </w:t>
      </w:r>
    </w:p>
    <w:p w14:paraId="1F13F8B5" w14:textId="77777777" w:rsidR="001F5FDF" w:rsidRPr="00F90982" w:rsidRDefault="001F5FDF" w:rsidP="001F5FDF">
      <w:r w:rsidRPr="00F90982">
        <w:t>It is acknowledged that there are activities related to the topic Metaverse outside of 3GPP, such as the W3C Open Metaverse Interoperability Group (OMI). These activities may be considered in the form of use cases and related contributions to this study, but there is no specific objective for this study to consider or align with external standardization activities.</w:t>
      </w:r>
    </w:p>
    <w:p w14:paraId="4EA05E1B" w14:textId="24904308" w:rsidR="00080512" w:rsidRPr="004D3578" w:rsidRDefault="001F5FDF" w:rsidP="001F5FDF">
      <w:r w:rsidRPr="00F90982">
        <w:t xml:space="preserve">A difference between this study and study </w:t>
      </w:r>
      <w:r>
        <w:t xml:space="preserve">on </w:t>
      </w:r>
      <w:r>
        <w:rPr>
          <w:color w:val="FF0000"/>
          <w:u w:val="single"/>
        </w:rPr>
        <w:t>Study on supporting tactile and multi-modality communication services in TR 22.847</w:t>
      </w:r>
      <w:r w:rsidRPr="00F90982">
        <w:t xml:space="preserve"> is that </w:t>
      </w:r>
      <w:r>
        <w:t>M</w:t>
      </w:r>
      <w:r w:rsidRPr="00F90982">
        <w:t>etaverse services would involve coordination of input data from different devices/sensors from different users and coordination of output data to different devices at different destinations to support the same task or application.</w:t>
      </w:r>
    </w:p>
    <w:p w14:paraId="794720D9" w14:textId="77777777" w:rsidR="00080512" w:rsidRPr="004D3578" w:rsidRDefault="00080512">
      <w:pPr>
        <w:pStyle w:val="Heading1"/>
      </w:pPr>
      <w:bookmarkStart w:id="23" w:name="references"/>
      <w:bookmarkStart w:id="24" w:name="_Toc103592174"/>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51AC8A2" w14:textId="570D7530" w:rsidR="00555AA9" w:rsidRDefault="00555AA9" w:rsidP="00555AA9">
      <w:pPr>
        <w:keepLines/>
        <w:ind w:left="1702" w:hanging="1418"/>
        <w:rPr>
          <w:rFonts w:eastAsia="DengXian"/>
        </w:rPr>
      </w:pPr>
      <w:r>
        <w:rPr>
          <w:rFonts w:eastAsia="DengXian"/>
        </w:rPr>
        <w:t>[2]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228</w:t>
      </w:r>
      <w:r w:rsidRPr="00727C16">
        <w:rPr>
          <w:rFonts w:eastAsia="DengXian"/>
        </w:rPr>
        <w:t>: "</w:t>
      </w:r>
      <w:r w:rsidRPr="002B1511">
        <w:rPr>
          <w:rFonts w:eastAsia="DengXian"/>
        </w:rPr>
        <w:t>Service requirements for the Internet Protocol (IP) Multimedia core network Subsystem (IMS)</w:t>
      </w:r>
      <w:r w:rsidRPr="00727C16">
        <w:rPr>
          <w:rFonts w:eastAsia="DengXian"/>
        </w:rPr>
        <w:t>".</w:t>
      </w:r>
    </w:p>
    <w:p w14:paraId="4F8FCF95" w14:textId="3441D254" w:rsidR="00555AA9" w:rsidRDefault="00555AA9" w:rsidP="00555AA9">
      <w:pPr>
        <w:keepLines/>
        <w:ind w:left="1702" w:hanging="1418"/>
        <w:rPr>
          <w:rFonts w:eastAsia="DengXian"/>
        </w:rPr>
      </w:pPr>
      <w:r>
        <w:rPr>
          <w:rFonts w:eastAsia="DengXian"/>
        </w:rPr>
        <w:t>[3]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173</w:t>
      </w:r>
      <w:r w:rsidRPr="00727C16">
        <w:rPr>
          <w:rFonts w:eastAsia="DengXian"/>
        </w:rPr>
        <w:t>: "</w:t>
      </w:r>
      <w:r w:rsidRPr="00FC05C8">
        <w:rPr>
          <w:rFonts w:eastAsia="DengXian"/>
        </w:rPr>
        <w:t>IP Multimedia Core Network Subsystem (IMS) Multimedia Telephony Service and supplementary services</w:t>
      </w:r>
      <w:r w:rsidRPr="00727C16">
        <w:rPr>
          <w:rFonts w:eastAsia="DengXian"/>
        </w:rPr>
        <w:t>".</w:t>
      </w:r>
    </w:p>
    <w:p w14:paraId="5B1B7413" w14:textId="55BC578C" w:rsidR="00555AA9" w:rsidRDefault="00555AA9" w:rsidP="00555AA9">
      <w:pPr>
        <w:keepLines/>
        <w:ind w:left="1702" w:hanging="1418"/>
        <w:rPr>
          <w:rFonts w:eastAsia="DengXian"/>
        </w:rPr>
      </w:pPr>
      <w:r>
        <w:rPr>
          <w:rFonts w:eastAsia="DengXian"/>
        </w:rPr>
        <w:lastRenderedPageBreak/>
        <w:t>[4]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101</w:t>
      </w:r>
      <w:r w:rsidRPr="00727C16">
        <w:rPr>
          <w:rFonts w:eastAsia="DengXian"/>
        </w:rPr>
        <w:t>: "</w:t>
      </w:r>
      <w:r w:rsidRPr="00072A34">
        <w:rPr>
          <w:rFonts w:eastAsia="DengXian"/>
        </w:rPr>
        <w:t>Service principles</w:t>
      </w:r>
      <w:r w:rsidRPr="00727C16">
        <w:rPr>
          <w:rFonts w:eastAsia="DengXian"/>
        </w:rPr>
        <w:t>".</w:t>
      </w:r>
    </w:p>
    <w:p w14:paraId="4740DACA" w14:textId="5C6499F2" w:rsidR="00555AA9" w:rsidRDefault="00555AA9" w:rsidP="00555AA9">
      <w:pPr>
        <w:keepLines/>
        <w:ind w:left="1702" w:hanging="1418"/>
        <w:rPr>
          <w:rFonts w:eastAsia="DengXian"/>
        </w:rPr>
      </w:pPr>
      <w:r>
        <w:rPr>
          <w:rFonts w:eastAsia="DengXian"/>
        </w:rPr>
        <w:t>[5]</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1E1641B7" w14:textId="45EF2FF8" w:rsidR="00555AA9" w:rsidRPr="00E46FD5" w:rsidRDefault="00555AA9" w:rsidP="00555AA9">
      <w:pPr>
        <w:keepLines/>
        <w:ind w:left="1702" w:hanging="1418"/>
        <w:rPr>
          <w:rFonts w:eastAsia="DengXian"/>
        </w:rPr>
      </w:pPr>
      <w:r w:rsidRPr="00E46FD5">
        <w:rPr>
          <w:rFonts w:eastAsia="DengXian"/>
        </w:rPr>
        <w:t>[</w:t>
      </w:r>
      <w:r>
        <w:rPr>
          <w:rFonts w:eastAsia="DengXian"/>
        </w:rPr>
        <w:t>6</w:t>
      </w:r>
      <w:r w:rsidRPr="00E46FD5">
        <w:rPr>
          <w:rFonts w:eastAsia="DengXian"/>
        </w:rPr>
        <w:t xml:space="preserve">] </w:t>
      </w:r>
      <w:r>
        <w:rPr>
          <w:rFonts w:eastAsia="DengXian"/>
        </w:rPr>
        <w:tab/>
      </w:r>
      <w:r w:rsidRPr="009A57A2">
        <w:rPr>
          <w:rFonts w:eastAsia="DengXian"/>
        </w:rPr>
        <w:t>Talaba D, Horvath I, Lee K H</w:t>
      </w:r>
      <w:r>
        <w:rPr>
          <w:rFonts w:eastAsia="DengXian"/>
        </w:rPr>
        <w:t>,</w:t>
      </w:r>
      <w:r w:rsidRPr="009A57A2">
        <w:rPr>
          <w:rFonts w:eastAsia="DengXian"/>
        </w:rPr>
        <w:t xml:space="preserve"> </w:t>
      </w:r>
      <w:r w:rsidRPr="00727C16">
        <w:rPr>
          <w:rFonts w:eastAsia="DengXian"/>
        </w:rPr>
        <w:t>"</w:t>
      </w:r>
      <w:r w:rsidRPr="009A57A2">
        <w:rPr>
          <w:rFonts w:eastAsia="DengXian"/>
        </w:rPr>
        <w:t>Special issue of Computer-Aided Design on virtual and</w:t>
      </w:r>
      <w:r>
        <w:rPr>
          <w:rFonts w:eastAsia="DengXian"/>
        </w:rPr>
        <w:t xml:space="preserve"> </w:t>
      </w:r>
      <w:r w:rsidRPr="009A57A2">
        <w:rPr>
          <w:rFonts w:eastAsia="DengXian"/>
        </w:rPr>
        <w:t>augmented reality technologies in product design,</w:t>
      </w:r>
      <w:r w:rsidRPr="00727C16">
        <w:rPr>
          <w:rFonts w:eastAsia="DengXian"/>
        </w:rPr>
        <w:t>"</w:t>
      </w:r>
      <w:r>
        <w:rPr>
          <w:rFonts w:eastAsia="DengXian"/>
        </w:rPr>
        <w:t xml:space="preserve"> </w:t>
      </w:r>
      <w:r w:rsidRPr="009A57A2">
        <w:rPr>
          <w:rFonts w:eastAsia="DengXian"/>
        </w:rPr>
        <w:t>Computer-Aided Design 42:361 - 363.</w:t>
      </w:r>
    </w:p>
    <w:p w14:paraId="56E3C426" w14:textId="1D705713" w:rsidR="00555AA9" w:rsidRPr="00E46FD5" w:rsidRDefault="00555AA9" w:rsidP="00555AA9">
      <w:pPr>
        <w:keepLines/>
        <w:ind w:left="1702" w:hanging="1418"/>
        <w:rPr>
          <w:rFonts w:eastAsia="DengXian"/>
        </w:rPr>
      </w:pPr>
      <w:r w:rsidRPr="00E46FD5">
        <w:rPr>
          <w:rFonts w:eastAsia="DengXian"/>
        </w:rPr>
        <w:t>[</w:t>
      </w:r>
      <w:r>
        <w:rPr>
          <w:rFonts w:eastAsia="DengXian"/>
        </w:rPr>
        <w:t>7</w:t>
      </w:r>
      <w:r w:rsidRPr="00E46FD5">
        <w:rPr>
          <w:rFonts w:eastAsia="DengXian"/>
        </w:rPr>
        <w:t xml:space="preserve">] </w:t>
      </w:r>
      <w:r>
        <w:rPr>
          <w:rFonts w:eastAsia="DengXian"/>
        </w:rPr>
        <w:tab/>
      </w:r>
      <w:r w:rsidRPr="00302236">
        <w:rPr>
          <w:rFonts w:eastAsia="DengXian"/>
        </w:rPr>
        <w:t>Wang X, Tsai J J-H</w:t>
      </w:r>
      <w:r>
        <w:rPr>
          <w:rFonts w:eastAsia="DengXian"/>
        </w:rPr>
        <w:t>,</w:t>
      </w:r>
      <w:r w:rsidRPr="00302236">
        <w:rPr>
          <w:rFonts w:eastAsia="DengXian"/>
        </w:rPr>
        <w:t xml:space="preserve"> </w:t>
      </w:r>
      <w:r w:rsidRPr="00727C16">
        <w:rPr>
          <w:rFonts w:eastAsia="DengXian"/>
        </w:rPr>
        <w:t>"</w:t>
      </w:r>
      <w:r w:rsidRPr="00302236">
        <w:rPr>
          <w:rFonts w:eastAsia="DengXian"/>
        </w:rPr>
        <w:t>Collaborative Design in Virtual Environments,</w:t>
      </w:r>
      <w:r w:rsidRPr="00727C16">
        <w:rPr>
          <w:rFonts w:eastAsia="DengXian"/>
        </w:rPr>
        <w:t>"</w:t>
      </w:r>
      <w:r w:rsidRPr="00302236">
        <w:rPr>
          <w:rFonts w:eastAsia="DengXian"/>
        </w:rPr>
        <w:t xml:space="preserve"> In: ISCA 48:1-2</w:t>
      </w:r>
      <w:r w:rsidRPr="00C20FEC">
        <w:rPr>
          <w:rFonts w:eastAsia="DengXian"/>
        </w:rPr>
        <w:t>.</w:t>
      </w:r>
    </w:p>
    <w:p w14:paraId="7AE8C842" w14:textId="4BE2DE35" w:rsidR="00555AA9" w:rsidRDefault="00555AA9" w:rsidP="00555AA9">
      <w:pPr>
        <w:keepLines/>
        <w:ind w:left="1702" w:hanging="1418"/>
        <w:rPr>
          <w:rFonts w:eastAsia="DengXian"/>
        </w:rPr>
      </w:pPr>
      <w:r w:rsidRPr="00E46FD5">
        <w:rPr>
          <w:rFonts w:eastAsia="DengXian"/>
        </w:rPr>
        <w:t>[</w:t>
      </w:r>
      <w:r>
        <w:rPr>
          <w:rFonts w:eastAsia="DengXian"/>
        </w:rPr>
        <w:t>8</w:t>
      </w:r>
      <w:r w:rsidRPr="00E46FD5">
        <w:rPr>
          <w:rFonts w:eastAsia="DengXian"/>
        </w:rPr>
        <w:t xml:space="preserve">] </w:t>
      </w:r>
      <w:r>
        <w:rPr>
          <w:rFonts w:eastAsia="DengXian"/>
        </w:rPr>
        <w:tab/>
      </w:r>
      <w:r w:rsidRPr="00302236">
        <w:rPr>
          <w:rFonts w:eastAsia="DengXian"/>
        </w:rPr>
        <w:t>Benford S, Greenhalgh C, Rodden T</w:t>
      </w:r>
      <w:r>
        <w:rPr>
          <w:rFonts w:eastAsia="DengXian"/>
        </w:rPr>
        <w:t>,</w:t>
      </w:r>
      <w:r w:rsidRPr="00302236">
        <w:rPr>
          <w:rFonts w:eastAsia="DengXian"/>
        </w:rPr>
        <w:t xml:space="preserve"> </w:t>
      </w:r>
      <w:r w:rsidRPr="00727C16">
        <w:rPr>
          <w:rFonts w:eastAsia="DengXian"/>
        </w:rPr>
        <w:t>"</w:t>
      </w:r>
      <w:r w:rsidRPr="00302236">
        <w:rPr>
          <w:rFonts w:eastAsia="DengXian"/>
        </w:rPr>
        <w:t>Collaborative virtual environments.</w:t>
      </w:r>
      <w:r w:rsidRPr="00727C16">
        <w:rPr>
          <w:rFonts w:eastAsia="DengXian"/>
        </w:rPr>
        <w:t>"</w:t>
      </w:r>
      <w:r w:rsidRPr="00302236">
        <w:rPr>
          <w:rFonts w:eastAsia="DengXian"/>
        </w:rPr>
        <w:t xml:space="preserve"> Communications</w:t>
      </w:r>
      <w:r>
        <w:rPr>
          <w:rFonts w:eastAsia="DengXian"/>
        </w:rPr>
        <w:t xml:space="preserve"> </w:t>
      </w:r>
      <w:r w:rsidRPr="00302236">
        <w:rPr>
          <w:rFonts w:eastAsia="DengXian"/>
        </w:rPr>
        <w:t>of the ACM 44: 79–85</w:t>
      </w:r>
      <w:r w:rsidRPr="002F6C51">
        <w:rPr>
          <w:rFonts w:eastAsia="DengXian"/>
        </w:rPr>
        <w:t>.</w:t>
      </w:r>
    </w:p>
    <w:p w14:paraId="4F577FBD" w14:textId="28CABD79" w:rsidR="00555AA9" w:rsidRDefault="00555AA9" w:rsidP="00555AA9">
      <w:pPr>
        <w:pStyle w:val="EX"/>
      </w:pPr>
      <w:r>
        <w:t>[9]</w:t>
      </w:r>
      <w:r>
        <w:tab/>
        <w:t>M. Eid, J. Cha, and A. El Saddik, "Admux: An adaptive multiplexer for haptic-audio-visual data communication", IEEE Tran. Instrument. and Measurement, vol. 60, pp. 21–31, Jan 2011.</w:t>
      </w:r>
    </w:p>
    <w:p w14:paraId="6ACC67EC" w14:textId="39C97B10" w:rsidR="00555AA9" w:rsidRDefault="00555AA9" w:rsidP="00555AA9">
      <w:pPr>
        <w:pStyle w:val="EX"/>
      </w:pPr>
      <w:r>
        <w:t>[10]</w:t>
      </w:r>
      <w:r>
        <w:tab/>
        <w:t>K. Iwata, Y. Ishibashi, N. Fukushima, and S. Sugawara, "QoE assessment in haptic media, sound, and video transmission: Effect of playout buffering control", Comput. Entertain., vol. 8, pp. 12:1–12:14, Dec 2010.</w:t>
      </w:r>
    </w:p>
    <w:p w14:paraId="3EBBC903" w14:textId="46195DD7" w:rsidR="00555AA9" w:rsidRDefault="00555AA9" w:rsidP="00555AA9">
      <w:pPr>
        <w:pStyle w:val="EX"/>
      </w:pPr>
      <w:r>
        <w:t>[11]</w:t>
      </w:r>
      <w:r>
        <w:tab/>
        <w:t>N. Suzuki and S. Katsura, "Evaluation of QoS in haptic communication based on bilateral control", in IEEE Int. Conf. on Mechatronics (ICM), Feb 2013, pp. 886–891.</w:t>
      </w:r>
    </w:p>
    <w:p w14:paraId="451B50BB" w14:textId="78322530" w:rsidR="00555AA9" w:rsidRDefault="00555AA9" w:rsidP="00555AA9">
      <w:pPr>
        <w:pStyle w:val="EX"/>
      </w:pPr>
      <w:r>
        <w:t>[12]</w:t>
      </w:r>
      <w:r>
        <w:tab/>
        <w:t>E. Isomura, S. Tasaka, and T. Nunome, "A multidimensional QoE monitoring system for audiovisual and haptic interactive IP communications", in IEEE Consumer Communications and Networking Conference (CCNC), Jan 2013, pp. 196–202.</w:t>
      </w:r>
    </w:p>
    <w:p w14:paraId="43F4EB34" w14:textId="72C76DF5" w:rsidR="00555AA9" w:rsidRDefault="00555AA9" w:rsidP="00555AA9">
      <w:pPr>
        <w:pStyle w:val="EX"/>
      </w:pPr>
      <w:r>
        <w:t>[13]</w:t>
      </w:r>
      <w:r>
        <w:tab/>
        <w:t>A. Hamam and A. El Saddik, "Toward a mathematical model for quality of experience evaluation of haptic applications", IEEE Tran. Instrument. and Measurement, vol. 62, pp. 3315–3322, Dec 2013.</w:t>
      </w:r>
    </w:p>
    <w:p w14:paraId="25EFF87E" w14:textId="37A8712F" w:rsidR="00555AA9" w:rsidRDefault="00555AA9" w:rsidP="00555AA9">
      <w:pPr>
        <w:pStyle w:val="EX"/>
      </w:pPr>
      <w:r>
        <w:t>[14]</w:t>
      </w:r>
      <w:r>
        <w:tab/>
      </w:r>
      <w:r w:rsidRPr="00FA46A7">
        <w:t>O. Holland et al., "The IEEE 1918.1 "Tactile Internet" Standards Working Group and its Standards," Proceedings of the IEEE, vol. 107, no. 2, Feb. 2019.</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Heading1"/>
      </w:pPr>
      <w:bookmarkStart w:id="25" w:name="definitions"/>
      <w:bookmarkStart w:id="26" w:name="_Toc103592175"/>
      <w:bookmarkEnd w:id="25"/>
      <w:r w:rsidRPr="004D3578">
        <w:t>3</w:t>
      </w:r>
      <w:r w:rsidRPr="004D3578">
        <w:tab/>
        <w:t>Definitions</w:t>
      </w:r>
      <w:r w:rsidR="00602AEA">
        <w:t xml:space="preserve"> of terms, symbols and abbreviations</w:t>
      </w:r>
      <w:bookmarkEnd w:id="26"/>
    </w:p>
    <w:p w14:paraId="6CBABCF9" w14:textId="77777777" w:rsidR="00080512" w:rsidRPr="004D3578" w:rsidRDefault="00080512">
      <w:pPr>
        <w:pStyle w:val="Heading2"/>
      </w:pPr>
      <w:bookmarkStart w:id="27" w:name="_Toc103592176"/>
      <w:r w:rsidRPr="004D3578">
        <w:t>3.1</w:t>
      </w:r>
      <w:r w:rsidRPr="004D3578">
        <w:tab/>
      </w:r>
      <w:r w:rsidR="002B6339">
        <w:t>Terms</w:t>
      </w:r>
      <w:bookmarkEnd w:id="2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8" w:name="_Toc103592177"/>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9" w:name="_Toc103592178"/>
      <w:r w:rsidRPr="004D3578">
        <w:t>3.3</w:t>
      </w:r>
      <w:r w:rsidRPr="004D3578">
        <w:tab/>
        <w:t>Abbreviations</w:t>
      </w:r>
      <w:bookmarkEnd w:id="2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50293560" w:rsidR="000E13D1" w:rsidRDefault="00080512" w:rsidP="000E13D1">
      <w:pPr>
        <w:pStyle w:val="Heading1"/>
      </w:pPr>
      <w:bookmarkStart w:id="30" w:name="clause4"/>
      <w:bookmarkStart w:id="31" w:name="_Toc103592179"/>
      <w:bookmarkEnd w:id="30"/>
      <w:r w:rsidRPr="004D3578">
        <w:lastRenderedPageBreak/>
        <w:t>4</w:t>
      </w:r>
      <w:r w:rsidRPr="004D3578">
        <w:tab/>
      </w:r>
      <w:r w:rsidR="000E13D1">
        <w:t>Overview</w:t>
      </w:r>
      <w:bookmarkEnd w:id="31"/>
    </w:p>
    <w:p w14:paraId="1D505C74" w14:textId="5C0DDDA6" w:rsidR="000E13D1" w:rsidRDefault="000E13D1" w:rsidP="000E13D1">
      <w:pPr>
        <w:pStyle w:val="Heading1"/>
      </w:pPr>
      <w:bookmarkStart w:id="32" w:name="_Toc103592180"/>
      <w:r>
        <w:t>5</w:t>
      </w:r>
      <w:r w:rsidRPr="004D3578">
        <w:tab/>
      </w:r>
      <w:r w:rsidR="00785A5D">
        <w:t>Use Cases</w:t>
      </w:r>
      <w:bookmarkEnd w:id="32"/>
    </w:p>
    <w:p w14:paraId="1A1BA52D" w14:textId="7B44E3B1" w:rsidR="001F5FDF" w:rsidRDefault="001F5FDF" w:rsidP="001F5FDF">
      <w:pPr>
        <w:pStyle w:val="Heading2"/>
        <w:rPr>
          <w:noProof/>
          <w:lang w:val="en-US"/>
        </w:rPr>
      </w:pPr>
      <w:bookmarkStart w:id="33" w:name="_Toc103592181"/>
      <w:r>
        <w:rPr>
          <w:noProof/>
          <w:lang w:val="en-US"/>
        </w:rPr>
        <w:t>5.1</w:t>
      </w:r>
      <w:r>
        <w:rPr>
          <w:noProof/>
          <w:lang w:val="en-US"/>
        </w:rPr>
        <w:tab/>
        <w:t>Localized Mobile Metaverse Service Use Case</w:t>
      </w:r>
    </w:p>
    <w:p w14:paraId="319C623A" w14:textId="28109D63" w:rsidR="001F5FDF" w:rsidRDefault="001F5FDF" w:rsidP="001F5FDF">
      <w:pPr>
        <w:pStyle w:val="Heading3"/>
        <w:rPr>
          <w:noProof/>
          <w:lang w:val="en-US"/>
        </w:rPr>
      </w:pPr>
      <w:r>
        <w:rPr>
          <w:noProof/>
          <w:lang w:val="en-US"/>
        </w:rPr>
        <w:t>5.1.1</w:t>
      </w:r>
      <w:r>
        <w:rPr>
          <w:noProof/>
          <w:lang w:val="en-US"/>
        </w:rPr>
        <w:tab/>
        <w:t>Description</w:t>
      </w:r>
    </w:p>
    <w:p w14:paraId="5771225C" w14:textId="77777777" w:rsidR="001F5FDF" w:rsidRDefault="001F5FDF" w:rsidP="001F5FDF">
      <w:pPr>
        <w:rPr>
          <w:lang w:val="en-US"/>
        </w:rPr>
      </w:pPr>
      <w:r>
        <w:rPr>
          <w:lang w:val="en-US"/>
        </w:rPr>
        <w:t xml:space="preserve">This use case will consider the potential service opportunities that arise when advanced location information is available to trigger AR based services. </w:t>
      </w:r>
    </w:p>
    <w:p w14:paraId="2A4014B7" w14:textId="77777777" w:rsidR="001F5FDF" w:rsidRDefault="001F5FDF" w:rsidP="001F5FDF">
      <w:pPr>
        <w:rPr>
          <w:lang w:val="en-US"/>
        </w:rPr>
      </w:pPr>
      <w:r>
        <w:rPr>
          <w:lang w:val="en-US"/>
        </w:rPr>
        <w:t xml:space="preserve">A precursor to this use case is briefly considered: i-mode service, introduced by NTT DOCOMO in 1999. The discussion of i-mode serves as an </w:t>
      </w:r>
      <w:r>
        <w:rPr>
          <w:u w:val="single"/>
          <w:lang w:val="en-US"/>
        </w:rPr>
        <w:t>inspiration</w:t>
      </w:r>
      <w:r>
        <w:rPr>
          <w:lang w:val="en-US"/>
        </w:rPr>
        <w:t>. This service was extremely successful, was one of the early mobile services beyond messaging and voice, and has many potential similarities with metaverse services. This service in many ways preceded and foresaw mobile internet services that would arise 10 years later. Users could access data on-line concerning weather, traffic, etc. While there were many revolutionary aspects to i-mode, three are particularly relevant for this use case:</w:t>
      </w:r>
    </w:p>
    <w:p w14:paraId="77677C88" w14:textId="77777777" w:rsidR="001F5FDF" w:rsidRDefault="001F5FDF" w:rsidP="001F5FDF">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58215541" w14:textId="77777777" w:rsidR="001F5FDF" w:rsidRDefault="001F5FDF" w:rsidP="001F5FDF">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1D09587" w14:textId="77777777" w:rsidR="001F5FDF" w:rsidRPr="00236741" w:rsidRDefault="001F5FDF" w:rsidP="001F5FDF">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This made it possible for small businesses to provide information to potential customers in the proximity such as opening hours, special offers, etc. It was even possible for those in the same location to meet and join 'virtually,' e.g. to play a computer game with other passengers in the same train car or bus.</w:t>
      </w:r>
    </w:p>
    <w:p w14:paraId="0A0519A3" w14:textId="77777777" w:rsidR="001F5FDF" w:rsidRDefault="001F5FDF" w:rsidP="001F5FDF">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00B54189" w14:textId="77777777" w:rsidR="001F5FDF" w:rsidRDefault="001F5FDF" w:rsidP="001F5FDF">
      <w:r>
        <w:t>The use case described in this clause does not rely on or recreate the i-mode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49FC48A" w14:textId="6B5DB103" w:rsidR="001F5FDF" w:rsidRDefault="001F5FDF" w:rsidP="001F5FDF">
      <w:r>
        <w:t xml:space="preserve">These capabilities taken to a much greater level will form the essence of the coming mobile metaverse user experience. What distinguishes this service most is that it will provide the user with information services </w:t>
      </w:r>
      <w:r>
        <w:rPr>
          <w:i/>
        </w:rPr>
        <w:t>integrated into their ordinary experience.</w:t>
      </w:r>
      <w:r>
        <w:t xml:space="preserve"> Consider an example of a commuter navigating an underground passage. Diverse relevant information is integrated into the user's field of view, as shown in Figure 5.1.1-1 below.</w:t>
      </w:r>
    </w:p>
    <w:p w14:paraId="4043BC93" w14:textId="77777777" w:rsidR="001F5FDF" w:rsidRPr="00DA0AF0" w:rsidRDefault="001F5FDF" w:rsidP="001F5FDF">
      <w:pPr>
        <w:jc w:val="center"/>
      </w:pPr>
      <w:r>
        <w:rPr>
          <w:noProof/>
          <w:lang w:val="en-US" w:eastAsia="ko-KR"/>
        </w:rPr>
        <w:lastRenderedPageBreak/>
        <w:drawing>
          <wp:inline distT="0" distB="0" distL="0" distR="0" wp14:anchorId="45912E01" wp14:editId="6D9EC410">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11">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01A61B90" w14:textId="4066A1A4" w:rsidR="001F5FDF" w:rsidRDefault="001F5FDF" w:rsidP="001F5FDF">
      <w:pPr>
        <w:pStyle w:val="TF"/>
        <w:rPr>
          <w:lang w:val="en-US"/>
        </w:rPr>
      </w:pPr>
      <w:r>
        <w:rPr>
          <w:lang w:val="en-US"/>
        </w:rPr>
        <w:t>Figure 5.1.1-1: Localized Mobile Metaverse Services offering relevant information</w:t>
      </w:r>
    </w:p>
    <w:p w14:paraId="5C7C13B7" w14:textId="154891CD" w:rsidR="001F5FDF" w:rsidRDefault="001F5FDF" w:rsidP="001F5FDF">
      <w:r>
        <w:t>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store's opening hours. Further along, (c) a restaurant provides a personalized message, reminding the user that they ate there in the past and ordered soup. These services are linked to the space that the user is in. See Figure 5.1.1-2, below.</w:t>
      </w:r>
    </w:p>
    <w:p w14:paraId="1F0D3A5C" w14:textId="77777777" w:rsidR="001F5FDF" w:rsidRDefault="001F5FDF" w:rsidP="001F5FDF">
      <w:pPr>
        <w:jc w:val="center"/>
        <w:rPr>
          <w:u w:val="single"/>
        </w:rPr>
      </w:pPr>
      <w:r>
        <w:rPr>
          <w:noProof/>
          <w:u w:val="single"/>
          <w:lang w:val="en-US" w:eastAsia="ko-KR"/>
        </w:rPr>
        <w:drawing>
          <wp:inline distT="0" distB="0" distL="0" distR="0" wp14:anchorId="7ED482A2" wp14:editId="39A4858D">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12">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984A96C" w14:textId="738B36CB" w:rsidR="001F5FDF" w:rsidRDefault="001F5FDF" w:rsidP="001F5FDF">
      <w:pPr>
        <w:pStyle w:val="TF"/>
        <w:rPr>
          <w:lang w:val="en-US"/>
        </w:rPr>
      </w:pPr>
      <w:r>
        <w:rPr>
          <w:lang w:val="en-US"/>
        </w:rPr>
        <w:t>Figure 5.1.1-2: Services offering relevant information are anchored in space</w:t>
      </w:r>
    </w:p>
    <w:p w14:paraId="51647172" w14:textId="77777777" w:rsidR="001F5FDF" w:rsidRDefault="001F5FDF" w:rsidP="001F5FDF">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1560FAC2" w14:textId="77777777" w:rsidR="001F5FDF" w:rsidRPr="00914172" w:rsidRDefault="001F5FDF" w:rsidP="001F5FDF">
      <w:pPr>
        <w:rPr>
          <w:lang w:val="en-US"/>
        </w:rPr>
      </w:pPr>
      <w:r>
        <w:rPr>
          <w:lang w:val="en-US"/>
        </w:rPr>
        <w:t>The 5G system enables this 'access to local services' in a number of ways.</w:t>
      </w:r>
    </w:p>
    <w:p w14:paraId="44809DDF" w14:textId="37FB58AA" w:rsidR="001F5FDF" w:rsidRDefault="001F5FDF" w:rsidP="001F5FDF">
      <w:pPr>
        <w:pStyle w:val="Heading3"/>
        <w:rPr>
          <w:noProof/>
          <w:lang w:val="en-US"/>
        </w:rPr>
      </w:pPr>
      <w:r>
        <w:rPr>
          <w:noProof/>
          <w:lang w:val="en-US"/>
        </w:rPr>
        <w:t>5.1.2</w:t>
      </w:r>
      <w:r>
        <w:rPr>
          <w:noProof/>
          <w:lang w:val="en-US"/>
        </w:rPr>
        <w:tab/>
        <w:t>Pre-conditions</w:t>
      </w:r>
    </w:p>
    <w:p w14:paraId="15355319" w14:textId="77777777" w:rsidR="001F5FDF" w:rsidRDefault="001F5FDF" w:rsidP="001F5FDF">
      <w:pPr>
        <w:rPr>
          <w:lang w:val="en-US"/>
        </w:rPr>
      </w:pPr>
      <w:r>
        <w:rPr>
          <w:lang w:val="en-US"/>
        </w:rPr>
        <w:t xml:space="preserve">Ulysses uses his AR capable glasses while travelling. These are tethered to a UE that he carries. This UE receives 5G service from the mobile network operator he has a subscription with, M.  </w:t>
      </w:r>
    </w:p>
    <w:p w14:paraId="39C1ACD1" w14:textId="77777777" w:rsidR="001F5FDF" w:rsidRDefault="001F5FDF" w:rsidP="001F5FDF">
      <w:pPr>
        <w:rPr>
          <w:lang w:val="en-US"/>
        </w:rPr>
      </w:pPr>
      <w:r>
        <w:rPr>
          <w:lang w:val="en-US"/>
        </w:rPr>
        <w:lastRenderedPageBreak/>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configuraiton will be described below.</w:t>
      </w:r>
    </w:p>
    <w:p w14:paraId="560F9362" w14:textId="77777777" w:rsidR="001F5FDF" w:rsidRDefault="001F5FDF" w:rsidP="001F5FDF">
      <w:pPr>
        <w:rPr>
          <w:lang w:val="en-US"/>
        </w:rPr>
      </w:pPr>
      <w:r>
        <w:rPr>
          <w:lang w:val="en-US"/>
        </w:rPr>
        <w:t xml:space="preserve">Local services, that is services that are localized, have anchors that can be relevant to applications. A pre-condition of this use case is that such services exist and have </w:t>
      </w:r>
      <w:r>
        <w:rPr>
          <w:i/>
          <w:lang w:val="en-US"/>
        </w:rPr>
        <w:t xml:space="preserve">spatially defined </w:t>
      </w:r>
      <w:r>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p>
    <w:p w14:paraId="2E95FF0E" w14:textId="77777777" w:rsidR="001F5FDF" w:rsidRPr="00816E79" w:rsidRDefault="001F5FDF" w:rsidP="001F5FDF">
      <w:pPr>
        <w:pStyle w:val="EditorsNote"/>
        <w:rPr>
          <w:lang w:val="en-US"/>
        </w:rPr>
      </w:pPr>
      <w:r>
        <w:rPr>
          <w:lang w:val="en-US"/>
        </w:rPr>
        <w:t>Editor's Note: The nature of this anchor and how it is defined and managed is not the focus of this use case. This will be further developed in another use case.</w:t>
      </w:r>
    </w:p>
    <w:p w14:paraId="4B667781" w14:textId="6A8AB269" w:rsidR="001F5FDF" w:rsidRDefault="001F5FDF" w:rsidP="001F5FDF">
      <w:pPr>
        <w:pStyle w:val="Heading3"/>
        <w:rPr>
          <w:noProof/>
          <w:lang w:val="en-US"/>
        </w:rPr>
      </w:pPr>
      <w:r>
        <w:rPr>
          <w:noProof/>
          <w:lang w:val="en-US"/>
        </w:rPr>
        <w:t>5.1.3</w:t>
      </w:r>
      <w:r>
        <w:rPr>
          <w:noProof/>
          <w:lang w:val="en-US"/>
        </w:rPr>
        <w:tab/>
        <w:t>Service Flows</w:t>
      </w:r>
    </w:p>
    <w:p w14:paraId="35036B47" w14:textId="77777777" w:rsidR="001F5FDF" w:rsidRDefault="001F5FDF" w:rsidP="001F5FDF">
      <w:pPr>
        <w:rPr>
          <w:lang w:val="en-US"/>
        </w:rPr>
      </w:pPr>
      <w:r>
        <w:rPr>
          <w:lang w:val="en-US"/>
        </w:rPr>
        <w:t>Ulysses transfers at the Osaka train station. He has some time before he catches his connecting train. As he is hungry, he activates a 'persistent search' on his mobile device to inform him of opportunities to eat as he traverses the station. He also has a shopping list (a set of items of interest) from retail stores. He makes use of a navigation facility so that he will neither lose his way nor lose track of time.</w:t>
      </w:r>
    </w:p>
    <w:p w14:paraId="5F374D58" w14:textId="77777777" w:rsidR="001F5FDF" w:rsidRDefault="001F5FDF" w:rsidP="001F5FDF">
      <w:pPr>
        <w:rPr>
          <w:lang w:val="en-US"/>
        </w:rPr>
      </w:pPr>
      <w:r>
        <w:rPr>
          <w:lang w:val="en-US"/>
        </w:rPr>
        <w:t>This has the following consequences:</w:t>
      </w:r>
    </w:p>
    <w:p w14:paraId="679F1EE7" w14:textId="77777777" w:rsidR="001F5FDF" w:rsidRDefault="001F5FDF" w:rsidP="001F5FDF">
      <w:pPr>
        <w:pStyle w:val="B1"/>
        <w:rPr>
          <w:lang w:val="en-US"/>
        </w:rPr>
      </w:pPr>
      <w:r>
        <w:rPr>
          <w:lang w:val="en-US"/>
        </w:rPr>
        <w:t>a)</w:t>
      </w:r>
      <w:r>
        <w:rPr>
          <w:lang w:val="en-US"/>
        </w:rPr>
        <w:tab/>
        <w:t xml:space="preserve">As a result of the applications activated by the user, and the user's preferences, the UE requests the 'localized mobile metaverse' service enabler offered by M, providing a list of 'persistent search' information. </w:t>
      </w:r>
    </w:p>
    <w:p w14:paraId="5E71805F" w14:textId="77777777" w:rsidR="001F5FDF" w:rsidRDefault="001F5FDF" w:rsidP="001F5FDF">
      <w:pPr>
        <w:pStyle w:val="B1"/>
        <w:rPr>
          <w:lang w:val="en-US"/>
        </w:rPr>
      </w:pPr>
      <w:r>
        <w:rPr>
          <w:lang w:val="en-US"/>
        </w:rPr>
        <w:t>b)</w:t>
      </w:r>
      <w:r>
        <w:rPr>
          <w:lang w:val="en-US"/>
        </w:rPr>
        <w:tab/>
        <w:t xml:space="preserve">M receiving the persistent search, engages localized service activation. The location of the UE is compared against the search criteria and information available to M of spatially defined access points. </w:t>
      </w:r>
    </w:p>
    <w:p w14:paraId="4356B166" w14:textId="77777777" w:rsidR="001F5FDF" w:rsidRPr="00D6409D" w:rsidRDefault="001F5FDF" w:rsidP="001F5FDF">
      <w:pPr>
        <w:pStyle w:val="EditorsNote"/>
      </w:pPr>
      <w:r w:rsidRPr="00D6409D">
        <w:t xml:space="preserve">Editor's Note: It is for further study how the UE can obtain information regarding spatial positions that (in step b) are 'locations' that can be compared to 'spatially defined access points.' </w:t>
      </w:r>
    </w:p>
    <w:p w14:paraId="6FE07DAE" w14:textId="77777777" w:rsidR="001F5FDF" w:rsidRPr="00CB14C6" w:rsidRDefault="001F5FDF" w:rsidP="001F5FDF">
      <w:pPr>
        <w:pStyle w:val="EditorsNote"/>
      </w:pPr>
      <w:r w:rsidRPr="00D6409D">
        <w:t>Editor's Note: It is for futher study if this 'acquisition' and use (in this use case for 'search' and 'matching' with spatially defined service access points) is in scope of 3GPP.</w:t>
      </w:r>
    </w:p>
    <w:p w14:paraId="12425E12" w14:textId="77777777" w:rsidR="001F5FDF" w:rsidRDefault="001F5FDF" w:rsidP="001F5FDF">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171F94B6" w14:textId="77777777" w:rsidR="001F5FDF" w:rsidRDefault="001F5FDF" w:rsidP="001F5FDF">
      <w:pPr>
        <w:pStyle w:val="B1"/>
        <w:rPr>
          <w:lang w:val="en-US"/>
        </w:rPr>
      </w:pPr>
      <w:r>
        <w:rPr>
          <w:lang w:val="en-US"/>
        </w:rPr>
        <w:t>d)</w:t>
      </w:r>
      <w:r>
        <w:rPr>
          <w:lang w:val="en-US"/>
        </w:rPr>
        <w:tab/>
        <w:t xml:space="preserve">This match is provided to the UE, for further processing by the application. </w:t>
      </w:r>
    </w:p>
    <w:p w14:paraId="3198B820" w14:textId="77777777" w:rsidR="001F5FDF" w:rsidRDefault="001F5FDF" w:rsidP="001F5FDF">
      <w:pPr>
        <w:pStyle w:val="EX"/>
        <w:rPr>
          <w:lang w:val="en-US"/>
        </w:rPr>
      </w:pPr>
      <w:r>
        <w:rPr>
          <w:lang w:val="en-US"/>
        </w:rPr>
        <w:t xml:space="preserve">Example 1: </w:t>
      </w:r>
      <w:r>
        <w:rPr>
          <w:lang w:val="en-US"/>
        </w:rPr>
        <w:tab/>
        <w:t xml:space="preserve">The application [service] associated with 'restaurants' has stored information the user has eaten there and indicated it was 'good.' Thus the annotation 'Soup you liked last time' is displayed. </w:t>
      </w:r>
    </w:p>
    <w:p w14:paraId="4ADC6B55" w14:textId="77777777" w:rsidR="001F5FDF" w:rsidRDefault="001F5FDF" w:rsidP="001F5FDF">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050E6F34" w14:textId="5376F745" w:rsidR="001F5FDF" w:rsidRDefault="001F5FDF" w:rsidP="001F5FDF">
      <w:pPr>
        <w:pStyle w:val="Heading3"/>
        <w:rPr>
          <w:noProof/>
          <w:lang w:val="en-US"/>
        </w:rPr>
      </w:pPr>
      <w:r>
        <w:rPr>
          <w:noProof/>
          <w:lang w:val="en-US"/>
        </w:rPr>
        <w:t>5.1.4</w:t>
      </w:r>
      <w:r>
        <w:rPr>
          <w:noProof/>
          <w:lang w:val="en-US"/>
        </w:rPr>
        <w:tab/>
        <w:t>Post-conditions</w:t>
      </w:r>
    </w:p>
    <w:p w14:paraId="15CCD0C5" w14:textId="77777777" w:rsidR="001F5FDF" w:rsidRDefault="001F5FDF" w:rsidP="001F5FDF">
      <w:pPr>
        <w:rPr>
          <w:lang w:val="en-US"/>
        </w:rPr>
      </w:pPr>
      <w:r>
        <w:rPr>
          <w:lang w:val="en-US"/>
        </w:rPr>
        <w:t>Spatial information has successfully been employed to allow a user to identify services.</w:t>
      </w:r>
    </w:p>
    <w:p w14:paraId="6D71D5DA" w14:textId="77777777" w:rsidR="001F5FDF" w:rsidRDefault="001F5FDF" w:rsidP="001F5FDF">
      <w:pPr>
        <w:rPr>
          <w:lang w:val="en-US"/>
        </w:rPr>
      </w:pPr>
      <w:r>
        <w:rPr>
          <w:lang w:val="en-US"/>
        </w:rPr>
        <w:t>The user's location has been applied.</w:t>
      </w:r>
    </w:p>
    <w:p w14:paraId="4326068E" w14:textId="77777777" w:rsidR="001F5FDF" w:rsidRDefault="001F5FDF" w:rsidP="001F5FDF">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24D640E4" w14:textId="77777777" w:rsidR="001F5FDF" w:rsidRDefault="001F5FDF" w:rsidP="001F5FDF">
      <w:pPr>
        <w:rPr>
          <w:lang w:val="en-US"/>
        </w:rPr>
      </w:pPr>
      <w:r>
        <w:rPr>
          <w:lang w:val="en-US"/>
        </w:rPr>
        <w:t>Ulysses may choose to eat soup or buy Blue Lotion.</w:t>
      </w:r>
    </w:p>
    <w:p w14:paraId="4A84335C" w14:textId="77777777" w:rsidR="001F5FDF" w:rsidRPr="00125C51" w:rsidRDefault="001F5FDF" w:rsidP="001F5FDF">
      <w:pPr>
        <w:rPr>
          <w:b/>
          <w:lang w:val="en-US"/>
        </w:rPr>
      </w:pPr>
      <w:r>
        <w:rPr>
          <w:lang w:val="en-US"/>
        </w:rPr>
        <w:t>M may charge Ulysses for this service, e.g. for the use of a persistent search and for each successful result provided.</w:t>
      </w:r>
    </w:p>
    <w:p w14:paraId="4CB323AB" w14:textId="719284DC" w:rsidR="001F5FDF" w:rsidRDefault="001F5FDF" w:rsidP="001F5FDF">
      <w:pPr>
        <w:pStyle w:val="Heading3"/>
        <w:rPr>
          <w:noProof/>
          <w:lang w:val="en-US"/>
        </w:rPr>
      </w:pPr>
      <w:r>
        <w:rPr>
          <w:noProof/>
          <w:lang w:val="en-US"/>
        </w:rPr>
        <w:t>5.1.5</w:t>
      </w:r>
      <w:r>
        <w:rPr>
          <w:noProof/>
          <w:lang w:val="en-US"/>
        </w:rPr>
        <w:tab/>
        <w:t>Existing feature partially or fully covering use case functionality</w:t>
      </w:r>
    </w:p>
    <w:p w14:paraId="0F6C2965" w14:textId="77777777" w:rsidR="001F5FDF" w:rsidRDefault="001F5FDF" w:rsidP="001F5FDF">
      <w:pPr>
        <w:rPr>
          <w:lang w:val="en-US"/>
        </w:rPr>
      </w:pPr>
      <w:r>
        <w:rPr>
          <w:lang w:val="en-US"/>
        </w:rPr>
        <w:t>Location based services exist, to identify the position of the UE.</w:t>
      </w:r>
    </w:p>
    <w:p w14:paraId="437CCC1A" w14:textId="77777777" w:rsidR="001F5FDF" w:rsidRPr="00B679B7" w:rsidRDefault="001F5FDF" w:rsidP="001F5FDF">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25AED511" w14:textId="529178C1" w:rsidR="001F5FDF" w:rsidRDefault="001F5FDF" w:rsidP="001F5FDF">
      <w:pPr>
        <w:pStyle w:val="Heading3"/>
        <w:rPr>
          <w:noProof/>
          <w:lang w:val="en-US"/>
        </w:rPr>
      </w:pPr>
      <w:r>
        <w:rPr>
          <w:noProof/>
          <w:lang w:val="en-US"/>
        </w:rPr>
        <w:lastRenderedPageBreak/>
        <w:t>5.1.6</w:t>
      </w:r>
      <w:r>
        <w:rPr>
          <w:noProof/>
          <w:lang w:val="en-US"/>
        </w:rPr>
        <w:tab/>
        <w:t>Potential New Requirements</w:t>
      </w:r>
    </w:p>
    <w:p w14:paraId="4BA64944" w14:textId="553A91E4" w:rsidR="001F5FDF" w:rsidRPr="008C51C2" w:rsidRDefault="001F5FDF" w:rsidP="00343B7C">
      <w:pPr>
        <w:rPr>
          <w:lang w:val="en-US"/>
        </w:rPr>
      </w:pPr>
      <w:r>
        <w:rPr>
          <w:lang w:val="en-US"/>
        </w:rPr>
        <w:t xml:space="preserve">[P.R.-5.1.6-1] The 5GS shall enable third parties to make known the availability of application services (i.e. provided by Application Servers) associated with a precise location. </w:t>
      </w:r>
    </w:p>
    <w:p w14:paraId="45558B32" w14:textId="1C9D8E42" w:rsidR="001F5FDF" w:rsidRDefault="001F5FDF" w:rsidP="001F5FDF">
      <w:pPr>
        <w:rPr>
          <w:lang w:val="en-US"/>
        </w:rPr>
      </w:pPr>
      <w:r>
        <w:rPr>
          <w:lang w:val="en-US"/>
        </w:rPr>
        <w:t>[P.R.-5.1.6-2] The 5GS shall provide suitable exposure mechanisms for application services (i.e. provided by Application Servers) associated with a precise location available in the user's proximity (e.g. within line of sight), such that the application services can conform tospecific service constraints.</w:t>
      </w:r>
    </w:p>
    <w:p w14:paraId="7DC9E0AA" w14:textId="77777777" w:rsidR="001F5FDF" w:rsidRDefault="001F5FDF" w:rsidP="001F5FDF">
      <w:pPr>
        <w:pStyle w:val="EditorsNote"/>
        <w:rPr>
          <w:lang w:val="en-US"/>
        </w:rPr>
      </w:pPr>
      <w:r>
        <w:rPr>
          <w:lang w:val="en-US"/>
        </w:rPr>
        <w:t xml:space="preserve">Editor's Note: As </w:t>
      </w:r>
      <w:r w:rsidRPr="00547BAC">
        <w:rPr>
          <w:lang w:val="en-US"/>
        </w:rPr>
        <w:t>EdgeApp (SA6) already supports the EAS registration with location information</w:t>
      </w:r>
      <w:r>
        <w:rPr>
          <w:lang w:val="en-US"/>
        </w:rPr>
        <w:t xml:space="preserve"> it is FFS to demonstrate that this requirement is not an already supported feature.</w:t>
      </w:r>
    </w:p>
    <w:p w14:paraId="44BCE25A" w14:textId="0CC14CE9" w:rsidR="001F5FDF" w:rsidRDefault="001F5FDF" w:rsidP="001F5FDF">
      <w:pPr>
        <w:rPr>
          <w:lang w:val="en-US"/>
        </w:rPr>
      </w:pPr>
      <w:r>
        <w:rPr>
          <w:lang w:val="en-US"/>
        </w:rPr>
        <w:t xml:space="preserve">[P.R.-5.1.6-3] The 5GS shall provide suitable means to discover application services (i.e. provided by Application Servers) associated with a precise location available in the user's proximity. </w:t>
      </w:r>
    </w:p>
    <w:p w14:paraId="1D4475A2" w14:textId="1982384D" w:rsidR="001F5FDF" w:rsidRDefault="001F5FDF" w:rsidP="001F5FDF">
      <w:pPr>
        <w:pStyle w:val="EditorsNote"/>
        <w:rPr>
          <w:lang w:val="en-US"/>
        </w:rPr>
      </w:pPr>
      <w:r>
        <w:rPr>
          <w:lang w:val="en-US"/>
        </w:rPr>
        <w:t>Editor's Note: It is for further study whether P.R.-5.1.6-3 is in 3GPP scope.</w:t>
      </w:r>
    </w:p>
    <w:p w14:paraId="3BCB0C53" w14:textId="67A85DEC" w:rsidR="00555AA9" w:rsidRPr="00555AA9" w:rsidRDefault="001F5FDF" w:rsidP="00555AA9">
      <w:pPr>
        <w:pStyle w:val="EditorsNote"/>
        <w:rPr>
          <w:lang w:val="en-US"/>
        </w:rPr>
      </w:pPr>
      <w:r>
        <w:rPr>
          <w:lang w:val="en-US"/>
        </w:rPr>
        <w:t>Editor's Note: The term 'Application Service' in the above potential requirements is for futher study, as it needs to be further explained.</w:t>
      </w:r>
    </w:p>
    <w:p w14:paraId="42AE1FC0" w14:textId="35829EE2" w:rsidR="00555AA9" w:rsidRDefault="00555AA9" w:rsidP="001F5FDF">
      <w:pPr>
        <w:pStyle w:val="Heading2"/>
      </w:pPr>
      <w:r>
        <w:t>5.2</w:t>
      </w:r>
      <w:r>
        <w:tab/>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p>
    <w:p w14:paraId="0166DFC2" w14:textId="08F0CBEB" w:rsidR="00555AA9" w:rsidRPr="000D6532" w:rsidRDefault="00555AA9" w:rsidP="00555AA9">
      <w:pPr>
        <w:pStyle w:val="Heading3"/>
      </w:pPr>
      <w:r>
        <w:t>5.2</w:t>
      </w:r>
      <w:r w:rsidRPr="000D6532">
        <w:t>.1</w:t>
      </w:r>
      <w:r w:rsidRPr="000D6532">
        <w:tab/>
        <w:t>Description</w:t>
      </w:r>
    </w:p>
    <w:p w14:paraId="62A2CFC5" w14:textId="4DC867AC" w:rsidR="00555AA9" w:rsidRPr="00343B7C" w:rsidRDefault="00555AA9" w:rsidP="00343B7C">
      <w:r w:rsidRPr="00343B7C">
        <w:rPr>
          <w:rFonts w:hint="eastAsia"/>
        </w:rPr>
        <w:t>S</w:t>
      </w:r>
      <w:r w:rsidRPr="00343B7C">
        <w:t>mart transport is a very important area for 5G system as well as metaverse.  To reduce traffic jam and minimize traffic accident, 5G, including cellular based V2X technologies become more and more essential to enable, 5G system can be ut</w:t>
      </w:r>
      <w:r w:rsidRPr="002117AD">
        <w:t>ilized to support real-time information &amp; data delivery for the traffic participants including pedestrians, bicycle riders, vehicle with or without autonomous driving mode.</w:t>
      </w:r>
      <w:r w:rsidRPr="00343B7C">
        <w:t xml:space="preserve">  As shown in Figure </w:t>
      </w:r>
      <w:r w:rsidR="00343B7C">
        <w:t>5.2</w:t>
      </w:r>
      <w:r w:rsidRPr="00343B7C">
        <w:t>.1</w:t>
      </w:r>
      <w:r w:rsidR="00343B7C">
        <w:t>-1</w:t>
      </w:r>
      <w:r w:rsidRPr="00343B7C">
        <w:t xml:space="preserve">, In general, the physical objects including road infrastructure and vehicles including cars and trucks in each lanes, will have a corresponding digital twin in the virtual world, </w:t>
      </w:r>
      <w:r w:rsidRPr="00343B7C">
        <w:rPr>
          <w:rFonts w:hint="eastAsia"/>
        </w:rPr>
        <w:t>an</w:t>
      </w:r>
      <w:r w:rsidRPr="00343B7C">
        <w:t>d then the virtual and physical objects form the</w:t>
      </w:r>
      <w:r w:rsidRPr="00343B7C" w:rsidDel="00D033DE">
        <w:t xml:space="preserve"> </w:t>
      </w:r>
      <w:r w:rsidRPr="00343B7C">
        <w:t xml:space="preserve">mobile metaverse.  </w:t>
      </w:r>
      <w:r w:rsidRPr="00343B7C">
        <w:rPr>
          <w:rFonts w:hint="eastAsia"/>
        </w:rPr>
        <w:t>Digital Twin means a digital representation of the physical object or called virtual object in metaverse.  In this use case, there are virtual objects which actually represent</w:t>
      </w:r>
      <w:r w:rsidRPr="00343B7C">
        <w:t>ing</w:t>
      </w:r>
      <w:r w:rsidRPr="00343B7C">
        <w:rPr>
          <w:rFonts w:hint="eastAsia"/>
        </w:rPr>
        <w:t xml:space="preserve"> the physical objects including vehicle, road and also pedestrians.</w:t>
      </w:r>
      <w:r w:rsidRPr="00343B7C">
        <w:t xml:space="preserve">  This is the basis to enable smart transport applications like traffic flow simulation and situational awareness.</w:t>
      </w:r>
    </w:p>
    <w:p w14:paraId="1B099E8C" w14:textId="639058EE" w:rsidR="00555AA9" w:rsidRDefault="00555AA9" w:rsidP="00555AA9">
      <w:pPr>
        <w:jc w:val="both"/>
        <w:rPr>
          <w:noProof/>
        </w:rPr>
      </w:pPr>
      <w:r w:rsidRPr="00C2477D">
        <w:rPr>
          <w:noProof/>
          <w:lang w:val="en-US" w:eastAsia="ko-KR"/>
        </w:rPr>
        <w:drawing>
          <wp:inline distT="0" distB="0" distL="0" distR="0" wp14:anchorId="3E1487F7" wp14:editId="6DB5692A">
            <wp:extent cx="6130290" cy="3181985"/>
            <wp:effectExtent l="0" t="0" r="3810" b="0"/>
            <wp:docPr id="13" name="Picture 13" descr="公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公路上的汽车&#10;&#10;描述已自动生成"/>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30290" cy="3181985"/>
                    </a:xfrm>
                    <a:prstGeom prst="rect">
                      <a:avLst/>
                    </a:prstGeom>
                    <a:noFill/>
                    <a:ln>
                      <a:noFill/>
                    </a:ln>
                  </pic:spPr>
                </pic:pic>
              </a:graphicData>
            </a:graphic>
          </wp:inline>
        </w:drawing>
      </w:r>
    </w:p>
    <w:p w14:paraId="5B1427F7" w14:textId="0AB38E54" w:rsidR="00555AA9" w:rsidRDefault="00555AA9" w:rsidP="00343B7C">
      <w:pPr>
        <w:pStyle w:val="TF"/>
        <w:rPr>
          <w:noProof/>
        </w:rPr>
      </w:pPr>
      <w:r>
        <w:rPr>
          <w:rFonts w:hint="eastAsia"/>
          <w:noProof/>
        </w:rPr>
        <w:t>F</w:t>
      </w:r>
      <w:r>
        <w:rPr>
          <w:noProof/>
        </w:rPr>
        <w:t>igure 5.2.1</w:t>
      </w:r>
      <w:r w:rsidR="00343B7C">
        <w:rPr>
          <w:noProof/>
        </w:rPr>
        <w:t>-1</w:t>
      </w:r>
      <w:r>
        <w:rPr>
          <w:noProof/>
        </w:rPr>
        <w:t xml:space="preserve"> Example of Smart Transport Metaverse</w:t>
      </w:r>
    </w:p>
    <w:p w14:paraId="2F4E1708" w14:textId="43E7C6FD" w:rsidR="00555AA9" w:rsidRPr="00343B7C" w:rsidRDefault="00555AA9" w:rsidP="00343B7C">
      <w:r w:rsidRPr="00343B7C">
        <w:lastRenderedPageBreak/>
        <w:t xml:space="preserve">With the support of 5GS, real-time information and data about the real objects can be delivered the virtual objects of the road infrastructure and traffic participants including vulnerable road users can form a smart transport metaverse as shown in Figure </w:t>
      </w:r>
      <w:r w:rsidR="00343B7C">
        <w:t>5</w:t>
      </w:r>
      <w:r w:rsidRPr="00343B7C">
        <w:t>.2.</w:t>
      </w:r>
      <w:r w:rsidR="00343B7C">
        <w:t>1-2</w:t>
      </w:r>
      <w:r w:rsidRPr="00343B7C">
        <w:t xml:space="preserve">  Then real-time processing&amp; computing can be conducted to support traffic simulation and also situational awareness and real time path guidance and real-time safety or security alerts can be generated for ICVs as well as the driver and passengers</w:t>
      </w:r>
      <w:r w:rsidRPr="002117AD">
        <w:t>.</w:t>
      </w:r>
    </w:p>
    <w:p w14:paraId="61D661C0" w14:textId="239CB303" w:rsidR="00555AA9" w:rsidRDefault="00555AA9" w:rsidP="00555AA9">
      <w:pPr>
        <w:ind w:firstLineChars="200" w:firstLine="400"/>
        <w:jc w:val="center"/>
        <w:rPr>
          <w:noProof/>
        </w:rPr>
      </w:pPr>
      <w:r w:rsidRPr="0095716E">
        <w:rPr>
          <w:noProof/>
          <w:lang w:val="en-US" w:eastAsia="ko-KR"/>
        </w:rPr>
        <w:drawing>
          <wp:inline distT="0" distB="0" distL="0" distR="0" wp14:anchorId="34B0E5A6" wp14:editId="5DC32CDB">
            <wp:extent cx="4835525" cy="2348230"/>
            <wp:effectExtent l="0" t="0" r="3175" b="0"/>
            <wp:docPr id="12" name="Picture 12"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日程表&#10;&#10;中度可信度描述已自动生成"/>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35525" cy="2348230"/>
                    </a:xfrm>
                    <a:prstGeom prst="rect">
                      <a:avLst/>
                    </a:prstGeom>
                    <a:noFill/>
                    <a:ln>
                      <a:noFill/>
                    </a:ln>
                  </pic:spPr>
                </pic:pic>
              </a:graphicData>
            </a:graphic>
          </wp:inline>
        </w:drawing>
      </w:r>
    </w:p>
    <w:p w14:paraId="7870E667" w14:textId="111D484B" w:rsidR="00555AA9" w:rsidRDefault="00555AA9" w:rsidP="00343B7C">
      <w:pPr>
        <w:pStyle w:val="TF"/>
      </w:pPr>
      <w:r w:rsidRPr="00972257">
        <w:rPr>
          <w:rFonts w:hint="eastAsia"/>
        </w:rPr>
        <w:t>F</w:t>
      </w:r>
      <w:r w:rsidRPr="00972257">
        <w:t xml:space="preserve">igure </w:t>
      </w:r>
      <w:r w:rsidR="00343B7C">
        <w:t>5</w:t>
      </w:r>
      <w:r>
        <w:t>.2</w:t>
      </w:r>
      <w:r w:rsidR="00343B7C">
        <w:t>.1-2</w:t>
      </w:r>
      <w:r>
        <w:t xml:space="preserve"> Scenario of 5G-enabled Traffic Flow Simulation and Situational Awareness</w:t>
      </w:r>
    </w:p>
    <w:p w14:paraId="1E43ED97" w14:textId="77777777" w:rsidR="00555AA9" w:rsidRPr="0015087E" w:rsidRDefault="00555AA9" w:rsidP="00343B7C">
      <w:pPr>
        <w:rPr>
          <w:lang w:val="en-US"/>
        </w:rPr>
      </w:pPr>
      <w:r w:rsidRPr="0045440E">
        <w:t xml:space="preserve">In order to </w:t>
      </w:r>
      <w:r>
        <w:t>support traffic flow simulation and situational awareness service,</w:t>
      </w:r>
      <w:r w:rsidRPr="0045440E">
        <w:t xml:space="preserve"> the 5G network need to provide low latency, high data rate and high reliability transmission, and in addition, the 5G network may also need to be further enhanced to meet the service requirements for 5G-enabled traffic flow simulation and situation awareness. </w:t>
      </w:r>
      <w:r>
        <w:rPr>
          <w:rFonts w:hint="eastAsia"/>
          <w:lang w:eastAsia="zh-CN"/>
        </w:rPr>
        <w:t>Mean</w:t>
      </w:r>
      <w:r>
        <w:rPr>
          <w:lang w:val="en-US" w:eastAsia="zh-CN"/>
        </w:rPr>
        <w:t>while, in addition to the real objects which may host the UE for cellular system, their corresponding virtual objects is also capable of interacting with each other and also interact with physical objects via 5GS.</w:t>
      </w:r>
    </w:p>
    <w:p w14:paraId="2EFE6A30" w14:textId="1C2A0A9D" w:rsidR="00555AA9" w:rsidRPr="000D6532" w:rsidRDefault="00555AA9" w:rsidP="00555AA9">
      <w:pPr>
        <w:pStyle w:val="Heading3"/>
      </w:pPr>
      <w:bookmarkStart w:id="34" w:name="_Toc355779205"/>
      <w:bookmarkStart w:id="35" w:name="_Toc354586743"/>
      <w:bookmarkStart w:id="36" w:name="_Toc354590102"/>
      <w:bookmarkEnd w:id="34"/>
      <w:bookmarkEnd w:id="35"/>
      <w:bookmarkEnd w:id="36"/>
      <w:r>
        <w:t>5.2</w:t>
      </w:r>
      <w:r w:rsidRPr="000D6532">
        <w:t>.2</w:t>
      </w:r>
      <w:r w:rsidRPr="000D6532">
        <w:tab/>
        <w:t>Pre-conditions</w:t>
      </w:r>
    </w:p>
    <w:p w14:paraId="713C6CFB" w14:textId="3C7ED5EC" w:rsidR="00555AA9" w:rsidRPr="0045440E" w:rsidRDefault="00555AA9" w:rsidP="0067342C">
      <w:pPr>
        <w:pStyle w:val="B1"/>
      </w:pPr>
      <w:bookmarkStart w:id="37" w:name="_Toc355779206"/>
      <w:bookmarkStart w:id="38" w:name="_Toc354586744"/>
      <w:bookmarkStart w:id="39" w:name="_Toc354590103"/>
      <w:bookmarkEnd w:id="37"/>
      <w:bookmarkEnd w:id="38"/>
      <w:bookmarkEnd w:id="39"/>
      <w:r w:rsidRPr="0045440E">
        <w:t xml:space="preserve">1. </w:t>
      </w:r>
      <w:r w:rsidR="00343B7C">
        <w:tab/>
      </w:r>
      <w:r w:rsidRPr="0045440E">
        <w:t>Traffic participants may or may not be equipped with 5G-enabled terminal which can send and receive data information via 5G network.</w:t>
      </w:r>
    </w:p>
    <w:p w14:paraId="362DC635" w14:textId="59AE96A6" w:rsidR="00555AA9" w:rsidRPr="0045440E" w:rsidRDefault="00555AA9" w:rsidP="0067342C">
      <w:pPr>
        <w:pStyle w:val="B1"/>
      </w:pPr>
      <w:r w:rsidRPr="0045440E">
        <w:t xml:space="preserve">2. </w:t>
      </w:r>
      <w:r w:rsidR="00343B7C">
        <w:tab/>
      </w:r>
      <w:r w:rsidRPr="0045440E">
        <w:t>Computing and storage resources are provided for the mobile metaverse servers deployed locally or over the central cloud to allow real-time processing of huge data produced by human, vehicle, camera, radar etc.</w:t>
      </w:r>
    </w:p>
    <w:p w14:paraId="15199DD2" w14:textId="265C4D49" w:rsidR="00555AA9" w:rsidRDefault="00555AA9" w:rsidP="0067342C">
      <w:pPr>
        <w:pStyle w:val="B1"/>
      </w:pPr>
      <w:r w:rsidRPr="0045440E">
        <w:t xml:space="preserve">3. </w:t>
      </w:r>
      <w:r w:rsidR="00343B7C">
        <w:tab/>
      </w:r>
      <w:r w:rsidRPr="0045440E">
        <w:t>Wired or wireless communication resources are configured among the road infrastructure and mobile metaverse server so that the server has real time information of traffic participants perceived by these sensors.</w:t>
      </w:r>
      <w:r>
        <w:t xml:space="preserve">  The road infrastructure include camera, radar/lidar and also other devices such as traffic control and guidance etc.</w:t>
      </w:r>
      <w:r w:rsidRPr="003A2229">
        <w:rPr>
          <w:color w:val="000000"/>
        </w:rPr>
        <w:t xml:space="preserve">  The infrastructure equipment may have wired connection e.g. fiber or ethernet or any other wired connection if available.  However, cellular wireless network provides a more flexible way when wired connection is not available.</w:t>
      </w:r>
    </w:p>
    <w:p w14:paraId="12C84E78" w14:textId="32039A31" w:rsidR="00555AA9" w:rsidRPr="000D6532" w:rsidRDefault="00555AA9" w:rsidP="00555AA9">
      <w:pPr>
        <w:pStyle w:val="Heading3"/>
      </w:pPr>
      <w:r>
        <w:t>5.2</w:t>
      </w:r>
      <w:r w:rsidRPr="000D6532">
        <w:t>.3</w:t>
      </w:r>
      <w:r w:rsidRPr="000D6532">
        <w:tab/>
        <w:t>Service Flows</w:t>
      </w:r>
    </w:p>
    <w:p w14:paraId="29770885" w14:textId="6DCF83E7" w:rsidR="00555AA9" w:rsidRPr="0045440E" w:rsidRDefault="00555AA9" w:rsidP="0067342C">
      <w:pPr>
        <w:pStyle w:val="B1"/>
      </w:pPr>
      <w:r w:rsidRPr="0045440E">
        <w:t xml:space="preserve">1. </w:t>
      </w:r>
      <w:r w:rsidR="00343B7C">
        <w:tab/>
      </w:r>
      <w:r w:rsidRPr="0045440E">
        <w:t>Wired or wireless communication path are configured among the road infrastructure and mobile metaverse server so that the server has real time information of traffic participants perceived by these sensors.</w:t>
      </w:r>
    </w:p>
    <w:p w14:paraId="568E8F43" w14:textId="4D8B5B8C" w:rsidR="00555AA9" w:rsidRPr="0045440E" w:rsidRDefault="00555AA9" w:rsidP="0067342C">
      <w:pPr>
        <w:pStyle w:val="B1"/>
      </w:pPr>
      <w:r w:rsidRPr="0045440E">
        <w:t xml:space="preserve">2. </w:t>
      </w:r>
      <w:r w:rsidR="00343B7C">
        <w:tab/>
      </w:r>
      <w:r w:rsidRPr="0045440E">
        <w:t xml:space="preserve">Sensors deployed in roadside are initialized </w:t>
      </w:r>
      <w:r>
        <w:t xml:space="preserve">and </w:t>
      </w:r>
      <w:r w:rsidRPr="0045440E">
        <w:t>enter normal working mode which means it can start to capture the traffic participants.</w:t>
      </w:r>
    </w:p>
    <w:p w14:paraId="361AD8FA" w14:textId="3894CB8B" w:rsidR="00555AA9" w:rsidRPr="0045440E" w:rsidRDefault="00555AA9" w:rsidP="0067342C">
      <w:pPr>
        <w:pStyle w:val="B1"/>
      </w:pPr>
      <w:r w:rsidRPr="0045440E">
        <w:t xml:space="preserve">3. </w:t>
      </w:r>
      <w:r w:rsidR="00343B7C">
        <w:tab/>
      </w:r>
      <w:r w:rsidRPr="0045440E">
        <w:t>Data connections between the vehicle driver’s UE and server are established with 5G UE module being registered with the server.  Vehicles without driver are equipped a 5G UE module which is coined T-Box.</w:t>
      </w:r>
    </w:p>
    <w:p w14:paraId="3F02CE48" w14:textId="4B47B044" w:rsidR="00555AA9" w:rsidRPr="0045440E" w:rsidRDefault="00555AA9" w:rsidP="0067342C">
      <w:pPr>
        <w:pStyle w:val="B1"/>
      </w:pPr>
      <w:r w:rsidRPr="0045440E">
        <w:t xml:space="preserve">4. </w:t>
      </w:r>
      <w:r w:rsidR="00343B7C">
        <w:tab/>
      </w:r>
      <w:r w:rsidRPr="0045440E">
        <w:t>The traffic participants including pedestrians, bicycle riders, vehicles, via 5G UE, send their real</w:t>
      </w:r>
      <w:r>
        <w:t>-</w:t>
      </w:r>
      <w:r w:rsidRPr="0045440E">
        <w:t xml:space="preserve">time information towards the server. </w:t>
      </w:r>
      <w:r>
        <w:t xml:space="preserve">The real-time status information includes </w:t>
      </w:r>
      <w:r w:rsidRPr="006E3293">
        <w:rPr>
          <w:lang w:val="en-US" w:eastAsia="zh-CN"/>
        </w:rPr>
        <w:t>position, speed, heading, brake status</w:t>
      </w:r>
      <w:r>
        <w:rPr>
          <w:lang w:val="en-US" w:eastAsia="zh-CN"/>
        </w:rPr>
        <w:t xml:space="preserve"> etc.</w:t>
      </w:r>
      <w:r>
        <w:rPr>
          <w:rFonts w:hint="eastAsia"/>
        </w:rPr>
        <w:t xml:space="preserve"> </w:t>
      </w:r>
      <w:r w:rsidRPr="0045440E">
        <w:t>These traffic participant acts as real objects in physical world, actually sends their property and status information to digital-twins objects in a virtual world.</w:t>
      </w:r>
      <w:r>
        <w:t xml:space="preserve">  These real-time information may include structured and unstructured data.  S</w:t>
      </w:r>
      <w:r w:rsidRPr="005D467C">
        <w:t xml:space="preserve">tructured data normally means data which has been processed and thus formatted in a </w:t>
      </w:r>
      <w:r w:rsidRPr="005D467C">
        <w:lastRenderedPageBreak/>
        <w:t xml:space="preserve">certain way, can be easily stored </w:t>
      </w:r>
      <w:r>
        <w:t xml:space="preserve">in database </w:t>
      </w:r>
      <w:r w:rsidRPr="005D467C">
        <w:t>and when transmitted via 5G wireless network, normally less transmission resource (e.g. lower data rate) is needed.  Unstructured data are not formatted in a certain and pre-defined way and is not easy to store in database and when transmitting over 5G network, more transmission resource would be needed.</w:t>
      </w:r>
    </w:p>
    <w:p w14:paraId="69B0635D" w14:textId="2ABCE9E6" w:rsidR="00555AA9" w:rsidRDefault="00555AA9" w:rsidP="0067342C">
      <w:pPr>
        <w:pStyle w:val="B1"/>
      </w:pPr>
      <w:r w:rsidRPr="0045440E">
        <w:t xml:space="preserve">5. </w:t>
      </w:r>
      <w:r w:rsidR="00343B7C">
        <w:tab/>
      </w:r>
      <w:r w:rsidRPr="0045440E">
        <w:t>Within the mobile metaverse for 5G-enabled traffic flow simulation and situation awareness, real</w:t>
      </w:r>
      <w:r>
        <w:t>-</w:t>
      </w:r>
      <w:r w:rsidRPr="0045440E">
        <w:t xml:space="preserve">time information </w:t>
      </w:r>
      <w:r>
        <w:t>of the physical objects including</w:t>
      </w:r>
      <w:r w:rsidRPr="0045440E">
        <w:t xml:space="preserve"> the road infrastructure, the traffic participants as well as other information from traffic light signal, camera, radar, etc</w:t>
      </w:r>
      <w:r>
        <w:t>, are synchronized to the virtual objects</w:t>
      </w:r>
      <w:r w:rsidRPr="0045440E">
        <w:t xml:space="preserve"> and real-time simulation</w:t>
      </w:r>
      <w:r>
        <w:t xml:space="preserve"> are conducted</w:t>
      </w:r>
      <w:r w:rsidRPr="0045440E">
        <w:t>.</w:t>
      </w:r>
      <w:r>
        <w:t xml:space="preserve">  The virtual objects can also interact with each other within virtual world and interact with physical/real objects via 5GS.  It is noted that physical objects may include static and dynamic ones.  Some static objects deployed along road side like light poles may not move but their properties can be synchronized with their virtual objects if such properties may impact traffic simulation and situational awareness and also visualization processing of the physical world.</w:t>
      </w:r>
    </w:p>
    <w:p w14:paraId="2EE0E45E" w14:textId="53BEFE02" w:rsidR="00555AA9" w:rsidRPr="0045440E" w:rsidRDefault="00555AA9" w:rsidP="0067342C">
      <w:pPr>
        <w:pStyle w:val="B1"/>
      </w:pPr>
      <w:r w:rsidRPr="0045440E">
        <w:t xml:space="preserve">6. </w:t>
      </w:r>
      <w:r w:rsidR="00343B7C">
        <w:tab/>
      </w:r>
      <w:r w:rsidRPr="0045440E">
        <w:t>Traffic flow simulation are conducted which can predict whether there will be traffic jam and which path is optimal for a certain vehicle and generate traffic assistance or guidance in a real-time manner towards the traffic participants.</w:t>
      </w:r>
    </w:p>
    <w:p w14:paraId="04A5AE1D" w14:textId="5738C0DC" w:rsidR="00555AA9" w:rsidRPr="006B1FD5" w:rsidRDefault="00555AA9" w:rsidP="0067342C">
      <w:pPr>
        <w:pStyle w:val="B1"/>
      </w:pPr>
      <w:r w:rsidRPr="0045440E">
        <w:t xml:space="preserve">7. </w:t>
      </w:r>
      <w:r w:rsidR="00343B7C">
        <w:tab/>
      </w:r>
      <w:r w:rsidRPr="0045440E">
        <w:t>The mobile metaverse server send the traffic assistance or guidance information to the UE which serves the pedestrian, bicycle rider, vehicle driver or autonomous vehicle.</w:t>
      </w:r>
    </w:p>
    <w:p w14:paraId="63153858" w14:textId="6918036B" w:rsidR="00555AA9" w:rsidRPr="000D6532" w:rsidRDefault="00555AA9" w:rsidP="00555AA9">
      <w:pPr>
        <w:pStyle w:val="Heading3"/>
      </w:pPr>
      <w:bookmarkStart w:id="40" w:name="_Toc355779207"/>
      <w:bookmarkStart w:id="41" w:name="_Toc354586745"/>
      <w:bookmarkStart w:id="42" w:name="_Toc354590104"/>
      <w:bookmarkEnd w:id="40"/>
      <w:bookmarkEnd w:id="41"/>
      <w:bookmarkEnd w:id="42"/>
      <w:r>
        <w:t>5.2</w:t>
      </w:r>
      <w:r w:rsidRPr="000D6532">
        <w:t>.4</w:t>
      </w:r>
      <w:r w:rsidRPr="000D6532">
        <w:tab/>
      </w:r>
      <w:r>
        <w:t>P</w:t>
      </w:r>
      <w:r w:rsidRPr="000D6532">
        <w:t>ost-conditions</w:t>
      </w:r>
    </w:p>
    <w:p w14:paraId="401F6F72" w14:textId="73309853" w:rsidR="00555AA9" w:rsidRDefault="00555AA9" w:rsidP="00343B7C">
      <w:pPr>
        <w:pStyle w:val="B1"/>
      </w:pPr>
      <w:r>
        <w:t xml:space="preserve">1.  </w:t>
      </w:r>
      <w:r w:rsidR="00343B7C">
        <w:tab/>
      </w:r>
      <w:r w:rsidRPr="0045440E">
        <w:t>The mobile metaverse server conducts big data analys</w:t>
      </w:r>
      <w:r>
        <w:t>is</w:t>
      </w:r>
      <w:r w:rsidRPr="0045440E">
        <w:t xml:space="preserve"> to further refine the accuracy of traffic flow simulation and situation awareness</w:t>
      </w:r>
      <w:r>
        <w:t>.</w:t>
      </w:r>
    </w:p>
    <w:p w14:paraId="11033C56" w14:textId="34F7BEF9" w:rsidR="00555AA9" w:rsidRPr="0045440E" w:rsidRDefault="00555AA9" w:rsidP="00343B7C">
      <w:pPr>
        <w:pStyle w:val="B1"/>
      </w:pPr>
      <w:r>
        <w:rPr>
          <w:rFonts w:hint="eastAsia"/>
        </w:rPr>
        <w:t>2</w:t>
      </w:r>
      <w:r>
        <w:t xml:space="preserve">.  </w:t>
      </w:r>
      <w:r w:rsidR="00343B7C">
        <w:tab/>
      </w:r>
      <w:r>
        <w:t>Both UEs serving the real objects and the digital twins objects of the UEs can be identified by the mobile metaverse.</w:t>
      </w:r>
    </w:p>
    <w:p w14:paraId="442E7380" w14:textId="54AD8B1D" w:rsidR="00555AA9" w:rsidRPr="000D6532" w:rsidRDefault="00555AA9" w:rsidP="00555AA9">
      <w:pPr>
        <w:pStyle w:val="Heading3"/>
      </w:pPr>
      <w:bookmarkStart w:id="43" w:name="_Toc355779209"/>
      <w:bookmarkStart w:id="44" w:name="_Toc354586747"/>
      <w:bookmarkStart w:id="45" w:name="_Toc354590106"/>
      <w:bookmarkEnd w:id="43"/>
      <w:bookmarkEnd w:id="44"/>
      <w:bookmarkEnd w:id="45"/>
      <w:r>
        <w:t>5.2</w:t>
      </w:r>
      <w:r w:rsidRPr="000D6532">
        <w:t>.5</w:t>
      </w:r>
      <w:r w:rsidRPr="000D6532">
        <w:tab/>
      </w:r>
      <w:r>
        <w:t>Existing</w:t>
      </w:r>
      <w:r w:rsidRPr="000D6532">
        <w:t xml:space="preserve"> </w:t>
      </w:r>
      <w:r>
        <w:t>features partly or fully covering the use case functionality</w:t>
      </w:r>
    </w:p>
    <w:p w14:paraId="4511E18C" w14:textId="77777777" w:rsidR="00555AA9" w:rsidRPr="0045440E" w:rsidRDefault="00555AA9" w:rsidP="00555AA9">
      <w:pPr>
        <w:jc w:val="both"/>
      </w:pPr>
      <w:r>
        <w:t>QoS framework of 5G system has been defined to support low latency, high reliability or high data rate transmission of application layer data traffic.</w:t>
      </w:r>
    </w:p>
    <w:p w14:paraId="5A068EDA" w14:textId="76846CBB" w:rsidR="00555AA9" w:rsidRPr="000D6532" w:rsidRDefault="00555AA9" w:rsidP="00555AA9">
      <w:pPr>
        <w:pStyle w:val="Heading3"/>
      </w:pPr>
      <w:r>
        <w:t>5.2</w:t>
      </w:r>
      <w:r w:rsidRPr="000D6532">
        <w:t>.6</w:t>
      </w:r>
      <w:r w:rsidRPr="000D6532">
        <w:tab/>
      </w:r>
      <w:r>
        <w:t>Potential</w:t>
      </w:r>
      <w:r w:rsidRPr="000D6532">
        <w:t xml:space="preserve"> </w:t>
      </w:r>
      <w:r>
        <w:t xml:space="preserve">New </w:t>
      </w:r>
      <w:r w:rsidRPr="000D6532">
        <w:t>Requirements</w:t>
      </w:r>
      <w:r>
        <w:t xml:space="preserve"> needed to support the use case</w:t>
      </w:r>
    </w:p>
    <w:p w14:paraId="48A3169D" w14:textId="270A9E49" w:rsidR="00555AA9" w:rsidRPr="005D467C" w:rsidRDefault="00555AA9" w:rsidP="00555AA9">
      <w:pPr>
        <w:jc w:val="both"/>
      </w:pPr>
      <w:r w:rsidRPr="005D467C">
        <w:rPr>
          <w:rFonts w:eastAsia="SimSun"/>
          <w:lang w:eastAsia="zh-CN"/>
        </w:rPr>
        <w:t xml:space="preserve">[PR </w:t>
      </w:r>
      <w:r w:rsidR="00343B7C">
        <w:rPr>
          <w:rFonts w:eastAsia="SimSun"/>
          <w:lang w:eastAsia="zh-CN"/>
        </w:rPr>
        <w:t>2</w:t>
      </w:r>
      <w:r w:rsidRPr="005D467C">
        <w:rPr>
          <w:rFonts w:eastAsia="SimSun"/>
          <w:lang w:eastAsia="zh-CN"/>
        </w:rPr>
        <w:t xml:space="preserve">.1.6-1] </w:t>
      </w:r>
      <w:r w:rsidRPr="005D467C">
        <w:t>The 5G system shall provide low latency, high reliability and high data rate transmission for traffic between a large number of UEs and application server (e.g. mobile metaverse server).</w:t>
      </w:r>
    </w:p>
    <w:p w14:paraId="33A76193" w14:textId="77777777" w:rsidR="00555AA9" w:rsidRDefault="00555AA9" w:rsidP="00343B7C">
      <w:pPr>
        <w:pStyle w:val="EditorsNote"/>
      </w:pPr>
      <w:r w:rsidRPr="005D467C">
        <w:t>Editor Note: This requirement needs to be revisited when concrete KPI values are provided.</w:t>
      </w:r>
    </w:p>
    <w:p w14:paraId="7D725730" w14:textId="3AA9683B" w:rsidR="00E71B4D" w:rsidRPr="000A1945" w:rsidRDefault="00E71B4D" w:rsidP="00E71B4D">
      <w:pPr>
        <w:keepNext/>
        <w:keepLines/>
        <w:overflowPunct w:val="0"/>
        <w:autoSpaceDE w:val="0"/>
        <w:autoSpaceDN w:val="0"/>
        <w:adjustRightInd w:val="0"/>
        <w:spacing w:before="180"/>
        <w:ind w:left="1134" w:hanging="1134"/>
        <w:textAlignment w:val="baseline"/>
        <w:outlineLvl w:val="1"/>
        <w:rPr>
          <w:rFonts w:ascii="Arial" w:eastAsia="DengXian" w:hAnsi="Arial"/>
          <w:sz w:val="32"/>
        </w:rPr>
      </w:pPr>
      <w:r w:rsidRPr="000A1945">
        <w:rPr>
          <w:rFonts w:ascii="Arial" w:eastAsia="DengXian" w:hAnsi="Arial"/>
          <w:sz w:val="32"/>
        </w:rPr>
        <w:t>5.</w:t>
      </w:r>
      <w:r w:rsidR="00343B7C">
        <w:rPr>
          <w:rFonts w:ascii="Arial" w:eastAsia="DengXian" w:hAnsi="Arial"/>
          <w:sz w:val="32"/>
        </w:rPr>
        <w:t>3</w:t>
      </w:r>
      <w:r w:rsidRPr="000A1945">
        <w:rPr>
          <w:rFonts w:ascii="Arial" w:eastAsia="DengXian" w:hAnsi="Arial"/>
          <w:sz w:val="32"/>
        </w:rPr>
        <w:tab/>
      </w:r>
      <w:r w:rsidRPr="00292945">
        <w:rPr>
          <w:rFonts w:ascii="Arial" w:eastAsia="DengXian" w:hAnsi="Arial"/>
          <w:sz w:val="32"/>
        </w:rPr>
        <w:t xml:space="preserve">Collaborative </w:t>
      </w:r>
      <w:r>
        <w:rPr>
          <w:rFonts w:ascii="Arial" w:eastAsia="DengXian" w:hAnsi="Arial"/>
          <w:sz w:val="32"/>
        </w:rPr>
        <w:t>and c</w:t>
      </w:r>
      <w:r w:rsidRPr="004547FA">
        <w:rPr>
          <w:rFonts w:ascii="Arial" w:eastAsia="DengXian" w:hAnsi="Arial"/>
          <w:sz w:val="32"/>
        </w:rPr>
        <w:t>oncurrent engineering in product design using metaverse services</w:t>
      </w:r>
      <w:r w:rsidRPr="00F86A15">
        <w:rPr>
          <w:rFonts w:ascii="Arial" w:eastAsia="DengXian" w:hAnsi="Arial"/>
          <w:sz w:val="32"/>
        </w:rPr>
        <w:t xml:space="preserve"> </w:t>
      </w:r>
      <w:r>
        <w:rPr>
          <w:rFonts w:ascii="Arial" w:eastAsia="DengXian" w:hAnsi="Arial"/>
          <w:sz w:val="32"/>
        </w:rPr>
        <w:t xml:space="preserve"> </w:t>
      </w:r>
    </w:p>
    <w:p w14:paraId="2687BC3B" w14:textId="307C228D"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.1</w:t>
      </w:r>
      <w:r w:rsidRPr="000A1945">
        <w:rPr>
          <w:rFonts w:ascii="Arial" w:hAnsi="Arial"/>
          <w:sz w:val="28"/>
          <w:lang w:val="x-none" w:eastAsia="x-none"/>
        </w:rPr>
        <w:tab/>
        <w:t>Description</w:t>
      </w:r>
    </w:p>
    <w:p w14:paraId="404CFD93" w14:textId="552B19F5" w:rsidR="00E71B4D" w:rsidRDefault="00E71B4D" w:rsidP="00E71B4D">
      <w:pPr>
        <w:jc w:val="both"/>
        <w:rPr>
          <w:rFonts w:eastAsia="SimSun"/>
          <w:lang w:eastAsia="zh-CN"/>
        </w:rPr>
      </w:pPr>
      <w:r w:rsidRPr="00B8503A">
        <w:rPr>
          <w:rFonts w:eastAsia="SimSun"/>
          <w:lang w:eastAsia="zh-CN"/>
        </w:rPr>
        <w:t>Since the industrial age, engineering design has become an extremely demanding</w:t>
      </w:r>
      <w:r>
        <w:rPr>
          <w:rFonts w:eastAsia="SimSun"/>
          <w:lang w:eastAsia="zh-CN"/>
        </w:rPr>
        <w:t xml:space="preserve"> </w:t>
      </w:r>
      <w:r w:rsidRPr="00B8503A">
        <w:rPr>
          <w:rFonts w:eastAsia="SimSun"/>
          <w:lang w:eastAsia="zh-CN"/>
        </w:rPr>
        <w:t xml:space="preserve">activity. </w:t>
      </w:r>
      <w:r>
        <w:rPr>
          <w:rFonts w:eastAsia="SimSun"/>
          <w:lang w:eastAsia="zh-CN"/>
        </w:rPr>
        <w:t>Collaborative and c</w:t>
      </w:r>
      <w:r w:rsidRPr="00292945">
        <w:rPr>
          <w:rFonts w:eastAsia="SimSun"/>
          <w:lang w:eastAsia="zh-CN"/>
        </w:rPr>
        <w:t>oncurrent engineering occur as a concept and methodology</w:t>
      </w:r>
      <w:r>
        <w:rPr>
          <w:rFonts w:eastAsia="SimSun"/>
          <w:lang w:eastAsia="zh-CN"/>
        </w:rPr>
        <w:t xml:space="preserve"> </w:t>
      </w:r>
      <w:r w:rsidRPr="00292945">
        <w:rPr>
          <w:rFonts w:eastAsia="SimSun"/>
          <w:lang w:eastAsia="zh-CN"/>
        </w:rPr>
        <w:t>at the end of the last century and was defined as a systematic</w:t>
      </w:r>
      <w:r>
        <w:rPr>
          <w:rFonts w:eastAsia="SimSun"/>
          <w:lang w:eastAsia="zh-CN"/>
        </w:rPr>
        <w:t xml:space="preserve"> </w:t>
      </w:r>
      <w:r w:rsidRPr="00292945">
        <w:rPr>
          <w:rFonts w:eastAsia="SimSun"/>
          <w:lang w:eastAsia="zh-CN"/>
        </w:rPr>
        <w:t>approach to integrated and co-design of products and their related</w:t>
      </w:r>
      <w:r>
        <w:rPr>
          <w:rFonts w:eastAsia="SimSun"/>
          <w:lang w:eastAsia="zh-CN"/>
        </w:rPr>
        <w:t xml:space="preserve"> </w:t>
      </w:r>
      <w:r w:rsidRPr="00292945">
        <w:rPr>
          <w:rFonts w:eastAsia="SimSun"/>
          <w:lang w:eastAsia="zh-CN"/>
        </w:rPr>
        <w:t>processes.</w:t>
      </w:r>
      <w:r>
        <w:rPr>
          <w:rFonts w:eastAsia="SimSun"/>
          <w:lang w:eastAsia="zh-CN"/>
        </w:rPr>
        <w:t xml:space="preserve"> </w:t>
      </w:r>
      <w:r w:rsidRPr="00A071CE">
        <w:rPr>
          <w:rFonts w:eastAsia="SimSun"/>
          <w:lang w:eastAsia="zh-CN"/>
        </w:rPr>
        <w:t>The diversity</w:t>
      </w:r>
      <w:r>
        <w:rPr>
          <w:rFonts w:eastAsia="SimSun"/>
          <w:lang w:eastAsia="zh-CN"/>
        </w:rPr>
        <w:t xml:space="preserve"> </w:t>
      </w:r>
      <w:r w:rsidRPr="00A071CE">
        <w:rPr>
          <w:rFonts w:eastAsia="SimSun"/>
          <w:lang w:eastAsia="zh-CN"/>
        </w:rPr>
        <w:t>and complexity of actual products, requires collaboration of engineers from different</w:t>
      </w:r>
      <w:r>
        <w:rPr>
          <w:rFonts w:eastAsia="SimSun"/>
          <w:lang w:eastAsia="zh-CN"/>
        </w:rPr>
        <w:t xml:space="preserve"> </w:t>
      </w:r>
      <w:r w:rsidRPr="00A071CE">
        <w:rPr>
          <w:rFonts w:eastAsia="SimSun"/>
          <w:lang w:eastAsia="zh-CN"/>
        </w:rPr>
        <w:t>geographic locations to share the ideas and solutions with customer and to</w:t>
      </w:r>
      <w:r>
        <w:rPr>
          <w:rFonts w:eastAsia="SimSun"/>
          <w:lang w:eastAsia="zh-CN"/>
        </w:rPr>
        <w:t xml:space="preserve"> </w:t>
      </w:r>
      <w:r w:rsidRPr="00A071CE">
        <w:rPr>
          <w:rFonts w:eastAsia="SimSun"/>
          <w:lang w:eastAsia="zh-CN"/>
        </w:rPr>
        <w:t>evaluate products development.</w:t>
      </w:r>
      <w:r>
        <w:rPr>
          <w:rFonts w:eastAsia="SimSun"/>
          <w:lang w:eastAsia="zh-CN"/>
        </w:rPr>
        <w:t xml:space="preserve"> </w:t>
      </w:r>
      <w:r w:rsidRPr="00A071CE">
        <w:rPr>
          <w:rFonts w:eastAsia="SimSun"/>
          <w:lang w:eastAsia="zh-CN"/>
        </w:rPr>
        <w:t>VR and AR</w:t>
      </w:r>
      <w:r>
        <w:rPr>
          <w:rFonts w:eastAsia="SimSun"/>
          <w:lang w:eastAsia="zh-CN"/>
        </w:rPr>
        <w:t xml:space="preserve"> </w:t>
      </w:r>
      <w:r w:rsidRPr="00A071CE">
        <w:rPr>
          <w:rFonts w:eastAsia="SimSun"/>
          <w:lang w:eastAsia="zh-CN"/>
        </w:rPr>
        <w:t>technologies have found their ways into critical applications in industrial sectors</w:t>
      </w:r>
      <w:r>
        <w:rPr>
          <w:rFonts w:eastAsia="SimSun"/>
          <w:lang w:eastAsia="zh-CN"/>
        </w:rPr>
        <w:t xml:space="preserve"> </w:t>
      </w:r>
      <w:r w:rsidRPr="00A071CE">
        <w:rPr>
          <w:rFonts w:eastAsia="SimSun"/>
          <w:lang w:eastAsia="zh-CN"/>
        </w:rPr>
        <w:t>such as aerospace engineering, automotive engineering, medical engineering, and</w:t>
      </w:r>
      <w:r>
        <w:rPr>
          <w:rFonts w:eastAsia="SimSun"/>
          <w:lang w:eastAsia="zh-CN"/>
        </w:rPr>
        <w:t xml:space="preserve"> </w:t>
      </w:r>
      <w:r w:rsidRPr="00A071CE">
        <w:rPr>
          <w:rFonts w:eastAsia="SimSun"/>
          <w:lang w:eastAsia="zh-CN"/>
        </w:rPr>
        <w:t>also in the fields of education and entertainment.</w:t>
      </w:r>
      <w:r>
        <w:rPr>
          <w:rFonts w:eastAsia="SimSun"/>
          <w:lang w:eastAsia="zh-CN"/>
        </w:rPr>
        <w:t xml:space="preserve"> The </w:t>
      </w:r>
      <w:r w:rsidRPr="009A57A2">
        <w:rPr>
          <w:rFonts w:eastAsia="SimSun"/>
          <w:lang w:eastAsia="zh-CN"/>
        </w:rPr>
        <w:t>range of technologies include Cave Automatic Virtual Environment (better known by the recursive acronym CAVE) environments, reality theatres, power walls, holographic</w:t>
      </w:r>
      <w:r>
        <w:rPr>
          <w:rFonts w:eastAsia="SimSun"/>
          <w:lang w:eastAsia="zh-CN"/>
        </w:rPr>
        <w:t xml:space="preserve"> </w:t>
      </w:r>
      <w:r w:rsidRPr="009A57A2">
        <w:rPr>
          <w:rFonts w:eastAsia="SimSun"/>
          <w:lang w:eastAsia="zh-CN"/>
        </w:rPr>
        <w:t>workbenches, individual immersive systems, head mounted displays, tactile</w:t>
      </w:r>
      <w:r>
        <w:rPr>
          <w:rFonts w:eastAsia="SimSun"/>
          <w:lang w:eastAsia="zh-CN"/>
        </w:rPr>
        <w:t xml:space="preserve"> </w:t>
      </w:r>
      <w:r w:rsidRPr="009A57A2">
        <w:rPr>
          <w:rFonts w:eastAsia="SimSun"/>
          <w:lang w:eastAsia="zh-CN"/>
        </w:rPr>
        <w:t>sensing interfaces, haptic feedback devices, multi-sensational devices, speech</w:t>
      </w:r>
      <w:r>
        <w:rPr>
          <w:rFonts w:eastAsia="SimSun"/>
          <w:lang w:eastAsia="zh-CN"/>
        </w:rPr>
        <w:t xml:space="preserve"> </w:t>
      </w:r>
      <w:r w:rsidRPr="009A57A2">
        <w:rPr>
          <w:rFonts w:eastAsia="SimSun"/>
          <w:lang w:eastAsia="zh-CN"/>
        </w:rPr>
        <w:t>interfaces, and mixed reality systems [</w:t>
      </w:r>
      <w:r w:rsidR="00343B7C">
        <w:rPr>
          <w:rFonts w:eastAsia="SimSun"/>
          <w:lang w:eastAsia="zh-CN"/>
        </w:rPr>
        <w:t>6</w:t>
      </w:r>
      <w:r w:rsidRPr="009A57A2">
        <w:rPr>
          <w:rFonts w:eastAsia="SimSun"/>
          <w:lang w:eastAsia="zh-CN"/>
        </w:rPr>
        <w:t>].</w:t>
      </w:r>
    </w:p>
    <w:p w14:paraId="64A8B795" w14:textId="77777777" w:rsidR="00E71B4D" w:rsidRDefault="00E71B4D" w:rsidP="00E71B4D">
      <w:pPr>
        <w:jc w:val="center"/>
      </w:pPr>
      <w:r>
        <w:lastRenderedPageBreak/>
        <w:fldChar w:fldCharType="begin"/>
      </w:r>
      <w:r>
        <w:instrText xml:space="preserve"> INCLUDEPICTURE "https://i0.wp.com/vrtech.wiki/wp-content/uploads/2021/01/Collaborative-Augmented-Reality.png?fit=1500%2C850&amp;ssl=1" \* MERGEFORMATINET </w:instrText>
      </w:r>
      <w:r>
        <w:fldChar w:fldCharType="separate"/>
      </w:r>
      <w:r w:rsidR="00007FAA">
        <w:fldChar w:fldCharType="begin"/>
      </w:r>
      <w:r w:rsidR="00007FAA">
        <w:instrText xml:space="preserve"> </w:instrText>
      </w:r>
      <w:r w:rsidR="00007FAA">
        <w:instrText>INCLUDEP</w:instrText>
      </w:r>
      <w:r w:rsidR="00007FAA">
        <w:instrText>ICTURE  "https://i0.wp.com/vrtech.wiki/wp-content/uploads/2021/01/Collaborative-Augmented-Reality.png?fit=1500,850&amp;ssl=1" \* MERGEFORMATINET</w:instrText>
      </w:r>
      <w:r w:rsidR="00007FAA">
        <w:instrText xml:space="preserve"> </w:instrText>
      </w:r>
      <w:r w:rsidR="00007FAA">
        <w:fldChar w:fldCharType="separate"/>
      </w:r>
      <w:r w:rsidR="000846E9">
        <w:pict w14:anchorId="7743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ollaborative Augmented Reality" style="width:326pt;height:184.9pt">
            <v:imagedata r:id="rId15" r:href="rId16"/>
          </v:shape>
        </w:pict>
      </w:r>
      <w:r w:rsidR="00007FAA">
        <w:fldChar w:fldCharType="end"/>
      </w:r>
      <w:r>
        <w:fldChar w:fldCharType="end"/>
      </w:r>
    </w:p>
    <w:p w14:paraId="3797BE66" w14:textId="73DC8087" w:rsidR="00E71B4D" w:rsidRPr="000A1945" w:rsidRDefault="00E71B4D" w:rsidP="00E71B4D">
      <w:pPr>
        <w:keepNext/>
        <w:keepLines/>
        <w:overflowPunct w:val="0"/>
        <w:autoSpaceDE w:val="0"/>
        <w:autoSpaceDN w:val="0"/>
        <w:adjustRightInd w:val="0"/>
        <w:spacing w:before="60"/>
        <w:jc w:val="center"/>
        <w:textAlignment w:val="baseline"/>
        <w:rPr>
          <w:rFonts w:ascii="Arial" w:eastAsia="SimSun" w:hAnsi="Arial"/>
          <w:b/>
          <w:lang w:eastAsia="en-GB"/>
        </w:rPr>
      </w:pPr>
      <w:r>
        <w:rPr>
          <w:rFonts w:ascii="Arial" w:eastAsia="SimSun" w:hAnsi="Arial"/>
          <w:b/>
          <w:lang w:eastAsia="en-GB"/>
        </w:rPr>
        <w:t>Figure</w:t>
      </w:r>
      <w:r w:rsidRPr="000A1945">
        <w:rPr>
          <w:rFonts w:ascii="Arial" w:eastAsia="SimSun" w:hAnsi="Arial"/>
          <w:b/>
          <w:lang w:eastAsia="en-GB"/>
        </w:rPr>
        <w:t> </w:t>
      </w:r>
      <w:r w:rsidRPr="003E2D27">
        <w:rPr>
          <w:rFonts w:ascii="Arial" w:eastAsia="SimSun" w:hAnsi="Arial"/>
          <w:b/>
          <w:lang w:eastAsia="en-GB"/>
        </w:rPr>
        <w:t>5.</w:t>
      </w:r>
      <w:r w:rsidR="00343B7C">
        <w:rPr>
          <w:rFonts w:ascii="Arial" w:eastAsia="SimSun" w:hAnsi="Arial"/>
          <w:b/>
          <w:lang w:eastAsia="en-GB"/>
        </w:rPr>
        <w:t>3</w:t>
      </w:r>
      <w:r w:rsidRPr="003E2D27">
        <w:rPr>
          <w:rFonts w:ascii="Arial" w:eastAsia="SimSun" w:hAnsi="Arial"/>
          <w:b/>
          <w:lang w:eastAsia="en-GB"/>
        </w:rPr>
        <w:t>.1-1</w:t>
      </w:r>
      <w:r>
        <w:rPr>
          <w:rFonts w:ascii="Arial" w:eastAsia="SimSun" w:hAnsi="Arial"/>
          <w:b/>
          <w:lang w:eastAsia="en-GB"/>
        </w:rPr>
        <w:t>:</w:t>
      </w:r>
      <w:r w:rsidRPr="000A1945">
        <w:rPr>
          <w:rFonts w:ascii="Arial" w:eastAsia="SimSun" w:hAnsi="Arial"/>
          <w:b/>
          <w:lang w:eastAsia="en-GB"/>
        </w:rPr>
        <w:t xml:space="preserve"> </w:t>
      </w:r>
      <w:r>
        <w:rPr>
          <w:rFonts w:ascii="Arial" w:eastAsia="SimSun" w:hAnsi="Arial"/>
          <w:b/>
          <w:lang w:eastAsia="en-GB"/>
        </w:rPr>
        <w:t>XR enabled c</w:t>
      </w:r>
      <w:r w:rsidRPr="00C45986">
        <w:rPr>
          <w:rFonts w:ascii="Arial" w:eastAsia="SimSun" w:hAnsi="Arial"/>
          <w:b/>
          <w:lang w:eastAsia="en-GB"/>
        </w:rPr>
        <w:t>ollaborative and concurrent engineering in product design</w:t>
      </w:r>
      <w:r>
        <w:rPr>
          <w:rFonts w:ascii="Arial" w:eastAsia="SimSun" w:hAnsi="Arial"/>
          <w:b/>
          <w:lang w:eastAsia="en-GB"/>
        </w:rPr>
        <w:t xml:space="preserve"> </w:t>
      </w:r>
      <w:r>
        <w:rPr>
          <w:rFonts w:ascii="Arial" w:eastAsia="SimSun" w:hAnsi="Arial"/>
          <w:b/>
          <w:lang w:eastAsia="en-GB"/>
        </w:rPr>
        <w:br/>
        <w:t>(</w:t>
      </w:r>
      <w:r w:rsidRPr="00C45986">
        <w:rPr>
          <w:rFonts w:ascii="Arial" w:eastAsia="SimSun" w:hAnsi="Arial"/>
          <w:b/>
          <w:lang w:eastAsia="en-GB"/>
        </w:rPr>
        <w:t>Source: https://vrtech.wiki/</w:t>
      </w:r>
      <w:r>
        <w:rPr>
          <w:rFonts w:ascii="Arial" w:eastAsia="SimSun" w:hAnsi="Arial"/>
          <w:b/>
          <w:lang w:eastAsia="en-GB"/>
        </w:rPr>
        <w:t>)</w:t>
      </w:r>
    </w:p>
    <w:p w14:paraId="53701EC7" w14:textId="24966333" w:rsidR="00E71B4D" w:rsidRDefault="00E71B4D" w:rsidP="00E71B4D">
      <w:pPr>
        <w:jc w:val="both"/>
        <w:rPr>
          <w:rFonts w:eastAsia="SimSun"/>
          <w:lang w:eastAsia="zh-CN"/>
        </w:rPr>
      </w:pPr>
      <w:r>
        <w:rPr>
          <w:rFonts w:eastAsia="SimSun"/>
          <w:lang w:eastAsia="zh-CN"/>
        </w:rPr>
        <w:t>One of the key challenges is to how to enable</w:t>
      </w:r>
      <w:r w:rsidRPr="00C45986">
        <w:rPr>
          <w:rFonts w:eastAsia="SimSun"/>
          <w:lang w:eastAsia="zh-CN"/>
        </w:rPr>
        <w:t xml:space="preserve"> a distributed virtual environment</w:t>
      </w:r>
      <w:r>
        <w:rPr>
          <w:rFonts w:eastAsia="SimSun"/>
          <w:lang w:eastAsia="zh-CN"/>
        </w:rPr>
        <w:t xml:space="preserve"> (DVE)</w:t>
      </w:r>
      <w:r w:rsidRPr="00C45986">
        <w:rPr>
          <w:rFonts w:eastAsia="SimSun"/>
          <w:lang w:eastAsia="zh-CN"/>
        </w:rPr>
        <w:t xml:space="preserve"> allowing multiple users</w:t>
      </w:r>
      <w:r>
        <w:rPr>
          <w:rFonts w:eastAsia="SimSun"/>
          <w:lang w:eastAsia="zh-CN"/>
        </w:rPr>
        <w:t xml:space="preserve"> </w:t>
      </w:r>
      <w:r w:rsidRPr="00C45986">
        <w:rPr>
          <w:rFonts w:eastAsia="SimSun"/>
          <w:lang w:eastAsia="zh-CN"/>
        </w:rPr>
        <w:t>from different geographical locations</w:t>
      </w:r>
      <w:r>
        <w:rPr>
          <w:rFonts w:eastAsia="SimSun"/>
          <w:lang w:eastAsia="zh-CN"/>
        </w:rPr>
        <w:t xml:space="preserve"> (some of them are present at the same location) </w:t>
      </w:r>
      <w:r w:rsidRPr="00C45986">
        <w:rPr>
          <w:rFonts w:eastAsia="SimSun"/>
          <w:lang w:eastAsia="zh-CN"/>
        </w:rPr>
        <w:t>to interact over a network.</w:t>
      </w:r>
      <w:r>
        <w:rPr>
          <w:rFonts w:eastAsia="SimSun"/>
          <w:lang w:eastAsia="zh-CN"/>
        </w:rPr>
        <w:t xml:space="preserve"> </w:t>
      </w:r>
      <w:r w:rsidRPr="00302236">
        <w:rPr>
          <w:rFonts w:eastAsia="SimSun"/>
          <w:lang w:eastAsia="zh-CN"/>
        </w:rPr>
        <w:t>DVEs are defined as multi-user virtual realities</w:t>
      </w:r>
      <w:r>
        <w:rPr>
          <w:rFonts w:eastAsia="SimSun"/>
          <w:lang w:eastAsia="zh-CN"/>
        </w:rPr>
        <w:t xml:space="preserve"> </w:t>
      </w:r>
      <w:r w:rsidRPr="00302236">
        <w:rPr>
          <w:rFonts w:eastAsia="SimSun"/>
          <w:lang w:eastAsia="zh-CN"/>
        </w:rPr>
        <w:t>that actively support communication, collaboration,</w:t>
      </w:r>
      <w:r>
        <w:rPr>
          <w:rFonts w:eastAsia="SimSun"/>
          <w:lang w:eastAsia="zh-CN"/>
        </w:rPr>
        <w:t xml:space="preserve"> </w:t>
      </w:r>
      <w:r w:rsidRPr="00302236">
        <w:rPr>
          <w:rFonts w:eastAsia="SimSun"/>
          <w:lang w:eastAsia="zh-CN"/>
        </w:rPr>
        <w:t>and coordination [</w:t>
      </w:r>
      <w:r w:rsidR="00343B7C">
        <w:rPr>
          <w:rFonts w:eastAsia="SimSun"/>
          <w:lang w:eastAsia="zh-CN"/>
        </w:rPr>
        <w:t>7</w:t>
      </w:r>
      <w:r w:rsidRPr="00302236">
        <w:rPr>
          <w:rFonts w:eastAsia="SimSun"/>
          <w:lang w:eastAsia="zh-CN"/>
        </w:rPr>
        <w:t>], 3D place</w:t>
      </w:r>
      <w:r>
        <w:rPr>
          <w:rFonts w:eastAsia="SimSun"/>
          <w:lang w:eastAsia="zh-CN"/>
        </w:rPr>
        <w:t>-</w:t>
      </w:r>
      <w:r w:rsidRPr="00302236">
        <w:rPr>
          <w:rFonts w:eastAsia="SimSun"/>
          <w:lang w:eastAsia="zh-CN"/>
        </w:rPr>
        <w:t>like</w:t>
      </w:r>
      <w:r>
        <w:rPr>
          <w:rFonts w:eastAsia="SimSun"/>
          <w:lang w:eastAsia="zh-CN"/>
        </w:rPr>
        <w:t xml:space="preserve"> </w:t>
      </w:r>
      <w:r w:rsidRPr="00302236">
        <w:rPr>
          <w:rFonts w:eastAsia="SimSun"/>
          <w:lang w:eastAsia="zh-CN"/>
        </w:rPr>
        <w:t>environment in which participants are provided</w:t>
      </w:r>
      <w:r>
        <w:rPr>
          <w:rFonts w:eastAsia="SimSun"/>
          <w:lang w:eastAsia="zh-CN"/>
        </w:rPr>
        <w:t xml:space="preserve"> </w:t>
      </w:r>
      <w:r w:rsidRPr="00302236">
        <w:rPr>
          <w:rFonts w:eastAsia="SimSun"/>
          <w:lang w:eastAsia="zh-CN"/>
        </w:rPr>
        <w:t>with graphical embodiments called avatars</w:t>
      </w:r>
      <w:r>
        <w:rPr>
          <w:rFonts w:eastAsia="SimSun"/>
          <w:lang w:eastAsia="zh-CN"/>
        </w:rPr>
        <w:t xml:space="preserve"> </w:t>
      </w:r>
      <w:r w:rsidRPr="00302236">
        <w:rPr>
          <w:rFonts w:eastAsia="SimSun"/>
          <w:lang w:eastAsia="zh-CN"/>
        </w:rPr>
        <w:t>that convey their identity, presence, location, and activities to others</w:t>
      </w:r>
      <w:r>
        <w:rPr>
          <w:rFonts w:eastAsia="SimSun"/>
          <w:lang w:eastAsia="zh-CN"/>
        </w:rPr>
        <w:t xml:space="preserve"> [</w:t>
      </w:r>
      <w:r w:rsidR="00343B7C">
        <w:rPr>
          <w:rFonts w:eastAsia="SimSun"/>
          <w:lang w:eastAsia="zh-CN"/>
        </w:rPr>
        <w:t>8</w:t>
      </w:r>
      <w:r>
        <w:rPr>
          <w:rFonts w:eastAsia="SimSun"/>
          <w:lang w:eastAsia="zh-CN"/>
        </w:rPr>
        <w:t xml:space="preserve">]. </w:t>
      </w:r>
      <w:r w:rsidRPr="00FA6B87">
        <w:rPr>
          <w:rFonts w:eastAsia="SimSun"/>
          <w:lang w:eastAsia="zh-CN"/>
        </w:rPr>
        <w:t>DVE are the simultaneous existence of</w:t>
      </w:r>
      <w:r>
        <w:rPr>
          <w:rFonts w:eastAsia="SimSun"/>
          <w:lang w:eastAsia="zh-CN"/>
        </w:rPr>
        <w:t xml:space="preserve"> </w:t>
      </w:r>
      <w:r w:rsidRPr="00FA6B87">
        <w:rPr>
          <w:rFonts w:eastAsia="SimSun"/>
          <w:lang w:eastAsia="zh-CN"/>
        </w:rPr>
        <w:t>multiple users in the same virtual space represented as avatars, their communication,</w:t>
      </w:r>
      <w:r>
        <w:rPr>
          <w:rFonts w:eastAsia="SimSun"/>
          <w:lang w:eastAsia="zh-CN"/>
        </w:rPr>
        <w:t xml:space="preserve"> </w:t>
      </w:r>
      <w:r w:rsidRPr="00FA6B87">
        <w:rPr>
          <w:rFonts w:eastAsia="SimSun"/>
          <w:lang w:eastAsia="zh-CN"/>
        </w:rPr>
        <w:t>the shared exploration of 3D visualizations, and the collaborative construction</w:t>
      </w:r>
      <w:r>
        <w:rPr>
          <w:rFonts w:eastAsia="SimSun"/>
          <w:lang w:eastAsia="zh-CN"/>
        </w:rPr>
        <w:t xml:space="preserve"> </w:t>
      </w:r>
      <w:r w:rsidRPr="00FA6B87">
        <w:rPr>
          <w:rFonts w:eastAsia="SimSun"/>
          <w:lang w:eastAsia="zh-CN"/>
        </w:rPr>
        <w:t>of new content. This avatar representation is essential for every user</w:t>
      </w:r>
      <w:r>
        <w:rPr>
          <w:rFonts w:eastAsia="SimSun"/>
          <w:lang w:eastAsia="zh-CN"/>
        </w:rPr>
        <w:t xml:space="preserve"> </w:t>
      </w:r>
      <w:r w:rsidRPr="00FA6B87">
        <w:rPr>
          <w:rFonts w:eastAsia="SimSun"/>
          <w:lang w:eastAsia="zh-CN"/>
        </w:rPr>
        <w:t>knows about the actual perceptions of other users. The users can communicate with each</w:t>
      </w:r>
      <w:r>
        <w:rPr>
          <w:rFonts w:eastAsia="SimSun"/>
          <w:lang w:eastAsia="zh-CN"/>
        </w:rPr>
        <w:t xml:space="preserve"> </w:t>
      </w:r>
      <w:r w:rsidRPr="00FA6B87">
        <w:rPr>
          <w:rFonts w:eastAsia="SimSun"/>
          <w:lang w:eastAsia="zh-CN"/>
        </w:rPr>
        <w:t>other. They can interact with ot</w:t>
      </w:r>
      <w:r>
        <w:rPr>
          <w:rFonts w:eastAsia="SimSun"/>
          <w:lang w:eastAsia="zh-CN"/>
        </w:rPr>
        <w:t>her users and with the virtual e</w:t>
      </w:r>
      <w:r w:rsidRPr="00FA6B87">
        <w:rPr>
          <w:rFonts w:eastAsia="SimSun"/>
          <w:lang w:eastAsia="zh-CN"/>
        </w:rPr>
        <w:t xml:space="preserve">nvironment. </w:t>
      </w:r>
    </w:p>
    <w:p w14:paraId="0F599C53" w14:textId="77777777" w:rsidR="00E71B4D" w:rsidRDefault="00E71B4D" w:rsidP="00E71B4D">
      <w:pPr>
        <w:jc w:val="both"/>
        <w:rPr>
          <w:rFonts w:eastAsia="SimSun"/>
          <w:lang w:eastAsia="zh-CN"/>
        </w:rPr>
      </w:pPr>
      <w:r>
        <w:rPr>
          <w:rFonts w:eastAsia="SimSun"/>
          <w:lang w:eastAsia="zh-CN"/>
        </w:rPr>
        <w:t>To support DVEs for the c</w:t>
      </w:r>
      <w:r w:rsidRPr="00C10CD8">
        <w:rPr>
          <w:rFonts w:eastAsia="SimSun"/>
          <w:lang w:eastAsia="zh-CN"/>
        </w:rPr>
        <w:t>ollaborative and concurrent engineering</w:t>
      </w:r>
      <w:r>
        <w:rPr>
          <w:rFonts w:eastAsia="SimSun"/>
          <w:lang w:eastAsia="zh-CN"/>
        </w:rPr>
        <w:t xml:space="preserve">, 5G system need to fulfil the basic KPIs, such as </w:t>
      </w:r>
      <w:r w:rsidRPr="00FA6B87">
        <w:rPr>
          <w:rFonts w:eastAsia="SimSun"/>
          <w:lang w:eastAsia="zh-CN"/>
        </w:rPr>
        <w:t xml:space="preserve">latency, </w:t>
      </w:r>
      <w:r>
        <w:rPr>
          <w:rFonts w:eastAsia="SimSun"/>
          <w:lang w:eastAsia="zh-CN"/>
        </w:rPr>
        <w:t xml:space="preserve">data rate, </w:t>
      </w:r>
      <w:r w:rsidRPr="00FA6B87">
        <w:rPr>
          <w:rFonts w:eastAsia="SimSun"/>
          <w:lang w:eastAsia="zh-CN"/>
        </w:rPr>
        <w:t>reliability</w:t>
      </w:r>
      <w:r>
        <w:rPr>
          <w:rFonts w:eastAsia="SimSun"/>
          <w:lang w:eastAsia="zh-CN"/>
        </w:rPr>
        <w:t>. Moreover 5G system (with metaverse services) are expected to support the fundamental features including:</w:t>
      </w:r>
    </w:p>
    <w:p w14:paraId="7BCEE26F" w14:textId="77777777" w:rsidR="00E71B4D" w:rsidRDefault="00E71B4D" w:rsidP="00E71B4D">
      <w:pPr>
        <w:jc w:val="both"/>
        <w:rPr>
          <w:rFonts w:eastAsia="SimSun"/>
          <w:lang w:eastAsia="zh-CN"/>
        </w:rPr>
      </w:pPr>
      <w:r>
        <w:rPr>
          <w:rFonts w:eastAsia="SimSun"/>
          <w:lang w:eastAsia="zh-CN"/>
        </w:rPr>
        <w:t>- multimedia communications with XR support among multiple users;</w:t>
      </w:r>
    </w:p>
    <w:p w14:paraId="4AD1A4B3" w14:textId="77777777" w:rsidR="00E71B4D" w:rsidRDefault="00E71B4D" w:rsidP="00E71B4D">
      <w:pPr>
        <w:jc w:val="both"/>
        <w:rPr>
          <w:rFonts w:eastAsia="SimSun"/>
          <w:lang w:eastAsia="zh-CN"/>
        </w:rPr>
      </w:pPr>
      <w:r>
        <w:rPr>
          <w:rFonts w:eastAsia="SimSun"/>
          <w:lang w:eastAsia="zh-CN"/>
        </w:rPr>
        <w:t>- user identity management;</w:t>
      </w:r>
    </w:p>
    <w:p w14:paraId="67A841EA" w14:textId="77777777" w:rsidR="00E71B4D" w:rsidRDefault="00E71B4D" w:rsidP="00E71B4D">
      <w:pPr>
        <w:jc w:val="both"/>
        <w:rPr>
          <w:rFonts w:eastAsia="SimSun"/>
          <w:lang w:eastAsia="zh-CN"/>
        </w:rPr>
      </w:pPr>
      <w:r>
        <w:rPr>
          <w:rFonts w:eastAsia="SimSun"/>
          <w:lang w:eastAsia="zh-CN"/>
        </w:rPr>
        <w:t>- data security.</w:t>
      </w:r>
    </w:p>
    <w:p w14:paraId="3CF59483" w14:textId="294406AE"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.2</w:t>
      </w:r>
      <w:r w:rsidRPr="000A1945">
        <w:rPr>
          <w:rFonts w:ascii="Arial" w:hAnsi="Arial"/>
          <w:sz w:val="28"/>
          <w:lang w:val="x-none" w:eastAsia="x-none"/>
        </w:rPr>
        <w:tab/>
        <w:t>Pre-conditions</w:t>
      </w:r>
    </w:p>
    <w:p w14:paraId="344F2BA6" w14:textId="77777777" w:rsidR="00E71B4D" w:rsidRDefault="00E71B4D" w:rsidP="00E71B4D">
      <w:pPr>
        <w:jc w:val="both"/>
        <w:rPr>
          <w:rFonts w:eastAsia="SimSun"/>
          <w:lang w:eastAsia="zh-CN"/>
        </w:rPr>
      </w:pPr>
      <w:r>
        <w:rPr>
          <w:rFonts w:eastAsia="SimSun"/>
          <w:lang w:val="en-US" w:eastAsia="zh-CN"/>
        </w:rPr>
        <w:t>N</w:t>
      </w:r>
      <w:r w:rsidRPr="00D56AD4">
        <w:rPr>
          <w:rFonts w:eastAsia="SimSun"/>
          <w:lang w:val="en-US" w:eastAsia="zh-CN"/>
        </w:rPr>
        <w:t>ovitas</w:t>
      </w:r>
      <w:r>
        <w:rPr>
          <w:rFonts w:eastAsia="SimSun"/>
          <w:lang w:val="en-US" w:eastAsia="zh-CN"/>
        </w:rPr>
        <w:t xml:space="preserve">, an innovative start-up company, has set up a </w:t>
      </w:r>
      <w:r w:rsidRPr="00C45986">
        <w:rPr>
          <w:rFonts w:eastAsia="SimSun"/>
          <w:lang w:eastAsia="zh-CN"/>
        </w:rPr>
        <w:t>distributed virtual environment</w:t>
      </w:r>
      <w:r>
        <w:rPr>
          <w:rFonts w:eastAsia="SimSun"/>
          <w:lang w:eastAsia="zh-CN"/>
        </w:rPr>
        <w:t xml:space="preserve"> (with the corresponding 5G communication subscriptions) for </w:t>
      </w:r>
      <w:r w:rsidRPr="00D56AD4">
        <w:rPr>
          <w:rFonts w:eastAsia="SimSun"/>
          <w:lang w:eastAsia="zh-CN"/>
        </w:rPr>
        <w:t>collaborative and concurrent engineering</w:t>
      </w:r>
      <w:r>
        <w:rPr>
          <w:rFonts w:eastAsia="SimSun"/>
          <w:lang w:eastAsia="zh-CN"/>
        </w:rPr>
        <w:t xml:space="preserve"> in their product design with engineers participating locally and remotely. They have been granted a contract to work together with several partner companies to design and produce a new model of aeroplane engine. </w:t>
      </w:r>
    </w:p>
    <w:p w14:paraId="5C4A52C6" w14:textId="77777777" w:rsidR="00E71B4D" w:rsidRDefault="00E71B4D" w:rsidP="00E71B4D">
      <w:pPr>
        <w:jc w:val="both"/>
        <w:rPr>
          <w:rFonts w:eastAsia="SimSun"/>
          <w:lang w:val="en-US" w:eastAsia="zh-CN"/>
        </w:rPr>
      </w:pPr>
      <w:r>
        <w:rPr>
          <w:rFonts w:eastAsia="SimSun"/>
          <w:lang w:eastAsia="zh-CN"/>
        </w:rPr>
        <w:t xml:space="preserve">In the current phase, </w:t>
      </w:r>
      <w:r>
        <w:rPr>
          <w:rFonts w:eastAsia="SimSun"/>
          <w:lang w:val="en-US" w:eastAsia="zh-CN"/>
        </w:rPr>
        <w:t>N</w:t>
      </w:r>
      <w:r w:rsidRPr="00D56AD4">
        <w:rPr>
          <w:rFonts w:eastAsia="SimSun"/>
          <w:lang w:val="en-US" w:eastAsia="zh-CN"/>
        </w:rPr>
        <w:t>ovitas</w:t>
      </w:r>
      <w:r>
        <w:rPr>
          <w:rFonts w:eastAsia="SimSun"/>
          <w:lang w:val="en-US" w:eastAsia="zh-CN"/>
        </w:rPr>
        <w:t xml:space="preserve"> need to collaborate closely with N</w:t>
      </w:r>
      <w:r w:rsidRPr="00CC15B8">
        <w:rPr>
          <w:rFonts w:eastAsia="SimSun"/>
          <w:lang w:val="en-US" w:eastAsia="zh-CN"/>
        </w:rPr>
        <w:t>yhet</w:t>
      </w:r>
      <w:r>
        <w:rPr>
          <w:rFonts w:eastAsia="SimSun"/>
          <w:lang w:val="en-US" w:eastAsia="zh-CN"/>
        </w:rPr>
        <w:t>, a partner company, to design the key parts of the engine. The service flows below illustrate how engineers interact with each other using services provided by 5G system.</w:t>
      </w:r>
    </w:p>
    <w:p w14:paraId="2A565D1C" w14:textId="77777777" w:rsidR="00E71B4D" w:rsidRDefault="00E71B4D" w:rsidP="00E71B4D">
      <w:pPr>
        <w:jc w:val="center"/>
      </w:pPr>
      <w:r>
        <w:lastRenderedPageBreak/>
        <w:fldChar w:fldCharType="begin"/>
      </w:r>
      <w:r>
        <w:instrText xml:space="preserve"> INCLUDEPICTURE "C:\\Users\\awx957877\\AppData\\Roaming\\eSpace_Desktop\\UserData\\awx957877\\imagefiles\\DB6E05A6-9E0A-4B92-B73A-CFD18CF2B6CD.png" \* MERGEFORMATINET </w:instrText>
      </w:r>
      <w:r>
        <w:fldChar w:fldCharType="separate"/>
      </w:r>
      <w:r w:rsidR="00007FAA">
        <w:fldChar w:fldCharType="begin"/>
      </w:r>
      <w:r w:rsidR="00007FAA">
        <w:instrText xml:space="preserve"> </w:instrText>
      </w:r>
      <w:r w:rsidR="00007FAA">
        <w:instrText>INCLUDEPICTURE  "C:\\Users\\awx957877\\AppData\\Roaming\\eSpace_Desktop\\UserData\\awx95</w:instrText>
      </w:r>
      <w:r w:rsidR="00007FAA">
        <w:instrText>7877\\imagefiles\\DB6E05A6-9E0A-4B92-B73A-CFD18CF2B6CD.png" \* MERGEFORMATINET</w:instrText>
      </w:r>
      <w:r w:rsidR="00007FAA">
        <w:instrText xml:space="preserve"> </w:instrText>
      </w:r>
      <w:r w:rsidR="00007FAA">
        <w:fldChar w:fldCharType="separate"/>
      </w:r>
      <w:r w:rsidR="000846E9">
        <w:pict w14:anchorId="066C2273">
          <v:shape id="DB6E05A6-9E0A-4B92-B73A-CFD18CF2B6CD" o:spid="_x0000_i1026" type="#_x0000_t75" style="width:292.6pt;height:205.65pt;mso-wrap-distance-left:2.25pt;mso-wrap-distance-top:2.25pt;mso-wrap-distance-right:2.25pt;mso-wrap-distance-bottom:2.25pt">
            <v:imagedata r:id="rId17" r:href="rId18"/>
          </v:shape>
        </w:pict>
      </w:r>
      <w:r w:rsidR="00007FAA">
        <w:fldChar w:fldCharType="end"/>
      </w:r>
      <w:r>
        <w:fldChar w:fldCharType="end"/>
      </w:r>
    </w:p>
    <w:p w14:paraId="4E3EB338" w14:textId="428EF4AE" w:rsidR="00E71B4D" w:rsidRPr="000A1945" w:rsidRDefault="00E71B4D" w:rsidP="00E71B4D">
      <w:pPr>
        <w:keepNext/>
        <w:keepLines/>
        <w:overflowPunct w:val="0"/>
        <w:autoSpaceDE w:val="0"/>
        <w:autoSpaceDN w:val="0"/>
        <w:adjustRightInd w:val="0"/>
        <w:spacing w:before="60"/>
        <w:jc w:val="center"/>
        <w:textAlignment w:val="baseline"/>
        <w:rPr>
          <w:rFonts w:ascii="Arial" w:eastAsia="SimSun" w:hAnsi="Arial"/>
          <w:b/>
          <w:lang w:eastAsia="en-GB"/>
        </w:rPr>
      </w:pPr>
      <w:r>
        <w:rPr>
          <w:rFonts w:ascii="Arial" w:eastAsia="SimSun" w:hAnsi="Arial"/>
          <w:b/>
          <w:lang w:eastAsia="en-GB"/>
        </w:rPr>
        <w:t>Figure</w:t>
      </w:r>
      <w:r w:rsidRPr="000A1945">
        <w:rPr>
          <w:rFonts w:ascii="Arial" w:eastAsia="SimSun" w:hAnsi="Arial"/>
          <w:b/>
          <w:lang w:eastAsia="en-GB"/>
        </w:rPr>
        <w:t> </w:t>
      </w:r>
      <w:r w:rsidRPr="003E2D27">
        <w:rPr>
          <w:rFonts w:ascii="Arial" w:eastAsia="SimSun" w:hAnsi="Arial"/>
          <w:b/>
          <w:lang w:eastAsia="en-GB"/>
        </w:rPr>
        <w:t>5.</w:t>
      </w:r>
      <w:r w:rsidR="00343B7C">
        <w:rPr>
          <w:rFonts w:ascii="Arial" w:eastAsia="SimSun" w:hAnsi="Arial"/>
          <w:b/>
          <w:lang w:eastAsia="en-GB"/>
        </w:rPr>
        <w:t>3</w:t>
      </w:r>
      <w:r w:rsidRPr="003E2D27">
        <w:rPr>
          <w:rFonts w:ascii="Arial" w:eastAsia="SimSun" w:hAnsi="Arial"/>
          <w:b/>
          <w:lang w:eastAsia="en-GB"/>
        </w:rPr>
        <w:t>.</w:t>
      </w:r>
      <w:r>
        <w:rPr>
          <w:rFonts w:ascii="Arial" w:eastAsia="SimSun" w:hAnsi="Arial"/>
          <w:b/>
          <w:lang w:eastAsia="en-GB"/>
        </w:rPr>
        <w:t>2</w:t>
      </w:r>
      <w:r w:rsidRPr="003E2D27">
        <w:rPr>
          <w:rFonts w:ascii="Arial" w:eastAsia="SimSun" w:hAnsi="Arial"/>
          <w:b/>
          <w:lang w:eastAsia="en-GB"/>
        </w:rPr>
        <w:t>-1</w:t>
      </w:r>
      <w:r>
        <w:rPr>
          <w:rFonts w:ascii="Arial" w:eastAsia="SimSun" w:hAnsi="Arial"/>
          <w:b/>
          <w:lang w:eastAsia="en-GB"/>
        </w:rPr>
        <w:t>:</w:t>
      </w:r>
      <w:r w:rsidRPr="000A1945">
        <w:rPr>
          <w:rFonts w:ascii="Arial" w:eastAsia="SimSun" w:hAnsi="Arial"/>
          <w:b/>
          <w:lang w:eastAsia="en-GB"/>
        </w:rPr>
        <w:t xml:space="preserve"> </w:t>
      </w:r>
      <w:r w:rsidRPr="00CC15B8">
        <w:rPr>
          <w:rFonts w:ascii="Arial" w:eastAsia="SimSun" w:hAnsi="Arial"/>
          <w:b/>
          <w:lang w:eastAsia="en-GB"/>
        </w:rPr>
        <w:t>Illustration of Collaborative Workspace (Source: ESI-Icido GmbH)</w:t>
      </w:r>
    </w:p>
    <w:p w14:paraId="566E4016" w14:textId="36E0E9D5"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.3</w:t>
      </w:r>
      <w:r w:rsidRPr="000A1945">
        <w:rPr>
          <w:rFonts w:ascii="Arial" w:hAnsi="Arial"/>
          <w:sz w:val="28"/>
          <w:lang w:val="x-none" w:eastAsia="x-none"/>
        </w:rPr>
        <w:tab/>
        <w:t>Service Flows</w:t>
      </w:r>
      <w:r w:rsidRPr="000A1945">
        <w:rPr>
          <w:rFonts w:ascii="Arial" w:eastAsia="SimSun" w:hAnsi="Arial" w:hint="eastAsia"/>
          <w:sz w:val="28"/>
          <w:lang w:val="x-none" w:eastAsia="zh-CN"/>
        </w:rPr>
        <w:t xml:space="preserve"> </w:t>
      </w:r>
    </w:p>
    <w:p w14:paraId="5E9D768A" w14:textId="77777777" w:rsidR="00E71B4D" w:rsidRPr="000A1945" w:rsidRDefault="00E71B4D" w:rsidP="00E71B4D">
      <w:pPr>
        <w:numPr>
          <w:ilvl w:val="0"/>
          <w:numId w:val="5"/>
        </w:numPr>
        <w:jc w:val="both"/>
        <w:rPr>
          <w:rFonts w:eastAsia="SimSun"/>
          <w:lang w:val="en-US" w:eastAsia="zh-CN"/>
        </w:rPr>
      </w:pPr>
      <w:r>
        <w:rPr>
          <w:rFonts w:eastAsia="SimSun"/>
          <w:lang w:val="en-US" w:eastAsia="zh-CN"/>
        </w:rPr>
        <w:t xml:space="preserve">Having completed the authentication of the participants, the multimedia communication session/sessions are set up among multiple users as well as the associated devices in the </w:t>
      </w:r>
      <w:r w:rsidRPr="00F409CB">
        <w:rPr>
          <w:rFonts w:eastAsia="SimSun"/>
          <w:lang w:val="en-US" w:eastAsia="zh-CN"/>
        </w:rPr>
        <w:t xml:space="preserve">mixed reality systems </w:t>
      </w:r>
      <w:r>
        <w:rPr>
          <w:rFonts w:eastAsia="SimSun"/>
          <w:lang w:val="en-US" w:eastAsia="zh-CN"/>
        </w:rPr>
        <w:t xml:space="preserve">(e.g. </w:t>
      </w:r>
      <w:r w:rsidRPr="00F409CB">
        <w:rPr>
          <w:rFonts w:eastAsia="SimSun"/>
          <w:lang w:val="en-US" w:eastAsia="zh-CN"/>
        </w:rPr>
        <w:t>head mounted displays, tactile sensing interfaces, haptic feedback devices, multi-sensational devices</w:t>
      </w:r>
      <w:r>
        <w:rPr>
          <w:rFonts w:eastAsia="SimSun"/>
          <w:lang w:val="en-US" w:eastAsia="zh-CN"/>
        </w:rPr>
        <w:t xml:space="preserve">). This can be done </w:t>
      </w:r>
      <w:r w:rsidRPr="00115AE5">
        <w:rPr>
          <w:rFonts w:eastAsia="SimSun"/>
          <w:lang w:val="en-US" w:eastAsia="zh-CN"/>
        </w:rPr>
        <w:t>by means of the IMS</w:t>
      </w:r>
      <w:r>
        <w:rPr>
          <w:rFonts w:eastAsia="SimSun"/>
          <w:lang w:val="en-US" w:eastAsia="zh-CN"/>
        </w:rPr>
        <w:t xml:space="preserve"> (including IMS CN with Data Channel capability) or via OTT applications.</w:t>
      </w:r>
    </w:p>
    <w:p w14:paraId="59D97136" w14:textId="33B18C58" w:rsidR="00E71B4D" w:rsidRPr="006C1CF3" w:rsidRDefault="00E71B4D" w:rsidP="00E71B4D">
      <w:pPr>
        <w:pStyle w:val="B1"/>
        <w:numPr>
          <w:ilvl w:val="0"/>
          <w:numId w:val="5"/>
        </w:numPr>
        <w:rPr>
          <w:lang w:val="en-US" w:eastAsia="zh-CN"/>
        </w:rPr>
      </w:pPr>
      <w:r w:rsidRPr="006C1CF3">
        <w:rPr>
          <w:lang w:val="en-US" w:eastAsia="zh-CN"/>
        </w:rPr>
        <w:t>When a session starts, multiple streams are established over the 5G network between the corresponding devices that carry multiple modalities data. Table 5.</w:t>
      </w:r>
      <w:r w:rsidR="00343B7C">
        <w:rPr>
          <w:lang w:val="en-US" w:eastAsia="zh-CN"/>
        </w:rPr>
        <w:t>3</w:t>
      </w:r>
      <w:r w:rsidRPr="006C1CF3">
        <w:rPr>
          <w:lang w:val="en-US" w:eastAsia="zh-CN"/>
        </w:rPr>
        <w:t>.3-1 depicts the typical QoS requirements that have to be fulfilled in order for the users’ QoE to be satisfactory.</w:t>
      </w:r>
    </w:p>
    <w:p w14:paraId="05D8FFBC" w14:textId="07B9E758" w:rsidR="00E71B4D" w:rsidRPr="006C1CF3" w:rsidRDefault="00E71B4D" w:rsidP="00E71B4D">
      <w:pPr>
        <w:pStyle w:val="TH"/>
        <w:ind w:left="720"/>
        <w:jc w:val="left"/>
        <w:rPr>
          <w:lang w:eastAsia="zh-CN"/>
        </w:rPr>
      </w:pPr>
      <w:r w:rsidRPr="006C1CF3">
        <w:rPr>
          <w:lang w:eastAsia="zh-CN"/>
        </w:rPr>
        <w:t>Table 5.</w:t>
      </w:r>
      <w:r w:rsidR="00343B7C">
        <w:rPr>
          <w:lang w:eastAsia="zh-CN"/>
        </w:rPr>
        <w:t>3</w:t>
      </w:r>
      <w:r w:rsidRPr="006C1CF3">
        <w:rPr>
          <w:lang w:eastAsia="zh-CN"/>
        </w:rPr>
        <w:t>.3-1 Typical QoS requirements for multi-modal streams [</w:t>
      </w:r>
      <w:r w:rsidR="00343B7C">
        <w:rPr>
          <w:lang w:eastAsia="zh-CN"/>
        </w:rPr>
        <w:t>9</w:t>
      </w:r>
      <w:r w:rsidRPr="006C1CF3">
        <w:rPr>
          <w:lang w:eastAsia="zh-CN"/>
        </w:rPr>
        <w:t>] [</w:t>
      </w:r>
      <w:r w:rsidR="00343B7C">
        <w:rPr>
          <w:lang w:eastAsia="zh-CN"/>
        </w:rPr>
        <w:t>10</w:t>
      </w:r>
      <w:r w:rsidRPr="006C1CF3">
        <w:rPr>
          <w:lang w:eastAsia="zh-CN"/>
        </w:rPr>
        <w:t>] [</w:t>
      </w:r>
      <w:r w:rsidR="00343B7C">
        <w:rPr>
          <w:lang w:eastAsia="zh-CN"/>
        </w:rPr>
        <w:t>11</w:t>
      </w:r>
      <w:r w:rsidRPr="006C1CF3">
        <w:rPr>
          <w:lang w:eastAsia="zh-CN"/>
        </w:rPr>
        <w:t>] [</w:t>
      </w:r>
      <w:r w:rsidR="00343B7C">
        <w:rPr>
          <w:lang w:eastAsia="zh-CN"/>
        </w:rPr>
        <w:t>12</w:t>
      </w:r>
      <w:r w:rsidRPr="006C1CF3">
        <w:rPr>
          <w:lang w:eastAsia="zh-CN"/>
        </w:rPr>
        <w:t>] [</w:t>
      </w:r>
      <w:r w:rsidR="00343B7C">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2795D" w14:paraId="75FAB882" w14:textId="77777777" w:rsidTr="00343B7C">
        <w:tc>
          <w:tcPr>
            <w:tcW w:w="2268" w:type="dxa"/>
            <w:shd w:val="clear" w:color="auto" w:fill="auto"/>
            <w:vAlign w:val="center"/>
          </w:tcPr>
          <w:p w14:paraId="70D77DF9" w14:textId="77777777" w:rsidR="00E71B4D" w:rsidRPr="0042795D" w:rsidRDefault="00E71B4D" w:rsidP="00343B7C">
            <w:pPr>
              <w:keepNext/>
              <w:keepLines/>
              <w:spacing w:after="0"/>
              <w:jc w:val="center"/>
              <w:rPr>
                <w:rFonts w:ascii="Arial" w:eastAsia="SimSun" w:hAnsi="Arial"/>
                <w:b/>
                <w:sz w:val="18"/>
                <w:lang w:eastAsia="zh-CN"/>
              </w:rPr>
            </w:pPr>
          </w:p>
        </w:tc>
        <w:tc>
          <w:tcPr>
            <w:tcW w:w="1985" w:type="dxa"/>
            <w:shd w:val="clear" w:color="auto" w:fill="auto"/>
            <w:vAlign w:val="center"/>
          </w:tcPr>
          <w:p w14:paraId="1608BFE2" w14:textId="77777777" w:rsidR="00E71B4D" w:rsidRPr="0042795D" w:rsidRDefault="00E71B4D" w:rsidP="00343B7C">
            <w:pPr>
              <w:keepNext/>
              <w:keepLines/>
              <w:spacing w:after="0"/>
              <w:jc w:val="center"/>
              <w:rPr>
                <w:rFonts w:ascii="Arial" w:eastAsia="SimSun" w:hAnsi="Arial"/>
                <w:b/>
                <w:sz w:val="18"/>
                <w:lang w:eastAsia="zh-CN"/>
              </w:rPr>
            </w:pPr>
            <w:r w:rsidRPr="0042795D">
              <w:rPr>
                <w:rFonts w:ascii="Arial" w:eastAsia="SimSun" w:hAnsi="Arial"/>
                <w:b/>
                <w:sz w:val="18"/>
                <w:lang w:eastAsia="zh-CN"/>
              </w:rPr>
              <w:t>Haptics</w:t>
            </w:r>
          </w:p>
        </w:tc>
        <w:tc>
          <w:tcPr>
            <w:tcW w:w="2126" w:type="dxa"/>
            <w:shd w:val="clear" w:color="auto" w:fill="auto"/>
            <w:vAlign w:val="center"/>
          </w:tcPr>
          <w:p w14:paraId="68B5EF7B" w14:textId="77777777" w:rsidR="00E71B4D" w:rsidRPr="0042795D" w:rsidRDefault="00E71B4D" w:rsidP="00343B7C">
            <w:pPr>
              <w:keepNext/>
              <w:keepLines/>
              <w:spacing w:after="0"/>
              <w:jc w:val="center"/>
              <w:rPr>
                <w:rFonts w:ascii="Arial" w:eastAsia="SimSun" w:hAnsi="Arial"/>
                <w:b/>
                <w:sz w:val="18"/>
                <w:lang w:eastAsia="zh-CN"/>
              </w:rPr>
            </w:pPr>
            <w:r w:rsidRPr="0042795D">
              <w:rPr>
                <w:rFonts w:ascii="Arial" w:eastAsia="SimSun" w:hAnsi="Arial"/>
                <w:b/>
                <w:sz w:val="18"/>
                <w:lang w:eastAsia="zh-CN"/>
              </w:rPr>
              <w:t>Video</w:t>
            </w:r>
          </w:p>
        </w:tc>
        <w:tc>
          <w:tcPr>
            <w:tcW w:w="1985" w:type="dxa"/>
            <w:shd w:val="clear" w:color="auto" w:fill="auto"/>
            <w:vAlign w:val="center"/>
          </w:tcPr>
          <w:p w14:paraId="26B12C3C" w14:textId="77777777" w:rsidR="00E71B4D" w:rsidRPr="0042795D" w:rsidRDefault="00E71B4D" w:rsidP="00343B7C">
            <w:pPr>
              <w:keepNext/>
              <w:keepLines/>
              <w:spacing w:after="0"/>
              <w:jc w:val="center"/>
              <w:rPr>
                <w:rFonts w:ascii="Arial" w:eastAsia="SimSun" w:hAnsi="Arial"/>
                <w:b/>
                <w:sz w:val="18"/>
                <w:lang w:eastAsia="zh-CN"/>
              </w:rPr>
            </w:pPr>
            <w:r w:rsidRPr="0042795D">
              <w:rPr>
                <w:rFonts w:ascii="Arial" w:eastAsia="SimSun" w:hAnsi="Arial"/>
                <w:b/>
                <w:sz w:val="18"/>
                <w:lang w:eastAsia="zh-CN"/>
              </w:rPr>
              <w:t>Audio</w:t>
            </w:r>
          </w:p>
        </w:tc>
      </w:tr>
      <w:tr w:rsidR="00E71B4D" w:rsidRPr="0042795D" w14:paraId="252CFAC8" w14:textId="77777777" w:rsidTr="00343B7C">
        <w:tc>
          <w:tcPr>
            <w:tcW w:w="2268" w:type="dxa"/>
            <w:shd w:val="clear" w:color="auto" w:fill="auto"/>
            <w:vAlign w:val="center"/>
          </w:tcPr>
          <w:p w14:paraId="2E8554B4"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Jitter (ms)</w:t>
            </w:r>
          </w:p>
        </w:tc>
        <w:tc>
          <w:tcPr>
            <w:tcW w:w="1985" w:type="dxa"/>
            <w:shd w:val="clear" w:color="auto" w:fill="auto"/>
            <w:vAlign w:val="center"/>
          </w:tcPr>
          <w:p w14:paraId="4C0F526F"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2</w:t>
            </w:r>
          </w:p>
        </w:tc>
        <w:tc>
          <w:tcPr>
            <w:tcW w:w="2126" w:type="dxa"/>
            <w:shd w:val="clear" w:color="auto" w:fill="auto"/>
            <w:vAlign w:val="center"/>
          </w:tcPr>
          <w:p w14:paraId="02DA4C63"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c>
          <w:tcPr>
            <w:tcW w:w="1985" w:type="dxa"/>
            <w:shd w:val="clear" w:color="auto" w:fill="auto"/>
            <w:vAlign w:val="center"/>
          </w:tcPr>
          <w:p w14:paraId="0BB12033"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r>
      <w:tr w:rsidR="00E71B4D" w:rsidRPr="0042795D" w14:paraId="41E875E9" w14:textId="77777777" w:rsidTr="00343B7C">
        <w:tc>
          <w:tcPr>
            <w:tcW w:w="2268" w:type="dxa"/>
            <w:shd w:val="clear" w:color="auto" w:fill="auto"/>
            <w:vAlign w:val="center"/>
          </w:tcPr>
          <w:p w14:paraId="499D823E"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Delay (ms)</w:t>
            </w:r>
          </w:p>
        </w:tc>
        <w:tc>
          <w:tcPr>
            <w:tcW w:w="1985" w:type="dxa"/>
            <w:shd w:val="clear" w:color="auto" w:fill="auto"/>
            <w:vAlign w:val="center"/>
          </w:tcPr>
          <w:p w14:paraId="3A9A6CF0"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50</w:t>
            </w:r>
          </w:p>
        </w:tc>
        <w:tc>
          <w:tcPr>
            <w:tcW w:w="2126" w:type="dxa"/>
            <w:shd w:val="clear" w:color="auto" w:fill="auto"/>
            <w:vAlign w:val="center"/>
          </w:tcPr>
          <w:p w14:paraId="5151FE44"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400</w:t>
            </w:r>
          </w:p>
        </w:tc>
        <w:tc>
          <w:tcPr>
            <w:tcW w:w="1985" w:type="dxa"/>
            <w:shd w:val="clear" w:color="auto" w:fill="auto"/>
            <w:vAlign w:val="center"/>
          </w:tcPr>
          <w:p w14:paraId="519450B1"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150</w:t>
            </w:r>
          </w:p>
        </w:tc>
      </w:tr>
      <w:tr w:rsidR="00E71B4D" w:rsidRPr="0042795D" w14:paraId="37205621" w14:textId="77777777" w:rsidTr="00343B7C">
        <w:tc>
          <w:tcPr>
            <w:tcW w:w="2268" w:type="dxa"/>
            <w:shd w:val="clear" w:color="auto" w:fill="auto"/>
            <w:vAlign w:val="center"/>
          </w:tcPr>
          <w:p w14:paraId="0E003CCC"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Packet loss (%)</w:t>
            </w:r>
          </w:p>
        </w:tc>
        <w:tc>
          <w:tcPr>
            <w:tcW w:w="1985" w:type="dxa"/>
            <w:shd w:val="clear" w:color="auto" w:fill="auto"/>
            <w:vAlign w:val="center"/>
          </w:tcPr>
          <w:p w14:paraId="3A2906B9"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10</w:t>
            </w:r>
          </w:p>
        </w:tc>
        <w:tc>
          <w:tcPr>
            <w:tcW w:w="2126" w:type="dxa"/>
            <w:shd w:val="clear" w:color="auto" w:fill="auto"/>
            <w:vAlign w:val="center"/>
          </w:tcPr>
          <w:p w14:paraId="52F3ABEA"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w:t>
            </w:r>
          </w:p>
        </w:tc>
        <w:tc>
          <w:tcPr>
            <w:tcW w:w="1985" w:type="dxa"/>
            <w:shd w:val="clear" w:color="auto" w:fill="auto"/>
            <w:vAlign w:val="center"/>
          </w:tcPr>
          <w:p w14:paraId="69171F80"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w:t>
            </w:r>
          </w:p>
        </w:tc>
      </w:tr>
      <w:tr w:rsidR="00E71B4D" w:rsidRPr="0042795D" w14:paraId="1183A4F8" w14:textId="77777777" w:rsidTr="00343B7C">
        <w:tc>
          <w:tcPr>
            <w:tcW w:w="2268" w:type="dxa"/>
            <w:shd w:val="clear" w:color="auto" w:fill="auto"/>
            <w:vAlign w:val="center"/>
          </w:tcPr>
          <w:p w14:paraId="6E9507A7"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Update rate (Hz)</w:t>
            </w:r>
          </w:p>
        </w:tc>
        <w:tc>
          <w:tcPr>
            <w:tcW w:w="1985" w:type="dxa"/>
            <w:shd w:val="clear" w:color="auto" w:fill="auto"/>
            <w:vAlign w:val="center"/>
          </w:tcPr>
          <w:p w14:paraId="66537F70"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1000</w:t>
            </w:r>
          </w:p>
        </w:tc>
        <w:tc>
          <w:tcPr>
            <w:tcW w:w="2126" w:type="dxa"/>
            <w:shd w:val="clear" w:color="auto" w:fill="auto"/>
            <w:vAlign w:val="center"/>
          </w:tcPr>
          <w:p w14:paraId="2C4CC993"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c>
          <w:tcPr>
            <w:tcW w:w="1985" w:type="dxa"/>
            <w:shd w:val="clear" w:color="auto" w:fill="auto"/>
            <w:vAlign w:val="center"/>
          </w:tcPr>
          <w:p w14:paraId="18DDD6BC"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50</w:t>
            </w:r>
          </w:p>
        </w:tc>
      </w:tr>
      <w:tr w:rsidR="00E71B4D" w:rsidRPr="0042795D" w14:paraId="6871FC9F" w14:textId="77777777" w:rsidTr="00343B7C">
        <w:tc>
          <w:tcPr>
            <w:tcW w:w="2268" w:type="dxa"/>
            <w:shd w:val="clear" w:color="auto" w:fill="auto"/>
            <w:vAlign w:val="center"/>
          </w:tcPr>
          <w:p w14:paraId="025C7A31"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Packet size (bytes)</w:t>
            </w:r>
          </w:p>
        </w:tc>
        <w:tc>
          <w:tcPr>
            <w:tcW w:w="1985" w:type="dxa"/>
            <w:shd w:val="clear" w:color="auto" w:fill="auto"/>
            <w:vAlign w:val="center"/>
          </w:tcPr>
          <w:p w14:paraId="30C850D7"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sz w:val="18"/>
                <w:lang w:eastAsia="zh-CN"/>
              </w:rPr>
              <w:t>64-128</w:t>
            </w:r>
          </w:p>
        </w:tc>
        <w:tc>
          <w:tcPr>
            <w:tcW w:w="2126" w:type="dxa"/>
            <w:shd w:val="clear" w:color="auto" w:fill="auto"/>
            <w:vAlign w:val="center"/>
          </w:tcPr>
          <w:p w14:paraId="0FD213F0"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MTU</w:t>
            </w:r>
          </w:p>
        </w:tc>
        <w:tc>
          <w:tcPr>
            <w:tcW w:w="1985" w:type="dxa"/>
            <w:shd w:val="clear" w:color="auto" w:fill="auto"/>
            <w:vAlign w:val="center"/>
          </w:tcPr>
          <w:p w14:paraId="0953A1C7"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sz w:val="18"/>
                <w:lang w:eastAsia="zh-CN"/>
              </w:rPr>
              <w:t>160-320</w:t>
            </w:r>
          </w:p>
        </w:tc>
      </w:tr>
      <w:tr w:rsidR="00E71B4D" w:rsidRPr="0042795D" w14:paraId="6D5C2CF2" w14:textId="77777777" w:rsidTr="00343B7C">
        <w:tc>
          <w:tcPr>
            <w:tcW w:w="2268" w:type="dxa"/>
            <w:shd w:val="clear" w:color="auto" w:fill="auto"/>
            <w:vAlign w:val="center"/>
          </w:tcPr>
          <w:p w14:paraId="77F55BD7"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Throughput (kbit/s)</w:t>
            </w:r>
          </w:p>
        </w:tc>
        <w:tc>
          <w:tcPr>
            <w:tcW w:w="1985" w:type="dxa"/>
            <w:shd w:val="clear" w:color="auto" w:fill="auto"/>
            <w:vAlign w:val="center"/>
          </w:tcPr>
          <w:p w14:paraId="1AD13F85"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sz w:val="18"/>
                <w:lang w:eastAsia="zh-CN"/>
              </w:rPr>
              <w:t>512-1024</w:t>
            </w:r>
          </w:p>
        </w:tc>
        <w:tc>
          <w:tcPr>
            <w:tcW w:w="2126" w:type="dxa"/>
            <w:shd w:val="clear" w:color="auto" w:fill="auto"/>
            <w:vAlign w:val="center"/>
          </w:tcPr>
          <w:p w14:paraId="687E80E5"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sz w:val="18"/>
                <w:lang w:eastAsia="zh-CN"/>
              </w:rPr>
              <w:t>2500 - 40000</w:t>
            </w:r>
          </w:p>
        </w:tc>
        <w:tc>
          <w:tcPr>
            <w:tcW w:w="1985" w:type="dxa"/>
            <w:shd w:val="clear" w:color="auto" w:fill="auto"/>
            <w:vAlign w:val="center"/>
          </w:tcPr>
          <w:p w14:paraId="5823B824"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sz w:val="18"/>
                <w:lang w:eastAsia="zh-CN"/>
              </w:rPr>
              <w:t>64-128</w:t>
            </w:r>
          </w:p>
        </w:tc>
      </w:tr>
    </w:tbl>
    <w:p w14:paraId="04352106" w14:textId="77777777" w:rsidR="00E71B4D" w:rsidRDefault="00E71B4D" w:rsidP="00E71B4D">
      <w:pPr>
        <w:pStyle w:val="B1"/>
        <w:ind w:left="720" w:firstLine="0"/>
        <w:rPr>
          <w:lang w:val="en-US" w:eastAsia="zh-CN"/>
        </w:rPr>
      </w:pPr>
    </w:p>
    <w:p w14:paraId="0540A63F" w14:textId="77777777" w:rsidR="00E71B4D" w:rsidRPr="00BA473F" w:rsidRDefault="00E71B4D" w:rsidP="00E71B4D">
      <w:pPr>
        <w:pStyle w:val="B1"/>
        <w:numPr>
          <w:ilvl w:val="0"/>
          <w:numId w:val="5"/>
        </w:numPr>
        <w:rPr>
          <w:lang w:val="en-US" w:eastAsia="zh-CN"/>
        </w:rPr>
      </w:pPr>
      <w:r w:rsidRPr="003B08AB">
        <w:rPr>
          <w:lang w:val="en-US" w:eastAsia="zh-CN"/>
        </w:rPr>
        <w:t xml:space="preserve">The haptic information, video and voice </w:t>
      </w:r>
      <w:r w:rsidRPr="00BA473F">
        <w:rPr>
          <w:lang w:val="en-US" w:eastAsia="zh-CN"/>
        </w:rPr>
        <w:t>are generated at one party and distributed to all other parties continuously.</w:t>
      </w:r>
      <w:r>
        <w:rPr>
          <w:lang w:val="en-US" w:eastAsia="zh-CN"/>
        </w:rPr>
        <w:t xml:space="preserve"> </w:t>
      </w:r>
    </w:p>
    <w:p w14:paraId="1C3661CE" w14:textId="42D8FB67"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.4</w:t>
      </w:r>
      <w:r w:rsidRPr="000A1945">
        <w:rPr>
          <w:rFonts w:ascii="Arial" w:hAnsi="Arial"/>
          <w:sz w:val="28"/>
          <w:lang w:val="x-none" w:eastAsia="x-none"/>
        </w:rPr>
        <w:tab/>
        <w:t>Post-conditions</w:t>
      </w:r>
      <w:bookmarkStart w:id="46" w:name="OLE_LINK6"/>
    </w:p>
    <w:bookmarkEnd w:id="46"/>
    <w:p w14:paraId="6D52E809" w14:textId="77777777" w:rsidR="00E71B4D" w:rsidRPr="000A1945" w:rsidRDefault="00E71B4D" w:rsidP="00E71B4D">
      <w:pPr>
        <w:adjustRightInd w:val="0"/>
        <w:snapToGrid w:val="0"/>
        <w:spacing w:line="288" w:lineRule="auto"/>
        <w:jc w:val="both"/>
        <w:rPr>
          <w:rFonts w:eastAsia="SimSun"/>
          <w:lang w:val="en-US" w:eastAsia="zh-CN"/>
        </w:rPr>
      </w:pPr>
      <w:r w:rsidRPr="00C77266">
        <w:rPr>
          <w:rFonts w:eastAsia="SimSun"/>
          <w:lang w:val="en-US" w:eastAsia="zh-CN"/>
        </w:rPr>
        <w:t>The 5G system enables efficient communication</w:t>
      </w:r>
      <w:r>
        <w:rPr>
          <w:rFonts w:eastAsia="SimSun"/>
          <w:lang w:val="en-US" w:eastAsia="zh-CN"/>
        </w:rPr>
        <w:t xml:space="preserve">, </w:t>
      </w:r>
      <w:r w:rsidRPr="00C77266">
        <w:rPr>
          <w:rFonts w:eastAsia="SimSun"/>
          <w:lang w:val="en-US" w:eastAsia="zh-CN"/>
        </w:rPr>
        <w:t xml:space="preserve">with enhanced security and </w:t>
      </w:r>
      <w:r>
        <w:rPr>
          <w:rFonts w:eastAsia="SimSun"/>
          <w:lang w:val="en-US" w:eastAsia="zh-CN"/>
        </w:rPr>
        <w:t>identity management,</w:t>
      </w:r>
      <w:r w:rsidRPr="00C77266">
        <w:rPr>
          <w:rFonts w:eastAsia="SimSun"/>
          <w:lang w:val="en-US" w:eastAsia="zh-CN"/>
        </w:rPr>
        <w:t xml:space="preserve"> </w:t>
      </w:r>
      <w:r>
        <w:rPr>
          <w:rFonts w:eastAsia="SimSun"/>
          <w:lang w:val="en-US" w:eastAsia="zh-CN"/>
        </w:rPr>
        <w:t xml:space="preserve">in </w:t>
      </w:r>
      <w:r w:rsidRPr="00BA473F">
        <w:rPr>
          <w:rFonts w:eastAsia="SimSun"/>
          <w:lang w:val="en-US" w:eastAsia="zh-CN"/>
        </w:rPr>
        <w:t>support</w:t>
      </w:r>
      <w:r>
        <w:rPr>
          <w:rFonts w:eastAsia="SimSun"/>
          <w:lang w:val="en-US" w:eastAsia="zh-CN"/>
        </w:rPr>
        <w:t xml:space="preserve"> of</w:t>
      </w:r>
      <w:r w:rsidRPr="00BA473F">
        <w:rPr>
          <w:rFonts w:eastAsia="SimSun"/>
          <w:lang w:val="en-US" w:eastAsia="zh-CN"/>
        </w:rPr>
        <w:t xml:space="preserve"> DVEs for the collaborative and concurrent engineering</w:t>
      </w:r>
      <w:r w:rsidRPr="00C77266">
        <w:rPr>
          <w:rFonts w:eastAsia="SimSun"/>
          <w:lang w:val="en-US" w:eastAsia="zh-CN"/>
        </w:rPr>
        <w:t>.</w:t>
      </w:r>
    </w:p>
    <w:p w14:paraId="209C970F" w14:textId="14620569"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00343B7C">
        <w:rPr>
          <w:rFonts w:ascii="Arial" w:hAnsi="Arial"/>
          <w:sz w:val="28"/>
          <w:lang w:eastAsia="x-none"/>
        </w:rPr>
        <w:t>3</w:t>
      </w:r>
      <w:r w:rsidRPr="000A1945">
        <w:rPr>
          <w:rFonts w:ascii="Arial" w:hAnsi="Arial"/>
          <w:sz w:val="28"/>
          <w:lang w:eastAsia="x-none"/>
        </w:rPr>
        <w:t>.5</w:t>
      </w:r>
      <w:r w:rsidRPr="000A1945">
        <w:rPr>
          <w:rFonts w:ascii="Arial" w:hAnsi="Arial"/>
          <w:sz w:val="28"/>
          <w:lang w:eastAsia="x-none"/>
        </w:rPr>
        <w:tab/>
        <w:t>Existing features partly or fully covering the use case functionality</w:t>
      </w:r>
    </w:p>
    <w:p w14:paraId="325BE29B" w14:textId="75D72C89" w:rsidR="00E71B4D" w:rsidRPr="00163F82" w:rsidRDefault="00E71B4D" w:rsidP="00E71B4D">
      <w:pPr>
        <w:adjustRightInd w:val="0"/>
        <w:snapToGrid w:val="0"/>
        <w:spacing w:after="120" w:line="288" w:lineRule="auto"/>
        <w:jc w:val="both"/>
        <w:rPr>
          <w:rFonts w:eastAsia="SimSun"/>
          <w:lang w:val="en-US" w:eastAsia="zh-CN"/>
        </w:rPr>
      </w:pPr>
      <w:r>
        <w:rPr>
          <w:rFonts w:eastAsia="SimSun"/>
          <w:lang w:val="en-US" w:eastAsia="zh-CN"/>
        </w:rPr>
        <w:t xml:space="preserve">The service requirements on the support of multimedia communication among multiple users have been captured in </w:t>
      </w:r>
      <w:r w:rsidRPr="000A1945">
        <w:rPr>
          <w:rFonts w:eastAsia="SimSun" w:hint="eastAsia"/>
          <w:lang w:val="en-US" w:eastAsia="zh-CN"/>
        </w:rPr>
        <w:t>TS</w:t>
      </w:r>
      <w:r w:rsidRPr="000A1945">
        <w:rPr>
          <w:rFonts w:eastAsia="SimSun"/>
          <w:lang w:val="en-US" w:eastAsia="zh-CN"/>
        </w:rPr>
        <w:t xml:space="preserve"> </w:t>
      </w:r>
      <w:r w:rsidRPr="000A1945">
        <w:rPr>
          <w:rFonts w:eastAsia="SimSun" w:hint="eastAsia"/>
          <w:lang w:val="en-US" w:eastAsia="zh-CN"/>
        </w:rPr>
        <w:t>22.</w:t>
      </w:r>
      <w:r>
        <w:rPr>
          <w:rFonts w:eastAsia="SimSun"/>
          <w:lang w:val="en-US" w:eastAsia="zh-CN"/>
        </w:rPr>
        <w:t>228 [</w:t>
      </w:r>
      <w:r w:rsidR="00343B7C">
        <w:rPr>
          <w:rFonts w:eastAsia="SimSun"/>
          <w:lang w:val="en-US" w:eastAsia="zh-CN"/>
        </w:rPr>
        <w:t>2</w:t>
      </w:r>
      <w:r>
        <w:rPr>
          <w:rFonts w:eastAsia="SimSun"/>
          <w:lang w:val="en-US" w:eastAsia="zh-CN"/>
        </w:rPr>
        <w:t>] with the following key definitions</w:t>
      </w:r>
      <w:r w:rsidRPr="00163F82">
        <w:rPr>
          <w:rFonts w:eastAsia="SimSun"/>
          <w:lang w:val="en-US" w:eastAsia="zh-CN"/>
        </w:rPr>
        <w:t>:</w:t>
      </w:r>
    </w:p>
    <w:p w14:paraId="0A112B14" w14:textId="77777777" w:rsidR="00E71B4D" w:rsidRPr="002B1511" w:rsidRDefault="00E71B4D" w:rsidP="00E71B4D">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4FAE5EC7" w14:textId="77777777" w:rsidR="00E71B4D" w:rsidRPr="002B1511" w:rsidRDefault="00E71B4D" w:rsidP="00E71B4D">
      <w:pPr>
        <w:ind w:left="284" w:right="222"/>
        <w:rPr>
          <w:i/>
          <w:iCs/>
          <w:lang w:val="en-US"/>
        </w:rPr>
      </w:pPr>
      <w:r w:rsidRPr="002B1511">
        <w:rPr>
          <w:b/>
          <w:bCs/>
          <w:i/>
          <w:iCs/>
          <w:lang w:val="en-US"/>
        </w:rPr>
        <w:lastRenderedPageBreak/>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2B1511" w:rsidRDefault="00E71B4D" w:rsidP="00E71B4D">
      <w:pPr>
        <w:pStyle w:val="PlainText"/>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2B1511" w:rsidRDefault="00E71B4D" w:rsidP="00E71B4D">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 xml:space="preserve">Support of </w:t>
      </w:r>
      <w:r w:rsidRPr="00FC05C8">
        <w:rPr>
          <w:rFonts w:eastAsia="SimSun"/>
          <w:lang w:val="en-US" w:eastAsia="zh-CN"/>
        </w:rPr>
        <w:t>Multi-device and Multi-Identity</w:t>
      </w:r>
      <w:r>
        <w:rPr>
          <w:rFonts w:eastAsia="SimSun"/>
          <w:lang w:val="en-US" w:eastAsia="zh-CN"/>
        </w:rPr>
        <w:t xml:space="preserve"> in IMS MMTEL service is captured in TS 22.173 clause 4.6 [</w:t>
      </w:r>
      <w:r w:rsidR="00343B7C">
        <w:rPr>
          <w:rFonts w:eastAsia="SimSun"/>
          <w:lang w:val="en-US" w:eastAsia="zh-CN"/>
        </w:rPr>
        <w:t>3</w:t>
      </w:r>
      <w:r>
        <w:rPr>
          <w:rFonts w:eastAsia="SimSun"/>
          <w:lang w:val="en-US" w:eastAsia="zh-CN"/>
        </w:rPr>
        <w:t>]:</w:t>
      </w:r>
    </w:p>
    <w:p w14:paraId="389DBEE4" w14:textId="77777777" w:rsidR="00E71B4D" w:rsidRPr="00FC05C8" w:rsidRDefault="00E71B4D" w:rsidP="00E71B4D">
      <w:pPr>
        <w:adjustRightInd w:val="0"/>
        <w:snapToGrid w:val="0"/>
        <w:spacing w:after="120" w:line="288" w:lineRule="auto"/>
        <w:ind w:left="284"/>
        <w:jc w:val="both"/>
        <w:rPr>
          <w:rFonts w:eastAsia="SimSun"/>
          <w:i/>
          <w:lang w:val="en-US" w:eastAsia="zh-CN"/>
        </w:rPr>
      </w:pPr>
      <w:r w:rsidRPr="00FC05C8">
        <w:rPr>
          <w:rFonts w:eastAsia="SimSun"/>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In addition, TS 22.101 [</w:t>
      </w:r>
      <w:r w:rsidR="00343B7C">
        <w:rPr>
          <w:rFonts w:eastAsia="SimSun"/>
          <w:lang w:val="en-US" w:eastAsia="zh-CN"/>
        </w:rPr>
        <w:t>4</w:t>
      </w:r>
      <w:r>
        <w:rPr>
          <w:rFonts w:eastAsia="SimSun"/>
          <w:lang w:val="en-US" w:eastAsia="zh-CN"/>
        </w:rPr>
        <w:t xml:space="preserve">] has specified in clause 26a a set of service requirements on </w:t>
      </w:r>
      <w:r w:rsidRPr="00072A34">
        <w:rPr>
          <w:rFonts w:eastAsia="SimSun"/>
          <w:lang w:val="en-US" w:eastAsia="zh-CN"/>
        </w:rPr>
        <w:t>User Identity</w:t>
      </w:r>
      <w:r>
        <w:rPr>
          <w:rFonts w:eastAsia="SimSun"/>
          <w:lang w:val="en-US" w:eastAsia="zh-CN"/>
        </w:rPr>
        <w:t>:</w:t>
      </w:r>
    </w:p>
    <w:p w14:paraId="21604EE1" w14:textId="77777777" w:rsidR="00E71B4D" w:rsidRPr="00072A34" w:rsidRDefault="00E71B4D" w:rsidP="00E71B4D">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Default="00E71B4D" w:rsidP="00E71B4D">
      <w:pPr>
        <w:ind w:left="284"/>
        <w:rPr>
          <w:i/>
          <w:lang w:eastAsia="zh-CN"/>
        </w:rPr>
      </w:pPr>
      <w:r w:rsidRPr="00072A34">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DE2BE3" w:rsidRDefault="00E71B4D" w:rsidP="00E71B4D">
      <w:pPr>
        <w:ind w:left="284"/>
        <w:rPr>
          <w:i/>
          <w:lang w:eastAsia="zh-CN"/>
        </w:rPr>
      </w:pPr>
      <w:r w:rsidRPr="00115AE5">
        <w:rPr>
          <w:i/>
          <w:lang w:eastAsia="zh-CN"/>
        </w:rPr>
        <w:t>The 3GPP System shall support to authenticate a User Identity to a service with a User Identifier.</w:t>
      </w:r>
    </w:p>
    <w:p w14:paraId="10E8C954" w14:textId="77777777"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The functional requirement and performance KPIs in support of XR applications are mainly captured in TS 22.261:</w:t>
      </w:r>
    </w:p>
    <w:p w14:paraId="4D8057C2" w14:textId="77777777"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 xml:space="preserve">- clause </w:t>
      </w:r>
      <w:r w:rsidRPr="0035147F">
        <w:rPr>
          <w:rFonts w:eastAsia="SimSun"/>
          <w:lang w:val="en-US" w:eastAsia="zh-CN"/>
        </w:rPr>
        <w:t>7.6.1</w:t>
      </w:r>
      <w:r>
        <w:rPr>
          <w:rFonts w:eastAsia="SimSun"/>
          <w:lang w:val="en-US" w:eastAsia="zh-CN"/>
        </w:rPr>
        <w:t xml:space="preserve"> </w:t>
      </w:r>
      <w:r w:rsidRPr="0035147F">
        <w:rPr>
          <w:rFonts w:eastAsia="SimSun"/>
          <w:lang w:val="en-US" w:eastAsia="zh-CN"/>
        </w:rPr>
        <w:t>AR/VR</w:t>
      </w:r>
      <w:r>
        <w:rPr>
          <w:rFonts w:eastAsia="SimSun"/>
          <w:lang w:val="en-US" w:eastAsia="zh-CN"/>
        </w:rPr>
        <w:t>;</w:t>
      </w:r>
    </w:p>
    <w:p w14:paraId="4FB388D0" w14:textId="77777777"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 xml:space="preserve">- clause </w:t>
      </w:r>
      <w:r w:rsidRPr="0035147F">
        <w:rPr>
          <w:rFonts w:eastAsia="SimSun"/>
          <w:lang w:val="en-US" w:eastAsia="zh-CN"/>
        </w:rPr>
        <w:t>6.43</w:t>
      </w:r>
      <w:r>
        <w:rPr>
          <w:rFonts w:eastAsia="SimSun"/>
          <w:lang w:val="en-US" w:eastAsia="zh-CN"/>
        </w:rPr>
        <w:t xml:space="preserve"> </w:t>
      </w:r>
      <w:r w:rsidRPr="0035147F">
        <w:rPr>
          <w:rFonts w:eastAsia="SimSun"/>
          <w:lang w:val="en-US" w:eastAsia="zh-CN"/>
        </w:rPr>
        <w:t>Tactile and multi-modal communication service</w:t>
      </w:r>
    </w:p>
    <w:p w14:paraId="35947D83" w14:textId="77777777"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 xml:space="preserve">- clause </w:t>
      </w:r>
      <w:r w:rsidRPr="0035147F">
        <w:rPr>
          <w:rFonts w:eastAsia="SimSun"/>
          <w:lang w:val="en-US" w:eastAsia="zh-CN"/>
        </w:rPr>
        <w:t>7.11</w:t>
      </w:r>
      <w:r>
        <w:rPr>
          <w:rFonts w:eastAsia="SimSun"/>
          <w:lang w:val="en-US" w:eastAsia="zh-CN"/>
        </w:rPr>
        <w:t xml:space="preserve"> K</w:t>
      </w:r>
      <w:r w:rsidRPr="0035147F">
        <w:rPr>
          <w:rFonts w:eastAsia="SimSun"/>
          <w:lang w:val="en-US" w:eastAsia="zh-CN"/>
        </w:rPr>
        <w:t>PIs for tactile and multi-modal communication service</w:t>
      </w:r>
    </w:p>
    <w:p w14:paraId="1C9FDE4A" w14:textId="77777777" w:rsidR="00E71B4D" w:rsidRDefault="00E71B4D" w:rsidP="00E71B4D">
      <w:pPr>
        <w:adjustRightInd w:val="0"/>
        <w:snapToGrid w:val="0"/>
        <w:spacing w:line="288" w:lineRule="auto"/>
        <w:jc w:val="both"/>
        <w:rPr>
          <w:rFonts w:eastAsia="SimSun"/>
          <w:lang w:val="en-US" w:eastAsia="zh-CN"/>
        </w:rPr>
      </w:pPr>
      <w:r>
        <w:rPr>
          <w:rFonts w:eastAsia="SimSun"/>
          <w:lang w:val="en-US" w:eastAsia="zh-CN"/>
        </w:rPr>
        <w:t>Clause 8 of TS 22.261 specifies the security related requirements covering aspects such as authentication and a</w:t>
      </w:r>
      <w:r w:rsidRPr="00E0482D">
        <w:rPr>
          <w:rFonts w:eastAsia="SimSun"/>
          <w:lang w:val="en-US" w:eastAsia="zh-CN"/>
        </w:rPr>
        <w:t>uthorization</w:t>
      </w:r>
      <w:r>
        <w:rPr>
          <w:rFonts w:eastAsia="SimSun"/>
          <w:lang w:val="en-US" w:eastAsia="zh-CN"/>
        </w:rPr>
        <w:t>, identity management, and d</w:t>
      </w:r>
      <w:r w:rsidRPr="00E0482D">
        <w:rPr>
          <w:rFonts w:eastAsia="SimSun"/>
          <w:lang w:val="en-US" w:eastAsia="zh-CN"/>
        </w:rPr>
        <w:t>ata security and privacy</w:t>
      </w:r>
      <w:r>
        <w:rPr>
          <w:rFonts w:eastAsia="SimSun"/>
          <w:lang w:val="en-US" w:eastAsia="zh-CN"/>
        </w:rPr>
        <w:t>.</w:t>
      </w:r>
    </w:p>
    <w:p w14:paraId="3C1F6C3D" w14:textId="77777777" w:rsidR="00E71B4D" w:rsidRPr="000A1945" w:rsidRDefault="00E71B4D" w:rsidP="00E71B4D">
      <w:pPr>
        <w:adjustRightInd w:val="0"/>
        <w:snapToGrid w:val="0"/>
        <w:spacing w:line="288" w:lineRule="auto"/>
        <w:jc w:val="both"/>
        <w:rPr>
          <w:rFonts w:eastAsia="SimSun"/>
          <w:lang w:val="en-US" w:eastAsia="zh-CN"/>
        </w:rPr>
      </w:pPr>
      <w:r w:rsidRPr="0029705D">
        <w:rPr>
          <w:rFonts w:eastAsia="SimSun"/>
          <w:lang w:val="en-US" w:eastAsia="zh-CN"/>
        </w:rPr>
        <w:t xml:space="preserve">Additional consideration need to be given </w:t>
      </w:r>
      <w:r>
        <w:rPr>
          <w:rFonts w:eastAsia="SimSun"/>
          <w:lang w:val="en-US" w:eastAsia="zh-CN"/>
        </w:rPr>
        <w:t xml:space="preserve">to </w:t>
      </w:r>
      <w:r w:rsidRPr="0029705D">
        <w:rPr>
          <w:rFonts w:eastAsia="SimSun"/>
          <w:lang w:val="en-US" w:eastAsia="zh-CN"/>
        </w:rPr>
        <w:t xml:space="preserve">allow multiple users from different geographical locations to interact </w:t>
      </w:r>
      <w:r>
        <w:rPr>
          <w:rFonts w:eastAsia="SimSun"/>
          <w:lang w:val="en-US" w:eastAsia="zh-CN"/>
        </w:rPr>
        <w:t>using XR techniques</w:t>
      </w:r>
      <w:r w:rsidRPr="0029705D">
        <w:rPr>
          <w:rFonts w:eastAsia="SimSun"/>
          <w:lang w:val="en-US" w:eastAsia="zh-CN"/>
        </w:rPr>
        <w:t>.</w:t>
      </w:r>
      <w:r>
        <w:rPr>
          <w:rFonts w:eastAsia="SimSun"/>
          <w:lang w:val="en-US" w:eastAsia="zh-CN"/>
        </w:rPr>
        <w:t xml:space="preserve"> </w:t>
      </w:r>
    </w:p>
    <w:p w14:paraId="1C883236" w14:textId="5C5B444C"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.6</w:t>
      </w:r>
      <w:r w:rsidRPr="000A1945">
        <w:rPr>
          <w:rFonts w:ascii="Arial" w:hAnsi="Arial"/>
          <w:sz w:val="28"/>
          <w:lang w:val="x-none" w:eastAsia="x-none"/>
        </w:rPr>
        <w:tab/>
        <w:t>Potential New Requirements needed to support the use case</w:t>
      </w:r>
    </w:p>
    <w:p w14:paraId="2FFAF11F" w14:textId="3D856DC3" w:rsidR="00E71B4D" w:rsidRPr="000A1945" w:rsidRDefault="00E71B4D" w:rsidP="00E71B4D">
      <w:pPr>
        <w:keepNext/>
        <w:keepLines/>
        <w:spacing w:before="120"/>
        <w:ind w:left="1418" w:hanging="1418"/>
        <w:outlineLvl w:val="3"/>
        <w:rPr>
          <w:rFonts w:ascii="Arial" w:eastAsia="SimSun" w:hAnsi="Arial"/>
          <w:sz w:val="24"/>
        </w:rPr>
      </w:pPr>
      <w:bookmarkStart w:id="47" w:name="_Toc45387830"/>
      <w:r w:rsidRPr="000A1945" w:rsidDel="00D85BD6">
        <w:rPr>
          <w:rFonts w:ascii="Arial" w:eastAsia="SimSun" w:hAnsi="Arial"/>
          <w:sz w:val="24"/>
        </w:rPr>
        <w:t xml:space="preserve"> </w:t>
      </w:r>
      <w:r w:rsidRPr="000A1945">
        <w:rPr>
          <w:rFonts w:ascii="Arial" w:eastAsia="SimSun" w:hAnsi="Arial"/>
          <w:sz w:val="24"/>
        </w:rPr>
        <w:t>5.</w:t>
      </w:r>
      <w:r w:rsidR="00343B7C">
        <w:rPr>
          <w:rFonts w:ascii="Arial" w:eastAsia="SimSun" w:hAnsi="Arial"/>
          <w:sz w:val="24"/>
        </w:rPr>
        <w:t>3</w:t>
      </w:r>
      <w:r w:rsidRPr="000A1945">
        <w:rPr>
          <w:rFonts w:ascii="Arial" w:eastAsia="SimSun" w:hAnsi="Arial"/>
          <w:sz w:val="24"/>
          <w:lang w:eastAsia="zh-CN"/>
        </w:rPr>
        <w:t>.6.1</w:t>
      </w:r>
      <w:r w:rsidRPr="000A1945">
        <w:rPr>
          <w:rFonts w:ascii="Arial" w:eastAsia="SimSun" w:hAnsi="Arial"/>
          <w:sz w:val="24"/>
        </w:rPr>
        <w:tab/>
      </w:r>
      <w:bookmarkEnd w:id="47"/>
      <w:r w:rsidRPr="000A1945">
        <w:rPr>
          <w:rFonts w:ascii="Arial" w:eastAsia="SimSun" w:hAnsi="Arial"/>
          <w:sz w:val="24"/>
        </w:rPr>
        <w:t xml:space="preserve">KPIs for </w:t>
      </w:r>
      <w:r w:rsidRPr="003E2D27">
        <w:rPr>
          <w:rFonts w:ascii="Arial" w:eastAsia="SimSun" w:hAnsi="Arial"/>
          <w:sz w:val="24"/>
        </w:rPr>
        <w:t xml:space="preserve">the </w:t>
      </w:r>
      <w:r>
        <w:rPr>
          <w:rFonts w:ascii="Arial" w:eastAsia="SimSun" w:hAnsi="Arial"/>
          <w:sz w:val="24"/>
        </w:rPr>
        <w:t>c</w:t>
      </w:r>
      <w:r w:rsidRPr="00FE7D60">
        <w:rPr>
          <w:rFonts w:ascii="Arial" w:eastAsia="SimSun" w:hAnsi="Arial"/>
          <w:sz w:val="24"/>
        </w:rPr>
        <w:t>ollaborative and concurrent engineering in product design</w:t>
      </w:r>
      <w:r w:rsidRPr="000A1945">
        <w:rPr>
          <w:rFonts w:ascii="Arial" w:eastAsia="SimSun" w:hAnsi="Arial"/>
          <w:sz w:val="24"/>
        </w:rPr>
        <w:t xml:space="preserve"> </w:t>
      </w:r>
    </w:p>
    <w:p w14:paraId="4901123F" w14:textId="6440630A" w:rsidR="00E71B4D" w:rsidRDefault="00343B7C" w:rsidP="00E71B4D">
      <w:pPr>
        <w:jc w:val="both"/>
        <w:rPr>
          <w:rFonts w:eastAsia="SimSun"/>
          <w:lang w:eastAsia="zh-CN"/>
        </w:rPr>
      </w:pPr>
      <w:r>
        <w:rPr>
          <w:rFonts w:eastAsia="SimSun"/>
          <w:lang w:eastAsia="zh-CN"/>
        </w:rPr>
        <w:t>[PR 5</w:t>
      </w:r>
      <w:r w:rsidR="00E71B4D" w:rsidRPr="000A1945">
        <w:rPr>
          <w:rFonts w:eastAsia="SimSun"/>
          <w:lang w:eastAsia="zh-CN"/>
        </w:rPr>
        <w:t>.</w:t>
      </w:r>
      <w:r>
        <w:rPr>
          <w:rFonts w:eastAsia="SimSun"/>
          <w:lang w:eastAsia="zh-CN"/>
        </w:rPr>
        <w:t>3.</w:t>
      </w:r>
      <w:r w:rsidR="00E71B4D" w:rsidRPr="000A1945">
        <w:rPr>
          <w:rFonts w:eastAsia="SimSun"/>
          <w:lang w:eastAsia="zh-CN"/>
        </w:rPr>
        <w:t>6</w:t>
      </w:r>
      <w:r w:rsidR="00E71B4D">
        <w:rPr>
          <w:rFonts w:eastAsia="SimSun"/>
          <w:lang w:eastAsia="zh-CN"/>
        </w:rPr>
        <w:t>.1</w:t>
      </w:r>
      <w:r w:rsidR="00E71B4D" w:rsidRPr="000A1945">
        <w:rPr>
          <w:rFonts w:eastAsia="SimSun"/>
          <w:lang w:eastAsia="zh-CN"/>
        </w:rPr>
        <w:t>-1] The 5G</w:t>
      </w:r>
      <w:r w:rsidR="00E71B4D" w:rsidRPr="000A1945">
        <w:rPr>
          <w:rFonts w:eastAsia="SimSun" w:hint="eastAsia"/>
          <w:lang w:eastAsia="zh-CN"/>
        </w:rPr>
        <w:t xml:space="preserve"> </w:t>
      </w:r>
      <w:r w:rsidR="00E71B4D" w:rsidRPr="000A1945">
        <w:rPr>
          <w:rFonts w:eastAsia="SimSun"/>
          <w:lang w:eastAsia="zh-CN"/>
        </w:rPr>
        <w:t xml:space="preserve">System shall provide the </w:t>
      </w:r>
      <w:r w:rsidR="00E71B4D" w:rsidRPr="00115AE5">
        <w:rPr>
          <w:rFonts w:eastAsia="SimSun"/>
          <w:lang w:eastAsia="zh-CN"/>
        </w:rPr>
        <w:t>appropriate connectivity</w:t>
      </w:r>
      <w:r w:rsidR="00E71B4D" w:rsidRPr="000A1945">
        <w:rPr>
          <w:rFonts w:eastAsia="SimSun"/>
          <w:lang w:eastAsia="zh-CN"/>
        </w:rPr>
        <w:t xml:space="preserve"> KPIs for</w:t>
      </w:r>
      <w:r w:rsidR="00E71B4D">
        <w:rPr>
          <w:rFonts w:eastAsia="SimSun"/>
          <w:lang w:eastAsia="zh-CN"/>
        </w:rPr>
        <w:t xml:space="preserve"> </w:t>
      </w:r>
      <w:r w:rsidR="00E71B4D" w:rsidRPr="003E2D27">
        <w:rPr>
          <w:rFonts w:eastAsia="SimSun"/>
          <w:lang w:eastAsia="zh-CN"/>
        </w:rPr>
        <w:t xml:space="preserve">the </w:t>
      </w:r>
      <w:r w:rsidR="00E71B4D" w:rsidRPr="00115AE5">
        <w:rPr>
          <w:rFonts w:eastAsia="SimSun"/>
          <w:lang w:eastAsia="zh-CN"/>
        </w:rPr>
        <w:t>use case of</w:t>
      </w:r>
      <w:r w:rsidR="00E71B4D" w:rsidRPr="00544694">
        <w:rPr>
          <w:rFonts w:eastAsia="SimSun"/>
          <w:lang w:eastAsia="zh-CN"/>
        </w:rPr>
        <w:t xml:space="preserve"> </w:t>
      </w:r>
      <w:r w:rsidR="00E71B4D">
        <w:rPr>
          <w:rFonts w:eastAsia="SimSun"/>
          <w:lang w:eastAsia="zh-CN"/>
        </w:rPr>
        <w:t>c</w:t>
      </w:r>
      <w:r w:rsidR="00E71B4D" w:rsidRPr="00FE7D60">
        <w:rPr>
          <w:rFonts w:eastAsia="SimSun"/>
          <w:lang w:eastAsia="zh-CN"/>
        </w:rPr>
        <w:t>ollaborative and concurrent engineering in product design</w:t>
      </w:r>
      <w:r w:rsidR="00E71B4D" w:rsidRPr="000A1945">
        <w:rPr>
          <w:rFonts w:eastAsia="SimSun"/>
          <w:lang w:eastAsia="zh-CN"/>
        </w:rPr>
        <w:t xml:space="preserve">, see </w:t>
      </w:r>
      <w:r w:rsidR="00E71B4D">
        <w:rPr>
          <w:rFonts w:eastAsia="SimSun"/>
          <w:lang w:eastAsia="zh-CN"/>
        </w:rPr>
        <w:t>t</w:t>
      </w:r>
      <w:r w:rsidR="00E71B4D" w:rsidRPr="000A1945">
        <w:rPr>
          <w:rFonts w:eastAsia="SimSun"/>
          <w:lang w:eastAsia="zh-CN"/>
        </w:rPr>
        <w:t xml:space="preserve">able </w:t>
      </w:r>
      <w:r>
        <w:rPr>
          <w:rFonts w:eastAsia="SimSun"/>
          <w:lang w:eastAsia="zh-CN"/>
        </w:rPr>
        <w:t>5.3.</w:t>
      </w:r>
      <w:r w:rsidR="00E71B4D" w:rsidRPr="003E2D27">
        <w:rPr>
          <w:rFonts w:eastAsia="SimSun"/>
          <w:lang w:eastAsia="zh-CN"/>
        </w:rPr>
        <w:t>6.1-1</w:t>
      </w:r>
      <w:r w:rsidR="00E71B4D" w:rsidRPr="000A1945">
        <w:rPr>
          <w:rFonts w:eastAsia="SimSun"/>
          <w:lang w:eastAsia="zh-CN"/>
        </w:rPr>
        <w:t>.</w:t>
      </w:r>
    </w:p>
    <w:p w14:paraId="4925C883" w14:textId="3996F617" w:rsidR="00E71B4D" w:rsidRPr="000A1945" w:rsidRDefault="00E71B4D" w:rsidP="00E71B4D">
      <w:pPr>
        <w:keepNext/>
        <w:keepLines/>
        <w:overflowPunct w:val="0"/>
        <w:autoSpaceDE w:val="0"/>
        <w:autoSpaceDN w:val="0"/>
        <w:adjustRightInd w:val="0"/>
        <w:spacing w:before="60"/>
        <w:jc w:val="center"/>
        <w:textAlignment w:val="baseline"/>
        <w:rPr>
          <w:rFonts w:ascii="Arial" w:eastAsia="SimSun" w:hAnsi="Arial"/>
          <w:b/>
          <w:lang w:eastAsia="en-GB"/>
        </w:rPr>
      </w:pPr>
      <w:r w:rsidRPr="000A1945">
        <w:rPr>
          <w:rFonts w:ascii="Arial" w:eastAsia="SimSun" w:hAnsi="Arial"/>
          <w:b/>
          <w:lang w:eastAsia="en-GB"/>
        </w:rPr>
        <w:lastRenderedPageBreak/>
        <w:t>Table </w:t>
      </w:r>
      <w:r w:rsidRPr="003E2D27">
        <w:rPr>
          <w:rFonts w:ascii="Arial" w:eastAsia="SimSun" w:hAnsi="Arial"/>
          <w:b/>
          <w:lang w:eastAsia="en-GB"/>
        </w:rPr>
        <w:t>5.</w:t>
      </w:r>
      <w:r w:rsidR="00343B7C">
        <w:rPr>
          <w:rFonts w:ascii="Arial" w:eastAsia="SimSun" w:hAnsi="Arial"/>
          <w:b/>
          <w:lang w:eastAsia="en-GB"/>
        </w:rPr>
        <w:t>3</w:t>
      </w:r>
      <w:r w:rsidRPr="003E2D27">
        <w:rPr>
          <w:rFonts w:ascii="Arial" w:eastAsia="SimSun" w:hAnsi="Arial"/>
          <w:b/>
          <w:lang w:eastAsia="en-GB"/>
        </w:rPr>
        <w:t>.6.1-1</w:t>
      </w:r>
      <w:r w:rsidRPr="000A1945">
        <w:rPr>
          <w:rFonts w:ascii="Arial" w:eastAsia="SimSun" w:hAnsi="Arial"/>
          <w:b/>
          <w:lang w:eastAsia="en-GB"/>
        </w:rPr>
        <w:t xml:space="preserve"> – Potential key performance requirements for </w:t>
      </w:r>
      <w:r>
        <w:rPr>
          <w:rFonts w:ascii="Arial" w:eastAsia="SimSun" w:hAnsi="Arial"/>
          <w:b/>
          <w:lang w:eastAsia="en-GB"/>
        </w:rPr>
        <w:t>c</w:t>
      </w:r>
      <w:r w:rsidRPr="00FE7D60">
        <w:rPr>
          <w:rFonts w:ascii="Arial" w:eastAsia="SimSun"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7D4506" w14:paraId="3CA4AF67" w14:textId="77777777" w:rsidTr="00343B7C">
        <w:trPr>
          <w:tblHeader/>
        </w:trPr>
        <w:tc>
          <w:tcPr>
            <w:tcW w:w="1190" w:type="dxa"/>
            <w:vMerge w:val="restart"/>
          </w:tcPr>
          <w:p w14:paraId="498A2A52"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548678BC"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5D2A22F"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Influence quantity</w:t>
            </w:r>
          </w:p>
        </w:tc>
      </w:tr>
      <w:tr w:rsidR="00E71B4D" w:rsidRPr="007D4506" w14:paraId="6324806E" w14:textId="77777777" w:rsidTr="00343B7C">
        <w:trPr>
          <w:tblHeader/>
        </w:trPr>
        <w:tc>
          <w:tcPr>
            <w:tcW w:w="1190" w:type="dxa"/>
            <w:vMerge/>
          </w:tcPr>
          <w:p w14:paraId="14E9E374" w14:textId="77777777" w:rsidR="00E71B4D" w:rsidRPr="007D4506"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62B4EC32"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51D62C6E"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Reliability</w:t>
            </w:r>
          </w:p>
        </w:tc>
        <w:tc>
          <w:tcPr>
            <w:tcW w:w="990" w:type="dxa"/>
          </w:tcPr>
          <w:p w14:paraId="207351E1" w14:textId="77777777" w:rsidR="00E71B4D" w:rsidRPr="007D4506" w:rsidRDefault="00E71B4D" w:rsidP="00343B7C">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318D705"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6AFD89B8"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1B994CD0"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Area</w:t>
            </w:r>
          </w:p>
        </w:tc>
      </w:tr>
      <w:tr w:rsidR="00E71B4D" w:rsidRPr="007D4506" w14:paraId="2A4027DA" w14:textId="77777777" w:rsidTr="00343B7C">
        <w:trPr>
          <w:tblHeader/>
        </w:trPr>
        <w:tc>
          <w:tcPr>
            <w:tcW w:w="1190" w:type="dxa"/>
          </w:tcPr>
          <w:p w14:paraId="0A5FF6FF" w14:textId="77777777" w:rsidR="00E71B4D" w:rsidRPr="007D4506" w:rsidRDefault="00E71B4D" w:rsidP="00343B7C">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1E9351DB" w14:textId="77777777" w:rsidR="00E71B4D" w:rsidRPr="007D4506" w:rsidRDefault="00E71B4D" w:rsidP="00343B7C">
            <w:pPr>
              <w:keepNext/>
              <w:keepLines/>
              <w:spacing w:after="0"/>
              <w:jc w:val="center"/>
              <w:rPr>
                <w:rFonts w:ascii="Arial" w:hAnsi="Arial"/>
                <w:sz w:val="16"/>
              </w:rPr>
            </w:pPr>
            <w:r>
              <w:rPr>
                <w:rFonts w:ascii="Arial" w:hAnsi="Arial"/>
                <w:sz w:val="16"/>
              </w:rPr>
              <w:t>[10]</w:t>
            </w:r>
            <w:r w:rsidRPr="007D4506">
              <w:rPr>
                <w:rFonts w:ascii="Arial" w:hAnsi="Arial"/>
                <w:sz w:val="16"/>
              </w:rPr>
              <w:t xml:space="preserve"> </w:t>
            </w:r>
            <w:r w:rsidRPr="007D4506">
              <w:rPr>
                <w:rFonts w:ascii="Arial" w:hAnsi="Arial" w:hint="eastAsia"/>
                <w:sz w:val="16"/>
              </w:rPr>
              <w:t>ms</w:t>
            </w:r>
            <w:r w:rsidRPr="00DB1FD7">
              <w:rPr>
                <w:rFonts w:ascii="Arial" w:hAnsi="Arial"/>
                <w:sz w:val="16"/>
              </w:rPr>
              <w:t xml:space="preserve">(note </w:t>
            </w:r>
            <w:r>
              <w:rPr>
                <w:rFonts w:ascii="Arial" w:hAnsi="Arial"/>
                <w:sz w:val="16"/>
              </w:rPr>
              <w:t>1</w:t>
            </w:r>
            <w:r w:rsidRPr="00DB1FD7">
              <w:rPr>
                <w:rFonts w:ascii="Arial" w:hAnsi="Arial"/>
                <w:sz w:val="16"/>
              </w:rPr>
              <w:t>)</w:t>
            </w:r>
          </w:p>
          <w:p w14:paraId="14B80166" w14:textId="77777777" w:rsidR="00E71B4D" w:rsidRPr="007D4506"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Default="00E71B4D" w:rsidP="00343B7C">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780C0686" w14:textId="2F0B2E15"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216" w:type="dxa"/>
          </w:tcPr>
          <w:p w14:paraId="0063377F" w14:textId="38240060" w:rsidR="00E71B4D" w:rsidRPr="007D4506" w:rsidRDefault="00E71B4D" w:rsidP="00343B7C">
            <w:pPr>
              <w:keepNext/>
              <w:keepLines/>
              <w:spacing w:after="0"/>
              <w:rPr>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w:t>
            </w:r>
            <w:r w:rsidR="00343B7C">
              <w:rPr>
                <w:rFonts w:ascii="Arial" w:hAnsi="Arial"/>
                <w:sz w:val="16"/>
              </w:rPr>
              <w:t>14</w:t>
            </w:r>
            <w:r>
              <w:rPr>
                <w:rFonts w:ascii="Arial" w:hAnsi="Arial"/>
                <w:sz w:val="16"/>
              </w:rPr>
              <w:t>])</w:t>
            </w:r>
          </w:p>
        </w:tc>
        <w:tc>
          <w:tcPr>
            <w:tcW w:w="990" w:type="dxa"/>
          </w:tcPr>
          <w:p w14:paraId="7954BD81" w14:textId="77777777" w:rsidR="00E71B4D" w:rsidRPr="00DB1FD7" w:rsidRDefault="00E71B4D" w:rsidP="00343B7C">
            <w:pPr>
              <w:keepNext/>
              <w:keepLines/>
              <w:spacing w:after="0"/>
              <w:rPr>
                <w:rFonts w:ascii="Arial" w:hAnsi="Arial"/>
                <w:sz w:val="16"/>
              </w:rPr>
            </w:pPr>
            <w:r>
              <w:rPr>
                <w:rFonts w:ascii="Arial" w:hAnsi="Arial"/>
                <w:sz w:val="16"/>
              </w:rPr>
              <w:t>[</w:t>
            </w:r>
            <w:r w:rsidRPr="00DB1FD7">
              <w:rPr>
                <w:rFonts w:ascii="Arial" w:hAnsi="Arial"/>
                <w:sz w:val="16"/>
              </w:rPr>
              <w:t>3.804</w:t>
            </w:r>
            <w:r>
              <w:rPr>
                <w:rFonts w:ascii="Arial" w:hAnsi="Arial"/>
                <w:sz w:val="16"/>
              </w:rPr>
              <w:t>]</w:t>
            </w:r>
            <w:r w:rsidRPr="00DB1FD7">
              <w:rPr>
                <w:rFonts w:ascii="Arial" w:hAnsi="Arial"/>
                <w:sz w:val="16"/>
              </w:rPr>
              <w:t xml:space="preserve">  </w:t>
            </w:r>
            <w:r>
              <w:rPr>
                <w:rFonts w:ascii="Arial" w:hAnsi="Arial"/>
                <w:sz w:val="16"/>
              </w:rPr>
              <w:t>T</w:t>
            </w:r>
            <w:r w:rsidRPr="00DB1FD7">
              <w:rPr>
                <w:rFonts w:ascii="Arial" w:hAnsi="Arial"/>
                <w:sz w:val="16"/>
              </w:rPr>
              <w:t>bit/s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2F6EAD0" w14:textId="77777777" w:rsidR="00E71B4D" w:rsidRPr="007D4506" w:rsidRDefault="00E71B4D" w:rsidP="00343B7C">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59AF379" w14:textId="77777777" w:rsidR="00E71B4D" w:rsidRDefault="00E71B4D" w:rsidP="00343B7C">
            <w:pPr>
              <w:keepNext/>
              <w:keepLines/>
              <w:spacing w:after="0"/>
              <w:rPr>
                <w:rFonts w:ascii="Arial" w:hAnsi="Arial"/>
                <w:sz w:val="16"/>
              </w:rPr>
            </w:pPr>
            <w:r>
              <w:rPr>
                <w:rFonts w:ascii="Arial" w:hAnsi="Arial"/>
                <w:sz w:val="16"/>
              </w:rPr>
              <w:t>Typical haptic data:</w:t>
            </w:r>
          </w:p>
          <w:p w14:paraId="747B2E7D"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1 DoF: 2-8 </w:t>
            </w:r>
          </w:p>
          <w:p w14:paraId="34B360D4"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3 DoFs: 6-24 </w:t>
            </w:r>
          </w:p>
          <w:p w14:paraId="609682C0"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6 DoFs: 12-48 </w:t>
            </w:r>
          </w:p>
          <w:p w14:paraId="0922E282" w14:textId="77777777" w:rsidR="00E71B4D" w:rsidRDefault="00E71B4D" w:rsidP="00343B7C">
            <w:pPr>
              <w:keepNext/>
              <w:keepLines/>
              <w:spacing w:after="0"/>
              <w:rPr>
                <w:rFonts w:ascii="Arial" w:hAnsi="Arial"/>
                <w:sz w:val="16"/>
              </w:rPr>
            </w:pPr>
          </w:p>
          <w:p w14:paraId="1A585824" w14:textId="77777777" w:rsidR="00E71B4D" w:rsidRDefault="00E71B4D" w:rsidP="00343B7C">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4A3A186C" w14:textId="77777777" w:rsidR="00E71B4D" w:rsidRDefault="00E71B4D" w:rsidP="00343B7C">
            <w:pPr>
              <w:keepNext/>
              <w:keepLines/>
              <w:spacing w:after="0"/>
              <w:rPr>
                <w:rFonts w:ascii="Arial" w:hAnsi="Arial"/>
                <w:sz w:val="16"/>
              </w:rPr>
            </w:pPr>
            <w:r>
              <w:rPr>
                <w:rFonts w:ascii="Arial" w:hAnsi="Arial"/>
                <w:sz w:val="16"/>
              </w:rPr>
              <w:t>Audio: 100</w:t>
            </w:r>
          </w:p>
          <w:p w14:paraId="31C7BBAE" w14:textId="77777777" w:rsidR="00E71B4D" w:rsidRDefault="00E71B4D" w:rsidP="00343B7C">
            <w:pPr>
              <w:keepNext/>
              <w:keepLines/>
              <w:spacing w:after="0"/>
              <w:rPr>
                <w:rFonts w:ascii="Arial" w:hAnsi="Arial"/>
                <w:sz w:val="16"/>
              </w:rPr>
            </w:pPr>
          </w:p>
          <w:p w14:paraId="5677D0E2" w14:textId="0FCE9DF0"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134" w:type="dxa"/>
            <w:shd w:val="clear" w:color="auto" w:fill="auto"/>
          </w:tcPr>
          <w:p w14:paraId="4D9563AA" w14:textId="77777777" w:rsidR="00E71B4D" w:rsidRPr="007D4506" w:rsidRDefault="00E71B4D" w:rsidP="00343B7C">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771D4A5E"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typically </w:t>
            </w:r>
          </w:p>
          <w:p w14:paraId="39BB01A4" w14:textId="77777777" w:rsidR="00E71B4D" w:rsidRPr="007D4506" w:rsidRDefault="00E71B4D" w:rsidP="00343B7C">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63AD668"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E71B4D" w:rsidRPr="007D4506" w14:paraId="5E13BF18" w14:textId="77777777" w:rsidTr="00343B7C">
        <w:trPr>
          <w:tblHeader/>
        </w:trPr>
        <w:tc>
          <w:tcPr>
            <w:tcW w:w="9889" w:type="dxa"/>
            <w:gridSpan w:val="8"/>
          </w:tcPr>
          <w:p w14:paraId="7A45A863" w14:textId="77777777" w:rsidR="00E71B4D" w:rsidRDefault="00E71B4D" w:rsidP="00343B7C">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network based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5D59E822" w14:textId="77777777" w:rsidR="00E71B4D" w:rsidRPr="000204D8" w:rsidRDefault="00E71B4D" w:rsidP="00343B7C">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r w:rsidRPr="000204D8">
              <w:rPr>
                <w:sz w:val="16"/>
              </w:rPr>
              <w:t>kb</w:t>
            </w:r>
            <w:r>
              <w:rPr>
                <w:sz w:val="16"/>
              </w:rPr>
              <w:t>it/</w:t>
            </w:r>
            <w:r w:rsidRPr="000204D8">
              <w:rPr>
                <w:sz w:val="16"/>
              </w:rPr>
              <w:t>s) and concurrently 60 haptic sensors (per haptic sensor generates data up to 1024 k</w:t>
            </w:r>
            <w:r>
              <w:rPr>
                <w:sz w:val="16"/>
              </w:rPr>
              <w:t>bit/</w:t>
            </w:r>
            <w:r w:rsidRPr="000204D8">
              <w:rPr>
                <w:sz w:val="16"/>
              </w:rPr>
              <w:t>s).</w:t>
            </w:r>
          </w:p>
          <w:p w14:paraId="5D2B3817" w14:textId="77777777" w:rsidR="00E71B4D" w:rsidRPr="007D4506" w:rsidRDefault="00E71B4D" w:rsidP="00343B7C">
            <w:pPr>
              <w:pStyle w:val="TAN"/>
            </w:pPr>
            <w:r w:rsidRPr="000204D8">
              <w:rPr>
                <w:sz w:val="16"/>
              </w:rPr>
              <w:t xml:space="preserve">NOTE </w:t>
            </w:r>
            <w:r>
              <w:rPr>
                <w:sz w:val="16"/>
              </w:rPr>
              <w:t xml:space="preserve">3:   </w:t>
            </w:r>
            <w:r>
              <w:t xml:space="preserve"> </w:t>
            </w:r>
            <w:r w:rsidRPr="000204D8">
              <w:rPr>
                <w:sz w:val="16"/>
              </w:rPr>
              <w:tab/>
              <w:t>In practice, the service area depends on the actual deployment. In some cases a local approach (e.g. the application servers are hosted at the network edge) is preferred in order to satisfy the requirements of low latency and high reliability.</w:t>
            </w:r>
          </w:p>
        </w:tc>
      </w:tr>
    </w:tbl>
    <w:p w14:paraId="3696D569" w14:textId="77777777" w:rsidR="00E71B4D" w:rsidRDefault="00E71B4D" w:rsidP="00E71B4D">
      <w:pPr>
        <w:jc w:val="both"/>
        <w:rPr>
          <w:rFonts w:eastAsia="SimSun"/>
          <w:lang w:eastAsia="zh-CN"/>
        </w:rPr>
      </w:pPr>
    </w:p>
    <w:p w14:paraId="5385E0E1" w14:textId="77777777" w:rsidR="00E71B4D" w:rsidRPr="00235394" w:rsidRDefault="00E71B4D" w:rsidP="00E71B4D">
      <w:pPr>
        <w:pStyle w:val="EditorsNote"/>
      </w:pPr>
      <w:r>
        <w:t>Editor’s Note: The KPIs in the above table need to be revisited.</w:t>
      </w:r>
    </w:p>
    <w:p w14:paraId="5210F95E" w14:textId="721ECC4C" w:rsidR="00E71B4D" w:rsidRPr="000A1945" w:rsidRDefault="00E71B4D" w:rsidP="00E71B4D">
      <w:pPr>
        <w:keepNext/>
        <w:keepLines/>
        <w:spacing w:before="120"/>
        <w:ind w:left="1418" w:hanging="1418"/>
        <w:outlineLvl w:val="3"/>
        <w:rPr>
          <w:rFonts w:ascii="Arial" w:eastAsia="SimSun" w:hAnsi="Arial"/>
          <w:sz w:val="24"/>
        </w:rPr>
      </w:pPr>
      <w:r w:rsidRPr="000A1945">
        <w:rPr>
          <w:rFonts w:ascii="Arial" w:eastAsia="SimSun" w:hAnsi="Arial"/>
          <w:sz w:val="24"/>
        </w:rPr>
        <w:t>5.</w:t>
      </w:r>
      <w:r w:rsidR="00343B7C">
        <w:rPr>
          <w:rFonts w:ascii="Arial" w:eastAsia="SimSun" w:hAnsi="Arial"/>
          <w:sz w:val="24"/>
        </w:rPr>
        <w:t>3</w:t>
      </w:r>
      <w:r w:rsidRPr="000A1945">
        <w:rPr>
          <w:rFonts w:ascii="Arial" w:eastAsia="SimSun" w:hAnsi="Arial"/>
          <w:sz w:val="24"/>
        </w:rPr>
        <w:t>.</w:t>
      </w:r>
      <w:r>
        <w:rPr>
          <w:rFonts w:ascii="Arial" w:eastAsia="SimSun" w:hAnsi="Arial"/>
          <w:sz w:val="24"/>
        </w:rPr>
        <w:t>6</w:t>
      </w:r>
      <w:r w:rsidRPr="000A1945">
        <w:rPr>
          <w:rFonts w:ascii="Arial" w:eastAsia="SimSun" w:hAnsi="Arial"/>
          <w:sz w:val="24"/>
        </w:rPr>
        <w:t xml:space="preserve">.2 </w:t>
      </w:r>
      <w:r>
        <w:rPr>
          <w:rFonts w:ascii="Arial" w:eastAsia="SimSun" w:hAnsi="Arial"/>
          <w:sz w:val="24"/>
        </w:rPr>
        <w:tab/>
      </w:r>
      <w:r w:rsidRPr="000A1945">
        <w:rPr>
          <w:rFonts w:ascii="Arial" w:eastAsia="SimSun" w:hAnsi="Arial"/>
          <w:sz w:val="24"/>
        </w:rPr>
        <w:t xml:space="preserve">Service requirements for </w:t>
      </w:r>
      <w:r>
        <w:rPr>
          <w:rFonts w:ascii="Arial" w:eastAsia="SimSun" w:hAnsi="Arial"/>
          <w:sz w:val="24"/>
        </w:rPr>
        <w:t>c</w:t>
      </w:r>
      <w:r w:rsidRPr="00FE7D60">
        <w:rPr>
          <w:rFonts w:ascii="Arial" w:eastAsia="SimSun" w:hAnsi="Arial"/>
          <w:sz w:val="24"/>
        </w:rPr>
        <w:t>ollaborative and concurrent engineering in product design</w:t>
      </w:r>
    </w:p>
    <w:p w14:paraId="703B7EFC" w14:textId="7F0FB8B0" w:rsidR="00E71B4D" w:rsidRDefault="00E71B4D" w:rsidP="00E71B4D">
      <w:pPr>
        <w:rPr>
          <w:rFonts w:eastAsia="SimSun"/>
          <w:lang w:eastAsia="zh-CN"/>
        </w:rPr>
      </w:pPr>
      <w:r w:rsidRPr="000A1945">
        <w:rPr>
          <w:rFonts w:eastAsia="SimSun"/>
          <w:lang w:eastAsia="zh-CN"/>
        </w:rPr>
        <w:t>[PR 5.</w:t>
      </w:r>
      <w:r w:rsidR="00343B7C">
        <w:rPr>
          <w:rFonts w:eastAsia="SimSun"/>
          <w:lang w:eastAsia="zh-CN"/>
        </w:rPr>
        <w:t>3</w:t>
      </w:r>
      <w:r w:rsidRPr="000A1945">
        <w:rPr>
          <w:rFonts w:eastAsia="SimSun"/>
          <w:lang w:eastAsia="zh-CN"/>
        </w:rPr>
        <w:t>.6</w:t>
      </w:r>
      <w:r>
        <w:rPr>
          <w:rFonts w:eastAsia="SimSun"/>
          <w:lang w:eastAsia="zh-CN"/>
        </w:rPr>
        <w:t>.2</w:t>
      </w:r>
      <w:r w:rsidRPr="000A1945">
        <w:rPr>
          <w:rFonts w:eastAsia="SimSun"/>
          <w:lang w:eastAsia="zh-CN"/>
        </w:rPr>
        <w:t>-1] The 5G</w:t>
      </w:r>
      <w:r w:rsidRPr="000A1945">
        <w:rPr>
          <w:rFonts w:eastAsia="SimSun" w:hint="eastAsia"/>
          <w:lang w:eastAsia="zh-CN"/>
        </w:rPr>
        <w:t xml:space="preserve"> </w:t>
      </w:r>
      <w:r>
        <w:rPr>
          <w:rFonts w:eastAsia="SimSun"/>
          <w:lang w:eastAsia="zh-CN"/>
        </w:rPr>
        <w:t>s</w:t>
      </w:r>
      <w:r w:rsidRPr="000A1945">
        <w:rPr>
          <w:rFonts w:eastAsia="SimSun"/>
          <w:lang w:eastAsia="zh-CN"/>
        </w:rPr>
        <w:t>ystem shall</w:t>
      </w:r>
      <w:r>
        <w:rPr>
          <w:rFonts w:eastAsia="SimSun"/>
          <w:lang w:eastAsia="zh-CN"/>
        </w:rPr>
        <w:t xml:space="preserve"> enhance the interaction between IMS CN and 5G CN to allow 5G CN to provide the IMS CN with real-time feedback </w:t>
      </w:r>
      <w:r w:rsidRPr="00115AE5">
        <w:rPr>
          <w:rFonts w:eastAsia="SimSun"/>
          <w:lang w:eastAsia="zh-CN"/>
        </w:rPr>
        <w:t>in support of multiple media modes to multiple users simultaneously</w:t>
      </w:r>
      <w:r>
        <w:rPr>
          <w:rFonts w:eastAsia="SimSun"/>
          <w:lang w:eastAsia="zh-CN"/>
        </w:rPr>
        <w:t xml:space="preserve">. </w:t>
      </w:r>
    </w:p>
    <w:p w14:paraId="358382B5" w14:textId="77777777" w:rsidR="00E71B4D" w:rsidRPr="00235394" w:rsidRDefault="00E71B4D" w:rsidP="00E71B4D">
      <w:pPr>
        <w:pStyle w:val="EditorsNote"/>
      </w:pPr>
      <w:r>
        <w:t>Editor’s Note: The above PR needs to be revisited.</w:t>
      </w:r>
    </w:p>
    <w:p w14:paraId="6F161612" w14:textId="77777777" w:rsidR="00555AA9" w:rsidRPr="00555AA9" w:rsidRDefault="00555AA9" w:rsidP="0067342C"/>
    <w:p w14:paraId="1AFD022C" w14:textId="08A1CFD0" w:rsidR="00785A5D" w:rsidRDefault="00785A5D" w:rsidP="001F5FDF">
      <w:pPr>
        <w:pStyle w:val="Heading2"/>
      </w:pPr>
      <w:r>
        <w:t>5.A</w:t>
      </w:r>
      <w:r>
        <w:tab/>
        <w:t>Use case of A</w:t>
      </w:r>
      <w:bookmarkEnd w:id="33"/>
    </w:p>
    <w:p w14:paraId="31CD6EB5" w14:textId="6013D76E" w:rsidR="00785A5D" w:rsidRDefault="00785A5D" w:rsidP="00785A5D">
      <w:pPr>
        <w:pStyle w:val="Heading3"/>
      </w:pPr>
      <w:bookmarkStart w:id="48" w:name="_Toc103592182"/>
      <w:r>
        <w:t>5.A.1</w:t>
      </w:r>
      <w:r>
        <w:tab/>
        <w:t>Description</w:t>
      </w:r>
      <w:bookmarkEnd w:id="48"/>
    </w:p>
    <w:p w14:paraId="743C906B" w14:textId="079D160F" w:rsidR="00785A5D" w:rsidRDefault="00785A5D" w:rsidP="00785A5D">
      <w:pPr>
        <w:pStyle w:val="Heading3"/>
      </w:pPr>
      <w:bookmarkStart w:id="49" w:name="_Toc103592183"/>
      <w:r>
        <w:t>5.A.2</w:t>
      </w:r>
      <w:r>
        <w:tab/>
        <w:t>Pre-conditions</w:t>
      </w:r>
      <w:bookmarkEnd w:id="49"/>
    </w:p>
    <w:p w14:paraId="3063EFA7" w14:textId="710F450A" w:rsidR="00785A5D" w:rsidRDefault="00785A5D" w:rsidP="00785A5D">
      <w:pPr>
        <w:pStyle w:val="Heading3"/>
      </w:pPr>
      <w:bookmarkStart w:id="50" w:name="_Toc103592184"/>
      <w:r>
        <w:t>5.A.3</w:t>
      </w:r>
      <w:r>
        <w:tab/>
        <w:t>Service Flows</w:t>
      </w:r>
      <w:bookmarkEnd w:id="50"/>
    </w:p>
    <w:p w14:paraId="71D878C8" w14:textId="519DBE50" w:rsidR="00785A5D" w:rsidRDefault="00785A5D" w:rsidP="00785A5D">
      <w:pPr>
        <w:pStyle w:val="Heading3"/>
      </w:pPr>
      <w:bookmarkStart w:id="51" w:name="_Toc103592185"/>
      <w:r>
        <w:t>5.A.4</w:t>
      </w:r>
      <w:r>
        <w:tab/>
        <w:t>Post-conditions</w:t>
      </w:r>
      <w:bookmarkEnd w:id="51"/>
    </w:p>
    <w:p w14:paraId="2B9ADE67" w14:textId="1E33FE86" w:rsidR="00785A5D" w:rsidRDefault="00785A5D" w:rsidP="00785A5D">
      <w:pPr>
        <w:pStyle w:val="Heading3"/>
      </w:pPr>
      <w:bookmarkStart w:id="52" w:name="_Toc103592186"/>
      <w:r>
        <w:t>5.A.5</w:t>
      </w:r>
      <w:r>
        <w:tab/>
        <w:t>Existing feature partly or fully covering use case functionality</w:t>
      </w:r>
      <w:bookmarkEnd w:id="52"/>
    </w:p>
    <w:p w14:paraId="4BB821DC" w14:textId="7630E39D" w:rsidR="00785A5D" w:rsidRPr="00785A5D" w:rsidRDefault="00785A5D" w:rsidP="00785A5D">
      <w:pPr>
        <w:pStyle w:val="Heading3"/>
      </w:pPr>
      <w:bookmarkStart w:id="53" w:name="_Toc103592187"/>
      <w:r>
        <w:t>5.A.6</w:t>
      </w:r>
      <w:r>
        <w:tab/>
        <w:t>Potential New Requirements needed to support the use case</w:t>
      </w:r>
      <w:bookmarkEnd w:id="53"/>
    </w:p>
    <w:p w14:paraId="2A961B82" w14:textId="6870DACE" w:rsidR="00DD7CD4" w:rsidRDefault="00DD7CD4" w:rsidP="00785A5D">
      <w:pPr>
        <w:pStyle w:val="Heading1"/>
      </w:pPr>
      <w:bookmarkStart w:id="54" w:name="_Toc103592188"/>
      <w:r>
        <w:t>6</w:t>
      </w:r>
      <w:r>
        <w:tab/>
        <w:t>Relation to other standards activities</w:t>
      </w:r>
      <w:bookmarkEnd w:id="54"/>
    </w:p>
    <w:p w14:paraId="4C870A12" w14:textId="280C489D" w:rsidR="00DD7CD4" w:rsidRPr="00DD7CD4" w:rsidRDefault="00DD7CD4" w:rsidP="00BA5D25">
      <w:pPr>
        <w:pStyle w:val="EditorsNote"/>
      </w:pPr>
      <w:r>
        <w:t xml:space="preserve">Editor's Note: </w:t>
      </w:r>
      <w:r w:rsidR="00BA5D25">
        <w:t>This clause may capture relations to other standards activities, especially other studies and work items pursued in SA1.</w:t>
      </w:r>
    </w:p>
    <w:p w14:paraId="5A8A25E0" w14:textId="7EF3CAC5" w:rsidR="00785A5D" w:rsidRDefault="00DD7CD4" w:rsidP="00785A5D">
      <w:pPr>
        <w:pStyle w:val="Heading1"/>
      </w:pPr>
      <w:bookmarkStart w:id="55" w:name="_Toc103592189"/>
      <w:r>
        <w:lastRenderedPageBreak/>
        <w:t>7</w:t>
      </w:r>
      <w:r w:rsidR="00785A5D">
        <w:tab/>
        <w:t>Considerations</w:t>
      </w:r>
      <w:bookmarkEnd w:id="55"/>
    </w:p>
    <w:p w14:paraId="4AE06472" w14:textId="7DA6A814" w:rsidR="00785A5D" w:rsidRPr="00785A5D" w:rsidRDefault="00DD7CD4" w:rsidP="00DD7CD4">
      <w:pPr>
        <w:pStyle w:val="EditorsNote"/>
      </w:pPr>
      <w:r>
        <w:t>Editor's Note: This clause may capture other considerations, such as privacy, charging, public safety and security requirements.</w:t>
      </w:r>
    </w:p>
    <w:p w14:paraId="63E536AB" w14:textId="6227D176" w:rsidR="00785A5D" w:rsidRDefault="00DD7CD4" w:rsidP="00785A5D">
      <w:pPr>
        <w:pStyle w:val="Heading1"/>
      </w:pPr>
      <w:bookmarkStart w:id="56" w:name="_Toc103592190"/>
      <w:r>
        <w:t>8</w:t>
      </w:r>
      <w:r w:rsidR="00785A5D">
        <w:tab/>
        <w:t>Consolidated potential requirements and KPIs</w:t>
      </w:r>
      <w:bookmarkEnd w:id="56"/>
    </w:p>
    <w:p w14:paraId="0FE31FAA" w14:textId="5D2D4BF1" w:rsidR="00785A5D" w:rsidRDefault="00DD7CD4" w:rsidP="00785A5D">
      <w:pPr>
        <w:pStyle w:val="Heading2"/>
      </w:pPr>
      <w:bookmarkStart w:id="57" w:name="_Toc103592191"/>
      <w:r>
        <w:t>8</w:t>
      </w:r>
      <w:r w:rsidR="00785A5D">
        <w:t>.1</w:t>
      </w:r>
      <w:r w:rsidR="00785A5D">
        <w:tab/>
        <w:t>Consolidated potential requirements</w:t>
      </w:r>
      <w:bookmarkEnd w:id="57"/>
    </w:p>
    <w:p w14:paraId="08F2BE62" w14:textId="10AE26B8" w:rsidR="00785A5D" w:rsidRPr="00785A5D" w:rsidRDefault="00DD7CD4" w:rsidP="00785A5D">
      <w:pPr>
        <w:pStyle w:val="Heading2"/>
      </w:pPr>
      <w:bookmarkStart w:id="58" w:name="_Toc103592192"/>
      <w:r>
        <w:t>8</w:t>
      </w:r>
      <w:r w:rsidR="00785A5D">
        <w:t>.2</w:t>
      </w:r>
      <w:r w:rsidR="00785A5D">
        <w:tab/>
        <w:t>Consolidated potential KPIs</w:t>
      </w:r>
      <w:bookmarkEnd w:id="58"/>
    </w:p>
    <w:p w14:paraId="6765B678" w14:textId="4D8F1811" w:rsidR="00785A5D" w:rsidRPr="00785A5D" w:rsidRDefault="00DD7CD4" w:rsidP="00785A5D">
      <w:pPr>
        <w:pStyle w:val="Heading1"/>
      </w:pPr>
      <w:bookmarkStart w:id="59" w:name="_Toc103592193"/>
      <w:r>
        <w:t>9</w:t>
      </w:r>
      <w:r w:rsidR="00785A5D">
        <w:tab/>
        <w:t>Conclusion and recommendations</w:t>
      </w:r>
      <w:bookmarkEnd w:id="59"/>
    </w:p>
    <w:p w14:paraId="57F18608" w14:textId="77777777" w:rsidR="000E13D1" w:rsidRPr="000E13D1" w:rsidRDefault="000E13D1" w:rsidP="000E13D1"/>
    <w:p w14:paraId="30F8278B" w14:textId="0C5DB26C" w:rsidR="00080512" w:rsidRPr="004D3578" w:rsidRDefault="00080512">
      <w:pPr>
        <w:pStyle w:val="Footer"/>
      </w:pPr>
    </w:p>
    <w:p w14:paraId="328A3262" w14:textId="294E1F06" w:rsidR="00080512" w:rsidRDefault="007429F6" w:rsidP="00785A5D">
      <w:pPr>
        <w:pStyle w:val="Heading1"/>
        <w:ind w:left="0" w:firstLine="0"/>
      </w:pPr>
      <w:bookmarkStart w:id="60" w:name="startOfAnnexes"/>
      <w:bookmarkEnd w:id="60"/>
      <w:r>
        <w:br w:type="page"/>
      </w:r>
      <w:bookmarkStart w:id="61" w:name="_Toc103592194"/>
      <w:r w:rsidR="00080512" w:rsidRPr="004D3578">
        <w:lastRenderedPageBreak/>
        <w:t xml:space="preserve">Annex </w:t>
      </w:r>
      <w:r w:rsidR="00785A5D">
        <w:t>A</w:t>
      </w:r>
      <w:r w:rsidR="00080512" w:rsidRPr="004D3578">
        <w:t xml:space="preserve"> (informative):</w:t>
      </w:r>
      <w:r w:rsidR="00080512" w:rsidRPr="004D3578">
        <w:br/>
      </w:r>
      <w:r w:rsidR="001F5FDF">
        <w:t>Avatar Service Considerations</w:t>
      </w:r>
      <w:bookmarkEnd w:id="61"/>
    </w:p>
    <w:p w14:paraId="2BB39859" w14:textId="77777777" w:rsidR="001F5FDF" w:rsidRDefault="001F5FDF" w:rsidP="001F5FDF">
      <w:pPr>
        <w:rPr>
          <w:lang w:val="en-US"/>
        </w:rPr>
      </w:pPr>
      <w:r>
        <w:rPr>
          <w:lang w:val="en-US"/>
        </w:rPr>
        <w:t xml:space="preserve">The term Avatar originated in writings associated with Hindu religion, referring to an incarnation of a divine being on Earth, significantly Vishnu.  </w:t>
      </w:r>
    </w:p>
    <w:p w14:paraId="23E86567" w14:textId="77777777" w:rsidR="001F5FDF" w:rsidRDefault="001F5FDF" w:rsidP="001F5FDF">
      <w:pPr>
        <w:rPr>
          <w:lang w:val="en-US"/>
        </w:rPr>
      </w:pPr>
      <w:r>
        <w:rPr>
          <w:lang w:val="en-US"/>
        </w:rPr>
        <w:t xml:space="preserve">In computing an avatar is a graphical representation of a user or user’s character or persona. [Wikipedia-Avatar]  The term was used to describe the player’s character in a number of games in the late 1970s into the late 1980s. In 1992, Neal Stephenson used the term to describe virtual simulation of the human form in his novel Snow Crash, in which he also coined the term metaverse. [2] </w:t>
      </w:r>
    </w:p>
    <w:p w14:paraId="2586D671" w14:textId="77777777" w:rsidR="001F5FDF" w:rsidRDefault="001F5FDF" w:rsidP="001F5FDF">
      <w:pPr>
        <w:rPr>
          <w:lang w:val="en-US"/>
        </w:rPr>
      </w:pPr>
    </w:p>
    <w:p w14:paraId="40DD8577" w14:textId="77777777" w:rsidR="001F5FDF" w:rsidRDefault="001F5FDF" w:rsidP="001F5FDF">
      <w:pPr>
        <w:rPr>
          <w:lang w:val="en-US"/>
        </w:rPr>
      </w:pPr>
      <w:r>
        <w:rPr>
          <w:lang w:val="en-US"/>
        </w:rPr>
        <w:t>Avatars are used in a number of ways today, besides as digital representations of characters in video games. The representation is often thought to be one to one (one person is represented by one digital representation), but this cannot be generalized. Some people are represented in multiple ways (especially over time), some groups use an avatar to represent them, sometimes programs or automated services are represented with an avatar (and these aren't human users at all.) In most applications, people can choose their own avatars and they may change these frequently, even adopting the avatars of other users if there is no policy to prevent this.</w:t>
      </w:r>
    </w:p>
    <w:p w14:paraId="0D560CF6" w14:textId="77777777" w:rsidR="001F5FDF" w:rsidRPr="004A0DE1" w:rsidRDefault="001F5FDF" w:rsidP="001F5FDF">
      <w:r w:rsidRPr="004A0DE1">
        <w:t>A</w:t>
      </w:r>
      <w:r>
        <w:t>vatars may serve a</w:t>
      </w:r>
      <w:r w:rsidRPr="004A0DE1">
        <w:t xml:space="preserve">s a </w:t>
      </w:r>
      <w:r>
        <w:t xml:space="preserve">digital </w:t>
      </w:r>
      <w:r w:rsidRPr="004A0DE1">
        <w:t xml:space="preserve">representation of a user in Internet forums. These are often a kind of cartoon version of a person’s face or an image representing them, often. For example, this is </w:t>
      </w:r>
      <w:r>
        <w:t>an</w:t>
      </w:r>
      <w:r w:rsidRPr="004A0DE1">
        <w:t xml:space="preserve"> avatar on Boardgamearena.com, </w:t>
      </w:r>
      <w:r>
        <w:t>for a community member known as</w:t>
      </w:r>
      <w:r w:rsidRPr="004A0DE1">
        <w:t xml:space="preserve"> “tree mile.”</w:t>
      </w:r>
    </w:p>
    <w:p w14:paraId="393BEDF8" w14:textId="77777777" w:rsidR="001F5FDF" w:rsidRDefault="001F5FDF" w:rsidP="001F5FDF">
      <w:pPr>
        <w:jc w:val="center"/>
      </w:pPr>
      <w:r>
        <w:rPr>
          <w:noProof/>
          <w:lang w:val="en-US" w:eastAsia="ko-KR"/>
        </w:rPr>
        <w:drawing>
          <wp:inline distT="0" distB="0" distL="0" distR="0" wp14:anchorId="549BE906" wp14:editId="7C4766D0">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19">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p>
    <w:p w14:paraId="4B250A33" w14:textId="77777777" w:rsidR="001F5FDF" w:rsidRDefault="001F5FDF" w:rsidP="001F5FDF">
      <w:pPr>
        <w:pStyle w:val="TF"/>
      </w:pPr>
      <w:r>
        <w:t>Figure A-1: Avatar as Iconic User Representation</w:t>
      </w:r>
    </w:p>
    <w:p w14:paraId="67052ED3" w14:textId="77777777" w:rsidR="001F5FDF" w:rsidRPr="00503A8B" w:rsidRDefault="001F5FDF" w:rsidP="001F5FDF">
      <w:r w:rsidRPr="00503A8B">
        <w:t xml:space="preserve">This </w:t>
      </w:r>
      <w:r>
        <w:t xml:space="preserve">digital </w:t>
      </w:r>
      <w:r w:rsidRPr="00503A8B">
        <w:t xml:space="preserve">representation is static </w:t>
      </w:r>
      <w:r>
        <w:t xml:space="preserve">(that is, it is generally not animated,) </w:t>
      </w:r>
      <w:r w:rsidRPr="00503A8B">
        <w:t>and serves to provide a user with a memorable and unique personality in the on-line forum, but without divulging my actual appearance. This is a common use on social media platforms.</w:t>
      </w:r>
    </w:p>
    <w:p w14:paraId="4CE24EDC" w14:textId="77777777" w:rsidR="001F5FDF" w:rsidRPr="00503A8B" w:rsidRDefault="001F5FDF" w:rsidP="001F5FDF">
      <w:r w:rsidRPr="00503A8B">
        <w:t>A social forum, in which avatars are remote controlled, animated. An early example of this was SecondLife. [</w:t>
      </w:r>
      <w:r>
        <w:t>Linden Lab</w:t>
      </w:r>
      <w:r w:rsidRPr="00503A8B">
        <w:t>] This is an example group of avatars in discussion.</w:t>
      </w:r>
      <w:r w:rsidRPr="00503A8B">
        <w:br/>
      </w:r>
    </w:p>
    <w:p w14:paraId="20F83194" w14:textId="77777777" w:rsidR="001F5FDF" w:rsidRDefault="001F5FDF" w:rsidP="001F5FDF">
      <w:pPr>
        <w:jc w:val="center"/>
        <w:rPr>
          <w:lang w:val="en-US"/>
        </w:rPr>
      </w:pPr>
      <w:r w:rsidRPr="00DF42D1">
        <w:rPr>
          <w:noProof/>
          <w:lang w:val="en-US" w:eastAsia="ko-KR"/>
        </w:rPr>
        <w:drawing>
          <wp:inline distT="0" distB="0" distL="0" distR="0" wp14:anchorId="5A403F62" wp14:editId="6DCC7C53">
            <wp:extent cx="3480179" cy="1634482"/>
            <wp:effectExtent l="0" t="0" r="635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93264" cy="1640627"/>
                    </a:xfrm>
                    <a:prstGeom prst="rect">
                      <a:avLst/>
                    </a:prstGeom>
                  </pic:spPr>
                </pic:pic>
              </a:graphicData>
            </a:graphic>
          </wp:inline>
        </w:drawing>
      </w:r>
    </w:p>
    <w:p w14:paraId="6C92C491" w14:textId="77777777" w:rsidR="001F5FDF" w:rsidRDefault="001F5FDF" w:rsidP="001F5FDF">
      <w:pPr>
        <w:pStyle w:val="TF"/>
        <w:rPr>
          <w:lang w:val="en-US"/>
        </w:rPr>
      </w:pPr>
      <w:r>
        <w:rPr>
          <w:lang w:val="en-US"/>
        </w:rPr>
        <w:t>Figure A-2: Avatar as Animated User Representation</w:t>
      </w:r>
    </w:p>
    <w:p w14:paraId="558BEBA8" w14:textId="77777777" w:rsidR="001F5FDF" w:rsidRPr="00503A8B" w:rsidRDefault="001F5FDF" w:rsidP="001F5FDF">
      <w:r w:rsidRPr="00503A8B">
        <w:t xml:space="preserve">This platform </w:t>
      </w:r>
      <w:r>
        <w:t>does</w:t>
      </w:r>
      <w:r w:rsidRPr="00503A8B">
        <w:t xml:space="preserve"> not feature a ‘game.’ Rather players interact, build things, share information</w:t>
      </w:r>
      <w:r>
        <w:t>, purchase virtual accoutrements</w:t>
      </w:r>
      <w:r w:rsidRPr="00503A8B">
        <w:t>. Some institutions built an on-line virtual presence, such as universities, private corporations even political parties to enable interaction between users represented as avatars.</w:t>
      </w:r>
    </w:p>
    <w:p w14:paraId="73DC64F8" w14:textId="77777777" w:rsidR="001F5FDF" w:rsidRPr="00503A8B" w:rsidRDefault="001F5FDF" w:rsidP="001F5FDF">
      <w:r w:rsidRPr="00503A8B">
        <w:t>Avatars have been used as a way to improve interaction between people using software or accessing on-line services and software. An example is “Clippy” a paperclip ‘help feature’ in Microsoft Office 97.</w:t>
      </w:r>
    </w:p>
    <w:p w14:paraId="691A6F3C" w14:textId="77777777" w:rsidR="001F5FDF" w:rsidRDefault="001F5FDF" w:rsidP="001F5FDF">
      <w:pPr>
        <w:jc w:val="center"/>
      </w:pPr>
      <w:r w:rsidRPr="00332FB7">
        <w:rPr>
          <w:noProof/>
          <w:lang w:val="en-US" w:eastAsia="ko-KR"/>
        </w:rPr>
        <w:lastRenderedPageBreak/>
        <w:drawing>
          <wp:inline distT="0" distB="0" distL="0" distR="0" wp14:anchorId="58CA614E" wp14:editId="6703CF91">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40427" cy="1682046"/>
                    </a:xfrm>
                    <a:prstGeom prst="rect">
                      <a:avLst/>
                    </a:prstGeom>
                  </pic:spPr>
                </pic:pic>
              </a:graphicData>
            </a:graphic>
          </wp:inline>
        </w:drawing>
      </w:r>
    </w:p>
    <w:p w14:paraId="362A356D" w14:textId="77777777" w:rsidR="001F5FDF" w:rsidRDefault="001F5FDF" w:rsidP="001F5FDF">
      <w:pPr>
        <w:pStyle w:val="TF"/>
      </w:pPr>
      <w:r>
        <w:t>Figure A-3: Avatar as Animated Interactive Automaton</w:t>
      </w:r>
    </w:p>
    <w:p w14:paraId="0C506E44" w14:textId="77777777" w:rsidR="001F5FDF" w:rsidRDefault="001F5FDF" w:rsidP="001F5FDF">
      <w:r>
        <w:t>There are many other such digital representations that are used, e.g. for on-line chat services for service desks, etc.</w:t>
      </w:r>
    </w:p>
    <w:p w14:paraId="04A2EE1D" w14:textId="77777777" w:rsidR="001F5FDF" w:rsidRDefault="001F5FDF" w:rsidP="001F5FDF">
      <w:r w:rsidRPr="004A0DE1">
        <w:t xml:space="preserve">Motion capture / animated avatars are used to stand in for a person. They model and reproduce or </w:t>
      </w:r>
      <w:r w:rsidRPr="00503A8B">
        <w:t xml:space="preserve">mimic </w:t>
      </w:r>
      <w:r w:rsidRPr="004A0DE1">
        <w:t>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p>
    <w:p w14:paraId="799585FB" w14:textId="77777777" w:rsidR="001F5FDF" w:rsidRDefault="001F5FDF" w:rsidP="001F5FDF">
      <w:pPr>
        <w:jc w:val="center"/>
      </w:pPr>
      <w:r>
        <w:rPr>
          <w:noProof/>
          <w:lang w:val="en-US" w:eastAsia="ko-KR"/>
        </w:rPr>
        <w:drawing>
          <wp:inline distT="0" distB="0" distL="0" distR="0" wp14:anchorId="183ECC8A" wp14:editId="3C397BF6">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22">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p>
    <w:p w14:paraId="7841D7E8" w14:textId="77777777" w:rsidR="001F5FDF" w:rsidRDefault="001F5FDF" w:rsidP="001F5FDF">
      <w:pPr>
        <w:pStyle w:val="TF"/>
      </w:pPr>
      <w:r>
        <w:t>Figure A-4: Avatar Live Animation Generated from Camera and Microphone Input</w:t>
      </w:r>
    </w:p>
    <w:p w14:paraId="1104C483" w14:textId="77777777" w:rsidR="001F5FDF" w:rsidRDefault="001F5FDF" w:rsidP="001F5FDF">
      <w:r w:rsidRPr="00503A8B">
        <w:t xml:space="preserve">A ‘live’ social media application can be designed around the techniques of animation and visual capture (as in the previous bullet) can provide an opportunity for users to communicate as cartoon </w:t>
      </w:r>
      <w:r>
        <w:t xml:space="preserve">digital </w:t>
      </w:r>
      <w:r w:rsidRPr="00503A8B">
        <w:t>representations of themselves with encoding and presentation in real-time. The communicating partner may be a human user or a ‘bot.’ Generally ‘chatbot’ services do not include such an animated figure – an icon or static image is used to represent the AI.</w:t>
      </w:r>
      <w:r w:rsidRPr="00503A8B">
        <w:br/>
      </w:r>
      <w:r w:rsidRPr="00503A8B">
        <w:br/>
        <w:t>A sophisticated ‘video capture,’ then transformation into a cartoon form with audio, and rendering this into media, is a very computationally intense task. There are many tools to create avatars and vtube video clips, however these are generally not ‘live.’</w:t>
      </w:r>
      <w:r>
        <w:t xml:space="preserve"> Figure A-5 presents ‘Kizuna AI’ a pioneering successful Vtuber personality. The media featuring these avatars is generated through tools that often involve animation editing and audio visual production operations. Pure animation techniques can be enhanced with motion capture and facial expression capture.</w:t>
      </w:r>
    </w:p>
    <w:p w14:paraId="7EF39859" w14:textId="77777777" w:rsidR="001F5FDF" w:rsidRDefault="001F5FDF" w:rsidP="001F5FDF">
      <w:pPr>
        <w:jc w:val="center"/>
      </w:pPr>
      <w:r>
        <w:rPr>
          <w:noProof/>
          <w:lang w:val="en-US" w:eastAsia="ko-KR"/>
        </w:rPr>
        <w:drawing>
          <wp:inline distT="0" distB="0" distL="0" distR="0" wp14:anchorId="04555E31" wp14:editId="5A0B3EC3">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p>
    <w:p w14:paraId="62288877" w14:textId="77777777" w:rsidR="001F5FDF" w:rsidRDefault="001F5FDF" w:rsidP="001F5FDF">
      <w:pPr>
        <w:pStyle w:val="TF"/>
      </w:pPr>
      <w:r>
        <w:t>Figure A-5: Kizuna AI – an avatar celebrity</w:t>
      </w:r>
    </w:p>
    <w:p w14:paraId="48081A11" w14:textId="77777777" w:rsidR="001F5FDF" w:rsidRDefault="001F5FDF" w:rsidP="001F5FDF">
      <w:r>
        <w:lastRenderedPageBreak/>
        <w:t>References</w:t>
      </w:r>
    </w:p>
    <w:p w14:paraId="79DCDA09" w14:textId="77777777" w:rsidR="001F5FDF" w:rsidRDefault="001F5FDF" w:rsidP="001F5FDF">
      <w:pPr>
        <w:rPr>
          <w:lang w:val="en-US"/>
        </w:rPr>
      </w:pPr>
      <w:r>
        <w:rPr>
          <w:lang w:val="en-US"/>
        </w:rPr>
        <w:t xml:space="preserve">[Wikipedia-Avatar] </w:t>
      </w:r>
      <w:hyperlink r:id="rId24" w:history="1">
        <w:r w:rsidRPr="00ED516D">
          <w:rPr>
            <w:rStyle w:val="Hyperlink"/>
            <w:lang w:val="en-US"/>
          </w:rPr>
          <w:t>https://en.wikipedia.org/wiki/Avatar_(computing)</w:t>
        </w:r>
      </w:hyperlink>
    </w:p>
    <w:p w14:paraId="28A57FA3" w14:textId="77777777" w:rsidR="001F5FDF" w:rsidRPr="00DF074F" w:rsidRDefault="001F5FDF" w:rsidP="001F5FDF">
      <w:pPr>
        <w:rPr>
          <w:lang w:val="en-US"/>
        </w:rPr>
      </w:pPr>
      <w:r>
        <w:rPr>
          <w:lang w:val="en-US"/>
        </w:rPr>
        <w:t>[Stephenson] Stephenson, Neal “Snow Crash,” Bantam Books, New York, 1992.</w:t>
      </w:r>
    </w:p>
    <w:p w14:paraId="4C3D4723" w14:textId="73C2F7E0" w:rsidR="001F5FDF" w:rsidRPr="001F5FDF" w:rsidRDefault="001F5FDF" w:rsidP="001F5FDF">
      <w:pPr>
        <w:rPr>
          <w:lang w:val="de-DE"/>
        </w:rPr>
      </w:pPr>
      <w:r w:rsidRPr="00503A8B">
        <w:rPr>
          <w:lang w:val="de-DE"/>
        </w:rPr>
        <w:t>[Linden Lab] https://secondlife.com/</w:t>
      </w:r>
    </w:p>
    <w:p w14:paraId="71B081D9" w14:textId="31B33DB1" w:rsidR="006B30D0" w:rsidRPr="001F5FDF" w:rsidRDefault="006B30D0">
      <w:pPr>
        <w:rPr>
          <w:lang w:val="de-DE"/>
        </w:rPr>
      </w:pPr>
    </w:p>
    <w:p w14:paraId="1B726482" w14:textId="64FD1974" w:rsidR="002675F0" w:rsidRPr="004D3578" w:rsidRDefault="002675F0" w:rsidP="002675F0">
      <w:pPr>
        <w:pStyle w:val="Heading8"/>
      </w:pPr>
      <w:r w:rsidRPr="0067342C">
        <w:rPr>
          <w:lang w:val="en-US"/>
        </w:rPr>
        <w:br w:type="page"/>
      </w:r>
      <w:bookmarkStart w:id="62" w:name="_Toc103592195"/>
      <w:r w:rsidRPr="004D3578">
        <w:lastRenderedPageBreak/>
        <w:t>Annex &lt;</w:t>
      </w:r>
      <w:r w:rsidR="00785A5D">
        <w:t>Y</w:t>
      </w:r>
      <w:r w:rsidRPr="004D3578">
        <w:t>&gt;</w:t>
      </w:r>
      <w:r>
        <w:t xml:space="preserve"> (informative)</w:t>
      </w:r>
      <w:r w:rsidRPr="004D3578">
        <w:t>:</w:t>
      </w:r>
      <w:r w:rsidRPr="004D3578">
        <w:br/>
      </w:r>
      <w:r>
        <w:t>Bibliography</w:t>
      </w:r>
      <w:bookmarkEnd w:id="62"/>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0683BA3A" w14:textId="5E177DFE" w:rsidR="00080512" w:rsidRDefault="00080512">
      <w:r w:rsidRPr="004D3578">
        <w:t>&lt;Publication&gt;: "&lt;Title&gt;".</w:t>
      </w:r>
    </w:p>
    <w:p w14:paraId="46496FCF" w14:textId="6153CF92" w:rsidR="00614BFC" w:rsidRPr="004D3578" w:rsidRDefault="00614BFC" w:rsidP="00614BFC">
      <w:pPr>
        <w:pStyle w:val="EditorsNote"/>
      </w:pPr>
      <w:r>
        <w:t>Editor’s Note: It is likely that informative references may be provided in this study.</w:t>
      </w:r>
    </w:p>
    <w:p w14:paraId="06FAD520" w14:textId="02FD6ABD" w:rsidR="00054A22" w:rsidRPr="00235394" w:rsidRDefault="00080512" w:rsidP="00785A5D">
      <w:pPr>
        <w:pStyle w:val="Heading8"/>
      </w:pPr>
      <w:r w:rsidRPr="004D3578">
        <w:br w:type="page"/>
      </w:r>
      <w:bookmarkStart w:id="63" w:name="_Toc103592196"/>
      <w:r w:rsidRPr="004D3578">
        <w:lastRenderedPageBreak/>
        <w:t>Annex &lt;</w:t>
      </w:r>
      <w:r w:rsidR="00785A5D">
        <w:t>Z</w:t>
      </w:r>
      <w:r w:rsidRPr="004D3578">
        <w:t>&gt; (informative):</w:t>
      </w:r>
      <w:r w:rsidRPr="004D3578">
        <w:br/>
        <w:t>Change history</w:t>
      </w:r>
      <w:bookmarkStart w:id="64" w:name="historyclause"/>
      <w:bookmarkEnd w:id="63"/>
      <w:bookmarkEnd w:id="6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6C51402" w:rsidR="003C3971" w:rsidRPr="006B0D02" w:rsidRDefault="00785A5D" w:rsidP="00785A5D">
            <w:pPr>
              <w:pStyle w:val="TAC"/>
              <w:jc w:val="left"/>
              <w:rPr>
                <w:sz w:val="16"/>
                <w:szCs w:val="16"/>
              </w:rPr>
            </w:pPr>
            <w:r>
              <w:rPr>
                <w:sz w:val="16"/>
                <w:szCs w:val="16"/>
              </w:rPr>
              <w:t>5.2022</w:t>
            </w:r>
          </w:p>
        </w:tc>
        <w:tc>
          <w:tcPr>
            <w:tcW w:w="800" w:type="dxa"/>
            <w:shd w:val="solid" w:color="FFFFFF" w:fill="auto"/>
          </w:tcPr>
          <w:p w14:paraId="55C8CC01" w14:textId="14A7BEE9" w:rsidR="003C3971" w:rsidRPr="006B0D02" w:rsidRDefault="00785A5D" w:rsidP="00C72833">
            <w:pPr>
              <w:pStyle w:val="TAC"/>
              <w:rPr>
                <w:sz w:val="16"/>
                <w:szCs w:val="16"/>
              </w:rPr>
            </w:pPr>
            <w:r>
              <w:rPr>
                <w:sz w:val="16"/>
                <w:szCs w:val="16"/>
              </w:rPr>
              <w:t>SA1#98e</w:t>
            </w:r>
          </w:p>
        </w:tc>
        <w:tc>
          <w:tcPr>
            <w:tcW w:w="1094" w:type="dxa"/>
            <w:shd w:val="solid" w:color="FFFFFF" w:fill="auto"/>
          </w:tcPr>
          <w:p w14:paraId="134723C6" w14:textId="0A5D7FA3" w:rsidR="003C3971" w:rsidRPr="006B0D02" w:rsidRDefault="00785A5D" w:rsidP="001F5FDF">
            <w:pPr>
              <w:pStyle w:val="TAC"/>
              <w:jc w:val="left"/>
              <w:rPr>
                <w:sz w:val="16"/>
                <w:szCs w:val="16"/>
              </w:rPr>
            </w:pPr>
            <w:r>
              <w:rPr>
                <w:sz w:val="16"/>
                <w:szCs w:val="16"/>
              </w:rPr>
              <w:t>S1-</w:t>
            </w:r>
            <w:r w:rsidR="001F5FDF">
              <w:rPr>
                <w:sz w:val="16"/>
                <w:szCs w:val="16"/>
              </w:rPr>
              <w:t>221264</w:t>
            </w:r>
          </w:p>
        </w:tc>
        <w:tc>
          <w:tcPr>
            <w:tcW w:w="425" w:type="dxa"/>
            <w:shd w:val="solid" w:color="FFFFFF" w:fill="auto"/>
          </w:tcPr>
          <w:p w14:paraId="2B341B81" w14:textId="4B50F67B" w:rsidR="003C3971" w:rsidRPr="006B0D02" w:rsidRDefault="00785A5D" w:rsidP="00785A5D">
            <w:pPr>
              <w:pStyle w:val="TAL"/>
              <w:jc w:val="center"/>
              <w:rPr>
                <w:sz w:val="16"/>
                <w:szCs w:val="16"/>
              </w:rPr>
            </w:pPr>
            <w:r>
              <w:rPr>
                <w:sz w:val="16"/>
                <w:szCs w:val="16"/>
              </w:rPr>
              <w:t>-</w:t>
            </w:r>
          </w:p>
        </w:tc>
        <w:tc>
          <w:tcPr>
            <w:tcW w:w="425" w:type="dxa"/>
            <w:shd w:val="solid" w:color="FFFFFF" w:fill="auto"/>
          </w:tcPr>
          <w:p w14:paraId="090FDCAA" w14:textId="32C165EA" w:rsidR="003C3971" w:rsidRPr="006B0D02" w:rsidRDefault="00785A5D" w:rsidP="00785A5D">
            <w:pPr>
              <w:pStyle w:val="TAR"/>
              <w:jc w:val="center"/>
              <w:rPr>
                <w:sz w:val="16"/>
                <w:szCs w:val="16"/>
              </w:rPr>
            </w:pPr>
            <w:r>
              <w:rPr>
                <w:sz w:val="16"/>
                <w:szCs w:val="16"/>
              </w:rPr>
              <w:t>-</w:t>
            </w:r>
          </w:p>
        </w:tc>
        <w:tc>
          <w:tcPr>
            <w:tcW w:w="425" w:type="dxa"/>
            <w:shd w:val="solid" w:color="FFFFFF" w:fill="auto"/>
          </w:tcPr>
          <w:p w14:paraId="40910D18" w14:textId="04A406CA" w:rsidR="003C3971" w:rsidRPr="006B0D02" w:rsidRDefault="00785A5D" w:rsidP="00785A5D">
            <w:pPr>
              <w:pStyle w:val="TAC"/>
              <w:rPr>
                <w:sz w:val="16"/>
                <w:szCs w:val="16"/>
              </w:rPr>
            </w:pPr>
            <w:r>
              <w:rPr>
                <w:sz w:val="16"/>
                <w:szCs w:val="16"/>
              </w:rPr>
              <w:t>-</w:t>
            </w:r>
          </w:p>
        </w:tc>
        <w:tc>
          <w:tcPr>
            <w:tcW w:w="4962" w:type="dxa"/>
            <w:shd w:val="solid" w:color="FFFFFF" w:fill="auto"/>
          </w:tcPr>
          <w:p w14:paraId="17B0396C" w14:textId="64141057" w:rsidR="003C3971" w:rsidRPr="006B0D02" w:rsidRDefault="00785A5D" w:rsidP="00C72833">
            <w:pPr>
              <w:pStyle w:val="TAL"/>
              <w:rPr>
                <w:sz w:val="16"/>
                <w:szCs w:val="16"/>
              </w:rPr>
            </w:pPr>
            <w:r>
              <w:rPr>
                <w:sz w:val="16"/>
                <w:szCs w:val="16"/>
              </w:rPr>
              <w:t>Initial Skeleton</w:t>
            </w:r>
          </w:p>
        </w:tc>
        <w:tc>
          <w:tcPr>
            <w:tcW w:w="708" w:type="dxa"/>
            <w:shd w:val="solid" w:color="FFFFFF" w:fill="auto"/>
          </w:tcPr>
          <w:p w14:paraId="5E97A6B2" w14:textId="665E6758" w:rsidR="003C3971" w:rsidRPr="007D6048" w:rsidRDefault="00785A5D" w:rsidP="00C72833">
            <w:pPr>
              <w:pStyle w:val="TAC"/>
              <w:rPr>
                <w:sz w:val="16"/>
                <w:szCs w:val="16"/>
              </w:rPr>
            </w:pPr>
            <w:r>
              <w:rPr>
                <w:sz w:val="16"/>
                <w:szCs w:val="16"/>
              </w:rPr>
              <w:t>0.0.0</w:t>
            </w:r>
          </w:p>
        </w:tc>
      </w:tr>
      <w:tr w:rsidR="001F5FDF" w:rsidRPr="006B0D02" w14:paraId="7531CB7C" w14:textId="77777777" w:rsidTr="00C72833">
        <w:tc>
          <w:tcPr>
            <w:tcW w:w="800" w:type="dxa"/>
            <w:shd w:val="solid" w:color="FFFFFF" w:fill="auto"/>
          </w:tcPr>
          <w:p w14:paraId="53DD5F11" w14:textId="1DA6AEDE" w:rsidR="001F5FDF" w:rsidRDefault="001F5FDF" w:rsidP="00785A5D">
            <w:pPr>
              <w:pStyle w:val="TAC"/>
              <w:jc w:val="left"/>
              <w:rPr>
                <w:sz w:val="16"/>
                <w:szCs w:val="16"/>
              </w:rPr>
            </w:pPr>
            <w:r>
              <w:rPr>
                <w:sz w:val="16"/>
                <w:szCs w:val="16"/>
              </w:rPr>
              <w:t>5.2022</w:t>
            </w:r>
          </w:p>
        </w:tc>
        <w:tc>
          <w:tcPr>
            <w:tcW w:w="800" w:type="dxa"/>
            <w:shd w:val="solid" w:color="FFFFFF" w:fill="auto"/>
          </w:tcPr>
          <w:p w14:paraId="6E94E63D" w14:textId="7803CC11" w:rsidR="001F5FDF" w:rsidRDefault="001F5FDF" w:rsidP="00C72833">
            <w:pPr>
              <w:pStyle w:val="TAC"/>
              <w:rPr>
                <w:sz w:val="16"/>
                <w:szCs w:val="16"/>
              </w:rPr>
            </w:pPr>
            <w:r>
              <w:rPr>
                <w:sz w:val="16"/>
                <w:szCs w:val="16"/>
              </w:rPr>
              <w:t>SA1#98e</w:t>
            </w:r>
          </w:p>
        </w:tc>
        <w:tc>
          <w:tcPr>
            <w:tcW w:w="1094" w:type="dxa"/>
            <w:shd w:val="solid" w:color="FFFFFF" w:fill="auto"/>
          </w:tcPr>
          <w:p w14:paraId="72961C69" w14:textId="3C7644B6" w:rsidR="001F5FDF" w:rsidRDefault="001F5FDF" w:rsidP="00785A5D">
            <w:pPr>
              <w:pStyle w:val="TAC"/>
              <w:jc w:val="left"/>
              <w:rPr>
                <w:sz w:val="16"/>
                <w:szCs w:val="16"/>
              </w:rPr>
            </w:pPr>
            <w:r>
              <w:rPr>
                <w:sz w:val="16"/>
                <w:szCs w:val="16"/>
              </w:rPr>
              <w:t>S1-221265</w:t>
            </w:r>
          </w:p>
          <w:p w14:paraId="26FD91A6" w14:textId="6360F8F8" w:rsidR="001F5FDF" w:rsidRDefault="001F5FDF" w:rsidP="00785A5D">
            <w:pPr>
              <w:pStyle w:val="TAC"/>
              <w:jc w:val="left"/>
              <w:rPr>
                <w:sz w:val="16"/>
                <w:szCs w:val="16"/>
              </w:rPr>
            </w:pPr>
            <w:r>
              <w:rPr>
                <w:sz w:val="16"/>
                <w:szCs w:val="16"/>
              </w:rPr>
              <w:t>S1-221266</w:t>
            </w:r>
          </w:p>
          <w:p w14:paraId="5FE9474D" w14:textId="77777777" w:rsidR="00555AA9" w:rsidRDefault="00555AA9" w:rsidP="00555AA9">
            <w:pPr>
              <w:pStyle w:val="TAC"/>
              <w:jc w:val="left"/>
              <w:rPr>
                <w:sz w:val="16"/>
                <w:szCs w:val="16"/>
              </w:rPr>
            </w:pPr>
            <w:r>
              <w:rPr>
                <w:sz w:val="16"/>
                <w:szCs w:val="16"/>
              </w:rPr>
              <w:t>S1-221267</w:t>
            </w:r>
          </w:p>
          <w:p w14:paraId="0FA817C5" w14:textId="0C761213" w:rsidR="00555AA9" w:rsidRDefault="00555AA9" w:rsidP="00785A5D">
            <w:pPr>
              <w:pStyle w:val="TAC"/>
              <w:jc w:val="left"/>
              <w:rPr>
                <w:sz w:val="16"/>
                <w:szCs w:val="16"/>
              </w:rPr>
            </w:pPr>
            <w:r>
              <w:rPr>
                <w:sz w:val="16"/>
                <w:szCs w:val="16"/>
              </w:rPr>
              <w:t>S1-221268</w:t>
            </w:r>
          </w:p>
          <w:p w14:paraId="6151B4E9" w14:textId="189E2CA5" w:rsidR="001F5FDF" w:rsidRDefault="002117AD" w:rsidP="00785A5D">
            <w:pPr>
              <w:pStyle w:val="TAC"/>
              <w:jc w:val="left"/>
              <w:rPr>
                <w:sz w:val="16"/>
                <w:szCs w:val="16"/>
              </w:rPr>
            </w:pPr>
            <w:r>
              <w:rPr>
                <w:sz w:val="16"/>
                <w:szCs w:val="16"/>
              </w:rPr>
              <w:t>S1-221269</w:t>
            </w:r>
          </w:p>
        </w:tc>
        <w:tc>
          <w:tcPr>
            <w:tcW w:w="425" w:type="dxa"/>
            <w:shd w:val="solid" w:color="FFFFFF" w:fill="auto"/>
          </w:tcPr>
          <w:p w14:paraId="16962723" w14:textId="775A4F81" w:rsidR="001F5FDF" w:rsidRDefault="001F5FDF" w:rsidP="00785A5D">
            <w:pPr>
              <w:pStyle w:val="TAL"/>
              <w:jc w:val="center"/>
              <w:rPr>
                <w:sz w:val="16"/>
                <w:szCs w:val="16"/>
              </w:rPr>
            </w:pPr>
            <w:r>
              <w:rPr>
                <w:sz w:val="16"/>
                <w:szCs w:val="16"/>
              </w:rPr>
              <w:t>-</w:t>
            </w:r>
          </w:p>
        </w:tc>
        <w:tc>
          <w:tcPr>
            <w:tcW w:w="425" w:type="dxa"/>
            <w:shd w:val="solid" w:color="FFFFFF" w:fill="auto"/>
          </w:tcPr>
          <w:p w14:paraId="1968310D" w14:textId="0C9245F9" w:rsidR="001F5FDF" w:rsidRDefault="001F5FDF" w:rsidP="00785A5D">
            <w:pPr>
              <w:pStyle w:val="TAR"/>
              <w:jc w:val="center"/>
              <w:rPr>
                <w:sz w:val="16"/>
                <w:szCs w:val="16"/>
              </w:rPr>
            </w:pPr>
            <w:r>
              <w:rPr>
                <w:sz w:val="16"/>
                <w:szCs w:val="16"/>
              </w:rPr>
              <w:t>-</w:t>
            </w:r>
          </w:p>
        </w:tc>
        <w:tc>
          <w:tcPr>
            <w:tcW w:w="425" w:type="dxa"/>
            <w:shd w:val="solid" w:color="FFFFFF" w:fill="auto"/>
          </w:tcPr>
          <w:p w14:paraId="4D2E7033" w14:textId="3D3A6C11" w:rsidR="001F5FDF" w:rsidRDefault="001F5FDF" w:rsidP="00785A5D">
            <w:pPr>
              <w:pStyle w:val="TAC"/>
              <w:rPr>
                <w:sz w:val="16"/>
                <w:szCs w:val="16"/>
              </w:rPr>
            </w:pPr>
            <w:r>
              <w:rPr>
                <w:sz w:val="16"/>
                <w:szCs w:val="16"/>
              </w:rPr>
              <w:t>-</w:t>
            </w:r>
          </w:p>
        </w:tc>
        <w:tc>
          <w:tcPr>
            <w:tcW w:w="4962" w:type="dxa"/>
            <w:shd w:val="solid" w:color="FFFFFF" w:fill="auto"/>
          </w:tcPr>
          <w:p w14:paraId="09934260" w14:textId="1DFE0A89" w:rsidR="001F5FDF" w:rsidRDefault="001F5FDF" w:rsidP="00C72833">
            <w:pPr>
              <w:pStyle w:val="TAL"/>
              <w:rPr>
                <w:sz w:val="16"/>
                <w:szCs w:val="16"/>
              </w:rPr>
            </w:pPr>
            <w:r>
              <w:rPr>
                <w:sz w:val="16"/>
                <w:szCs w:val="16"/>
              </w:rPr>
              <w:t>Output of approved pCRs from SA1 #98e.</w:t>
            </w:r>
          </w:p>
        </w:tc>
        <w:tc>
          <w:tcPr>
            <w:tcW w:w="708" w:type="dxa"/>
            <w:shd w:val="solid" w:color="FFFFFF" w:fill="auto"/>
          </w:tcPr>
          <w:p w14:paraId="71661B4A" w14:textId="5628E974" w:rsidR="001F5FDF" w:rsidRDefault="001F5FDF" w:rsidP="00C72833">
            <w:pPr>
              <w:pStyle w:val="TAC"/>
              <w:rPr>
                <w:sz w:val="16"/>
                <w:szCs w:val="16"/>
              </w:rPr>
            </w:pPr>
            <w:r>
              <w:rPr>
                <w:sz w:val="16"/>
                <w:szCs w:val="16"/>
              </w:rPr>
              <w:t>0.1.0</w:t>
            </w:r>
          </w:p>
        </w:tc>
      </w:tr>
    </w:tbl>
    <w:p w14:paraId="6AE5F0B0" w14:textId="7675C8C4" w:rsidR="00080512" w:rsidRDefault="00080512" w:rsidP="002577A9">
      <w:pPr>
        <w:pStyle w:val="Guidance"/>
      </w:pPr>
    </w:p>
    <w:sectPr w:rsidR="00080512">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3FAB28" w14:textId="77777777" w:rsidR="00007FAA" w:rsidRDefault="00007FAA">
      <w:r>
        <w:separator/>
      </w:r>
    </w:p>
  </w:endnote>
  <w:endnote w:type="continuationSeparator" w:id="0">
    <w:p w14:paraId="58019116" w14:textId="77777777" w:rsidR="00007FAA" w:rsidRDefault="00007F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343B7C" w:rsidRDefault="00343B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70D00F" w14:textId="77777777" w:rsidR="00007FAA" w:rsidRDefault="00007FAA">
      <w:r>
        <w:separator/>
      </w:r>
    </w:p>
  </w:footnote>
  <w:footnote w:type="continuationSeparator" w:id="0">
    <w:p w14:paraId="2CEB19D3" w14:textId="77777777" w:rsidR="00007FAA" w:rsidRDefault="00007F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2288C1A3" w:rsidR="00343B7C" w:rsidRDefault="00343B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342C">
      <w:rPr>
        <w:rFonts w:ascii="Arial" w:hAnsi="Arial" w:cs="Arial"/>
        <w:b/>
        <w:noProof/>
        <w:sz w:val="18"/>
        <w:szCs w:val="18"/>
      </w:rPr>
      <w:t>3GPP TR 22.856 V0.1.0 (2022-05)</w:t>
    </w:r>
    <w:r>
      <w:rPr>
        <w:rFonts w:ascii="Arial" w:hAnsi="Arial" w:cs="Arial"/>
        <w:b/>
        <w:sz w:val="18"/>
        <w:szCs w:val="18"/>
      </w:rPr>
      <w:fldChar w:fldCharType="end"/>
    </w:r>
  </w:p>
  <w:p w14:paraId="7A6BC72E" w14:textId="0F236B40" w:rsidR="00343B7C" w:rsidRDefault="00343B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7342C">
      <w:rPr>
        <w:rFonts w:ascii="Arial" w:hAnsi="Arial" w:cs="Arial"/>
        <w:b/>
        <w:noProof/>
        <w:sz w:val="18"/>
        <w:szCs w:val="18"/>
      </w:rPr>
      <w:t>22</w:t>
    </w:r>
    <w:r>
      <w:rPr>
        <w:rFonts w:ascii="Arial" w:hAnsi="Arial" w:cs="Arial"/>
        <w:b/>
        <w:sz w:val="18"/>
        <w:szCs w:val="18"/>
      </w:rPr>
      <w:fldChar w:fldCharType="end"/>
    </w:r>
  </w:p>
  <w:p w14:paraId="13C538E8" w14:textId="1EBB19DE" w:rsidR="00343B7C" w:rsidRDefault="00343B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342C">
      <w:rPr>
        <w:rFonts w:ascii="Arial" w:hAnsi="Arial" w:cs="Arial"/>
        <w:b/>
        <w:noProof/>
        <w:sz w:val="18"/>
        <w:szCs w:val="18"/>
      </w:rPr>
      <w:t>Release 19</w:t>
    </w:r>
    <w:r>
      <w:rPr>
        <w:rFonts w:ascii="Arial" w:hAnsi="Arial" w:cs="Arial"/>
        <w:b/>
        <w:sz w:val="18"/>
        <w:szCs w:val="18"/>
      </w:rPr>
      <w:fldChar w:fldCharType="end"/>
    </w:r>
  </w:p>
  <w:p w14:paraId="1024E63D" w14:textId="77777777" w:rsidR="00343B7C" w:rsidRDefault="00343B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FAA"/>
    <w:rsid w:val="00033397"/>
    <w:rsid w:val="00040095"/>
    <w:rsid w:val="00051834"/>
    <w:rsid w:val="00054A22"/>
    <w:rsid w:val="00062023"/>
    <w:rsid w:val="000655A6"/>
    <w:rsid w:val="00080512"/>
    <w:rsid w:val="000846E9"/>
    <w:rsid w:val="000C47C3"/>
    <w:rsid w:val="000D58AB"/>
    <w:rsid w:val="000E13D1"/>
    <w:rsid w:val="00133525"/>
    <w:rsid w:val="001A1454"/>
    <w:rsid w:val="001A4C42"/>
    <w:rsid w:val="001A7420"/>
    <w:rsid w:val="001B6637"/>
    <w:rsid w:val="001C21C3"/>
    <w:rsid w:val="001D02C2"/>
    <w:rsid w:val="001F0C1D"/>
    <w:rsid w:val="001F1132"/>
    <w:rsid w:val="001F168B"/>
    <w:rsid w:val="001F5FDF"/>
    <w:rsid w:val="002117AD"/>
    <w:rsid w:val="002347A2"/>
    <w:rsid w:val="002577A9"/>
    <w:rsid w:val="002675F0"/>
    <w:rsid w:val="002760EE"/>
    <w:rsid w:val="002B6339"/>
    <w:rsid w:val="002E00EE"/>
    <w:rsid w:val="003172DC"/>
    <w:rsid w:val="00341BAE"/>
    <w:rsid w:val="00343B7C"/>
    <w:rsid w:val="0035462D"/>
    <w:rsid w:val="00356555"/>
    <w:rsid w:val="003765B8"/>
    <w:rsid w:val="003C3971"/>
    <w:rsid w:val="003C42E0"/>
    <w:rsid w:val="003D1A09"/>
    <w:rsid w:val="004214BD"/>
    <w:rsid w:val="00423334"/>
    <w:rsid w:val="004345EC"/>
    <w:rsid w:val="00465515"/>
    <w:rsid w:val="0049751D"/>
    <w:rsid w:val="004C30AC"/>
    <w:rsid w:val="004D3578"/>
    <w:rsid w:val="004E213A"/>
    <w:rsid w:val="004F0988"/>
    <w:rsid w:val="004F3340"/>
    <w:rsid w:val="00530FAA"/>
    <w:rsid w:val="0053388B"/>
    <w:rsid w:val="00535773"/>
    <w:rsid w:val="00543E6C"/>
    <w:rsid w:val="00555AA9"/>
    <w:rsid w:val="00565087"/>
    <w:rsid w:val="005776AD"/>
    <w:rsid w:val="00597B11"/>
    <w:rsid w:val="005D255C"/>
    <w:rsid w:val="005D2E01"/>
    <w:rsid w:val="005D7526"/>
    <w:rsid w:val="005E4BB2"/>
    <w:rsid w:val="005F788A"/>
    <w:rsid w:val="00602AEA"/>
    <w:rsid w:val="00614BFC"/>
    <w:rsid w:val="00614FDF"/>
    <w:rsid w:val="0063543D"/>
    <w:rsid w:val="00647114"/>
    <w:rsid w:val="0067342C"/>
    <w:rsid w:val="006912E9"/>
    <w:rsid w:val="006A323F"/>
    <w:rsid w:val="006B30D0"/>
    <w:rsid w:val="006C3D95"/>
    <w:rsid w:val="006E5C86"/>
    <w:rsid w:val="006F55C0"/>
    <w:rsid w:val="00701116"/>
    <w:rsid w:val="0071174C"/>
    <w:rsid w:val="00713C44"/>
    <w:rsid w:val="00734A5B"/>
    <w:rsid w:val="0074026F"/>
    <w:rsid w:val="007429F6"/>
    <w:rsid w:val="00744E76"/>
    <w:rsid w:val="00765EA3"/>
    <w:rsid w:val="00774DA4"/>
    <w:rsid w:val="007774CB"/>
    <w:rsid w:val="00781F0F"/>
    <w:rsid w:val="00785A5D"/>
    <w:rsid w:val="007B600E"/>
    <w:rsid w:val="007C7916"/>
    <w:rsid w:val="007F0F4A"/>
    <w:rsid w:val="008028A4"/>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5E2"/>
    <w:rsid w:val="00AF1460"/>
    <w:rsid w:val="00B15449"/>
    <w:rsid w:val="00B22C0C"/>
    <w:rsid w:val="00B5131C"/>
    <w:rsid w:val="00B87198"/>
    <w:rsid w:val="00B93086"/>
    <w:rsid w:val="00BA19ED"/>
    <w:rsid w:val="00BA4B8D"/>
    <w:rsid w:val="00BA5D25"/>
    <w:rsid w:val="00BC0F7D"/>
    <w:rsid w:val="00BD7D31"/>
    <w:rsid w:val="00BE3255"/>
    <w:rsid w:val="00BF128E"/>
    <w:rsid w:val="00C074DD"/>
    <w:rsid w:val="00C1496A"/>
    <w:rsid w:val="00C33079"/>
    <w:rsid w:val="00C45231"/>
    <w:rsid w:val="00C551FF"/>
    <w:rsid w:val="00C72833"/>
    <w:rsid w:val="00C80F1D"/>
    <w:rsid w:val="00C91962"/>
    <w:rsid w:val="00C93F40"/>
    <w:rsid w:val="00CA3D0C"/>
    <w:rsid w:val="00CC3892"/>
    <w:rsid w:val="00D10B9F"/>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D7CD4"/>
    <w:rsid w:val="00DF2B1F"/>
    <w:rsid w:val="00DF62CD"/>
    <w:rsid w:val="00E16509"/>
    <w:rsid w:val="00E42821"/>
    <w:rsid w:val="00E44582"/>
    <w:rsid w:val="00E71B4D"/>
    <w:rsid w:val="00E77645"/>
    <w:rsid w:val="00EA15B0"/>
    <w:rsid w:val="00EA5EA7"/>
    <w:rsid w:val="00EC4A25"/>
    <w:rsid w:val="00EF608C"/>
    <w:rsid w:val="00F025A2"/>
    <w:rsid w:val="00F04712"/>
    <w:rsid w:val="00F13360"/>
    <w:rsid w:val="00F22EC7"/>
    <w:rsid w:val="00F325C8"/>
    <w:rsid w:val="00F653B8"/>
    <w:rsid w:val="00F735B7"/>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awx957877/AppData/Roaming/eSpace_Desktop/UserData/awx957877/imagefiles/DB6E05A6-9E0A-4B92-B73A-CFD18CF2B6CD.png" TargetMode="External"/><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https://i0.wp.com/vrtech.wiki/wp-content/uploads/2021/01/Collaborative-Augmented-Reality.png?fit=1500,850&amp;ssl=1" TargetMode="External"/><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s://en.wikipedia.org/wiki/Avatar_(computing)"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2.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517F81-AA8C-4F97-AA6E-35604D9972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22</Pages>
  <Words>6850</Words>
  <Characters>39048</Characters>
  <Application>Microsoft Office Word</Application>
  <DocSecurity>0</DocSecurity>
  <Lines>325</Lines>
  <Paragraphs>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45807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S5-223611</cp:lastModifiedBy>
  <cp:revision>3</cp:revision>
  <cp:lastPrinted>2019-02-25T14:05:00Z</cp:lastPrinted>
  <dcterms:created xsi:type="dcterms:W3CDTF">2022-05-27T13:03:00Z</dcterms:created>
  <dcterms:modified xsi:type="dcterms:W3CDTF">2022-05-27T13:03:00Z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