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4BAB7" w14:textId="264BC95B" w:rsidR="002602CB" w:rsidRPr="001C332D" w:rsidRDefault="002602CB" w:rsidP="002602CB">
      <w:pPr>
        <w:pBdr>
          <w:bottom w:val="single" w:sz="4" w:space="1" w:color="auto"/>
        </w:pBdr>
        <w:tabs>
          <w:tab w:val="right" w:pos="9214"/>
        </w:tabs>
        <w:rPr>
          <w:rFonts w:ascii="Arial" w:hAnsi="Arial" w:cs="Arial"/>
          <w:b/>
        </w:rPr>
      </w:pPr>
      <w:r w:rsidRPr="001C332D">
        <w:rPr>
          <w:rFonts w:ascii="Arial" w:hAnsi="Arial" w:cs="Arial"/>
          <w:b/>
        </w:rPr>
        <w:t>3GPP TSG-SA WG1 Meeting #</w:t>
      </w:r>
      <w:r>
        <w:rPr>
          <w:rFonts w:ascii="Arial" w:hAnsi="Arial" w:cs="Arial"/>
          <w:b/>
        </w:rPr>
        <w:t>92E</w:t>
      </w:r>
      <w:r w:rsidRPr="001C332D">
        <w:rPr>
          <w:rFonts w:ascii="Arial" w:hAnsi="Arial" w:cs="Arial"/>
          <w:b/>
        </w:rPr>
        <w:tab/>
      </w:r>
      <w:r w:rsidR="000343FF" w:rsidRPr="000343FF">
        <w:rPr>
          <w:rFonts w:ascii="Arial" w:hAnsi="Arial" w:cs="Arial"/>
          <w:b/>
        </w:rPr>
        <w:t>S1-204107</w:t>
      </w:r>
    </w:p>
    <w:p w14:paraId="0A6BBE3F" w14:textId="7F7CFA09" w:rsidR="002602CB" w:rsidRPr="000D6532" w:rsidRDefault="002602CB" w:rsidP="002602CB">
      <w:pPr>
        <w:pBdr>
          <w:bottom w:val="single" w:sz="4" w:space="1" w:color="auto"/>
        </w:pBdr>
        <w:tabs>
          <w:tab w:val="right" w:pos="9214"/>
        </w:tabs>
        <w:jc w:val="both"/>
        <w:rPr>
          <w:rFonts w:ascii="Arial" w:hAnsi="Arial" w:cs="Arial"/>
          <w:b/>
        </w:rPr>
      </w:pPr>
      <w:r w:rsidRPr="00ED7211">
        <w:rPr>
          <w:rFonts w:ascii="Arial" w:hAnsi="Arial" w:cs="Arial"/>
          <w:b/>
        </w:rPr>
        <w:t xml:space="preserve">Electronic Meeting, </w:t>
      </w:r>
      <w:r w:rsidRPr="00987075">
        <w:rPr>
          <w:rFonts w:ascii="Arial" w:hAnsi="Arial" w:cs="Arial"/>
          <w:b/>
        </w:rPr>
        <w:t>11-20 November 2020</w:t>
      </w:r>
      <w:r w:rsidRPr="001C332D">
        <w:rPr>
          <w:rFonts w:ascii="Arial" w:hAnsi="Arial" w:cs="Arial"/>
          <w:b/>
        </w:rPr>
        <w:tab/>
      </w:r>
    </w:p>
    <w:p w14:paraId="2A8C8BE8" w14:textId="77777777" w:rsidR="00A45CBF" w:rsidRPr="00CF68B7" w:rsidRDefault="00A45CBF" w:rsidP="00A45CBF">
      <w:pPr>
        <w:rPr>
          <w:rFonts w:ascii="Arial" w:hAnsi="Arial"/>
        </w:rPr>
      </w:pPr>
    </w:p>
    <w:p w14:paraId="2A63EAD8" w14:textId="16FB50D2" w:rsidR="002602CB" w:rsidRPr="002602CB" w:rsidRDefault="002602CB" w:rsidP="002602CB">
      <w:pPr>
        <w:tabs>
          <w:tab w:val="left" w:pos="1701"/>
        </w:tabs>
        <w:overflowPunct w:val="0"/>
        <w:autoSpaceDE w:val="0"/>
        <w:autoSpaceDN w:val="0"/>
        <w:adjustRightInd w:val="0"/>
        <w:spacing w:after="180"/>
        <w:textAlignment w:val="baseline"/>
        <w:rPr>
          <w:rFonts w:ascii="Arial" w:eastAsia="Times New Roman" w:hAnsi="Arial" w:cs="Arial"/>
          <w:lang w:val="en-GB" w:eastAsia="en-GB"/>
        </w:rPr>
      </w:pPr>
      <w:r w:rsidRPr="002602CB">
        <w:rPr>
          <w:rFonts w:ascii="Arial" w:eastAsia="宋体" w:hAnsi="Arial"/>
          <w:lang w:val="en-GB" w:eastAsia="en-GB"/>
        </w:rPr>
        <w:t>Title:</w:t>
      </w:r>
      <w:r w:rsidRPr="002602CB">
        <w:rPr>
          <w:rFonts w:ascii="Arial" w:eastAsia="宋体" w:hAnsi="Arial"/>
          <w:lang w:val="en-GB" w:eastAsia="en-GB"/>
        </w:rPr>
        <w:tab/>
      </w:r>
      <w:r w:rsidR="005F0906">
        <w:rPr>
          <w:rFonts w:ascii="Arial" w:eastAsia="宋体" w:hAnsi="Arial"/>
          <w:lang w:val="en-GB" w:eastAsia="en-GB"/>
        </w:rPr>
        <w:t>Discussion</w:t>
      </w:r>
      <w:r w:rsidR="00300902">
        <w:rPr>
          <w:rFonts w:ascii="Arial" w:eastAsia="宋体" w:hAnsi="Arial"/>
          <w:lang w:val="en-GB" w:eastAsia="en-GB"/>
        </w:rPr>
        <w:t xml:space="preserve"> on</w:t>
      </w:r>
      <w:r w:rsidRPr="002602CB">
        <w:rPr>
          <w:rFonts w:ascii="Arial" w:eastAsia="宋体" w:hAnsi="Arial"/>
          <w:lang w:val="en-GB" w:eastAsia="en-GB"/>
        </w:rPr>
        <w:t xml:space="preserve"> mobility handling scenario</w:t>
      </w:r>
      <w:r w:rsidRPr="002602CB">
        <w:rPr>
          <w:rFonts w:eastAsia="Times New Roman"/>
          <w:sz w:val="20"/>
          <w:szCs w:val="20"/>
          <w:lang w:val="en-GB" w:eastAsia="en-US"/>
        </w:rPr>
        <w:t xml:space="preserve"> </w:t>
      </w:r>
      <w:r w:rsidRPr="002602CB">
        <w:rPr>
          <w:rFonts w:ascii="Arial" w:eastAsia="宋体" w:hAnsi="Arial"/>
          <w:lang w:val="en-GB" w:eastAsia="en-GB"/>
        </w:rPr>
        <w:t xml:space="preserve">for a network slice </w:t>
      </w:r>
    </w:p>
    <w:p w14:paraId="56352507" w14:textId="0BED553F" w:rsidR="002602CB" w:rsidRPr="002602CB" w:rsidRDefault="002602CB" w:rsidP="002602CB">
      <w:pPr>
        <w:tabs>
          <w:tab w:val="left" w:pos="1701"/>
        </w:tabs>
        <w:overflowPunct w:val="0"/>
        <w:autoSpaceDE w:val="0"/>
        <w:autoSpaceDN w:val="0"/>
        <w:adjustRightInd w:val="0"/>
        <w:spacing w:after="180"/>
        <w:textAlignment w:val="baseline"/>
        <w:rPr>
          <w:rFonts w:ascii="Arial" w:eastAsia="宋体" w:hAnsi="Arial"/>
          <w:lang w:val="en-GB" w:eastAsia="en-GB"/>
        </w:rPr>
      </w:pPr>
      <w:r w:rsidRPr="002602CB">
        <w:rPr>
          <w:rFonts w:ascii="Arial" w:eastAsia="宋体" w:hAnsi="Arial"/>
          <w:lang w:val="en-GB" w:eastAsia="en-GB"/>
        </w:rPr>
        <w:t>Agenda Item:</w:t>
      </w:r>
      <w:r w:rsidRPr="002602CB">
        <w:rPr>
          <w:rFonts w:ascii="Arial" w:eastAsia="宋体" w:hAnsi="Arial"/>
          <w:lang w:val="en-GB" w:eastAsia="en-GB"/>
        </w:rPr>
        <w:tab/>
      </w:r>
      <w:r w:rsidRPr="002602CB">
        <w:rPr>
          <w:rFonts w:ascii="Arial" w:eastAsia="宋体" w:hAnsi="Arial"/>
          <w:lang w:eastAsia="en-GB"/>
        </w:rPr>
        <w:t>7.</w:t>
      </w:r>
      <w:r w:rsidR="008E13DC">
        <w:rPr>
          <w:rFonts w:ascii="Arial" w:eastAsia="宋体" w:hAnsi="Arial"/>
          <w:lang w:eastAsia="en-GB"/>
        </w:rPr>
        <w:t>6</w:t>
      </w:r>
      <w:r w:rsidRPr="002602CB">
        <w:rPr>
          <w:rFonts w:ascii="Arial" w:eastAsia="宋体" w:hAnsi="Arial"/>
          <w:lang w:eastAsia="en-GB"/>
        </w:rPr>
        <w:t>.1</w:t>
      </w:r>
      <w:r w:rsidR="00B6509C">
        <w:rPr>
          <w:rFonts w:ascii="Arial" w:eastAsia="宋体" w:hAnsi="Arial"/>
          <w:lang w:eastAsia="en-GB"/>
        </w:rPr>
        <w:t xml:space="preserve"> </w:t>
      </w:r>
      <w:r w:rsidR="00B6509C" w:rsidRPr="009D030F">
        <w:rPr>
          <w:rFonts w:ascii="Arial" w:eastAsia="宋体" w:hAnsi="Arial"/>
          <w:lang w:eastAsia="en-GB"/>
        </w:rPr>
        <w:t>FS_EASNS</w:t>
      </w:r>
    </w:p>
    <w:p w14:paraId="4FDA5F19" w14:textId="60C33590" w:rsidR="002602CB" w:rsidRPr="002602CB" w:rsidRDefault="002602CB" w:rsidP="002602CB">
      <w:pPr>
        <w:tabs>
          <w:tab w:val="left" w:pos="1701"/>
        </w:tabs>
        <w:overflowPunct w:val="0"/>
        <w:autoSpaceDE w:val="0"/>
        <w:autoSpaceDN w:val="0"/>
        <w:adjustRightInd w:val="0"/>
        <w:spacing w:after="180"/>
        <w:textAlignment w:val="baseline"/>
        <w:rPr>
          <w:rFonts w:ascii="Arial" w:eastAsia="宋体" w:hAnsi="Arial"/>
          <w:lang w:val="en-GB" w:eastAsia="en-GB"/>
        </w:rPr>
      </w:pPr>
      <w:r w:rsidRPr="002602CB">
        <w:rPr>
          <w:rFonts w:ascii="Arial" w:eastAsia="宋体" w:hAnsi="Arial"/>
          <w:lang w:val="en-GB" w:eastAsia="en-GB"/>
        </w:rPr>
        <w:t>Source:</w:t>
      </w:r>
      <w:r w:rsidRPr="002602CB">
        <w:rPr>
          <w:rFonts w:ascii="Arial" w:eastAsia="宋体" w:hAnsi="Arial"/>
          <w:lang w:val="en-GB" w:eastAsia="en-GB"/>
        </w:rPr>
        <w:tab/>
        <w:t>Huawei</w:t>
      </w:r>
      <w:r w:rsidR="005F0906">
        <w:rPr>
          <w:rFonts w:ascii="Arial" w:eastAsia="宋体" w:hAnsi="Arial"/>
          <w:lang w:val="en-GB" w:eastAsia="en-GB"/>
        </w:rPr>
        <w:t>, CMCC</w:t>
      </w:r>
    </w:p>
    <w:p w14:paraId="077F2EF5" w14:textId="2D083139" w:rsidR="002602CB" w:rsidRPr="002602CB" w:rsidRDefault="002602CB" w:rsidP="002602CB">
      <w:pPr>
        <w:tabs>
          <w:tab w:val="left" w:pos="1701"/>
        </w:tabs>
        <w:overflowPunct w:val="0"/>
        <w:autoSpaceDE w:val="0"/>
        <w:autoSpaceDN w:val="0"/>
        <w:adjustRightInd w:val="0"/>
        <w:spacing w:after="180"/>
        <w:textAlignment w:val="baseline"/>
        <w:rPr>
          <w:rFonts w:ascii="Arial" w:eastAsia="宋体" w:hAnsi="Arial"/>
          <w:lang w:val="en-GB" w:eastAsia="en-GB"/>
        </w:rPr>
      </w:pPr>
      <w:r w:rsidRPr="002602CB">
        <w:rPr>
          <w:rFonts w:ascii="Arial" w:eastAsia="宋体" w:hAnsi="Arial"/>
          <w:lang w:val="en-GB" w:eastAsia="en-GB"/>
        </w:rPr>
        <w:t>Contact:</w:t>
      </w:r>
      <w:r w:rsidRPr="002602CB">
        <w:rPr>
          <w:rFonts w:ascii="Arial" w:eastAsia="宋体" w:hAnsi="Arial"/>
          <w:lang w:val="en-GB" w:eastAsia="en-GB"/>
        </w:rPr>
        <w:tab/>
      </w:r>
      <w:r w:rsidR="00AA6F9F" w:rsidRPr="00AA6F9F">
        <w:rPr>
          <w:rFonts w:ascii="Arial" w:eastAsia="宋体" w:hAnsi="Arial"/>
          <w:lang w:val="en-GB" w:eastAsia="en-GB"/>
        </w:rPr>
        <w:t>Fangyuan Zhu&lt;zhufangyuan@huawei.com&gt;</w:t>
      </w:r>
    </w:p>
    <w:p w14:paraId="08101B4F" w14:textId="77777777" w:rsidR="00A45CBF" w:rsidRPr="002602CB" w:rsidRDefault="00A45CBF" w:rsidP="00A45CBF">
      <w:pPr>
        <w:pBdr>
          <w:bottom w:val="single" w:sz="6" w:space="1" w:color="auto"/>
        </w:pBdr>
        <w:rPr>
          <w:lang w:val="en-GB"/>
        </w:rPr>
      </w:pPr>
    </w:p>
    <w:p w14:paraId="6CF45FB1" w14:textId="70DD56A6" w:rsidR="002C3678"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300902">
        <w:rPr>
          <w:rFonts w:ascii="Arial" w:eastAsia="Calibri" w:hAnsi="Arial" w:cs="Arial"/>
          <w:i/>
          <w:sz w:val="22"/>
          <w:szCs w:val="22"/>
          <w:lang w:eastAsia="en-US"/>
        </w:rPr>
        <w:t xml:space="preserve">This </w:t>
      </w:r>
      <w:r w:rsidR="00FA37C4">
        <w:rPr>
          <w:rFonts w:ascii="Arial" w:eastAsia="Calibri" w:hAnsi="Arial" w:cs="Arial"/>
          <w:i/>
          <w:sz w:val="22"/>
          <w:szCs w:val="22"/>
        </w:rPr>
        <w:t>contribution</w:t>
      </w:r>
      <w:r w:rsidR="00300902">
        <w:rPr>
          <w:rFonts w:ascii="Arial" w:eastAsia="Calibri" w:hAnsi="Arial" w:cs="Arial"/>
          <w:i/>
          <w:sz w:val="22"/>
          <w:szCs w:val="22"/>
          <w:lang w:eastAsia="en-US"/>
        </w:rPr>
        <w:t xml:space="preserve"> discusses </w:t>
      </w:r>
      <w:r w:rsidR="009957B0">
        <w:rPr>
          <w:rFonts w:ascii="Arial" w:eastAsia="Calibri" w:hAnsi="Arial" w:cs="Arial"/>
          <w:i/>
          <w:sz w:val="22"/>
          <w:szCs w:val="22"/>
          <w:lang w:eastAsia="en-US"/>
        </w:rPr>
        <w:t>some</w:t>
      </w:r>
      <w:r w:rsidR="001801E5">
        <w:rPr>
          <w:rFonts w:ascii="Arial" w:eastAsia="Calibri" w:hAnsi="Arial" w:cs="Arial"/>
          <w:i/>
          <w:sz w:val="22"/>
          <w:szCs w:val="22"/>
          <w:lang w:eastAsia="en-US"/>
        </w:rPr>
        <w:t xml:space="preserve"> </w:t>
      </w:r>
      <w:r w:rsidR="00013F54">
        <w:rPr>
          <w:rFonts w:ascii="Arial" w:eastAsia="Calibri" w:hAnsi="Arial" w:cs="Arial"/>
          <w:i/>
          <w:sz w:val="22"/>
          <w:szCs w:val="22"/>
          <w:lang w:eastAsia="en-US"/>
        </w:rPr>
        <w:t>c</w:t>
      </w:r>
      <w:r w:rsidR="00013F54" w:rsidRPr="00013F54">
        <w:rPr>
          <w:rFonts w:ascii="Arial" w:eastAsia="Calibri" w:hAnsi="Arial" w:cs="Arial"/>
          <w:i/>
          <w:sz w:val="22"/>
          <w:szCs w:val="22"/>
          <w:lang w:eastAsia="en-US"/>
        </w:rPr>
        <w:t>onsideration</w:t>
      </w:r>
      <w:r w:rsidR="00013F54">
        <w:rPr>
          <w:rFonts w:ascii="Arial" w:eastAsia="Calibri" w:hAnsi="Arial" w:cs="Arial"/>
          <w:i/>
          <w:sz w:val="22"/>
          <w:szCs w:val="22"/>
          <w:lang w:eastAsia="en-US"/>
        </w:rPr>
        <w:t xml:space="preserve">s on </w:t>
      </w:r>
      <w:r w:rsidR="00B32C53">
        <w:rPr>
          <w:rFonts w:ascii="Arial" w:eastAsia="Calibri" w:hAnsi="Arial" w:cs="Arial"/>
          <w:i/>
          <w:sz w:val="22"/>
          <w:szCs w:val="22"/>
          <w:lang w:eastAsia="en-US"/>
        </w:rPr>
        <w:t xml:space="preserve">the requirements for </w:t>
      </w:r>
      <w:r w:rsidR="00013F54" w:rsidRPr="00013F54">
        <w:rPr>
          <w:rFonts w:ascii="Arial" w:eastAsia="Calibri" w:hAnsi="Arial" w:cs="Arial"/>
          <w:i/>
          <w:sz w:val="22"/>
          <w:szCs w:val="22"/>
          <w:lang w:eastAsia="en-US"/>
        </w:rPr>
        <w:t>mobility handling scenario for a network slice</w:t>
      </w:r>
      <w:r w:rsidR="00AB3B50">
        <w:rPr>
          <w:rFonts w:ascii="Arial" w:eastAsia="Calibri" w:hAnsi="Arial" w:cs="Arial"/>
          <w:i/>
          <w:sz w:val="22"/>
          <w:szCs w:val="22"/>
          <w:lang w:eastAsia="en-US"/>
        </w:rPr>
        <w:t>.</w:t>
      </w:r>
    </w:p>
    <w:p w14:paraId="2B05C6C5" w14:textId="77777777" w:rsidR="004D4F60" w:rsidRPr="008256C0" w:rsidRDefault="0012387C" w:rsidP="008256C0">
      <w:pPr>
        <w:pStyle w:val="1"/>
        <w:spacing w:after="180"/>
        <w:ind w:left="360" w:hanging="360"/>
        <w:rPr>
          <w:rFonts w:ascii="Arial" w:eastAsia="宋体" w:hAnsi="Arial" w:cs="Times New Roman"/>
          <w:color w:val="auto"/>
          <w:sz w:val="36"/>
          <w:szCs w:val="20"/>
          <w:lang w:val="en-GB" w:eastAsia="zh-CN"/>
        </w:rPr>
      </w:pPr>
      <w:r w:rsidRPr="008256C0">
        <w:rPr>
          <w:rFonts w:ascii="Arial" w:eastAsia="宋体" w:hAnsi="Arial" w:cs="Times New Roman"/>
          <w:color w:val="auto"/>
          <w:sz w:val="36"/>
          <w:szCs w:val="20"/>
          <w:lang w:val="en-GB" w:eastAsia="zh-CN"/>
        </w:rPr>
        <w:t>Background</w:t>
      </w:r>
    </w:p>
    <w:p w14:paraId="2319F1B2" w14:textId="0E8344E5" w:rsidR="003C4888" w:rsidRPr="00F44D12" w:rsidRDefault="00606328" w:rsidP="003C4888">
      <w:pPr>
        <w:rPr>
          <w:sz w:val="22"/>
          <w:szCs w:val="22"/>
          <w:lang w:eastAsia="zh-CN"/>
        </w:rPr>
      </w:pPr>
      <w:r w:rsidRPr="00606328">
        <w:rPr>
          <w:sz w:val="22"/>
          <w:szCs w:val="22"/>
          <w:lang w:eastAsia="zh-CN"/>
        </w:rPr>
        <w:t>RAN3 has begun work on a Rel-17 study item on enhancement of RAN slicing</w:t>
      </w:r>
      <w:r w:rsidR="00D17BBA">
        <w:rPr>
          <w:sz w:val="22"/>
          <w:szCs w:val="22"/>
          <w:lang w:eastAsia="zh-CN"/>
        </w:rPr>
        <w:t xml:space="preserve"> (</w:t>
      </w:r>
      <w:r w:rsidR="00D17BBA" w:rsidRPr="00D17BBA">
        <w:rPr>
          <w:rFonts w:hint="eastAsia"/>
          <w:sz w:val="22"/>
          <w:szCs w:val="22"/>
          <w:lang w:eastAsia="zh-CN"/>
        </w:rPr>
        <w:t>FS_NR_slice</w:t>
      </w:r>
      <w:r w:rsidR="00D17BBA">
        <w:rPr>
          <w:sz w:val="22"/>
          <w:szCs w:val="22"/>
          <w:lang w:eastAsia="zh-CN"/>
        </w:rPr>
        <w:t>)</w:t>
      </w:r>
      <w:r w:rsidRPr="00606328">
        <w:rPr>
          <w:sz w:val="22"/>
          <w:szCs w:val="22"/>
          <w:lang w:eastAsia="zh-CN"/>
        </w:rPr>
        <w:t xml:space="preserve">. As part of the study item, RAN3 </w:t>
      </w:r>
      <w:r>
        <w:rPr>
          <w:sz w:val="22"/>
          <w:szCs w:val="22"/>
          <w:lang w:eastAsia="zh-CN"/>
        </w:rPr>
        <w:t>is</w:t>
      </w:r>
      <w:r w:rsidRPr="00606328">
        <w:rPr>
          <w:sz w:val="22"/>
          <w:szCs w:val="22"/>
          <w:lang w:eastAsia="zh-CN"/>
        </w:rPr>
        <w:t xml:space="preserve"> studying “necessity and mechanisms to support service continuity”</w:t>
      </w:r>
      <w:r w:rsidR="005F7899">
        <w:rPr>
          <w:sz w:val="22"/>
          <w:szCs w:val="22"/>
          <w:lang w:eastAsia="zh-CN"/>
        </w:rPr>
        <w:t xml:space="preserve">. </w:t>
      </w:r>
      <w:r>
        <w:rPr>
          <w:sz w:val="22"/>
          <w:szCs w:val="22"/>
          <w:lang w:eastAsia="zh-CN"/>
        </w:rPr>
        <w:t>A</w:t>
      </w:r>
      <w:r w:rsidR="000D0B14">
        <w:rPr>
          <w:sz w:val="22"/>
          <w:szCs w:val="22"/>
          <w:lang w:eastAsia="zh-CN"/>
        </w:rPr>
        <w:t>s documented in TR 38.</w:t>
      </w:r>
      <w:r w:rsidR="00253181" w:rsidRPr="00F44D12">
        <w:rPr>
          <w:sz w:val="22"/>
          <w:szCs w:val="22"/>
          <w:lang w:eastAsia="zh-CN"/>
        </w:rPr>
        <w:t>8</w:t>
      </w:r>
      <w:r w:rsidR="000D0B14">
        <w:rPr>
          <w:sz w:val="22"/>
          <w:szCs w:val="22"/>
          <w:lang w:eastAsia="zh-CN"/>
        </w:rPr>
        <w:t>3</w:t>
      </w:r>
      <w:r w:rsidR="00253181" w:rsidRPr="00F44D12">
        <w:rPr>
          <w:sz w:val="22"/>
          <w:szCs w:val="22"/>
          <w:lang w:eastAsia="zh-CN"/>
        </w:rPr>
        <w:t>2</w:t>
      </w:r>
      <w:r w:rsidR="007D4F69">
        <w:rPr>
          <w:sz w:val="22"/>
          <w:szCs w:val="22"/>
          <w:lang w:eastAsia="zh-CN"/>
        </w:rPr>
        <w:t xml:space="preserve"> </w:t>
      </w:r>
      <w:r w:rsidR="007D4F69" w:rsidRPr="007D4F69">
        <w:rPr>
          <w:rFonts w:hint="eastAsia"/>
          <w:sz w:val="22"/>
          <w:szCs w:val="22"/>
          <w:lang w:eastAsia="zh-CN"/>
        </w:rPr>
        <w:t>[</w:t>
      </w:r>
      <w:r w:rsidR="007D4F69" w:rsidRPr="007D4F69">
        <w:rPr>
          <w:sz w:val="22"/>
          <w:szCs w:val="22"/>
          <w:lang w:eastAsia="zh-CN"/>
        </w:rPr>
        <w:t>1]</w:t>
      </w:r>
      <w:r>
        <w:rPr>
          <w:sz w:val="22"/>
          <w:szCs w:val="22"/>
          <w:lang w:eastAsia="zh-CN"/>
        </w:rPr>
        <w:t xml:space="preserve">, </w:t>
      </w:r>
      <w:r w:rsidR="00C717C5">
        <w:rPr>
          <w:sz w:val="22"/>
          <w:szCs w:val="22"/>
          <w:lang w:eastAsia="zh-CN"/>
        </w:rPr>
        <w:t>two</w:t>
      </w:r>
      <w:r w:rsidR="002604E6">
        <w:rPr>
          <w:sz w:val="22"/>
          <w:szCs w:val="22"/>
          <w:lang w:eastAsia="zh-CN"/>
        </w:rPr>
        <w:t xml:space="preserve"> </w:t>
      </w:r>
      <w:r w:rsidR="003C4888" w:rsidRPr="003C4888">
        <w:rPr>
          <w:sz w:val="22"/>
          <w:szCs w:val="22"/>
          <w:lang w:eastAsia="zh-CN"/>
        </w:rPr>
        <w:t>scenarios considere</w:t>
      </w:r>
      <w:r w:rsidR="002604E6">
        <w:rPr>
          <w:sz w:val="22"/>
          <w:szCs w:val="22"/>
          <w:lang w:eastAsia="zh-CN"/>
        </w:rPr>
        <w:t xml:space="preserve">d to support service continuity </w:t>
      </w:r>
      <w:r w:rsidR="00C676BC">
        <w:rPr>
          <w:sz w:val="22"/>
          <w:szCs w:val="22"/>
          <w:lang w:eastAsia="zh-CN"/>
        </w:rPr>
        <w:t>are</w:t>
      </w:r>
      <w:r w:rsidR="002604E6">
        <w:rPr>
          <w:sz w:val="22"/>
          <w:szCs w:val="22"/>
          <w:lang w:eastAsia="zh-CN"/>
        </w:rPr>
        <w:t xml:space="preserve"> </w:t>
      </w:r>
      <w:r w:rsidR="00DE2782">
        <w:rPr>
          <w:sz w:val="22"/>
          <w:szCs w:val="22"/>
          <w:lang w:eastAsia="zh-CN"/>
        </w:rPr>
        <w:t>1)</w:t>
      </w:r>
      <w:r w:rsidR="00993A0C">
        <w:rPr>
          <w:sz w:val="22"/>
          <w:szCs w:val="22"/>
          <w:lang w:eastAsia="zh-CN"/>
        </w:rPr>
        <w:t>s</w:t>
      </w:r>
      <w:r w:rsidR="00C676BC" w:rsidRPr="00C676BC">
        <w:rPr>
          <w:sz w:val="22"/>
          <w:szCs w:val="22"/>
          <w:lang w:eastAsia="zh-CN"/>
        </w:rPr>
        <w:t>lice resource shortage in case of Intra-RA mobility and Inter-RA mobility</w:t>
      </w:r>
      <w:r w:rsidR="00993A0C">
        <w:rPr>
          <w:sz w:val="22"/>
          <w:szCs w:val="22"/>
          <w:lang w:eastAsia="zh-CN"/>
        </w:rPr>
        <w:t xml:space="preserve"> </w:t>
      </w:r>
      <w:r w:rsidR="00C676BC">
        <w:rPr>
          <w:sz w:val="22"/>
          <w:szCs w:val="22"/>
          <w:lang w:eastAsia="zh-CN"/>
        </w:rPr>
        <w:t xml:space="preserve">(See </w:t>
      </w:r>
      <w:r w:rsidR="00C676BC" w:rsidRPr="002604E6">
        <w:rPr>
          <w:sz w:val="22"/>
          <w:szCs w:val="22"/>
          <w:lang w:eastAsia="zh-CN"/>
        </w:rPr>
        <w:t>Scenario</w:t>
      </w:r>
      <w:r w:rsidR="00C676BC">
        <w:rPr>
          <w:sz w:val="22"/>
          <w:szCs w:val="22"/>
          <w:lang w:eastAsia="zh-CN"/>
        </w:rPr>
        <w:t>1</w:t>
      </w:r>
      <w:r w:rsidR="00C676BC" w:rsidRPr="00C676BC">
        <w:rPr>
          <w:sz w:val="22"/>
          <w:szCs w:val="22"/>
          <w:lang w:eastAsia="zh-CN"/>
        </w:rPr>
        <w:t xml:space="preserve"> </w:t>
      </w:r>
      <w:r w:rsidR="00C676BC">
        <w:rPr>
          <w:sz w:val="22"/>
          <w:szCs w:val="22"/>
          <w:lang w:eastAsia="zh-CN"/>
        </w:rPr>
        <w:t>below)</w:t>
      </w:r>
      <w:r w:rsidR="00C676BC" w:rsidRPr="00C676BC">
        <w:rPr>
          <w:sz w:val="22"/>
          <w:szCs w:val="22"/>
          <w:lang w:eastAsia="zh-CN"/>
        </w:rPr>
        <w:t xml:space="preserve"> </w:t>
      </w:r>
      <w:r w:rsidR="00C676BC">
        <w:rPr>
          <w:sz w:val="22"/>
          <w:szCs w:val="22"/>
          <w:lang w:eastAsia="zh-CN"/>
        </w:rPr>
        <w:t xml:space="preserve">and </w:t>
      </w:r>
      <w:r w:rsidR="00DE2782">
        <w:rPr>
          <w:sz w:val="22"/>
          <w:szCs w:val="22"/>
          <w:lang w:eastAsia="zh-CN"/>
        </w:rPr>
        <w:t>2)</w:t>
      </w:r>
      <w:r w:rsidR="002604E6">
        <w:rPr>
          <w:sz w:val="22"/>
          <w:szCs w:val="22"/>
          <w:lang w:eastAsia="zh-CN"/>
        </w:rPr>
        <w:t>n</w:t>
      </w:r>
      <w:r w:rsidR="002604E6" w:rsidRPr="002604E6">
        <w:rPr>
          <w:sz w:val="22"/>
          <w:szCs w:val="22"/>
          <w:lang w:eastAsia="zh-CN"/>
        </w:rPr>
        <w:t>on-supported slice in case of Inter-RA mobility</w:t>
      </w:r>
      <w:r w:rsidR="00D17BBA">
        <w:rPr>
          <w:sz w:val="22"/>
          <w:szCs w:val="22"/>
          <w:lang w:eastAsia="zh-CN"/>
        </w:rPr>
        <w:t xml:space="preserve"> </w:t>
      </w:r>
      <w:r w:rsidR="002604E6">
        <w:rPr>
          <w:sz w:val="22"/>
          <w:szCs w:val="22"/>
          <w:lang w:eastAsia="zh-CN"/>
        </w:rPr>
        <w:t xml:space="preserve">(See </w:t>
      </w:r>
      <w:r w:rsidR="002604E6" w:rsidRPr="002604E6">
        <w:rPr>
          <w:sz w:val="22"/>
          <w:szCs w:val="22"/>
          <w:lang w:eastAsia="zh-CN"/>
        </w:rPr>
        <w:t>Scenario</w:t>
      </w:r>
      <w:r w:rsidR="00A12788">
        <w:rPr>
          <w:sz w:val="22"/>
          <w:szCs w:val="22"/>
          <w:lang w:eastAsia="zh-CN"/>
        </w:rPr>
        <w:t xml:space="preserve"> </w:t>
      </w:r>
      <w:r w:rsidR="002604E6" w:rsidRPr="002604E6">
        <w:rPr>
          <w:sz w:val="22"/>
          <w:szCs w:val="22"/>
          <w:lang w:eastAsia="zh-CN"/>
        </w:rPr>
        <w:t>2</w:t>
      </w:r>
      <w:r w:rsidR="002604E6">
        <w:rPr>
          <w:sz w:val="22"/>
          <w:szCs w:val="22"/>
          <w:lang w:eastAsia="zh-CN"/>
        </w:rPr>
        <w:t xml:space="preserve"> below).</w:t>
      </w:r>
    </w:p>
    <w:p w14:paraId="4C9C57F7" w14:textId="77777777" w:rsidR="003C4888" w:rsidRPr="003C4888" w:rsidRDefault="003C4888" w:rsidP="003C4888">
      <w:pPr>
        <w:rPr>
          <w:sz w:val="22"/>
          <w:szCs w:val="22"/>
          <w:lang w:eastAsia="zh-CN"/>
        </w:rPr>
      </w:pPr>
    </w:p>
    <w:tbl>
      <w:tblPr>
        <w:tblStyle w:val="ac"/>
        <w:tblW w:w="0" w:type="auto"/>
        <w:tblLook w:val="04A0" w:firstRow="1" w:lastRow="0" w:firstColumn="1" w:lastColumn="0" w:noHBand="0" w:noVBand="1"/>
      </w:tblPr>
      <w:tblGrid>
        <w:gridCol w:w="9710"/>
      </w:tblGrid>
      <w:tr w:rsidR="002604E6" w:rsidRPr="009B150D" w14:paraId="53C0100D" w14:textId="77777777" w:rsidTr="002604E6">
        <w:tc>
          <w:tcPr>
            <w:tcW w:w="9710" w:type="dxa"/>
          </w:tcPr>
          <w:p w14:paraId="3BFDB0E3" w14:textId="77777777" w:rsidR="008C0672" w:rsidRPr="00056802" w:rsidRDefault="008C0672" w:rsidP="008C0672">
            <w:pPr>
              <w:pStyle w:val="3"/>
              <w:spacing w:after="120"/>
              <w:rPr>
                <w:rFonts w:ascii="Arial" w:hAnsi="Arial" w:cs="Arial"/>
                <w:color w:val="0D0D0D" w:themeColor="text1" w:themeTint="F2"/>
                <w:sz w:val="20"/>
                <w:szCs w:val="20"/>
              </w:rPr>
            </w:pPr>
            <w:bookmarkStart w:id="0" w:name="_Toc47448852"/>
            <w:r w:rsidRPr="00056802">
              <w:rPr>
                <w:rFonts w:ascii="Arial" w:hAnsi="Arial" w:cs="Arial"/>
                <w:color w:val="0D0D0D" w:themeColor="text1" w:themeTint="F2"/>
                <w:sz w:val="20"/>
                <w:szCs w:val="20"/>
              </w:rPr>
              <w:t>6.1</w:t>
            </w:r>
            <w:r w:rsidRPr="00056802">
              <w:rPr>
                <w:rFonts w:ascii="Arial" w:hAnsi="Arial" w:cs="Arial"/>
                <w:color w:val="0D0D0D" w:themeColor="text1" w:themeTint="F2"/>
                <w:sz w:val="20"/>
                <w:szCs w:val="20"/>
              </w:rPr>
              <w:tab/>
              <w:t>Scenario and issue description</w:t>
            </w:r>
            <w:bookmarkEnd w:id="0"/>
          </w:p>
          <w:p w14:paraId="24ACE729" w14:textId="5D95F9E8" w:rsidR="008C0672" w:rsidRPr="008C0672" w:rsidRDefault="008C0672" w:rsidP="002604E6">
            <w:pPr>
              <w:rPr>
                <w:bCs/>
                <w:sz w:val="20"/>
                <w:szCs w:val="22"/>
                <w:lang w:eastAsia="zh-CN"/>
              </w:rPr>
            </w:pPr>
            <w:r w:rsidRPr="008C0672">
              <w:rPr>
                <w:bCs/>
                <w:sz w:val="20"/>
                <w:szCs w:val="22"/>
                <w:lang w:eastAsia="zh-CN"/>
              </w:rPr>
              <w:t xml:space="preserve"> The following two scenarios are considered to support service continuity. …</w:t>
            </w:r>
            <w:r w:rsidR="001F7FBB">
              <w:rPr>
                <w:bCs/>
                <w:sz w:val="20"/>
                <w:szCs w:val="22"/>
                <w:lang w:eastAsia="zh-CN"/>
              </w:rPr>
              <w:t>.</w:t>
            </w:r>
          </w:p>
          <w:p w14:paraId="7664626A" w14:textId="77777777" w:rsidR="008C0672" w:rsidRPr="008C0672" w:rsidRDefault="008C0672" w:rsidP="002604E6">
            <w:pPr>
              <w:rPr>
                <w:rFonts w:eastAsiaTheme="minorEastAsia"/>
                <w:b/>
                <w:bCs/>
                <w:sz w:val="20"/>
                <w:szCs w:val="22"/>
                <w:lang w:eastAsia="zh-CN"/>
              </w:rPr>
            </w:pPr>
          </w:p>
          <w:p w14:paraId="2CC9F178" w14:textId="77777777" w:rsidR="00A12788" w:rsidRPr="00A12788" w:rsidRDefault="00A12788" w:rsidP="00A12788">
            <w:pPr>
              <w:spacing w:line="259" w:lineRule="auto"/>
              <w:rPr>
                <w:rFonts w:eastAsia="宋体"/>
                <w:b/>
                <w:bCs/>
                <w:sz w:val="20"/>
                <w:szCs w:val="20"/>
                <w:lang w:eastAsia="zh-CN"/>
              </w:rPr>
            </w:pPr>
            <w:r w:rsidRPr="00A12788">
              <w:rPr>
                <w:rFonts w:eastAsia="宋体"/>
                <w:b/>
                <w:bCs/>
                <w:sz w:val="20"/>
                <w:szCs w:val="20"/>
                <w:lang w:eastAsia="zh-CN"/>
              </w:rPr>
              <w:t>Scenario 1:</w:t>
            </w:r>
            <w:r w:rsidRPr="00A12788">
              <w:rPr>
                <w:rFonts w:eastAsia="宋体" w:hint="eastAsia"/>
                <w:b/>
                <w:bCs/>
                <w:sz w:val="20"/>
                <w:szCs w:val="20"/>
                <w:lang w:eastAsia="zh-CN"/>
              </w:rPr>
              <w:t xml:space="preserve"> </w:t>
            </w:r>
            <w:r w:rsidRPr="00A12788">
              <w:rPr>
                <w:rFonts w:eastAsia="宋体"/>
                <w:b/>
                <w:bCs/>
                <w:sz w:val="20"/>
                <w:szCs w:val="20"/>
                <w:lang w:eastAsia="zh-CN"/>
              </w:rPr>
              <w:t>Slice resource shortage in case of Intra-RA mobility and Inter-RA mobility</w:t>
            </w:r>
          </w:p>
          <w:p w14:paraId="5A414476" w14:textId="77777777" w:rsidR="00A12788" w:rsidRPr="00A12788" w:rsidRDefault="00A12788" w:rsidP="00A12788">
            <w:pPr>
              <w:spacing w:line="259" w:lineRule="auto"/>
              <w:jc w:val="center"/>
              <w:rPr>
                <w:rFonts w:eastAsia="宋体"/>
                <w:sz w:val="20"/>
                <w:szCs w:val="20"/>
              </w:rPr>
            </w:pPr>
            <w:r w:rsidRPr="00A12788">
              <w:rPr>
                <w:rFonts w:eastAsia="宋体"/>
                <w:sz w:val="20"/>
                <w:szCs w:val="20"/>
              </w:rPr>
              <w:object w:dxaOrig="6990" w:dyaOrig="2250" w14:anchorId="6FDDD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112.5pt" o:ole="">
                  <v:imagedata r:id="rId8" o:title=""/>
                </v:shape>
                <o:OLEObject Type="Embed" ProgID="Visio.Drawing.11" ShapeID="_x0000_i1025" DrawAspect="Content" ObjectID="_1665928715" r:id="rId9"/>
              </w:object>
            </w:r>
          </w:p>
          <w:p w14:paraId="14EC41BB" w14:textId="77777777" w:rsidR="00A12788" w:rsidRDefault="00A12788" w:rsidP="00A12788">
            <w:pPr>
              <w:jc w:val="center"/>
              <w:rPr>
                <w:rFonts w:eastAsia="宋体"/>
                <w:bCs/>
                <w:sz w:val="20"/>
                <w:szCs w:val="20"/>
                <w:lang w:eastAsia="zh-CN"/>
              </w:rPr>
            </w:pPr>
            <w:r w:rsidRPr="00A12788">
              <w:rPr>
                <w:rFonts w:eastAsia="宋体" w:hint="eastAsia"/>
                <w:bCs/>
                <w:sz w:val="20"/>
                <w:szCs w:val="20"/>
                <w:lang w:eastAsia="zh-CN"/>
              </w:rPr>
              <w:t xml:space="preserve">Figure  </w:t>
            </w:r>
            <w:r w:rsidRPr="00A12788">
              <w:rPr>
                <w:rFonts w:eastAsia="宋体"/>
                <w:bCs/>
                <w:sz w:val="20"/>
                <w:szCs w:val="20"/>
                <w:lang w:eastAsia="zh-CN"/>
              </w:rPr>
              <w:t>6.1-</w:t>
            </w:r>
            <w:r w:rsidRPr="00A12788">
              <w:rPr>
                <w:rFonts w:eastAsia="宋体" w:hint="eastAsia"/>
                <w:bCs/>
                <w:sz w:val="20"/>
                <w:szCs w:val="20"/>
                <w:lang w:eastAsia="zh-CN"/>
              </w:rPr>
              <w:t>1</w:t>
            </w:r>
            <w:r w:rsidRPr="00A12788">
              <w:rPr>
                <w:rFonts w:eastAsia="宋体"/>
                <w:bCs/>
                <w:sz w:val="20"/>
                <w:szCs w:val="20"/>
                <w:lang w:eastAsia="zh-CN"/>
              </w:rPr>
              <w:t>:</w:t>
            </w:r>
            <w:r w:rsidRPr="00A12788">
              <w:rPr>
                <w:rFonts w:eastAsia="宋体" w:hint="eastAsia"/>
                <w:bCs/>
                <w:sz w:val="20"/>
                <w:szCs w:val="20"/>
                <w:lang w:eastAsia="zh-CN"/>
              </w:rPr>
              <w:t xml:space="preserve"> Service interruption </w:t>
            </w:r>
            <w:r w:rsidRPr="00A12788">
              <w:rPr>
                <w:rFonts w:eastAsia="宋体"/>
                <w:bCs/>
                <w:sz w:val="20"/>
                <w:szCs w:val="20"/>
                <w:lang w:eastAsia="zh-CN"/>
              </w:rPr>
              <w:t>due to</w:t>
            </w:r>
            <w:r w:rsidRPr="00A12788">
              <w:rPr>
                <w:rFonts w:eastAsia="宋体" w:hint="eastAsia"/>
                <w:bCs/>
                <w:sz w:val="20"/>
                <w:szCs w:val="20"/>
                <w:lang w:eastAsia="zh-CN"/>
              </w:rPr>
              <w:t xml:space="preserve"> slice resource shortage</w:t>
            </w:r>
          </w:p>
          <w:p w14:paraId="59CE9BC1" w14:textId="77777777" w:rsidR="00321914" w:rsidRPr="00A12788" w:rsidRDefault="00321914" w:rsidP="00A12788">
            <w:pPr>
              <w:jc w:val="center"/>
              <w:rPr>
                <w:rFonts w:eastAsia="宋体"/>
                <w:bCs/>
                <w:sz w:val="20"/>
                <w:szCs w:val="20"/>
                <w:lang w:eastAsia="zh-CN"/>
              </w:rPr>
            </w:pPr>
          </w:p>
          <w:p w14:paraId="46A254C3" w14:textId="77777777" w:rsidR="00A12788" w:rsidRPr="00A12788" w:rsidRDefault="00A12788" w:rsidP="00A12788">
            <w:pPr>
              <w:spacing w:line="259" w:lineRule="auto"/>
              <w:rPr>
                <w:rFonts w:eastAsia="宋体"/>
                <w:sz w:val="20"/>
                <w:szCs w:val="20"/>
                <w:lang w:eastAsia="zh-CN"/>
              </w:rPr>
            </w:pPr>
            <w:r w:rsidRPr="00A12788">
              <w:rPr>
                <w:rFonts w:eastAsia="宋体" w:hint="eastAsia"/>
                <w:sz w:val="20"/>
                <w:szCs w:val="20"/>
                <w:lang w:eastAsia="zh-CN"/>
              </w:rPr>
              <w:t xml:space="preserve">As shown by Figure </w:t>
            </w:r>
            <w:r w:rsidRPr="00A12788">
              <w:rPr>
                <w:rFonts w:eastAsia="宋体" w:hint="eastAsia"/>
                <w:sz w:val="20"/>
                <w:szCs w:val="20"/>
              </w:rPr>
              <w:t xml:space="preserve"> </w:t>
            </w:r>
            <w:r w:rsidRPr="00A12788">
              <w:rPr>
                <w:rFonts w:eastAsia="宋体"/>
                <w:sz w:val="20"/>
                <w:szCs w:val="20"/>
              </w:rPr>
              <w:t>6.1-</w:t>
            </w:r>
            <w:r w:rsidRPr="00A12788">
              <w:rPr>
                <w:rFonts w:eastAsia="宋体" w:hint="eastAsia"/>
                <w:sz w:val="20"/>
                <w:szCs w:val="20"/>
                <w:lang w:eastAsia="zh-CN"/>
              </w:rPr>
              <w:t>1, the UE</w:t>
            </w:r>
            <w:r w:rsidRPr="00A12788">
              <w:rPr>
                <w:rFonts w:eastAsia="宋体"/>
                <w:sz w:val="20"/>
                <w:szCs w:val="20"/>
                <w:lang w:eastAsia="zh-CN"/>
              </w:rPr>
              <w:t>’</w:t>
            </w:r>
            <w:r w:rsidRPr="00A12788">
              <w:rPr>
                <w:rFonts w:eastAsia="宋体" w:hint="eastAsia"/>
                <w:sz w:val="20"/>
                <w:szCs w:val="20"/>
                <w:lang w:eastAsia="zh-CN"/>
              </w:rPr>
              <w:t>s ongoing slice(s) is/are supported by both the source and the target NG-RAN node.</w:t>
            </w:r>
            <w:r w:rsidRPr="00A12788">
              <w:rPr>
                <w:rFonts w:eastAsia="宋体"/>
                <w:sz w:val="20"/>
                <w:szCs w:val="20"/>
                <w:lang w:eastAsia="zh-CN"/>
              </w:rPr>
              <w:t xml:space="preserve"> At the time of handover, t</w:t>
            </w:r>
            <w:r w:rsidRPr="00A12788">
              <w:rPr>
                <w:rFonts w:eastAsia="宋体" w:hint="eastAsia"/>
                <w:sz w:val="20"/>
                <w:szCs w:val="20"/>
                <w:lang w:eastAsia="zh-CN"/>
              </w:rPr>
              <w:t xml:space="preserve">he target node fails to accept the UE with at least one of the </w:t>
            </w:r>
            <w:r w:rsidRPr="00A12788">
              <w:rPr>
                <w:rFonts w:eastAsia="宋体"/>
                <w:sz w:val="20"/>
                <w:szCs w:val="20"/>
                <w:lang w:eastAsia="zh-CN"/>
              </w:rPr>
              <w:t>ongoing</w:t>
            </w:r>
            <w:r w:rsidRPr="00A12788">
              <w:rPr>
                <w:rFonts w:eastAsia="宋体" w:hint="eastAsia"/>
                <w:sz w:val="20"/>
                <w:szCs w:val="20"/>
                <w:lang w:eastAsia="zh-CN"/>
              </w:rPr>
              <w:t xml:space="preserve"> S-NSSAIs due to e.g. high slice-related load </w:t>
            </w:r>
            <w:r w:rsidRPr="00A12788">
              <w:rPr>
                <w:rFonts w:eastAsia="宋体"/>
                <w:sz w:val="20"/>
                <w:szCs w:val="20"/>
                <w:lang w:eastAsia="zh-CN"/>
              </w:rPr>
              <w:t>at</w:t>
            </w:r>
            <w:r w:rsidRPr="00A12788">
              <w:rPr>
                <w:rFonts w:eastAsia="宋体" w:hint="eastAsia"/>
                <w:sz w:val="20"/>
                <w:szCs w:val="20"/>
                <w:lang w:eastAsia="zh-CN"/>
              </w:rPr>
              <w:t xml:space="preserve"> the target node. Under such circumstance, the service(s) for failed ongoing slice(s) is/are interrupted for the UE.</w:t>
            </w:r>
            <w:r w:rsidRPr="00A12788">
              <w:rPr>
                <w:rFonts w:eastAsia="宋体"/>
                <w:sz w:val="20"/>
                <w:szCs w:val="20"/>
                <w:lang w:eastAsia="zh-CN"/>
              </w:rPr>
              <w:t xml:space="preserve"> </w:t>
            </w:r>
          </w:p>
          <w:p w14:paraId="5C9A8EA9" w14:textId="77777777" w:rsidR="00A12788" w:rsidRDefault="00A12788" w:rsidP="002604E6">
            <w:pPr>
              <w:rPr>
                <w:b/>
                <w:bCs/>
                <w:sz w:val="20"/>
                <w:szCs w:val="22"/>
                <w:lang w:eastAsia="zh-CN"/>
              </w:rPr>
            </w:pPr>
          </w:p>
          <w:p w14:paraId="22EAC982" w14:textId="03E288F6" w:rsidR="002604E6" w:rsidRPr="009B150D" w:rsidRDefault="002604E6" w:rsidP="002604E6">
            <w:pPr>
              <w:rPr>
                <w:b/>
                <w:bCs/>
                <w:sz w:val="20"/>
                <w:szCs w:val="22"/>
                <w:lang w:eastAsia="zh-CN"/>
              </w:rPr>
            </w:pPr>
            <w:r w:rsidRPr="009B150D">
              <w:rPr>
                <w:b/>
                <w:bCs/>
                <w:sz w:val="20"/>
                <w:szCs w:val="22"/>
                <w:lang w:eastAsia="zh-CN"/>
              </w:rPr>
              <w:t>Scenario2: N</w:t>
            </w:r>
            <w:r w:rsidRPr="009B150D">
              <w:rPr>
                <w:b/>
                <w:bCs/>
                <w:sz w:val="20"/>
                <w:szCs w:val="22"/>
                <w:lang w:eastAsia="ko-KR"/>
              </w:rPr>
              <w:t>on-supported slice</w:t>
            </w:r>
            <w:r w:rsidRPr="009B150D">
              <w:rPr>
                <w:b/>
                <w:bCs/>
                <w:sz w:val="20"/>
                <w:szCs w:val="22"/>
                <w:lang w:eastAsia="zh-CN"/>
              </w:rPr>
              <w:t xml:space="preserve"> in case of Inter-RA mobility</w:t>
            </w:r>
          </w:p>
          <w:p w14:paraId="244141B7" w14:textId="77777777" w:rsidR="002604E6" w:rsidRPr="009B150D" w:rsidRDefault="002604E6" w:rsidP="002604E6">
            <w:pPr>
              <w:tabs>
                <w:tab w:val="left" w:pos="1014"/>
                <w:tab w:val="center" w:pos="4880"/>
              </w:tabs>
              <w:jc w:val="center"/>
              <w:rPr>
                <w:sz w:val="20"/>
                <w:szCs w:val="22"/>
                <w:lang w:val="en-GB" w:eastAsia="en-US"/>
              </w:rPr>
            </w:pPr>
            <w:r w:rsidRPr="009B150D">
              <w:rPr>
                <w:rFonts w:eastAsia="宋体"/>
                <w:sz w:val="20"/>
                <w:szCs w:val="22"/>
                <w:lang w:val="en-GB" w:eastAsia="en-US"/>
              </w:rPr>
              <w:object w:dxaOrig="3885" w:dyaOrig="1455" w14:anchorId="0A34B405">
                <v:shape id="_x0000_i1026" type="#_x0000_t75" style="width:195pt;height:73.5pt" o:ole="">
                  <v:imagedata r:id="rId10" o:title=""/>
                </v:shape>
                <o:OLEObject Type="Embed" ProgID="Visio.Drawing.11" ShapeID="_x0000_i1026" DrawAspect="Content" ObjectID="_1665928716" r:id="rId11"/>
              </w:object>
            </w:r>
          </w:p>
          <w:p w14:paraId="7682D9E0" w14:textId="77777777" w:rsidR="002604E6" w:rsidRPr="009B150D" w:rsidRDefault="002604E6" w:rsidP="002604E6">
            <w:pPr>
              <w:jc w:val="center"/>
              <w:rPr>
                <w:sz w:val="20"/>
                <w:szCs w:val="22"/>
                <w:lang w:eastAsia="zh-CN"/>
              </w:rPr>
            </w:pPr>
            <w:r w:rsidRPr="009B150D">
              <w:rPr>
                <w:sz w:val="20"/>
                <w:szCs w:val="22"/>
              </w:rPr>
              <w:t>Figure  6.1-</w:t>
            </w:r>
            <w:r w:rsidRPr="009B150D">
              <w:rPr>
                <w:sz w:val="20"/>
                <w:szCs w:val="22"/>
                <w:lang w:eastAsia="zh-CN"/>
              </w:rPr>
              <w:t>2:</w:t>
            </w:r>
            <w:r w:rsidRPr="009B150D">
              <w:rPr>
                <w:sz w:val="20"/>
                <w:szCs w:val="22"/>
              </w:rPr>
              <w:t xml:space="preserve"> Service interruption </w:t>
            </w:r>
            <w:r w:rsidRPr="009B150D">
              <w:rPr>
                <w:sz w:val="20"/>
                <w:szCs w:val="22"/>
                <w:lang w:eastAsia="zh-CN"/>
              </w:rPr>
              <w:t>due to slice not supported</w:t>
            </w:r>
          </w:p>
          <w:p w14:paraId="14ED62C2" w14:textId="77777777" w:rsidR="002604E6" w:rsidRPr="009B150D" w:rsidRDefault="002604E6" w:rsidP="002604E6">
            <w:pPr>
              <w:jc w:val="center"/>
              <w:rPr>
                <w:sz w:val="20"/>
                <w:szCs w:val="22"/>
                <w:lang w:eastAsia="zh-CN"/>
              </w:rPr>
            </w:pPr>
          </w:p>
          <w:p w14:paraId="17E8A9A0" w14:textId="76D798B1" w:rsidR="002604E6" w:rsidRPr="009B150D" w:rsidRDefault="002604E6" w:rsidP="003C4888">
            <w:pPr>
              <w:rPr>
                <w:sz w:val="20"/>
                <w:szCs w:val="22"/>
                <w:lang w:eastAsia="zh-CN"/>
              </w:rPr>
            </w:pPr>
            <w:r w:rsidRPr="009B150D">
              <w:rPr>
                <w:sz w:val="20"/>
                <w:szCs w:val="22"/>
                <w:lang w:eastAsia="zh-CN"/>
              </w:rPr>
              <w:t xml:space="preserve">As shown by Figure </w:t>
            </w:r>
            <w:r w:rsidRPr="009B150D">
              <w:rPr>
                <w:sz w:val="20"/>
                <w:szCs w:val="22"/>
              </w:rPr>
              <w:t>6.1-</w:t>
            </w:r>
            <w:r w:rsidRPr="009B150D">
              <w:rPr>
                <w:sz w:val="20"/>
                <w:szCs w:val="22"/>
                <w:lang w:eastAsia="zh-CN"/>
              </w:rPr>
              <w:t>2, the UE is moving towards an area that does not support at least one of UE’s ongoing slices. The target node fails to accept the UE with at least one of the ongoing S-NSSAIs. Under such circumstance, the service(s) for failed ongoing slice(s) is/are interrupted for the UE.</w:t>
            </w:r>
          </w:p>
        </w:tc>
      </w:tr>
    </w:tbl>
    <w:p w14:paraId="7EA3C52E" w14:textId="77777777" w:rsidR="003C4888" w:rsidRPr="003C4888" w:rsidRDefault="003C4888" w:rsidP="003C4888">
      <w:pPr>
        <w:rPr>
          <w:sz w:val="22"/>
          <w:szCs w:val="22"/>
        </w:rPr>
      </w:pPr>
    </w:p>
    <w:p w14:paraId="076A3837" w14:textId="77777777" w:rsidR="00B35476" w:rsidRDefault="00B35476" w:rsidP="003C4888">
      <w:pPr>
        <w:rPr>
          <w:sz w:val="22"/>
        </w:rPr>
      </w:pPr>
    </w:p>
    <w:p w14:paraId="1C18D994" w14:textId="2254DB23" w:rsidR="006236CA" w:rsidRPr="00320DB1" w:rsidRDefault="00EC2BC4" w:rsidP="003C4888">
      <w:pPr>
        <w:rPr>
          <w:b/>
          <w:sz w:val="22"/>
        </w:rPr>
      </w:pPr>
      <w:r w:rsidRPr="00320DB1">
        <w:rPr>
          <w:b/>
          <w:sz w:val="22"/>
        </w:rPr>
        <w:t xml:space="preserve">Observation 1: </w:t>
      </w:r>
      <w:r w:rsidR="006236CA" w:rsidRPr="00320DB1">
        <w:rPr>
          <w:b/>
          <w:sz w:val="22"/>
        </w:rPr>
        <w:t>As shown by Figure  6.1-1[1]</w:t>
      </w:r>
      <w:r w:rsidR="00B35476" w:rsidRPr="00320DB1">
        <w:rPr>
          <w:b/>
          <w:sz w:val="22"/>
        </w:rPr>
        <w:t xml:space="preserve">, </w:t>
      </w:r>
      <w:r w:rsidR="00A62302" w:rsidRPr="00320DB1">
        <w:rPr>
          <w:b/>
          <w:sz w:val="22"/>
        </w:rPr>
        <w:t>s</w:t>
      </w:r>
      <w:r w:rsidR="006236CA" w:rsidRPr="00320DB1">
        <w:rPr>
          <w:b/>
          <w:sz w:val="22"/>
        </w:rPr>
        <w:t>ervice interruption due to slice resource shortage</w:t>
      </w:r>
      <w:r w:rsidR="00A62302" w:rsidRPr="00320DB1">
        <w:rPr>
          <w:b/>
          <w:sz w:val="22"/>
        </w:rPr>
        <w:t xml:space="preserve">, e.g., high slice-related load, is </w:t>
      </w:r>
      <w:r w:rsidR="002075A6" w:rsidRPr="00320DB1">
        <w:rPr>
          <w:b/>
          <w:sz w:val="22"/>
        </w:rPr>
        <w:t xml:space="preserve">under discussion in </w:t>
      </w:r>
      <w:r w:rsidR="002075A6" w:rsidRPr="00320DB1">
        <w:rPr>
          <w:rFonts w:hint="eastAsia"/>
          <w:b/>
          <w:sz w:val="22"/>
        </w:rPr>
        <w:t>FS_NR_slice</w:t>
      </w:r>
      <w:r w:rsidR="002075A6" w:rsidRPr="00320DB1">
        <w:rPr>
          <w:b/>
          <w:sz w:val="22"/>
        </w:rPr>
        <w:t>.</w:t>
      </w:r>
    </w:p>
    <w:p w14:paraId="6C2DA3DC" w14:textId="77777777" w:rsidR="002075A6" w:rsidRPr="00320DB1" w:rsidRDefault="002075A6" w:rsidP="003C4888">
      <w:pPr>
        <w:rPr>
          <w:b/>
          <w:sz w:val="22"/>
        </w:rPr>
      </w:pPr>
    </w:p>
    <w:p w14:paraId="76C8797D" w14:textId="21DA1316" w:rsidR="0079770D" w:rsidRPr="00320DB1" w:rsidRDefault="0079770D" w:rsidP="0079770D">
      <w:pPr>
        <w:rPr>
          <w:b/>
          <w:sz w:val="22"/>
        </w:rPr>
      </w:pPr>
      <w:r w:rsidRPr="00320DB1">
        <w:rPr>
          <w:b/>
          <w:sz w:val="22"/>
        </w:rPr>
        <w:t xml:space="preserve">Observation 2: As shown by Figure  6.1-2[1], service interruption due to </w:t>
      </w:r>
      <w:r w:rsidR="00DF4D35" w:rsidRPr="00320DB1">
        <w:rPr>
          <w:b/>
          <w:sz w:val="22"/>
        </w:rPr>
        <w:t>UE mo</w:t>
      </w:r>
      <w:r w:rsidR="002A03C9" w:rsidRPr="00320DB1">
        <w:rPr>
          <w:b/>
          <w:sz w:val="22"/>
        </w:rPr>
        <w:t xml:space="preserve">bility to an area </w:t>
      </w:r>
      <w:r w:rsidR="001F0075" w:rsidRPr="00320DB1">
        <w:rPr>
          <w:b/>
          <w:sz w:val="22"/>
        </w:rPr>
        <w:t>not support</w:t>
      </w:r>
      <w:r w:rsidRPr="00320DB1">
        <w:rPr>
          <w:b/>
          <w:sz w:val="22"/>
        </w:rPr>
        <w:t xml:space="preserve"> </w:t>
      </w:r>
      <w:r w:rsidR="001F0075" w:rsidRPr="00320DB1">
        <w:rPr>
          <w:b/>
          <w:sz w:val="22"/>
        </w:rPr>
        <w:t xml:space="preserve">UE’s ongoing </w:t>
      </w:r>
      <w:r w:rsidRPr="00320DB1">
        <w:rPr>
          <w:b/>
          <w:sz w:val="22"/>
        </w:rPr>
        <w:t xml:space="preserve">slice is under discussion in </w:t>
      </w:r>
      <w:r w:rsidRPr="00320DB1">
        <w:rPr>
          <w:rFonts w:hint="eastAsia"/>
          <w:b/>
          <w:sz w:val="22"/>
        </w:rPr>
        <w:t>FS_NR_slice</w:t>
      </w:r>
      <w:r w:rsidRPr="00320DB1">
        <w:rPr>
          <w:b/>
          <w:sz w:val="22"/>
        </w:rPr>
        <w:t>.</w:t>
      </w:r>
    </w:p>
    <w:p w14:paraId="76E16C06" w14:textId="77777777" w:rsidR="006236CA" w:rsidRDefault="006236CA" w:rsidP="003C4888">
      <w:pPr>
        <w:rPr>
          <w:sz w:val="22"/>
        </w:rPr>
      </w:pPr>
    </w:p>
    <w:p w14:paraId="6F823AFE" w14:textId="21E6CB8E" w:rsidR="003C4888" w:rsidRDefault="00606328" w:rsidP="003C4888">
      <w:pPr>
        <w:rPr>
          <w:sz w:val="22"/>
        </w:rPr>
      </w:pPr>
      <w:r w:rsidRPr="008F461F">
        <w:rPr>
          <w:sz w:val="22"/>
        </w:rPr>
        <w:t xml:space="preserve">The </w:t>
      </w:r>
      <w:r w:rsidR="00925162">
        <w:rPr>
          <w:sz w:val="22"/>
        </w:rPr>
        <w:t>“</w:t>
      </w:r>
      <w:r w:rsidR="00925162" w:rsidRPr="00925162">
        <w:rPr>
          <w:sz w:val="22"/>
        </w:rPr>
        <w:t>Mobility Handling scenario for a network slice service Use case</w:t>
      </w:r>
      <w:r w:rsidR="00925162">
        <w:rPr>
          <w:sz w:val="22"/>
        </w:rPr>
        <w:t>”</w:t>
      </w:r>
      <w:r w:rsidR="00925162" w:rsidRPr="00925162">
        <w:rPr>
          <w:sz w:val="22"/>
        </w:rPr>
        <w:t xml:space="preserve"> </w:t>
      </w:r>
      <w:r w:rsidR="00B8609A">
        <w:rPr>
          <w:sz w:val="22"/>
        </w:rPr>
        <w:t xml:space="preserve">described in the </w:t>
      </w:r>
      <w:r w:rsidR="008A339C" w:rsidRPr="008F461F">
        <w:rPr>
          <w:sz w:val="22"/>
        </w:rPr>
        <w:t xml:space="preserve">Clause 5.2 </w:t>
      </w:r>
      <w:r w:rsidR="00B8609A">
        <w:rPr>
          <w:sz w:val="22"/>
        </w:rPr>
        <w:t>in</w:t>
      </w:r>
      <w:r w:rsidR="008A339C" w:rsidRPr="008F461F">
        <w:rPr>
          <w:sz w:val="22"/>
        </w:rPr>
        <w:t xml:space="preserve"> TR 22.835</w:t>
      </w:r>
      <w:r w:rsidR="00711390">
        <w:rPr>
          <w:sz w:val="22"/>
        </w:rPr>
        <w:t>(FS_EASNS)</w:t>
      </w:r>
      <w:r w:rsidR="008A339C" w:rsidRPr="008F461F">
        <w:rPr>
          <w:sz w:val="22"/>
        </w:rPr>
        <w:t xml:space="preserve"> also focuses on the similar scenario, and the following new requirements </w:t>
      </w:r>
      <w:r w:rsidR="00C63439">
        <w:rPr>
          <w:sz w:val="22"/>
        </w:rPr>
        <w:t>are captured in the following.</w:t>
      </w:r>
    </w:p>
    <w:p w14:paraId="64AD8293" w14:textId="77777777" w:rsidR="009B150D" w:rsidRPr="008F461F" w:rsidRDefault="009B150D" w:rsidP="003C4888">
      <w:pPr>
        <w:rPr>
          <w:sz w:val="22"/>
        </w:rPr>
      </w:pPr>
    </w:p>
    <w:tbl>
      <w:tblPr>
        <w:tblStyle w:val="ac"/>
        <w:tblW w:w="0" w:type="auto"/>
        <w:tblLook w:val="04A0" w:firstRow="1" w:lastRow="0" w:firstColumn="1" w:lastColumn="0" w:noHBand="0" w:noVBand="1"/>
      </w:tblPr>
      <w:tblGrid>
        <w:gridCol w:w="9710"/>
      </w:tblGrid>
      <w:tr w:rsidR="00887982" w:rsidRPr="009B150D" w14:paraId="2B739E0E" w14:textId="77777777" w:rsidTr="00887982">
        <w:tc>
          <w:tcPr>
            <w:tcW w:w="9710" w:type="dxa"/>
          </w:tcPr>
          <w:p w14:paraId="0B404FE7" w14:textId="77777777" w:rsidR="00B8609A" w:rsidRPr="00056802" w:rsidRDefault="00B8609A" w:rsidP="00B044E0">
            <w:pPr>
              <w:pStyle w:val="3"/>
              <w:spacing w:after="240"/>
              <w:rPr>
                <w:rFonts w:ascii="Arial" w:hAnsi="Arial" w:cs="Arial"/>
                <w:color w:val="0D0D0D" w:themeColor="text1" w:themeTint="F2"/>
                <w:sz w:val="20"/>
                <w:szCs w:val="20"/>
              </w:rPr>
            </w:pPr>
            <w:bookmarkStart w:id="1" w:name="_Toc50029811"/>
            <w:r w:rsidRPr="00056802">
              <w:rPr>
                <w:rFonts w:ascii="Arial" w:hAnsi="Arial" w:cs="Arial"/>
                <w:color w:val="0D0D0D" w:themeColor="text1" w:themeTint="F2"/>
                <w:sz w:val="20"/>
                <w:szCs w:val="20"/>
              </w:rPr>
              <w:t>5.2.6</w:t>
            </w:r>
            <w:r w:rsidRPr="00056802">
              <w:rPr>
                <w:rFonts w:ascii="Arial" w:hAnsi="Arial" w:cs="Arial"/>
                <w:color w:val="0D0D0D" w:themeColor="text1" w:themeTint="F2"/>
                <w:sz w:val="20"/>
                <w:szCs w:val="20"/>
              </w:rPr>
              <w:tab/>
              <w:t>Potential New Requirements needed to support the use case</w:t>
            </w:r>
            <w:bookmarkEnd w:id="1"/>
          </w:p>
          <w:p w14:paraId="0D8354BB" w14:textId="77777777" w:rsidR="00887982" w:rsidRPr="00B044E0" w:rsidRDefault="00887982" w:rsidP="00B8609A">
            <w:pPr>
              <w:spacing w:after="240"/>
              <w:rPr>
                <w:sz w:val="22"/>
              </w:rPr>
            </w:pPr>
            <w:r w:rsidRPr="009B150D">
              <w:rPr>
                <w:sz w:val="20"/>
                <w:szCs w:val="20"/>
              </w:rPr>
              <w:t>[</w:t>
            </w:r>
            <w:r w:rsidRPr="00B044E0">
              <w:rPr>
                <w:sz w:val="22"/>
              </w:rPr>
              <w:t>PR.5.2.6-1] When a UE moves from an area where there is at least one authorized network slice for the UE to an area where the</w:t>
            </w:r>
            <w:bookmarkStart w:id="2" w:name="_GoBack"/>
            <w:bookmarkEnd w:id="2"/>
            <w:r w:rsidRPr="00B044E0">
              <w:rPr>
                <w:sz w:val="22"/>
              </w:rPr>
              <w:t>re is no authorized network slice for the UE, the 5G system shall be able to minimize impact on the applications provided over the network slice to be released (e.g., relocation of the application from one network slices to other network slices or termination of the application).</w:t>
            </w:r>
          </w:p>
          <w:p w14:paraId="7AC3251C" w14:textId="237EF65C" w:rsidR="00887982" w:rsidRPr="009B150D" w:rsidRDefault="00887982" w:rsidP="009B150D">
            <w:pPr>
              <w:spacing w:after="240"/>
              <w:rPr>
                <w:sz w:val="20"/>
                <w:szCs w:val="20"/>
              </w:rPr>
            </w:pPr>
            <w:r w:rsidRPr="00B044E0">
              <w:rPr>
                <w:sz w:val="22"/>
              </w:rPr>
              <w:t>[PR.5.2.6-2] When more prioritized network slice becomes available, the 5G system shall be able to minimize the time until the prioritized network slice is provided to the UE, while minimizing impact on the applications provided over the network slices to be released.</w:t>
            </w:r>
          </w:p>
        </w:tc>
      </w:tr>
    </w:tbl>
    <w:p w14:paraId="00A853C2" w14:textId="77777777" w:rsidR="00CE5A25" w:rsidRDefault="00CE5A25" w:rsidP="008F4E7F">
      <w:pPr>
        <w:rPr>
          <w:sz w:val="20"/>
          <w:szCs w:val="20"/>
        </w:rPr>
      </w:pPr>
    </w:p>
    <w:p w14:paraId="57ED3644" w14:textId="44460D59" w:rsidR="00F8058F" w:rsidRPr="00320DB1" w:rsidRDefault="00DF4D35" w:rsidP="00727513">
      <w:pPr>
        <w:spacing w:after="240"/>
        <w:rPr>
          <w:b/>
          <w:sz w:val="22"/>
        </w:rPr>
      </w:pPr>
      <w:r w:rsidRPr="00320DB1">
        <w:rPr>
          <w:b/>
          <w:sz w:val="22"/>
        </w:rPr>
        <w:t xml:space="preserve">Observation 3: </w:t>
      </w:r>
      <w:r w:rsidR="00CE5A25" w:rsidRPr="00320DB1">
        <w:rPr>
          <w:b/>
          <w:sz w:val="22"/>
        </w:rPr>
        <w:t xml:space="preserve">[PR.5.2.6-1] highlights </w:t>
      </w:r>
      <w:r w:rsidR="00095E31" w:rsidRPr="00320DB1">
        <w:rPr>
          <w:b/>
          <w:sz w:val="22"/>
        </w:rPr>
        <w:t xml:space="preserve">the requirements that </w:t>
      </w:r>
      <w:r w:rsidR="00CE5A25" w:rsidRPr="00320DB1">
        <w:rPr>
          <w:b/>
          <w:sz w:val="22"/>
        </w:rPr>
        <w:t>when a UE moves out of the service area of network slice</w:t>
      </w:r>
      <w:r w:rsidR="00095E31" w:rsidRPr="00320DB1">
        <w:rPr>
          <w:b/>
          <w:sz w:val="22"/>
        </w:rPr>
        <w:t>, 5G system shall be able to minimize impact on the applications provided over the network slice.</w:t>
      </w:r>
    </w:p>
    <w:p w14:paraId="1D178B2C" w14:textId="3CBB74F3" w:rsidR="00727513" w:rsidRPr="00320DB1" w:rsidRDefault="00727513" w:rsidP="00727513">
      <w:pPr>
        <w:rPr>
          <w:b/>
          <w:sz w:val="22"/>
        </w:rPr>
      </w:pPr>
      <w:r w:rsidRPr="00320DB1">
        <w:rPr>
          <w:b/>
          <w:sz w:val="22"/>
        </w:rPr>
        <w:t>Observation 4: [PR.5.2.6-2] highlights the requirements that when network slice with a higher priority than the network slice that is provided to UE currently becomes available, 5G system shall be able to:</w:t>
      </w:r>
    </w:p>
    <w:p w14:paraId="7E8273E0" w14:textId="5D850820" w:rsidR="00727513" w:rsidRPr="00320DB1" w:rsidRDefault="00727513" w:rsidP="00727513">
      <w:pPr>
        <w:ind w:left="720"/>
        <w:rPr>
          <w:b/>
          <w:sz w:val="22"/>
        </w:rPr>
      </w:pPr>
      <w:r w:rsidRPr="00320DB1">
        <w:rPr>
          <w:b/>
          <w:sz w:val="22"/>
        </w:rPr>
        <w:t>1</w:t>
      </w:r>
      <w:r w:rsidR="00B94EFB" w:rsidRPr="00320DB1">
        <w:rPr>
          <w:b/>
          <w:sz w:val="22"/>
        </w:rPr>
        <w:t xml:space="preserve">) </w:t>
      </w:r>
      <w:r w:rsidRPr="00320DB1">
        <w:rPr>
          <w:b/>
          <w:sz w:val="22"/>
        </w:rPr>
        <w:t>minimize impact on the applications provided by network slice with a lower priority.</w:t>
      </w:r>
    </w:p>
    <w:p w14:paraId="1049D61D" w14:textId="01E2312C" w:rsidR="00727513" w:rsidRPr="00320DB1" w:rsidRDefault="00727513" w:rsidP="00727513">
      <w:pPr>
        <w:ind w:left="720"/>
        <w:rPr>
          <w:b/>
          <w:sz w:val="22"/>
        </w:rPr>
      </w:pPr>
      <w:r w:rsidRPr="00320DB1">
        <w:rPr>
          <w:b/>
          <w:sz w:val="22"/>
        </w:rPr>
        <w:t>2</w:t>
      </w:r>
      <w:r w:rsidR="00B94EFB" w:rsidRPr="00320DB1">
        <w:rPr>
          <w:b/>
          <w:sz w:val="22"/>
        </w:rPr>
        <w:t xml:space="preserve">) </w:t>
      </w:r>
      <w:r w:rsidRPr="00320DB1">
        <w:rPr>
          <w:b/>
          <w:sz w:val="22"/>
        </w:rPr>
        <w:t>ensure UE to fast access to prioritized network slice;</w:t>
      </w:r>
    </w:p>
    <w:p w14:paraId="1DB6FE63" w14:textId="77777777" w:rsidR="00727513" w:rsidRPr="00320DB1" w:rsidRDefault="00727513" w:rsidP="00727513">
      <w:pPr>
        <w:ind w:left="720"/>
        <w:rPr>
          <w:b/>
          <w:sz w:val="22"/>
        </w:rPr>
      </w:pPr>
    </w:p>
    <w:p w14:paraId="33B40B05" w14:textId="77777777" w:rsidR="00727513" w:rsidRPr="00320DB1" w:rsidRDefault="00727513" w:rsidP="008F4E7F">
      <w:pPr>
        <w:rPr>
          <w:b/>
          <w:sz w:val="22"/>
        </w:rPr>
      </w:pPr>
    </w:p>
    <w:p w14:paraId="1B210A00" w14:textId="36813028" w:rsidR="00095E31" w:rsidRPr="00320DB1" w:rsidRDefault="00727513" w:rsidP="008F4E7F">
      <w:pPr>
        <w:rPr>
          <w:b/>
          <w:sz w:val="22"/>
        </w:rPr>
      </w:pPr>
      <w:r w:rsidRPr="00320DB1">
        <w:rPr>
          <w:b/>
          <w:sz w:val="22"/>
        </w:rPr>
        <w:t>Observation 5:</w:t>
      </w:r>
      <w:r w:rsidRPr="00320DB1">
        <w:rPr>
          <w:b/>
        </w:rPr>
        <w:t xml:space="preserve"> </w:t>
      </w:r>
      <w:r w:rsidRPr="00320DB1">
        <w:rPr>
          <w:b/>
          <w:sz w:val="22"/>
        </w:rPr>
        <w:t xml:space="preserve">The requirements described in the [PR.5.2.6-1] and [PR.5.2.6-2] are overlapping with </w:t>
      </w:r>
      <w:r w:rsidR="00621631">
        <w:rPr>
          <w:b/>
          <w:sz w:val="22"/>
        </w:rPr>
        <w:t xml:space="preserve">the study in </w:t>
      </w:r>
      <w:r w:rsidRPr="00320DB1">
        <w:rPr>
          <w:b/>
          <w:sz w:val="22"/>
        </w:rPr>
        <w:t>R17 FS_NR_slice</w:t>
      </w:r>
      <w:r w:rsidR="00060014" w:rsidRPr="00320DB1">
        <w:rPr>
          <w:b/>
          <w:sz w:val="22"/>
        </w:rPr>
        <w:t>.</w:t>
      </w:r>
    </w:p>
    <w:p w14:paraId="4E391824" w14:textId="77777777" w:rsidR="00CF7016" w:rsidRDefault="00CF7016" w:rsidP="008F4E7F">
      <w:pPr>
        <w:rPr>
          <w:b/>
          <w:sz w:val="22"/>
        </w:rPr>
      </w:pPr>
    </w:p>
    <w:p w14:paraId="7F600A65" w14:textId="77777777" w:rsidR="00CF7016" w:rsidRDefault="00CF7016" w:rsidP="008F4E7F"/>
    <w:p w14:paraId="4247C265" w14:textId="77777777" w:rsidR="004C4E1B" w:rsidRPr="008256C0" w:rsidRDefault="004C4E1B" w:rsidP="008256C0">
      <w:pPr>
        <w:pStyle w:val="1"/>
        <w:spacing w:after="180"/>
        <w:ind w:left="360" w:hanging="360"/>
        <w:rPr>
          <w:rFonts w:ascii="Arial" w:eastAsia="宋体" w:hAnsi="Arial" w:cs="Times New Roman"/>
          <w:color w:val="auto"/>
          <w:sz w:val="36"/>
          <w:szCs w:val="20"/>
          <w:lang w:val="en-GB" w:eastAsia="zh-CN"/>
        </w:rPr>
      </w:pPr>
      <w:r w:rsidRPr="008256C0">
        <w:rPr>
          <w:rFonts w:ascii="Arial" w:eastAsia="宋体" w:hAnsi="Arial" w:cs="Times New Roman"/>
          <w:color w:val="auto"/>
          <w:sz w:val="36"/>
          <w:szCs w:val="20"/>
          <w:lang w:val="en-GB" w:eastAsia="zh-CN"/>
        </w:rPr>
        <w:t>Conclusion</w:t>
      </w:r>
    </w:p>
    <w:p w14:paraId="248317EF" w14:textId="1C8A9CCD" w:rsidR="00D17BBA" w:rsidRPr="00BA32B7" w:rsidRDefault="00D17BBA" w:rsidP="00D17BBA">
      <w:pPr>
        <w:rPr>
          <w:sz w:val="22"/>
        </w:rPr>
      </w:pPr>
      <w:r w:rsidRPr="00BA32B7">
        <w:rPr>
          <w:sz w:val="22"/>
        </w:rPr>
        <w:t>Based on the scope of the FS_EASNS</w:t>
      </w:r>
      <w:r w:rsidR="00BF389D">
        <w:rPr>
          <w:sz w:val="22"/>
        </w:rPr>
        <w:t xml:space="preserve"> </w:t>
      </w:r>
      <w:r w:rsidR="00727513">
        <w:rPr>
          <w:sz w:val="22"/>
        </w:rPr>
        <w:t>[2]</w:t>
      </w:r>
      <w:r w:rsidRPr="00BA32B7">
        <w:rPr>
          <w:sz w:val="22"/>
        </w:rPr>
        <w:t xml:space="preserve">, the objectives </w:t>
      </w:r>
      <w:r w:rsidR="00A95E08">
        <w:rPr>
          <w:sz w:val="22"/>
        </w:rPr>
        <w:t>what</w:t>
      </w:r>
      <w:r w:rsidR="00A95E08" w:rsidRPr="00BA32B7">
        <w:rPr>
          <w:sz w:val="22"/>
        </w:rPr>
        <w:t xml:space="preserve"> </w:t>
      </w:r>
      <w:r w:rsidRPr="00BA32B7">
        <w:rPr>
          <w:sz w:val="22"/>
        </w:rPr>
        <w:t xml:space="preserve">FS_EASNS will not address should be </w:t>
      </w:r>
      <w:r w:rsidR="00F53AE4" w:rsidRPr="00BA32B7">
        <w:rPr>
          <w:rFonts w:hint="eastAsia"/>
          <w:sz w:val="22"/>
        </w:rPr>
        <w:t>avoided</w:t>
      </w:r>
      <w:r w:rsidRPr="00BA32B7">
        <w:rPr>
          <w:sz w:val="22"/>
        </w:rPr>
        <w:t>.</w:t>
      </w:r>
    </w:p>
    <w:p w14:paraId="44C33C69" w14:textId="77777777" w:rsidR="00467655" w:rsidRDefault="00467655" w:rsidP="001A693F"/>
    <w:p w14:paraId="10F1631C" w14:textId="77777777" w:rsidR="00467655" w:rsidRPr="008256C0" w:rsidRDefault="00467655" w:rsidP="008256C0">
      <w:pPr>
        <w:pStyle w:val="1"/>
        <w:spacing w:after="180"/>
        <w:ind w:left="360" w:hanging="360"/>
        <w:rPr>
          <w:rFonts w:ascii="Arial" w:eastAsia="宋体" w:hAnsi="Arial" w:cs="Times New Roman"/>
          <w:color w:val="auto"/>
          <w:sz w:val="36"/>
          <w:szCs w:val="20"/>
          <w:lang w:val="en-GB" w:eastAsia="zh-CN"/>
        </w:rPr>
      </w:pPr>
      <w:r w:rsidRPr="008256C0">
        <w:rPr>
          <w:rFonts w:ascii="Arial" w:eastAsia="宋体" w:hAnsi="Arial" w:cs="Times New Roman"/>
          <w:color w:val="auto"/>
          <w:sz w:val="36"/>
          <w:szCs w:val="20"/>
          <w:lang w:val="en-GB" w:eastAsia="zh-CN"/>
        </w:rPr>
        <w:t>Proposal</w:t>
      </w:r>
    </w:p>
    <w:p w14:paraId="7FE2B03F" w14:textId="3629749C" w:rsidR="001B3F20" w:rsidRDefault="00A95E08" w:rsidP="00467655">
      <w:pPr>
        <w:rPr>
          <w:sz w:val="22"/>
        </w:rPr>
      </w:pPr>
      <w:r>
        <w:rPr>
          <w:sz w:val="22"/>
          <w:szCs w:val="22"/>
          <w:lang w:eastAsia="zh-CN"/>
        </w:rPr>
        <w:t>I</w:t>
      </w:r>
      <w:r w:rsidR="001B3F20" w:rsidRPr="001B3F20">
        <w:rPr>
          <w:sz w:val="22"/>
          <w:szCs w:val="22"/>
          <w:lang w:eastAsia="zh-CN"/>
        </w:rPr>
        <w:t xml:space="preserve">t is proposed to </w:t>
      </w:r>
      <w:r>
        <w:rPr>
          <w:sz w:val="22"/>
          <w:szCs w:val="22"/>
          <w:lang w:eastAsia="zh-CN"/>
        </w:rPr>
        <w:t>remove the requirements in</w:t>
      </w:r>
      <w:r w:rsidR="001A693F">
        <w:rPr>
          <w:sz w:val="22"/>
          <w:szCs w:val="22"/>
          <w:lang w:eastAsia="zh-CN"/>
        </w:rPr>
        <w:t xml:space="preserve"> Clause </w:t>
      </w:r>
      <w:r w:rsidR="001A693F" w:rsidRPr="001A693F">
        <w:rPr>
          <w:sz w:val="22"/>
          <w:szCs w:val="22"/>
          <w:lang w:eastAsia="zh-CN"/>
        </w:rPr>
        <w:t>5.2.6</w:t>
      </w:r>
      <w:r w:rsidR="001A693F">
        <w:rPr>
          <w:sz w:val="22"/>
          <w:szCs w:val="22"/>
          <w:lang w:eastAsia="zh-CN"/>
        </w:rPr>
        <w:t xml:space="preserve"> </w:t>
      </w:r>
      <w:r>
        <w:rPr>
          <w:sz w:val="22"/>
          <w:szCs w:val="22"/>
          <w:lang w:eastAsia="zh-CN"/>
        </w:rPr>
        <w:t>from</w:t>
      </w:r>
      <w:r w:rsidR="001A693F">
        <w:rPr>
          <w:sz w:val="22"/>
          <w:szCs w:val="22"/>
          <w:lang w:eastAsia="zh-CN"/>
        </w:rPr>
        <w:t xml:space="preserve"> </w:t>
      </w:r>
      <w:r w:rsidR="001A693F" w:rsidRPr="008F461F">
        <w:rPr>
          <w:sz w:val="22"/>
        </w:rPr>
        <w:t xml:space="preserve">TR </w:t>
      </w:r>
      <w:r w:rsidR="001A693F" w:rsidRPr="00D74D98">
        <w:rPr>
          <w:sz w:val="22"/>
          <w:szCs w:val="22"/>
          <w:lang w:eastAsia="zh-CN"/>
        </w:rPr>
        <w:t>22.</w:t>
      </w:r>
      <w:r w:rsidR="001A693F" w:rsidRPr="001D7457">
        <w:rPr>
          <w:sz w:val="22"/>
          <w:szCs w:val="22"/>
          <w:lang w:eastAsia="zh-CN"/>
        </w:rPr>
        <w:t>835</w:t>
      </w:r>
      <w:r w:rsidR="001D7457">
        <w:rPr>
          <w:sz w:val="22"/>
          <w:szCs w:val="22"/>
          <w:lang w:eastAsia="zh-CN"/>
        </w:rPr>
        <w:t xml:space="preserve"> </w:t>
      </w:r>
      <w:r w:rsidR="00D74D98" w:rsidRPr="001D7457">
        <w:rPr>
          <w:sz w:val="22"/>
          <w:szCs w:val="22"/>
          <w:lang w:eastAsia="zh-CN"/>
        </w:rPr>
        <w:t xml:space="preserve">(See </w:t>
      </w:r>
      <w:r w:rsidR="001D7457" w:rsidRPr="001D7457">
        <w:rPr>
          <w:sz w:val="22"/>
          <w:szCs w:val="22"/>
          <w:lang w:eastAsia="zh-CN"/>
        </w:rPr>
        <w:t>S1-204108</w:t>
      </w:r>
      <w:r w:rsidR="00D74D98" w:rsidRPr="001D7457">
        <w:rPr>
          <w:sz w:val="22"/>
          <w:szCs w:val="22"/>
          <w:lang w:eastAsia="zh-CN"/>
        </w:rPr>
        <w:t>)</w:t>
      </w:r>
      <w:r w:rsidR="001A693F" w:rsidRPr="001D7457">
        <w:rPr>
          <w:sz w:val="22"/>
          <w:szCs w:val="22"/>
          <w:lang w:eastAsia="zh-CN"/>
        </w:rPr>
        <w:t>.</w:t>
      </w:r>
      <w:r w:rsidR="001A693F">
        <w:rPr>
          <w:sz w:val="22"/>
        </w:rPr>
        <w:t xml:space="preserve">  </w:t>
      </w:r>
    </w:p>
    <w:p w14:paraId="0742B4B0" w14:textId="77777777" w:rsidR="000D0B14" w:rsidRDefault="000D0B14" w:rsidP="00467655">
      <w:pPr>
        <w:rPr>
          <w:sz w:val="22"/>
        </w:rPr>
      </w:pPr>
    </w:p>
    <w:p w14:paraId="03B9BADF" w14:textId="77777777" w:rsidR="000D0B14" w:rsidRPr="008256C0" w:rsidRDefault="000D0B14" w:rsidP="008256C0">
      <w:pPr>
        <w:pStyle w:val="1"/>
        <w:pBdr>
          <w:top w:val="single" w:sz="12" w:space="3" w:color="auto"/>
        </w:pBdr>
        <w:spacing w:after="180"/>
        <w:ind w:left="360" w:hanging="360"/>
        <w:rPr>
          <w:rFonts w:ascii="Arial" w:eastAsia="宋体" w:hAnsi="Arial" w:cs="Times New Roman"/>
          <w:color w:val="auto"/>
          <w:sz w:val="36"/>
          <w:szCs w:val="20"/>
          <w:lang w:val="en-GB" w:eastAsia="zh-CN"/>
        </w:rPr>
      </w:pPr>
      <w:r w:rsidRPr="008256C0">
        <w:rPr>
          <w:rFonts w:ascii="Arial" w:eastAsia="宋体" w:hAnsi="Arial" w:cs="Times New Roman"/>
          <w:color w:val="auto"/>
          <w:sz w:val="36"/>
          <w:szCs w:val="20"/>
          <w:lang w:val="en-GB" w:eastAsia="zh-CN"/>
        </w:rPr>
        <w:t>References</w:t>
      </w:r>
    </w:p>
    <w:p w14:paraId="648A01BB" w14:textId="30741553" w:rsidR="007D4F69" w:rsidRDefault="007D4F69" w:rsidP="007D4F69">
      <w:pPr>
        <w:rPr>
          <w:sz w:val="22"/>
          <w:szCs w:val="22"/>
          <w:lang w:eastAsia="zh-CN"/>
        </w:rPr>
      </w:pPr>
      <w:r w:rsidRPr="00653435">
        <w:rPr>
          <w:sz w:val="22"/>
          <w:szCs w:val="22"/>
          <w:lang w:eastAsia="zh-CN"/>
        </w:rPr>
        <w:t>[1].</w:t>
      </w:r>
      <w:r w:rsidRPr="007D4F69">
        <w:rPr>
          <w:sz w:val="22"/>
          <w:szCs w:val="22"/>
          <w:lang w:eastAsia="zh-CN"/>
        </w:rPr>
        <w:t xml:space="preserve"> </w:t>
      </w:r>
      <w:r w:rsidR="00653435" w:rsidRPr="00653435">
        <w:rPr>
          <w:sz w:val="22"/>
          <w:szCs w:val="22"/>
          <w:lang w:eastAsia="zh-CN"/>
        </w:rPr>
        <w:t xml:space="preserve">3GPP </w:t>
      </w:r>
      <w:r>
        <w:rPr>
          <w:sz w:val="22"/>
          <w:szCs w:val="22"/>
          <w:lang w:eastAsia="zh-CN"/>
        </w:rPr>
        <w:t>TR 38.</w:t>
      </w:r>
      <w:r w:rsidRPr="00F44D12">
        <w:rPr>
          <w:sz w:val="22"/>
          <w:szCs w:val="22"/>
          <w:lang w:eastAsia="zh-CN"/>
        </w:rPr>
        <w:t>8</w:t>
      </w:r>
      <w:r>
        <w:rPr>
          <w:sz w:val="22"/>
          <w:szCs w:val="22"/>
          <w:lang w:eastAsia="zh-CN"/>
        </w:rPr>
        <w:t>3</w:t>
      </w:r>
      <w:r w:rsidRPr="00F44D12">
        <w:rPr>
          <w:sz w:val="22"/>
          <w:szCs w:val="22"/>
          <w:lang w:eastAsia="zh-CN"/>
        </w:rPr>
        <w:t>2</w:t>
      </w:r>
      <w:r w:rsidR="00653435">
        <w:rPr>
          <w:sz w:val="22"/>
          <w:szCs w:val="22"/>
          <w:lang w:eastAsia="zh-CN"/>
        </w:rPr>
        <w:t xml:space="preserve"> v</w:t>
      </w:r>
      <w:r w:rsidR="00653435" w:rsidRPr="00653435">
        <w:rPr>
          <w:sz w:val="22"/>
          <w:szCs w:val="22"/>
          <w:lang w:eastAsia="zh-CN"/>
        </w:rPr>
        <w:t>0.2.0</w:t>
      </w:r>
      <w:r w:rsidR="00653435">
        <w:rPr>
          <w:sz w:val="22"/>
          <w:szCs w:val="22"/>
          <w:lang w:eastAsia="zh-CN"/>
        </w:rPr>
        <w:t xml:space="preserve">, </w:t>
      </w:r>
      <w:r w:rsidR="00653435" w:rsidRPr="00653435">
        <w:rPr>
          <w:sz w:val="22"/>
          <w:szCs w:val="22"/>
          <w:lang w:eastAsia="zh-CN"/>
        </w:rPr>
        <w:t>Study on enhancement of Radio Access Network (RAN) slicing for NR</w:t>
      </w:r>
    </w:p>
    <w:p w14:paraId="3B0ACDCC" w14:textId="5E3EA8BC" w:rsidR="006766F3" w:rsidRPr="001B3F20" w:rsidRDefault="00A95E08" w:rsidP="006766F3">
      <w:pPr>
        <w:rPr>
          <w:sz w:val="22"/>
          <w:szCs w:val="22"/>
          <w:lang w:eastAsia="zh-CN"/>
        </w:rPr>
      </w:pPr>
      <w:r>
        <w:rPr>
          <w:sz w:val="22"/>
          <w:szCs w:val="22"/>
          <w:lang w:eastAsia="zh-CN"/>
        </w:rPr>
        <w:t>[2]</w:t>
      </w:r>
      <w:r w:rsidR="006766F3">
        <w:rPr>
          <w:sz w:val="22"/>
          <w:szCs w:val="22"/>
          <w:lang w:eastAsia="zh-CN"/>
        </w:rPr>
        <w:t xml:space="preserve">. </w:t>
      </w:r>
      <w:r w:rsidR="006766F3" w:rsidRPr="0075475C">
        <w:rPr>
          <w:sz w:val="22"/>
          <w:szCs w:val="22"/>
          <w:lang w:eastAsia="zh-CN"/>
        </w:rPr>
        <w:t>SP-200571</w:t>
      </w:r>
      <w:r w:rsidR="006766F3">
        <w:rPr>
          <w:sz w:val="22"/>
          <w:szCs w:val="22"/>
          <w:lang w:eastAsia="zh-CN"/>
        </w:rPr>
        <w:t xml:space="preserve"> </w:t>
      </w:r>
      <w:r w:rsidR="006766F3" w:rsidRPr="0075475C">
        <w:rPr>
          <w:sz w:val="22"/>
          <w:szCs w:val="22"/>
          <w:lang w:eastAsia="zh-CN"/>
        </w:rPr>
        <w:t>New WID on Study on Enhanced Access to and Support o</w:t>
      </w:r>
      <w:r w:rsidR="006766F3">
        <w:rPr>
          <w:sz w:val="22"/>
          <w:szCs w:val="22"/>
          <w:lang w:eastAsia="zh-CN"/>
        </w:rPr>
        <w:t>f Network Slice</w:t>
      </w:r>
    </w:p>
    <w:p w14:paraId="7EBBBFCB" w14:textId="77777777" w:rsidR="000D0B14" w:rsidRPr="001B3F20" w:rsidRDefault="000D0B14" w:rsidP="00467655">
      <w:pPr>
        <w:rPr>
          <w:sz w:val="22"/>
          <w:szCs w:val="22"/>
          <w:lang w:eastAsia="zh-CN"/>
        </w:rPr>
      </w:pPr>
    </w:p>
    <w:sectPr w:rsidR="000D0B14" w:rsidRPr="001B3F20"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586FC" w14:textId="77777777" w:rsidR="00256C24" w:rsidRDefault="00256C24" w:rsidP="002602CB">
      <w:r>
        <w:separator/>
      </w:r>
    </w:p>
  </w:endnote>
  <w:endnote w:type="continuationSeparator" w:id="0">
    <w:p w14:paraId="0045A779" w14:textId="77777777" w:rsidR="00256C24" w:rsidRDefault="00256C24" w:rsidP="00260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C3B097" w14:textId="77777777" w:rsidR="00256C24" w:rsidRDefault="00256C24" w:rsidP="002602CB">
      <w:r>
        <w:separator/>
      </w:r>
    </w:p>
  </w:footnote>
  <w:footnote w:type="continuationSeparator" w:id="0">
    <w:p w14:paraId="100EDA22" w14:textId="77777777" w:rsidR="00256C24" w:rsidRDefault="00256C24" w:rsidP="002602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F82CBF"/>
    <w:multiLevelType w:val="hybridMultilevel"/>
    <w:tmpl w:val="856AA5FA"/>
    <w:lvl w:ilvl="0" w:tplc="220465DE">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407EC9"/>
    <w:multiLevelType w:val="hybridMultilevel"/>
    <w:tmpl w:val="8A600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C75A19"/>
    <w:multiLevelType w:val="hybridMultilevel"/>
    <w:tmpl w:val="026E7302"/>
    <w:lvl w:ilvl="0" w:tplc="7448492E">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6E90AE1"/>
    <w:multiLevelType w:val="multilevel"/>
    <w:tmpl w:val="B7F83E10"/>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2CAF"/>
    <w:rsid w:val="00013F54"/>
    <w:rsid w:val="00016B19"/>
    <w:rsid w:val="000178B9"/>
    <w:rsid w:val="00021095"/>
    <w:rsid w:val="0002503B"/>
    <w:rsid w:val="00026C30"/>
    <w:rsid w:val="00027666"/>
    <w:rsid w:val="00033242"/>
    <w:rsid w:val="000343FF"/>
    <w:rsid w:val="00035FD3"/>
    <w:rsid w:val="00044844"/>
    <w:rsid w:val="0004598C"/>
    <w:rsid w:val="00050B3B"/>
    <w:rsid w:val="0005162F"/>
    <w:rsid w:val="00052162"/>
    <w:rsid w:val="0005547C"/>
    <w:rsid w:val="00056802"/>
    <w:rsid w:val="00057570"/>
    <w:rsid w:val="00060014"/>
    <w:rsid w:val="0006096B"/>
    <w:rsid w:val="00064BE5"/>
    <w:rsid w:val="00075D88"/>
    <w:rsid w:val="00076C0B"/>
    <w:rsid w:val="000803CD"/>
    <w:rsid w:val="000808C9"/>
    <w:rsid w:val="00081FDE"/>
    <w:rsid w:val="0008579E"/>
    <w:rsid w:val="0008734C"/>
    <w:rsid w:val="000917C1"/>
    <w:rsid w:val="00095E31"/>
    <w:rsid w:val="00097125"/>
    <w:rsid w:val="00097B86"/>
    <w:rsid w:val="000A585C"/>
    <w:rsid w:val="000B1A72"/>
    <w:rsid w:val="000B1F26"/>
    <w:rsid w:val="000B52F5"/>
    <w:rsid w:val="000B5AFD"/>
    <w:rsid w:val="000C014F"/>
    <w:rsid w:val="000C4E37"/>
    <w:rsid w:val="000C5044"/>
    <w:rsid w:val="000D01B2"/>
    <w:rsid w:val="000D0B14"/>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4C24"/>
    <w:rsid w:val="00116B42"/>
    <w:rsid w:val="0012387C"/>
    <w:rsid w:val="00125869"/>
    <w:rsid w:val="00125A2E"/>
    <w:rsid w:val="0013406D"/>
    <w:rsid w:val="00136428"/>
    <w:rsid w:val="00142FCD"/>
    <w:rsid w:val="00153900"/>
    <w:rsid w:val="00153F82"/>
    <w:rsid w:val="00154695"/>
    <w:rsid w:val="00156032"/>
    <w:rsid w:val="00165AC1"/>
    <w:rsid w:val="00165F4A"/>
    <w:rsid w:val="00172919"/>
    <w:rsid w:val="001755E1"/>
    <w:rsid w:val="001801E5"/>
    <w:rsid w:val="00183621"/>
    <w:rsid w:val="00185CBC"/>
    <w:rsid w:val="00191741"/>
    <w:rsid w:val="00194C66"/>
    <w:rsid w:val="001953D1"/>
    <w:rsid w:val="001A5EEE"/>
    <w:rsid w:val="001A693F"/>
    <w:rsid w:val="001B0982"/>
    <w:rsid w:val="001B2295"/>
    <w:rsid w:val="001B3F20"/>
    <w:rsid w:val="001B461C"/>
    <w:rsid w:val="001C04FF"/>
    <w:rsid w:val="001C463F"/>
    <w:rsid w:val="001C6726"/>
    <w:rsid w:val="001D51FF"/>
    <w:rsid w:val="001D634E"/>
    <w:rsid w:val="001D6833"/>
    <w:rsid w:val="001D7457"/>
    <w:rsid w:val="001F0075"/>
    <w:rsid w:val="001F3226"/>
    <w:rsid w:val="001F665F"/>
    <w:rsid w:val="001F7F37"/>
    <w:rsid w:val="001F7FBB"/>
    <w:rsid w:val="002075A6"/>
    <w:rsid w:val="0021006C"/>
    <w:rsid w:val="00211D42"/>
    <w:rsid w:val="00211F5D"/>
    <w:rsid w:val="00216010"/>
    <w:rsid w:val="002207CC"/>
    <w:rsid w:val="0022104A"/>
    <w:rsid w:val="00226272"/>
    <w:rsid w:val="00230205"/>
    <w:rsid w:val="002315D4"/>
    <w:rsid w:val="002402E1"/>
    <w:rsid w:val="002432F2"/>
    <w:rsid w:val="0024515C"/>
    <w:rsid w:val="00246053"/>
    <w:rsid w:val="00247609"/>
    <w:rsid w:val="00247814"/>
    <w:rsid w:val="00250A7A"/>
    <w:rsid w:val="0025311F"/>
    <w:rsid w:val="00253181"/>
    <w:rsid w:val="00255436"/>
    <w:rsid w:val="00256C24"/>
    <w:rsid w:val="00257009"/>
    <w:rsid w:val="00257523"/>
    <w:rsid w:val="002602CB"/>
    <w:rsid w:val="002604E6"/>
    <w:rsid w:val="00261949"/>
    <w:rsid w:val="00261A96"/>
    <w:rsid w:val="00266F0F"/>
    <w:rsid w:val="00267172"/>
    <w:rsid w:val="00273232"/>
    <w:rsid w:val="00284B29"/>
    <w:rsid w:val="002878F2"/>
    <w:rsid w:val="002910C0"/>
    <w:rsid w:val="0029781B"/>
    <w:rsid w:val="002A03C9"/>
    <w:rsid w:val="002A6978"/>
    <w:rsid w:val="002A6A22"/>
    <w:rsid w:val="002B30DC"/>
    <w:rsid w:val="002B5D37"/>
    <w:rsid w:val="002B66B5"/>
    <w:rsid w:val="002C3678"/>
    <w:rsid w:val="002E0F8C"/>
    <w:rsid w:val="002E5CCC"/>
    <w:rsid w:val="002E5E4B"/>
    <w:rsid w:val="002E789B"/>
    <w:rsid w:val="002F4EFF"/>
    <w:rsid w:val="002F51E7"/>
    <w:rsid w:val="002F7422"/>
    <w:rsid w:val="003006A0"/>
    <w:rsid w:val="00300902"/>
    <w:rsid w:val="00303D05"/>
    <w:rsid w:val="0030616C"/>
    <w:rsid w:val="00311988"/>
    <w:rsid w:val="003126B1"/>
    <w:rsid w:val="0031297B"/>
    <w:rsid w:val="003173C4"/>
    <w:rsid w:val="00320CD1"/>
    <w:rsid w:val="00320DB1"/>
    <w:rsid w:val="0032186B"/>
    <w:rsid w:val="00321914"/>
    <w:rsid w:val="003220E1"/>
    <w:rsid w:val="0032231C"/>
    <w:rsid w:val="003231A7"/>
    <w:rsid w:val="00324A19"/>
    <w:rsid w:val="003254C3"/>
    <w:rsid w:val="00326493"/>
    <w:rsid w:val="00334EC2"/>
    <w:rsid w:val="00340530"/>
    <w:rsid w:val="003434AE"/>
    <w:rsid w:val="003549BD"/>
    <w:rsid w:val="00354CCC"/>
    <w:rsid w:val="00356467"/>
    <w:rsid w:val="00361FE3"/>
    <w:rsid w:val="0036577B"/>
    <w:rsid w:val="003705CD"/>
    <w:rsid w:val="00371576"/>
    <w:rsid w:val="003774DC"/>
    <w:rsid w:val="003812EE"/>
    <w:rsid w:val="00382FE5"/>
    <w:rsid w:val="003854B9"/>
    <w:rsid w:val="00385CAA"/>
    <w:rsid w:val="00386194"/>
    <w:rsid w:val="00386962"/>
    <w:rsid w:val="00386AFC"/>
    <w:rsid w:val="00387C21"/>
    <w:rsid w:val="003903FA"/>
    <w:rsid w:val="003904F2"/>
    <w:rsid w:val="00390765"/>
    <w:rsid w:val="003948C7"/>
    <w:rsid w:val="00395AE1"/>
    <w:rsid w:val="0039683F"/>
    <w:rsid w:val="003A6BE6"/>
    <w:rsid w:val="003B609D"/>
    <w:rsid w:val="003B612F"/>
    <w:rsid w:val="003C14C7"/>
    <w:rsid w:val="003C4888"/>
    <w:rsid w:val="003C7410"/>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190E"/>
    <w:rsid w:val="004502EE"/>
    <w:rsid w:val="004532B3"/>
    <w:rsid w:val="0045332A"/>
    <w:rsid w:val="004563B3"/>
    <w:rsid w:val="004617B2"/>
    <w:rsid w:val="00467655"/>
    <w:rsid w:val="00470A49"/>
    <w:rsid w:val="004736DB"/>
    <w:rsid w:val="00483CE8"/>
    <w:rsid w:val="00484287"/>
    <w:rsid w:val="00484761"/>
    <w:rsid w:val="004931B8"/>
    <w:rsid w:val="004962D7"/>
    <w:rsid w:val="00496F7D"/>
    <w:rsid w:val="00497F70"/>
    <w:rsid w:val="004A0796"/>
    <w:rsid w:val="004B044F"/>
    <w:rsid w:val="004B3555"/>
    <w:rsid w:val="004B7267"/>
    <w:rsid w:val="004B7C0F"/>
    <w:rsid w:val="004C1132"/>
    <w:rsid w:val="004C20AA"/>
    <w:rsid w:val="004C214E"/>
    <w:rsid w:val="004C382E"/>
    <w:rsid w:val="004C4D02"/>
    <w:rsid w:val="004C4E1B"/>
    <w:rsid w:val="004D4F60"/>
    <w:rsid w:val="004D5D1E"/>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71F82"/>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0906"/>
    <w:rsid w:val="005F29C0"/>
    <w:rsid w:val="005F7899"/>
    <w:rsid w:val="006037BE"/>
    <w:rsid w:val="006044E7"/>
    <w:rsid w:val="00606328"/>
    <w:rsid w:val="00606A0F"/>
    <w:rsid w:val="00614AD9"/>
    <w:rsid w:val="00615E56"/>
    <w:rsid w:val="00617E63"/>
    <w:rsid w:val="00621631"/>
    <w:rsid w:val="006236CA"/>
    <w:rsid w:val="00623FBE"/>
    <w:rsid w:val="006250B8"/>
    <w:rsid w:val="0062719B"/>
    <w:rsid w:val="00632611"/>
    <w:rsid w:val="0063435E"/>
    <w:rsid w:val="00653435"/>
    <w:rsid w:val="00653D48"/>
    <w:rsid w:val="00661E6E"/>
    <w:rsid w:val="00662BA3"/>
    <w:rsid w:val="006650BB"/>
    <w:rsid w:val="00666C7E"/>
    <w:rsid w:val="00670860"/>
    <w:rsid w:val="0067656C"/>
    <w:rsid w:val="006766F3"/>
    <w:rsid w:val="00682F94"/>
    <w:rsid w:val="006874AA"/>
    <w:rsid w:val="00690D88"/>
    <w:rsid w:val="00693902"/>
    <w:rsid w:val="00696034"/>
    <w:rsid w:val="006976B1"/>
    <w:rsid w:val="00697729"/>
    <w:rsid w:val="006A11BF"/>
    <w:rsid w:val="006A18FE"/>
    <w:rsid w:val="006A680A"/>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1390"/>
    <w:rsid w:val="007163B4"/>
    <w:rsid w:val="0072646C"/>
    <w:rsid w:val="00726ECA"/>
    <w:rsid w:val="00727513"/>
    <w:rsid w:val="0072759E"/>
    <w:rsid w:val="00730884"/>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0C04"/>
    <w:rsid w:val="00786388"/>
    <w:rsid w:val="00791772"/>
    <w:rsid w:val="00795061"/>
    <w:rsid w:val="007961BA"/>
    <w:rsid w:val="0079770D"/>
    <w:rsid w:val="007A440E"/>
    <w:rsid w:val="007B56A9"/>
    <w:rsid w:val="007C76E6"/>
    <w:rsid w:val="007D298D"/>
    <w:rsid w:val="007D4F69"/>
    <w:rsid w:val="007E3080"/>
    <w:rsid w:val="007E5F35"/>
    <w:rsid w:val="007E6841"/>
    <w:rsid w:val="007F2534"/>
    <w:rsid w:val="007F7861"/>
    <w:rsid w:val="008021AD"/>
    <w:rsid w:val="00802E21"/>
    <w:rsid w:val="00803A96"/>
    <w:rsid w:val="00803DF2"/>
    <w:rsid w:val="008073E0"/>
    <w:rsid w:val="00812DA0"/>
    <w:rsid w:val="008249B1"/>
    <w:rsid w:val="008256C0"/>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1E46"/>
    <w:rsid w:val="0088493E"/>
    <w:rsid w:val="00887982"/>
    <w:rsid w:val="00890A6C"/>
    <w:rsid w:val="0089183A"/>
    <w:rsid w:val="00896D84"/>
    <w:rsid w:val="008A339C"/>
    <w:rsid w:val="008A64B8"/>
    <w:rsid w:val="008A71FA"/>
    <w:rsid w:val="008B0126"/>
    <w:rsid w:val="008B04AF"/>
    <w:rsid w:val="008B1A9F"/>
    <w:rsid w:val="008B33C1"/>
    <w:rsid w:val="008B75BF"/>
    <w:rsid w:val="008C0672"/>
    <w:rsid w:val="008C35A9"/>
    <w:rsid w:val="008C3910"/>
    <w:rsid w:val="008C41C3"/>
    <w:rsid w:val="008C4C1F"/>
    <w:rsid w:val="008C5119"/>
    <w:rsid w:val="008C541C"/>
    <w:rsid w:val="008C5F8F"/>
    <w:rsid w:val="008D2F6B"/>
    <w:rsid w:val="008D37FF"/>
    <w:rsid w:val="008D65DA"/>
    <w:rsid w:val="008D6C64"/>
    <w:rsid w:val="008D701F"/>
    <w:rsid w:val="008E13DC"/>
    <w:rsid w:val="008E16EC"/>
    <w:rsid w:val="008E19AC"/>
    <w:rsid w:val="008E6E55"/>
    <w:rsid w:val="008F457C"/>
    <w:rsid w:val="008F461F"/>
    <w:rsid w:val="008F4E7F"/>
    <w:rsid w:val="008F7B79"/>
    <w:rsid w:val="00900798"/>
    <w:rsid w:val="00902C55"/>
    <w:rsid w:val="00905E77"/>
    <w:rsid w:val="009061A9"/>
    <w:rsid w:val="00917315"/>
    <w:rsid w:val="00920B28"/>
    <w:rsid w:val="00925162"/>
    <w:rsid w:val="00926BD4"/>
    <w:rsid w:val="0092760D"/>
    <w:rsid w:val="0093026B"/>
    <w:rsid w:val="0093788C"/>
    <w:rsid w:val="00940BA0"/>
    <w:rsid w:val="00943F35"/>
    <w:rsid w:val="00944F0D"/>
    <w:rsid w:val="0094515F"/>
    <w:rsid w:val="0095374D"/>
    <w:rsid w:val="00954D13"/>
    <w:rsid w:val="00962644"/>
    <w:rsid w:val="00963B44"/>
    <w:rsid w:val="009648F2"/>
    <w:rsid w:val="0096563F"/>
    <w:rsid w:val="00965C73"/>
    <w:rsid w:val="00971E6F"/>
    <w:rsid w:val="00973D2E"/>
    <w:rsid w:val="0097498F"/>
    <w:rsid w:val="00976E78"/>
    <w:rsid w:val="0098623F"/>
    <w:rsid w:val="00986EBC"/>
    <w:rsid w:val="00987231"/>
    <w:rsid w:val="009910B4"/>
    <w:rsid w:val="00993A0C"/>
    <w:rsid w:val="009957B0"/>
    <w:rsid w:val="009958A7"/>
    <w:rsid w:val="009A1645"/>
    <w:rsid w:val="009B150D"/>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788"/>
    <w:rsid w:val="00A12EAB"/>
    <w:rsid w:val="00A1658F"/>
    <w:rsid w:val="00A17457"/>
    <w:rsid w:val="00A23A56"/>
    <w:rsid w:val="00A25D9F"/>
    <w:rsid w:val="00A27EFC"/>
    <w:rsid w:val="00A33D60"/>
    <w:rsid w:val="00A36F97"/>
    <w:rsid w:val="00A41B55"/>
    <w:rsid w:val="00A45CBF"/>
    <w:rsid w:val="00A473BD"/>
    <w:rsid w:val="00A521F3"/>
    <w:rsid w:val="00A6003E"/>
    <w:rsid w:val="00A60595"/>
    <w:rsid w:val="00A62302"/>
    <w:rsid w:val="00A65D23"/>
    <w:rsid w:val="00A7127E"/>
    <w:rsid w:val="00A71F0F"/>
    <w:rsid w:val="00A801CC"/>
    <w:rsid w:val="00A82DDD"/>
    <w:rsid w:val="00A868BB"/>
    <w:rsid w:val="00A93A44"/>
    <w:rsid w:val="00A95E08"/>
    <w:rsid w:val="00AA0724"/>
    <w:rsid w:val="00AA0C0A"/>
    <w:rsid w:val="00AA6F9F"/>
    <w:rsid w:val="00AA7011"/>
    <w:rsid w:val="00AA75BA"/>
    <w:rsid w:val="00AB3B50"/>
    <w:rsid w:val="00AC0DF5"/>
    <w:rsid w:val="00AC4BDB"/>
    <w:rsid w:val="00AD0317"/>
    <w:rsid w:val="00AD6C3C"/>
    <w:rsid w:val="00AE04BB"/>
    <w:rsid w:val="00AE2FD4"/>
    <w:rsid w:val="00AE3EFF"/>
    <w:rsid w:val="00AF5B15"/>
    <w:rsid w:val="00B004F3"/>
    <w:rsid w:val="00B03D32"/>
    <w:rsid w:val="00B044E0"/>
    <w:rsid w:val="00B04972"/>
    <w:rsid w:val="00B04FAD"/>
    <w:rsid w:val="00B061D9"/>
    <w:rsid w:val="00B2164E"/>
    <w:rsid w:val="00B24F85"/>
    <w:rsid w:val="00B25BCA"/>
    <w:rsid w:val="00B31422"/>
    <w:rsid w:val="00B323C3"/>
    <w:rsid w:val="00B32C53"/>
    <w:rsid w:val="00B35476"/>
    <w:rsid w:val="00B36F34"/>
    <w:rsid w:val="00B40279"/>
    <w:rsid w:val="00B425AF"/>
    <w:rsid w:val="00B433AE"/>
    <w:rsid w:val="00B502F3"/>
    <w:rsid w:val="00B50D95"/>
    <w:rsid w:val="00B5247D"/>
    <w:rsid w:val="00B532F4"/>
    <w:rsid w:val="00B5344B"/>
    <w:rsid w:val="00B54DEA"/>
    <w:rsid w:val="00B57B81"/>
    <w:rsid w:val="00B6509C"/>
    <w:rsid w:val="00B720C9"/>
    <w:rsid w:val="00B8046D"/>
    <w:rsid w:val="00B8609A"/>
    <w:rsid w:val="00B9451F"/>
    <w:rsid w:val="00B94EFB"/>
    <w:rsid w:val="00BA1C79"/>
    <w:rsid w:val="00BA32B7"/>
    <w:rsid w:val="00BB0020"/>
    <w:rsid w:val="00BB1ECE"/>
    <w:rsid w:val="00BB373E"/>
    <w:rsid w:val="00BB5E06"/>
    <w:rsid w:val="00BB7F21"/>
    <w:rsid w:val="00BC07E5"/>
    <w:rsid w:val="00BC2888"/>
    <w:rsid w:val="00BC2F27"/>
    <w:rsid w:val="00BC38BC"/>
    <w:rsid w:val="00BC4052"/>
    <w:rsid w:val="00BC4BC8"/>
    <w:rsid w:val="00BD2818"/>
    <w:rsid w:val="00BE314A"/>
    <w:rsid w:val="00BF1139"/>
    <w:rsid w:val="00BF1AE9"/>
    <w:rsid w:val="00BF389D"/>
    <w:rsid w:val="00BF423D"/>
    <w:rsid w:val="00BF625B"/>
    <w:rsid w:val="00C03866"/>
    <w:rsid w:val="00C03DF7"/>
    <w:rsid w:val="00C03E39"/>
    <w:rsid w:val="00C21E57"/>
    <w:rsid w:val="00C22622"/>
    <w:rsid w:val="00C2305B"/>
    <w:rsid w:val="00C308FF"/>
    <w:rsid w:val="00C30F9B"/>
    <w:rsid w:val="00C50ACC"/>
    <w:rsid w:val="00C60866"/>
    <w:rsid w:val="00C62347"/>
    <w:rsid w:val="00C63439"/>
    <w:rsid w:val="00C676BC"/>
    <w:rsid w:val="00C717C5"/>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D0760"/>
    <w:rsid w:val="00CD2C95"/>
    <w:rsid w:val="00CE0337"/>
    <w:rsid w:val="00CE1533"/>
    <w:rsid w:val="00CE1842"/>
    <w:rsid w:val="00CE25A6"/>
    <w:rsid w:val="00CE5A25"/>
    <w:rsid w:val="00CE772F"/>
    <w:rsid w:val="00CF0AAE"/>
    <w:rsid w:val="00CF68B7"/>
    <w:rsid w:val="00CF7016"/>
    <w:rsid w:val="00D00DC7"/>
    <w:rsid w:val="00D02624"/>
    <w:rsid w:val="00D038CC"/>
    <w:rsid w:val="00D11EE6"/>
    <w:rsid w:val="00D13400"/>
    <w:rsid w:val="00D145B0"/>
    <w:rsid w:val="00D1484A"/>
    <w:rsid w:val="00D15099"/>
    <w:rsid w:val="00D17BBA"/>
    <w:rsid w:val="00D216A2"/>
    <w:rsid w:val="00D326DE"/>
    <w:rsid w:val="00D33B64"/>
    <w:rsid w:val="00D34C74"/>
    <w:rsid w:val="00D42185"/>
    <w:rsid w:val="00D454D1"/>
    <w:rsid w:val="00D47DD5"/>
    <w:rsid w:val="00D50796"/>
    <w:rsid w:val="00D508A3"/>
    <w:rsid w:val="00D52845"/>
    <w:rsid w:val="00D652AB"/>
    <w:rsid w:val="00D65822"/>
    <w:rsid w:val="00D70393"/>
    <w:rsid w:val="00D73A0E"/>
    <w:rsid w:val="00D74D98"/>
    <w:rsid w:val="00D81C38"/>
    <w:rsid w:val="00D84DF5"/>
    <w:rsid w:val="00D853E5"/>
    <w:rsid w:val="00D8736A"/>
    <w:rsid w:val="00D8774B"/>
    <w:rsid w:val="00D95A27"/>
    <w:rsid w:val="00DA079A"/>
    <w:rsid w:val="00DA2D12"/>
    <w:rsid w:val="00DA3E13"/>
    <w:rsid w:val="00DA6EE6"/>
    <w:rsid w:val="00DB4029"/>
    <w:rsid w:val="00DC0FDF"/>
    <w:rsid w:val="00DC1D13"/>
    <w:rsid w:val="00DC3BF8"/>
    <w:rsid w:val="00DC7083"/>
    <w:rsid w:val="00DD0E74"/>
    <w:rsid w:val="00DD2171"/>
    <w:rsid w:val="00DD3E00"/>
    <w:rsid w:val="00DE2782"/>
    <w:rsid w:val="00DE63F5"/>
    <w:rsid w:val="00DF1E25"/>
    <w:rsid w:val="00DF26F8"/>
    <w:rsid w:val="00DF3CC0"/>
    <w:rsid w:val="00DF4D35"/>
    <w:rsid w:val="00DF5361"/>
    <w:rsid w:val="00E04DFC"/>
    <w:rsid w:val="00E055CD"/>
    <w:rsid w:val="00E165D9"/>
    <w:rsid w:val="00E17295"/>
    <w:rsid w:val="00E2078D"/>
    <w:rsid w:val="00E2311B"/>
    <w:rsid w:val="00E3014F"/>
    <w:rsid w:val="00E32BDB"/>
    <w:rsid w:val="00E331B8"/>
    <w:rsid w:val="00E3765C"/>
    <w:rsid w:val="00E40B50"/>
    <w:rsid w:val="00E445AD"/>
    <w:rsid w:val="00E50082"/>
    <w:rsid w:val="00E54C9A"/>
    <w:rsid w:val="00E65917"/>
    <w:rsid w:val="00E8003C"/>
    <w:rsid w:val="00E81637"/>
    <w:rsid w:val="00E83B53"/>
    <w:rsid w:val="00E86FD6"/>
    <w:rsid w:val="00E87CFF"/>
    <w:rsid w:val="00E927D6"/>
    <w:rsid w:val="00E95F32"/>
    <w:rsid w:val="00E97521"/>
    <w:rsid w:val="00EA06DA"/>
    <w:rsid w:val="00EA64C3"/>
    <w:rsid w:val="00EB08A8"/>
    <w:rsid w:val="00EB665A"/>
    <w:rsid w:val="00EB7E8C"/>
    <w:rsid w:val="00EC2BC4"/>
    <w:rsid w:val="00EC47B5"/>
    <w:rsid w:val="00EC4F36"/>
    <w:rsid w:val="00EC559E"/>
    <w:rsid w:val="00EC5B71"/>
    <w:rsid w:val="00EC7374"/>
    <w:rsid w:val="00ED0E3F"/>
    <w:rsid w:val="00ED534C"/>
    <w:rsid w:val="00ED6A03"/>
    <w:rsid w:val="00EE0B17"/>
    <w:rsid w:val="00EE187D"/>
    <w:rsid w:val="00EE24A1"/>
    <w:rsid w:val="00EE41BE"/>
    <w:rsid w:val="00EE49C5"/>
    <w:rsid w:val="00EE55BB"/>
    <w:rsid w:val="00EE7AD2"/>
    <w:rsid w:val="00EF096F"/>
    <w:rsid w:val="00EF1A03"/>
    <w:rsid w:val="00EF50BD"/>
    <w:rsid w:val="00EF5EC9"/>
    <w:rsid w:val="00F00A09"/>
    <w:rsid w:val="00F03A62"/>
    <w:rsid w:val="00F06C88"/>
    <w:rsid w:val="00F07C39"/>
    <w:rsid w:val="00F10525"/>
    <w:rsid w:val="00F109E9"/>
    <w:rsid w:val="00F22F57"/>
    <w:rsid w:val="00F2655C"/>
    <w:rsid w:val="00F26DAE"/>
    <w:rsid w:val="00F27221"/>
    <w:rsid w:val="00F35AF7"/>
    <w:rsid w:val="00F3641D"/>
    <w:rsid w:val="00F42706"/>
    <w:rsid w:val="00F42973"/>
    <w:rsid w:val="00F43191"/>
    <w:rsid w:val="00F44D12"/>
    <w:rsid w:val="00F4584A"/>
    <w:rsid w:val="00F46362"/>
    <w:rsid w:val="00F4676B"/>
    <w:rsid w:val="00F46E57"/>
    <w:rsid w:val="00F52AD1"/>
    <w:rsid w:val="00F53AE4"/>
    <w:rsid w:val="00F5483F"/>
    <w:rsid w:val="00F613B4"/>
    <w:rsid w:val="00F71E5A"/>
    <w:rsid w:val="00F72623"/>
    <w:rsid w:val="00F73828"/>
    <w:rsid w:val="00F7786A"/>
    <w:rsid w:val="00F8058F"/>
    <w:rsid w:val="00F80B6C"/>
    <w:rsid w:val="00F86F62"/>
    <w:rsid w:val="00F90BA4"/>
    <w:rsid w:val="00F90C5B"/>
    <w:rsid w:val="00FA37C4"/>
    <w:rsid w:val="00FA5284"/>
    <w:rsid w:val="00FB4B22"/>
    <w:rsid w:val="00FB4F1F"/>
    <w:rsid w:val="00FB6A23"/>
    <w:rsid w:val="00FC205B"/>
    <w:rsid w:val="00FC2825"/>
    <w:rsid w:val="00FC46BA"/>
    <w:rsid w:val="00FC4E5F"/>
    <w:rsid w:val="00FD04E8"/>
    <w:rsid w:val="00FD0686"/>
    <w:rsid w:val="00FD18E3"/>
    <w:rsid w:val="00FD20D2"/>
    <w:rsid w:val="00FD37F1"/>
    <w:rsid w:val="00FD5D3A"/>
    <w:rsid w:val="00FD691F"/>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560EBC"/>
  <w15:chartTrackingRefBased/>
  <w15:docId w15:val="{F0B5206C-218C-408B-8A91-F44A096FE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basedOn w:val="a"/>
    <w:next w:val="a"/>
    <w:link w:val="1Char"/>
    <w:qFormat/>
    <w:rsid w:val="00BF113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semiHidden/>
    <w:unhideWhenUsed/>
    <w:qFormat/>
    <w:rsid w:val="008C067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semiHidden/>
    <w:unhideWhenUsed/>
    <w:qFormat/>
    <w:rsid w:val="00B8609A"/>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 w:val="20"/>
      <w:szCs w:val="22"/>
      <w:lang w:eastAsia="en-US"/>
    </w:rPr>
  </w:style>
  <w:style w:type="paragraph" w:styleId="a4">
    <w:name w:val="List Paragraph"/>
    <w:basedOn w:val="a"/>
    <w:uiPriority w:val="34"/>
    <w:qFormat/>
    <w:rsid w:val="004D5D1E"/>
    <w:pPr>
      <w:ind w:left="720"/>
      <w:contextualSpacing/>
    </w:pPr>
  </w:style>
  <w:style w:type="paragraph" w:styleId="a5">
    <w:name w:val="Normal (Web)"/>
    <w:basedOn w:val="a"/>
    <w:uiPriority w:val="99"/>
    <w:unhideWhenUsed/>
    <w:rsid w:val="00F8058F"/>
    <w:pPr>
      <w:spacing w:before="75" w:after="75"/>
    </w:pPr>
    <w:rPr>
      <w:rFonts w:ascii="Arial" w:eastAsiaTheme="minorHAnsi" w:hAnsi="Arial" w:cs="Arial"/>
      <w:sz w:val="20"/>
      <w:szCs w:val="20"/>
      <w:lang w:eastAsia="en-US"/>
    </w:rPr>
  </w:style>
  <w:style w:type="paragraph" w:customStyle="1" w:styleId="TH">
    <w:name w:val="TH"/>
    <w:basedOn w:val="a"/>
    <w:link w:val="THChar"/>
    <w:rsid w:val="00795061"/>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rsid w:val="00795061"/>
    <w:rPr>
      <w:rFonts w:ascii="Arial" w:eastAsia="Times New Roman" w:hAnsi="Arial"/>
      <w:b/>
      <w:lang w:val="x-none"/>
    </w:rPr>
  </w:style>
  <w:style w:type="character" w:styleId="a6">
    <w:name w:val="annotation reference"/>
    <w:basedOn w:val="a0"/>
    <w:rsid w:val="00AA0724"/>
    <w:rPr>
      <w:sz w:val="16"/>
      <w:szCs w:val="16"/>
    </w:rPr>
  </w:style>
  <w:style w:type="paragraph" w:styleId="a7">
    <w:name w:val="annotation text"/>
    <w:basedOn w:val="a"/>
    <w:link w:val="Char"/>
    <w:rsid w:val="00AA0724"/>
    <w:rPr>
      <w:sz w:val="20"/>
      <w:szCs w:val="20"/>
    </w:rPr>
  </w:style>
  <w:style w:type="character" w:customStyle="1" w:styleId="Char">
    <w:name w:val="批注文字 Char"/>
    <w:basedOn w:val="a0"/>
    <w:link w:val="a7"/>
    <w:rsid w:val="00AA0724"/>
    <w:rPr>
      <w:lang w:eastAsia="ja-JP"/>
    </w:rPr>
  </w:style>
  <w:style w:type="paragraph" w:styleId="a8">
    <w:name w:val="annotation subject"/>
    <w:basedOn w:val="a7"/>
    <w:next w:val="a7"/>
    <w:link w:val="Char0"/>
    <w:rsid w:val="00AA0724"/>
    <w:rPr>
      <w:b/>
      <w:bCs/>
    </w:rPr>
  </w:style>
  <w:style w:type="character" w:customStyle="1" w:styleId="Char0">
    <w:name w:val="批注主题 Char"/>
    <w:basedOn w:val="Char"/>
    <w:link w:val="a8"/>
    <w:rsid w:val="00AA0724"/>
    <w:rPr>
      <w:b/>
      <w:bCs/>
      <w:lang w:eastAsia="ja-JP"/>
    </w:rPr>
  </w:style>
  <w:style w:type="paragraph" w:styleId="a9">
    <w:name w:val="Balloon Text"/>
    <w:basedOn w:val="a"/>
    <w:link w:val="Char1"/>
    <w:rsid w:val="00AA0724"/>
    <w:rPr>
      <w:rFonts w:ascii="Segoe UI" w:hAnsi="Segoe UI" w:cs="Segoe UI"/>
      <w:sz w:val="18"/>
      <w:szCs w:val="18"/>
    </w:rPr>
  </w:style>
  <w:style w:type="character" w:customStyle="1" w:styleId="Char1">
    <w:name w:val="批注框文本 Char"/>
    <w:basedOn w:val="a0"/>
    <w:link w:val="a9"/>
    <w:rsid w:val="00AA0724"/>
    <w:rPr>
      <w:rFonts w:ascii="Segoe UI" w:hAnsi="Segoe UI" w:cs="Segoe UI"/>
      <w:sz w:val="18"/>
      <w:szCs w:val="18"/>
      <w:lang w:eastAsia="ja-JP"/>
    </w:rPr>
  </w:style>
  <w:style w:type="paragraph" w:styleId="aa">
    <w:name w:val="header"/>
    <w:basedOn w:val="a"/>
    <w:link w:val="Char2"/>
    <w:rsid w:val="002602CB"/>
    <w:pPr>
      <w:tabs>
        <w:tab w:val="center" w:pos="4320"/>
        <w:tab w:val="right" w:pos="8640"/>
      </w:tabs>
    </w:pPr>
  </w:style>
  <w:style w:type="character" w:customStyle="1" w:styleId="Char2">
    <w:name w:val="页眉 Char"/>
    <w:basedOn w:val="a0"/>
    <w:link w:val="aa"/>
    <w:rsid w:val="002602CB"/>
    <w:rPr>
      <w:sz w:val="24"/>
      <w:szCs w:val="24"/>
      <w:lang w:eastAsia="ja-JP"/>
    </w:rPr>
  </w:style>
  <w:style w:type="paragraph" w:styleId="ab">
    <w:name w:val="footer"/>
    <w:basedOn w:val="a"/>
    <w:link w:val="Char3"/>
    <w:rsid w:val="002602CB"/>
    <w:pPr>
      <w:tabs>
        <w:tab w:val="center" w:pos="4320"/>
        <w:tab w:val="right" w:pos="8640"/>
      </w:tabs>
    </w:pPr>
  </w:style>
  <w:style w:type="character" w:customStyle="1" w:styleId="Char3">
    <w:name w:val="页脚 Char"/>
    <w:basedOn w:val="a0"/>
    <w:link w:val="ab"/>
    <w:rsid w:val="002602CB"/>
    <w:rPr>
      <w:sz w:val="24"/>
      <w:szCs w:val="24"/>
      <w:lang w:eastAsia="ja-JP"/>
    </w:rPr>
  </w:style>
  <w:style w:type="character" w:customStyle="1" w:styleId="1Char">
    <w:name w:val="标题 1 Char"/>
    <w:aliases w:val="Char Char,NMP Heading 1 Char,H1 Char,h11 Char,h12 Char,h13 Char,h14 Char,h15 Char,h16 Char,app heading 1 Char,l1 Char,Memo Heading 1 Char,Heading 1_a Char,heading 1 Char,h17 Char,h111 Char,h121 Char,h131 Char,h141 Char,h151 Char,h161 Char"/>
    <w:basedOn w:val="a0"/>
    <w:link w:val="1"/>
    <w:rsid w:val="00BF1139"/>
    <w:rPr>
      <w:rFonts w:asciiTheme="majorHAnsi" w:eastAsiaTheme="majorEastAsia" w:hAnsiTheme="majorHAnsi" w:cstheme="majorBidi"/>
      <w:color w:val="2E74B5" w:themeColor="accent1" w:themeShade="BF"/>
      <w:sz w:val="32"/>
      <w:szCs w:val="32"/>
      <w:lang w:eastAsia="ja-JP"/>
    </w:rPr>
  </w:style>
  <w:style w:type="table" w:styleId="ac">
    <w:name w:val="Table Grid"/>
    <w:basedOn w:val="a1"/>
    <w:rsid w:val="00887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semiHidden/>
    <w:rsid w:val="00B8609A"/>
    <w:rPr>
      <w:rFonts w:asciiTheme="majorHAnsi" w:eastAsiaTheme="majorEastAsia" w:hAnsiTheme="majorHAnsi" w:cstheme="majorBidi"/>
      <w:color w:val="1F4D78" w:themeColor="accent1" w:themeShade="7F"/>
      <w:sz w:val="24"/>
      <w:szCs w:val="24"/>
      <w:lang w:eastAsia="ja-JP"/>
    </w:rPr>
  </w:style>
  <w:style w:type="character" w:customStyle="1" w:styleId="2Char">
    <w:name w:val="标题 2 Char"/>
    <w:basedOn w:val="a0"/>
    <w:link w:val="2"/>
    <w:semiHidden/>
    <w:rsid w:val="008C0672"/>
    <w:rPr>
      <w:rFonts w:asciiTheme="majorHAnsi" w:eastAsiaTheme="majorEastAsia" w:hAnsiTheme="majorHAnsi" w:cstheme="majorBidi"/>
      <w:color w:val="2E74B5" w:themeColor="accent1" w:themeShade="BF"/>
      <w:sz w:val="26"/>
      <w:szCs w:val="2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173356">
      <w:bodyDiv w:val="1"/>
      <w:marLeft w:val="0"/>
      <w:marRight w:val="0"/>
      <w:marTop w:val="0"/>
      <w:marBottom w:val="0"/>
      <w:divBdr>
        <w:top w:val="none" w:sz="0" w:space="0" w:color="auto"/>
        <w:left w:val="none" w:sz="0" w:space="0" w:color="auto"/>
        <w:bottom w:val="none" w:sz="0" w:space="0" w:color="auto"/>
        <w:right w:val="none" w:sz="0" w:space="0" w:color="auto"/>
      </w:divBdr>
    </w:div>
    <w:div w:id="1160586495">
      <w:bodyDiv w:val="1"/>
      <w:marLeft w:val="0"/>
      <w:marRight w:val="0"/>
      <w:marTop w:val="0"/>
      <w:marBottom w:val="0"/>
      <w:divBdr>
        <w:top w:val="none" w:sz="0" w:space="0" w:color="auto"/>
        <w:left w:val="none" w:sz="0" w:space="0" w:color="auto"/>
        <w:bottom w:val="none" w:sz="0" w:space="0" w:color="auto"/>
        <w:right w:val="none" w:sz="0" w:space="0" w:color="auto"/>
      </w:divBdr>
    </w:div>
    <w:div w:id="1416855324">
      <w:bodyDiv w:val="1"/>
      <w:marLeft w:val="0"/>
      <w:marRight w:val="0"/>
      <w:marTop w:val="0"/>
      <w:marBottom w:val="0"/>
      <w:divBdr>
        <w:top w:val="none" w:sz="0" w:space="0" w:color="auto"/>
        <w:left w:val="none" w:sz="0" w:space="0" w:color="auto"/>
        <w:bottom w:val="none" w:sz="0" w:space="0" w:color="auto"/>
        <w:right w:val="none" w:sz="0" w:space="0" w:color="auto"/>
      </w:divBdr>
    </w:div>
    <w:div w:id="1505244573">
      <w:bodyDiv w:val="1"/>
      <w:marLeft w:val="0"/>
      <w:marRight w:val="0"/>
      <w:marTop w:val="0"/>
      <w:marBottom w:val="0"/>
      <w:divBdr>
        <w:top w:val="none" w:sz="0" w:space="0" w:color="auto"/>
        <w:left w:val="none" w:sz="0" w:space="0" w:color="auto"/>
        <w:bottom w:val="none" w:sz="0" w:space="0" w:color="auto"/>
        <w:right w:val="none" w:sz="0" w:space="0" w:color="auto"/>
      </w:divBdr>
    </w:div>
    <w:div w:id="1604605028">
      <w:bodyDiv w:val="1"/>
      <w:marLeft w:val="0"/>
      <w:marRight w:val="0"/>
      <w:marTop w:val="0"/>
      <w:marBottom w:val="0"/>
      <w:divBdr>
        <w:top w:val="none" w:sz="0" w:space="0" w:color="auto"/>
        <w:left w:val="none" w:sz="0" w:space="0" w:color="auto"/>
        <w:bottom w:val="none" w:sz="0" w:space="0" w:color="auto"/>
        <w:right w:val="none" w:sz="0" w:space="0" w:color="auto"/>
      </w:divBdr>
    </w:div>
    <w:div w:id="1836073398">
      <w:bodyDiv w:val="1"/>
      <w:marLeft w:val="0"/>
      <w:marRight w:val="0"/>
      <w:marTop w:val="0"/>
      <w:marBottom w:val="0"/>
      <w:divBdr>
        <w:top w:val="none" w:sz="0" w:space="0" w:color="auto"/>
        <w:left w:val="none" w:sz="0" w:space="0" w:color="auto"/>
        <w:bottom w:val="none" w:sz="0" w:space="0" w:color="auto"/>
        <w:right w:val="none" w:sz="0" w:space="0" w:color="auto"/>
      </w:divBdr>
    </w:div>
    <w:div w:id="2085297929">
      <w:bodyDiv w:val="1"/>
      <w:marLeft w:val="0"/>
      <w:marRight w:val="0"/>
      <w:marTop w:val="0"/>
      <w:marBottom w:val="0"/>
      <w:divBdr>
        <w:top w:val="none" w:sz="0" w:space="0" w:color="auto"/>
        <w:left w:val="none" w:sz="0" w:space="0" w:color="auto"/>
        <w:bottom w:val="none" w:sz="0" w:space="0" w:color="auto"/>
        <w:right w:val="none" w:sz="0" w:space="0" w:color="auto"/>
      </w:divBdr>
    </w:div>
    <w:div w:id="210163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317EB7-08AA-4B90-A776-E6ADA53DC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2</Pages>
  <Words>654</Words>
  <Characters>3733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Huawei</cp:lastModifiedBy>
  <cp:revision>89</cp:revision>
  <dcterms:created xsi:type="dcterms:W3CDTF">2020-08-13T15:51:00Z</dcterms:created>
  <dcterms:modified xsi:type="dcterms:W3CDTF">2020-11-03T08:50:00Z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4DD512F63FC1D22001D4ACB7336617714F7AAB4724899038E9686D9BD7C4CC5A</vt:lpwstr>
  </property>
  <property fmtid="{D5CDD505-2E9C-101B-9397-08002B2CF9AE}" pid="2" name="NSCPROP_SA">
    <vt:lpwstr>C:\Users\erik.guttman.CORP\AppData\Local\Temp\Temp1_Template-Discussion_paper.zip\Template-Discussion_paper.doc</vt:lpwstr>
  </property>
  <property fmtid="{D5CDD505-2E9C-101B-9397-08002B2CF9AE}" pid="3" name="_2015_ms_pID_725343">
    <vt:lpwstr>(3)sgBtcGR8HdHZ5C05nadvOF/daWQK23rzg+bOErPEgYMzVs6OidlLCX/YFvoCS8QnOjJM0mRK
e9B4ud/KpggFW9uySkIRAwTqB7aFd+In2nIbhQ5QITJxN/8VWvGYM0Sz4MYUPyUmjzzwK4EB
r5fjyNjcGnFMKbcD/eI/YRjBxYph+z6j7PM0DXJ9cepiXtxkPAS/FRCg3uIVkvrKSMr13eLR
9ozoNdRtWddgmTWVa6</vt:lpwstr>
  </property>
  <property fmtid="{D5CDD505-2E9C-101B-9397-08002B2CF9AE}" pid="4" name="_2015_ms_pID_7253431">
    <vt:lpwstr>Rupp6CfYsCWrEdwJLDv5HxXE+i4BRjITk2FOnWwR28j/UvVyItEYS1
KcfMpDPXuCW1KANAcgBgt1jPx0gpa9XmQ7vGXPGlEzUDQ6h8OcCbIQMx26AopXBLC7aQ7Nxc
NfWEVrHPYCIj9NXqKKsUq17o3epkUw9POa77inrPHkVc0eptWruCDRaQ03KZaMPap08h62Z/
jxKkUExrOqUj7eFZ7P97BcjrC+B8//SGDQXo</vt:lpwstr>
  </property>
  <property fmtid="{D5CDD505-2E9C-101B-9397-08002B2CF9AE}" pid="5" name="_2015_ms_pID_7253432">
    <vt:lpwstr>pw==</vt:lpwstr>
  </property>
</Properties>
</file>