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B4BAB7" w14:textId="28CB5C5D" w:rsidR="002602CB" w:rsidRPr="001C332D" w:rsidRDefault="002602CB" w:rsidP="002602CB">
      <w:pPr>
        <w:pBdr>
          <w:bottom w:val="single" w:sz="4" w:space="1" w:color="auto"/>
        </w:pBdr>
        <w:tabs>
          <w:tab w:val="right" w:pos="9214"/>
        </w:tabs>
        <w:rPr>
          <w:rFonts w:ascii="Arial" w:hAnsi="Arial" w:cs="Arial"/>
          <w:b/>
        </w:rPr>
      </w:pPr>
      <w:r w:rsidRPr="001C332D">
        <w:rPr>
          <w:rFonts w:ascii="Arial" w:hAnsi="Arial" w:cs="Arial"/>
          <w:b/>
        </w:rPr>
        <w:t>3GPP TSG-SA WG1 Meeting #</w:t>
      </w:r>
      <w:r>
        <w:rPr>
          <w:rFonts w:ascii="Arial" w:hAnsi="Arial" w:cs="Arial"/>
          <w:b/>
        </w:rPr>
        <w:t>92E</w:t>
      </w:r>
      <w:r w:rsidRPr="001C332D">
        <w:rPr>
          <w:rFonts w:ascii="Arial" w:hAnsi="Arial" w:cs="Arial"/>
          <w:b/>
        </w:rPr>
        <w:tab/>
      </w:r>
      <w:r w:rsidR="00443215">
        <w:rPr>
          <w:rFonts w:ascii="Arial" w:hAnsi="Arial" w:cs="Arial"/>
          <w:b/>
        </w:rPr>
        <w:t xml:space="preserve"> </w:t>
      </w:r>
      <w:r w:rsidR="000361FD" w:rsidRPr="000361FD">
        <w:rPr>
          <w:rFonts w:ascii="Arial" w:hAnsi="Arial" w:cs="Arial"/>
          <w:b/>
        </w:rPr>
        <w:t>S1-204103</w:t>
      </w:r>
    </w:p>
    <w:p w14:paraId="0A6BBE3F" w14:textId="24921C4A" w:rsidR="002602CB" w:rsidRPr="000D6532" w:rsidRDefault="002602CB" w:rsidP="002602CB">
      <w:pPr>
        <w:pBdr>
          <w:bottom w:val="single" w:sz="4" w:space="1" w:color="auto"/>
        </w:pBdr>
        <w:tabs>
          <w:tab w:val="right" w:pos="9214"/>
        </w:tabs>
        <w:jc w:val="both"/>
        <w:rPr>
          <w:rFonts w:ascii="Arial" w:hAnsi="Arial" w:cs="Arial"/>
          <w:b/>
        </w:rPr>
      </w:pPr>
      <w:r w:rsidRPr="00ED7211">
        <w:rPr>
          <w:rFonts w:ascii="Arial" w:hAnsi="Arial" w:cs="Arial"/>
          <w:b/>
        </w:rPr>
        <w:t xml:space="preserve">Electronic Meeting, </w:t>
      </w:r>
      <w:r w:rsidRPr="00987075">
        <w:rPr>
          <w:rFonts w:ascii="Arial" w:hAnsi="Arial" w:cs="Arial"/>
          <w:b/>
        </w:rPr>
        <w:t>11-20 November 2020</w:t>
      </w:r>
      <w:r w:rsidRPr="001C332D">
        <w:rPr>
          <w:rFonts w:ascii="Arial" w:hAnsi="Arial" w:cs="Arial"/>
          <w:b/>
        </w:rPr>
        <w:tab/>
      </w:r>
    </w:p>
    <w:p w14:paraId="2A8C8BE8" w14:textId="77777777" w:rsidR="00A45CBF" w:rsidRPr="00CF68B7" w:rsidRDefault="00A45CBF" w:rsidP="00A45CBF">
      <w:pPr>
        <w:rPr>
          <w:rFonts w:ascii="Arial" w:hAnsi="Arial"/>
        </w:rPr>
      </w:pPr>
    </w:p>
    <w:p w14:paraId="2A63EAD8" w14:textId="429736A3" w:rsidR="002602CB" w:rsidRPr="002602CB" w:rsidRDefault="002602CB" w:rsidP="002602CB">
      <w:pPr>
        <w:tabs>
          <w:tab w:val="left" w:pos="1701"/>
        </w:tabs>
        <w:overflowPunct w:val="0"/>
        <w:autoSpaceDE w:val="0"/>
        <w:autoSpaceDN w:val="0"/>
        <w:adjustRightInd w:val="0"/>
        <w:spacing w:after="180"/>
        <w:textAlignment w:val="baseline"/>
        <w:rPr>
          <w:rFonts w:ascii="Arial" w:eastAsia="Times New Roman" w:hAnsi="Arial" w:cs="Arial"/>
          <w:lang w:val="en-GB" w:eastAsia="en-GB"/>
        </w:rPr>
      </w:pPr>
      <w:r w:rsidRPr="002602CB">
        <w:rPr>
          <w:rFonts w:ascii="Arial" w:eastAsia="宋体" w:hAnsi="Arial"/>
          <w:lang w:val="en-GB" w:eastAsia="en-GB"/>
        </w:rPr>
        <w:t>Title:</w:t>
      </w:r>
      <w:r w:rsidRPr="002602CB">
        <w:rPr>
          <w:rFonts w:ascii="Arial" w:eastAsia="宋体" w:hAnsi="Arial"/>
          <w:lang w:val="en-GB" w:eastAsia="en-GB"/>
        </w:rPr>
        <w:tab/>
      </w:r>
      <w:r w:rsidR="00300902">
        <w:rPr>
          <w:rFonts w:ascii="Arial" w:eastAsia="宋体" w:hAnsi="Arial"/>
          <w:lang w:val="en-GB" w:eastAsia="en-GB"/>
        </w:rPr>
        <w:t>D</w:t>
      </w:r>
      <w:r w:rsidR="0025345B">
        <w:rPr>
          <w:rFonts w:ascii="Arial" w:eastAsia="宋体" w:hAnsi="Arial"/>
          <w:lang w:val="en-GB" w:eastAsia="en-GB"/>
        </w:rPr>
        <w:t>iscussion</w:t>
      </w:r>
      <w:r w:rsidR="00300902">
        <w:rPr>
          <w:rFonts w:ascii="Arial" w:eastAsia="宋体" w:hAnsi="Arial"/>
          <w:lang w:val="en-GB" w:eastAsia="en-GB"/>
        </w:rPr>
        <w:t xml:space="preserve"> on</w:t>
      </w:r>
      <w:r w:rsidRPr="002602CB">
        <w:rPr>
          <w:rFonts w:ascii="Arial" w:eastAsia="宋体" w:hAnsi="Arial"/>
          <w:lang w:val="en-GB" w:eastAsia="en-GB"/>
        </w:rPr>
        <w:t xml:space="preserve"> </w:t>
      </w:r>
      <w:r w:rsidR="009026CA">
        <w:rPr>
          <w:rFonts w:ascii="Arial" w:eastAsia="宋体" w:hAnsi="Arial"/>
          <w:lang w:val="en-GB" w:eastAsia="en-GB"/>
        </w:rPr>
        <w:t>i</w:t>
      </w:r>
      <w:r w:rsidR="009026CA" w:rsidRPr="009026CA">
        <w:rPr>
          <w:rFonts w:ascii="Arial" w:eastAsia="宋体" w:hAnsi="Arial"/>
          <w:lang w:val="en-GB" w:eastAsia="en-GB"/>
        </w:rPr>
        <w:t xml:space="preserve">nitial access scenario </w:t>
      </w:r>
      <w:r w:rsidRPr="002602CB">
        <w:rPr>
          <w:rFonts w:ascii="Arial" w:eastAsia="宋体" w:hAnsi="Arial"/>
          <w:lang w:val="en-GB" w:eastAsia="en-GB"/>
        </w:rPr>
        <w:t xml:space="preserve">for a network slice </w:t>
      </w:r>
    </w:p>
    <w:p w14:paraId="56352507" w14:textId="43DBF23E" w:rsidR="002602CB" w:rsidRPr="002602CB" w:rsidRDefault="002602CB" w:rsidP="002602CB">
      <w:pPr>
        <w:tabs>
          <w:tab w:val="left" w:pos="1701"/>
        </w:tabs>
        <w:overflowPunct w:val="0"/>
        <w:autoSpaceDE w:val="0"/>
        <w:autoSpaceDN w:val="0"/>
        <w:adjustRightInd w:val="0"/>
        <w:spacing w:after="180"/>
        <w:textAlignment w:val="baseline"/>
        <w:rPr>
          <w:rFonts w:ascii="Arial" w:eastAsia="宋体" w:hAnsi="Arial"/>
          <w:lang w:val="en-GB" w:eastAsia="en-GB"/>
        </w:rPr>
      </w:pPr>
      <w:r w:rsidRPr="002602CB">
        <w:rPr>
          <w:rFonts w:ascii="Arial" w:eastAsia="宋体" w:hAnsi="Arial"/>
          <w:lang w:val="en-GB" w:eastAsia="en-GB"/>
        </w:rPr>
        <w:t>Agenda Item:</w:t>
      </w:r>
      <w:r w:rsidRPr="002602CB">
        <w:rPr>
          <w:rFonts w:ascii="Arial" w:eastAsia="宋体" w:hAnsi="Arial"/>
          <w:lang w:val="en-GB" w:eastAsia="en-GB"/>
        </w:rPr>
        <w:tab/>
      </w:r>
      <w:r w:rsidRPr="002602CB">
        <w:rPr>
          <w:rFonts w:ascii="Arial" w:eastAsia="宋体" w:hAnsi="Arial"/>
          <w:lang w:eastAsia="en-GB"/>
        </w:rPr>
        <w:t>7.</w:t>
      </w:r>
      <w:r w:rsidR="00D33B3C">
        <w:rPr>
          <w:rFonts w:ascii="Arial" w:eastAsia="宋体" w:hAnsi="Arial"/>
          <w:lang w:eastAsia="en-GB"/>
        </w:rPr>
        <w:t>6</w:t>
      </w:r>
      <w:r w:rsidRPr="002602CB">
        <w:rPr>
          <w:rFonts w:ascii="Arial" w:eastAsia="宋体" w:hAnsi="Arial"/>
          <w:lang w:eastAsia="en-GB"/>
        </w:rPr>
        <w:t>.1</w:t>
      </w:r>
      <w:r w:rsidR="00920945">
        <w:rPr>
          <w:rFonts w:ascii="Arial" w:eastAsia="宋体" w:hAnsi="Arial"/>
          <w:lang w:eastAsia="en-GB"/>
        </w:rPr>
        <w:t xml:space="preserve"> </w:t>
      </w:r>
      <w:r w:rsidR="00920945" w:rsidRPr="009D030F">
        <w:rPr>
          <w:rFonts w:ascii="Arial" w:eastAsia="宋体" w:hAnsi="Arial"/>
          <w:lang w:eastAsia="en-GB"/>
        </w:rPr>
        <w:t>FS_EASNS</w:t>
      </w:r>
    </w:p>
    <w:p w14:paraId="4FDA5F19" w14:textId="02CD1637" w:rsidR="002602CB" w:rsidRPr="002602CB" w:rsidRDefault="002602CB" w:rsidP="002602CB">
      <w:pPr>
        <w:tabs>
          <w:tab w:val="left" w:pos="1701"/>
        </w:tabs>
        <w:overflowPunct w:val="0"/>
        <w:autoSpaceDE w:val="0"/>
        <w:autoSpaceDN w:val="0"/>
        <w:adjustRightInd w:val="0"/>
        <w:spacing w:after="180"/>
        <w:textAlignment w:val="baseline"/>
        <w:rPr>
          <w:rFonts w:ascii="Arial" w:eastAsia="宋体" w:hAnsi="Arial"/>
          <w:lang w:val="en-GB" w:eastAsia="en-GB"/>
        </w:rPr>
      </w:pPr>
      <w:r w:rsidRPr="002602CB">
        <w:rPr>
          <w:rFonts w:ascii="Arial" w:eastAsia="宋体" w:hAnsi="Arial"/>
          <w:lang w:val="en-GB" w:eastAsia="en-GB"/>
        </w:rPr>
        <w:t>Source:</w:t>
      </w:r>
      <w:r w:rsidRPr="002602CB">
        <w:rPr>
          <w:rFonts w:ascii="Arial" w:eastAsia="宋体" w:hAnsi="Arial"/>
          <w:lang w:val="en-GB" w:eastAsia="en-GB"/>
        </w:rPr>
        <w:tab/>
        <w:t>Huawei</w:t>
      </w:r>
      <w:r w:rsidR="0094799E">
        <w:rPr>
          <w:rFonts w:ascii="Arial" w:eastAsia="宋体" w:hAnsi="Arial"/>
          <w:lang w:val="en-GB" w:eastAsia="en-GB"/>
        </w:rPr>
        <w:t>, CMCC</w:t>
      </w:r>
    </w:p>
    <w:p w14:paraId="077F2EF5" w14:textId="00564F90" w:rsidR="002602CB" w:rsidRPr="002602CB" w:rsidRDefault="002602CB" w:rsidP="002602CB">
      <w:pPr>
        <w:tabs>
          <w:tab w:val="left" w:pos="1701"/>
        </w:tabs>
        <w:overflowPunct w:val="0"/>
        <w:autoSpaceDE w:val="0"/>
        <w:autoSpaceDN w:val="0"/>
        <w:adjustRightInd w:val="0"/>
        <w:spacing w:after="180"/>
        <w:textAlignment w:val="baseline"/>
        <w:rPr>
          <w:rFonts w:ascii="Arial" w:eastAsia="宋体" w:hAnsi="Arial"/>
          <w:lang w:val="en-GB" w:eastAsia="en-GB"/>
        </w:rPr>
      </w:pPr>
      <w:r w:rsidRPr="002602CB">
        <w:rPr>
          <w:rFonts w:ascii="Arial" w:eastAsia="宋体" w:hAnsi="Arial"/>
          <w:lang w:val="en-GB" w:eastAsia="en-GB"/>
        </w:rPr>
        <w:t>Contact:</w:t>
      </w:r>
      <w:r w:rsidRPr="002602CB">
        <w:rPr>
          <w:rFonts w:ascii="Arial" w:eastAsia="宋体" w:hAnsi="Arial"/>
          <w:lang w:val="en-GB" w:eastAsia="en-GB"/>
        </w:rPr>
        <w:tab/>
      </w:r>
      <w:r w:rsidR="00064733">
        <w:rPr>
          <w:rFonts w:ascii="Arial" w:eastAsia="宋体" w:hAnsi="Arial"/>
          <w:lang w:val="en-GB" w:eastAsia="en-GB"/>
        </w:rPr>
        <w:t>Fangyuan Zhu&lt;zhufangyuan@huawei.com&gt;</w:t>
      </w:r>
    </w:p>
    <w:p w14:paraId="08101B4F" w14:textId="77777777" w:rsidR="00A45CBF" w:rsidRPr="002602CB" w:rsidRDefault="00A45CBF" w:rsidP="00A45CBF">
      <w:pPr>
        <w:pBdr>
          <w:bottom w:val="single" w:sz="6" w:space="1" w:color="auto"/>
        </w:pBdr>
        <w:rPr>
          <w:lang w:val="en-GB"/>
        </w:rPr>
      </w:pPr>
    </w:p>
    <w:p w14:paraId="6CF45FB1" w14:textId="14E58100" w:rsidR="002C3678"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300902">
        <w:rPr>
          <w:rFonts w:ascii="Arial" w:eastAsia="Calibri" w:hAnsi="Arial" w:cs="Arial"/>
          <w:i/>
          <w:sz w:val="22"/>
          <w:szCs w:val="22"/>
          <w:lang w:eastAsia="en-US"/>
        </w:rPr>
        <w:t xml:space="preserve">This </w:t>
      </w:r>
      <w:r w:rsidR="00FA37C4">
        <w:rPr>
          <w:rFonts w:ascii="Arial" w:eastAsia="Calibri" w:hAnsi="Arial" w:cs="Arial"/>
          <w:i/>
          <w:sz w:val="22"/>
          <w:szCs w:val="22"/>
        </w:rPr>
        <w:t>contribution</w:t>
      </w:r>
      <w:r w:rsidR="00300902">
        <w:rPr>
          <w:rFonts w:ascii="Arial" w:eastAsia="Calibri" w:hAnsi="Arial" w:cs="Arial"/>
          <w:i/>
          <w:sz w:val="22"/>
          <w:szCs w:val="22"/>
          <w:lang w:eastAsia="en-US"/>
        </w:rPr>
        <w:t xml:space="preserve"> discusses </w:t>
      </w:r>
      <w:r w:rsidR="009957B0">
        <w:rPr>
          <w:rFonts w:ascii="Arial" w:eastAsia="Calibri" w:hAnsi="Arial" w:cs="Arial"/>
          <w:i/>
          <w:sz w:val="22"/>
          <w:szCs w:val="22"/>
          <w:lang w:eastAsia="en-US"/>
        </w:rPr>
        <w:t>some</w:t>
      </w:r>
      <w:r w:rsidR="001801E5">
        <w:rPr>
          <w:rFonts w:ascii="Arial" w:eastAsia="Calibri" w:hAnsi="Arial" w:cs="Arial"/>
          <w:i/>
          <w:sz w:val="22"/>
          <w:szCs w:val="22"/>
          <w:lang w:eastAsia="en-US"/>
        </w:rPr>
        <w:t xml:space="preserve"> </w:t>
      </w:r>
      <w:r w:rsidR="00013F54">
        <w:rPr>
          <w:rFonts w:ascii="Arial" w:eastAsia="Calibri" w:hAnsi="Arial" w:cs="Arial"/>
          <w:i/>
          <w:sz w:val="22"/>
          <w:szCs w:val="22"/>
          <w:lang w:eastAsia="en-US"/>
        </w:rPr>
        <w:t>c</w:t>
      </w:r>
      <w:r w:rsidR="00013F54" w:rsidRPr="00013F54">
        <w:rPr>
          <w:rFonts w:ascii="Arial" w:eastAsia="Calibri" w:hAnsi="Arial" w:cs="Arial"/>
          <w:i/>
          <w:sz w:val="22"/>
          <w:szCs w:val="22"/>
          <w:lang w:eastAsia="en-US"/>
        </w:rPr>
        <w:t>onsideration</w:t>
      </w:r>
      <w:r w:rsidR="00013F54">
        <w:rPr>
          <w:rFonts w:ascii="Arial" w:eastAsia="Calibri" w:hAnsi="Arial" w:cs="Arial"/>
          <w:i/>
          <w:sz w:val="22"/>
          <w:szCs w:val="22"/>
          <w:lang w:eastAsia="en-US"/>
        </w:rPr>
        <w:t xml:space="preserve">s on </w:t>
      </w:r>
      <w:r w:rsidR="00B32C53">
        <w:rPr>
          <w:rFonts w:ascii="Arial" w:eastAsia="Calibri" w:hAnsi="Arial" w:cs="Arial"/>
          <w:i/>
          <w:sz w:val="22"/>
          <w:szCs w:val="22"/>
          <w:lang w:eastAsia="en-US"/>
        </w:rPr>
        <w:t xml:space="preserve">the requirements for </w:t>
      </w:r>
      <w:r w:rsidR="00E6139D" w:rsidRPr="00E6139D">
        <w:rPr>
          <w:rFonts w:ascii="Arial" w:eastAsia="Calibri" w:hAnsi="Arial" w:cs="Arial"/>
          <w:i/>
          <w:sz w:val="22"/>
          <w:szCs w:val="22"/>
          <w:lang w:eastAsia="en-US"/>
        </w:rPr>
        <w:t>initial access scenario for a network slice</w:t>
      </w:r>
      <w:r w:rsidR="00AB3B50">
        <w:rPr>
          <w:rFonts w:ascii="Arial" w:eastAsia="Calibri" w:hAnsi="Arial" w:cs="Arial"/>
          <w:i/>
          <w:sz w:val="22"/>
          <w:szCs w:val="22"/>
          <w:lang w:eastAsia="en-US"/>
        </w:rPr>
        <w:t>.</w:t>
      </w:r>
    </w:p>
    <w:p w14:paraId="2B05C6C5" w14:textId="77777777" w:rsidR="004D4F60" w:rsidRPr="008256C0" w:rsidRDefault="0012387C" w:rsidP="008256C0">
      <w:pPr>
        <w:pStyle w:val="1"/>
        <w:spacing w:after="180"/>
        <w:ind w:left="360" w:hanging="360"/>
        <w:rPr>
          <w:rFonts w:ascii="Arial" w:eastAsia="宋体" w:hAnsi="Arial" w:cs="Times New Roman"/>
          <w:color w:val="auto"/>
          <w:sz w:val="36"/>
          <w:szCs w:val="20"/>
          <w:lang w:val="en-GB" w:eastAsia="zh-CN"/>
        </w:rPr>
      </w:pPr>
      <w:r w:rsidRPr="008256C0">
        <w:rPr>
          <w:rFonts w:ascii="Arial" w:eastAsia="宋体" w:hAnsi="Arial" w:cs="Times New Roman"/>
          <w:color w:val="auto"/>
          <w:sz w:val="36"/>
          <w:szCs w:val="20"/>
          <w:lang w:val="en-GB" w:eastAsia="zh-CN"/>
        </w:rPr>
        <w:t>Background</w:t>
      </w:r>
    </w:p>
    <w:p w14:paraId="2319F1B2" w14:textId="393117BB" w:rsidR="003C4888" w:rsidRPr="00F44D12" w:rsidRDefault="00606328" w:rsidP="003C4888">
      <w:pPr>
        <w:rPr>
          <w:sz w:val="22"/>
          <w:szCs w:val="22"/>
          <w:lang w:eastAsia="zh-CN"/>
        </w:rPr>
      </w:pPr>
      <w:r w:rsidRPr="00606328">
        <w:rPr>
          <w:sz w:val="22"/>
          <w:szCs w:val="22"/>
          <w:lang w:eastAsia="zh-CN"/>
        </w:rPr>
        <w:t>RAN</w:t>
      </w:r>
      <w:r w:rsidR="00CA3F0E">
        <w:rPr>
          <w:sz w:val="22"/>
          <w:szCs w:val="22"/>
          <w:lang w:eastAsia="zh-CN"/>
        </w:rPr>
        <w:t>2</w:t>
      </w:r>
      <w:r w:rsidRPr="00606328">
        <w:rPr>
          <w:sz w:val="22"/>
          <w:szCs w:val="22"/>
          <w:lang w:eastAsia="zh-CN"/>
        </w:rPr>
        <w:t xml:space="preserve"> has begun work on a Rel-17 study item on enhancement of RAN slicing</w:t>
      </w:r>
      <w:r w:rsidR="00D17BBA">
        <w:rPr>
          <w:sz w:val="22"/>
          <w:szCs w:val="22"/>
          <w:lang w:eastAsia="zh-CN"/>
        </w:rPr>
        <w:t xml:space="preserve"> (</w:t>
      </w:r>
      <w:r w:rsidR="00D17BBA" w:rsidRPr="00D17BBA">
        <w:rPr>
          <w:rFonts w:hint="eastAsia"/>
          <w:sz w:val="22"/>
          <w:szCs w:val="22"/>
          <w:lang w:eastAsia="zh-CN"/>
        </w:rPr>
        <w:t>FS_NR_slice</w:t>
      </w:r>
      <w:r w:rsidR="00D17BBA">
        <w:rPr>
          <w:sz w:val="22"/>
          <w:szCs w:val="22"/>
          <w:lang w:eastAsia="zh-CN"/>
        </w:rPr>
        <w:t>)</w:t>
      </w:r>
      <w:r w:rsidRPr="00606328">
        <w:rPr>
          <w:sz w:val="22"/>
          <w:szCs w:val="22"/>
          <w:lang w:eastAsia="zh-CN"/>
        </w:rPr>
        <w:t>. As part of the study item, RAN</w:t>
      </w:r>
      <w:r w:rsidR="00CA3F0E">
        <w:rPr>
          <w:sz w:val="22"/>
          <w:szCs w:val="22"/>
          <w:lang w:eastAsia="zh-CN"/>
        </w:rPr>
        <w:t>2</w:t>
      </w:r>
      <w:r w:rsidRPr="00606328">
        <w:rPr>
          <w:sz w:val="22"/>
          <w:szCs w:val="22"/>
          <w:lang w:eastAsia="zh-CN"/>
        </w:rPr>
        <w:t xml:space="preserve"> </w:t>
      </w:r>
      <w:r>
        <w:rPr>
          <w:sz w:val="22"/>
          <w:szCs w:val="22"/>
          <w:lang w:eastAsia="zh-CN"/>
        </w:rPr>
        <w:t>is</w:t>
      </w:r>
      <w:r w:rsidRPr="00606328">
        <w:rPr>
          <w:sz w:val="22"/>
          <w:szCs w:val="22"/>
          <w:lang w:eastAsia="zh-CN"/>
        </w:rPr>
        <w:t xml:space="preserve"> studying “</w:t>
      </w:r>
      <w:r w:rsidR="00CA3F0E" w:rsidRPr="00CA3F0E">
        <w:rPr>
          <w:sz w:val="22"/>
          <w:szCs w:val="22"/>
          <w:lang w:eastAsia="zh-CN"/>
        </w:rPr>
        <w:t>Slice based cell reselection under network control</w:t>
      </w:r>
      <w:r w:rsidRPr="00606328">
        <w:rPr>
          <w:sz w:val="22"/>
          <w:szCs w:val="22"/>
          <w:lang w:eastAsia="zh-CN"/>
        </w:rPr>
        <w:t>”</w:t>
      </w:r>
      <w:r>
        <w:rPr>
          <w:sz w:val="22"/>
          <w:szCs w:val="22"/>
          <w:lang w:eastAsia="zh-CN"/>
        </w:rPr>
        <w:t xml:space="preserve">. </w:t>
      </w:r>
      <w:r w:rsidRPr="00606328">
        <w:rPr>
          <w:sz w:val="22"/>
          <w:szCs w:val="22"/>
          <w:lang w:eastAsia="zh-CN"/>
        </w:rPr>
        <w:t xml:space="preserve"> </w:t>
      </w:r>
      <w:r>
        <w:rPr>
          <w:sz w:val="22"/>
          <w:szCs w:val="22"/>
          <w:lang w:eastAsia="zh-CN"/>
        </w:rPr>
        <w:t>A</w:t>
      </w:r>
      <w:r w:rsidR="000D0B14">
        <w:rPr>
          <w:sz w:val="22"/>
          <w:szCs w:val="22"/>
          <w:lang w:eastAsia="zh-CN"/>
        </w:rPr>
        <w:t>s documented in TR 38.</w:t>
      </w:r>
      <w:r w:rsidR="00253181" w:rsidRPr="00F44D12">
        <w:rPr>
          <w:sz w:val="22"/>
          <w:szCs w:val="22"/>
          <w:lang w:eastAsia="zh-CN"/>
        </w:rPr>
        <w:t>8</w:t>
      </w:r>
      <w:r w:rsidR="000D0B14">
        <w:rPr>
          <w:sz w:val="22"/>
          <w:szCs w:val="22"/>
          <w:lang w:eastAsia="zh-CN"/>
        </w:rPr>
        <w:t>3</w:t>
      </w:r>
      <w:r w:rsidR="00253181" w:rsidRPr="00F44D12">
        <w:rPr>
          <w:sz w:val="22"/>
          <w:szCs w:val="22"/>
          <w:lang w:eastAsia="zh-CN"/>
        </w:rPr>
        <w:t>2</w:t>
      </w:r>
      <w:r w:rsidR="007D4F69">
        <w:rPr>
          <w:sz w:val="22"/>
          <w:szCs w:val="22"/>
          <w:lang w:eastAsia="zh-CN"/>
        </w:rPr>
        <w:t xml:space="preserve"> </w:t>
      </w:r>
      <w:r w:rsidR="007D4F69" w:rsidRPr="007D4F69">
        <w:rPr>
          <w:rFonts w:hint="eastAsia"/>
          <w:sz w:val="22"/>
          <w:szCs w:val="22"/>
          <w:lang w:eastAsia="zh-CN"/>
        </w:rPr>
        <w:t>[</w:t>
      </w:r>
      <w:r w:rsidR="007D4F69" w:rsidRPr="007D4F69">
        <w:rPr>
          <w:sz w:val="22"/>
          <w:szCs w:val="22"/>
          <w:lang w:eastAsia="zh-CN"/>
        </w:rPr>
        <w:t>1]</w:t>
      </w:r>
      <w:r>
        <w:rPr>
          <w:sz w:val="22"/>
          <w:szCs w:val="22"/>
          <w:lang w:eastAsia="zh-CN"/>
        </w:rPr>
        <w:t xml:space="preserve">, </w:t>
      </w:r>
      <w:r w:rsidR="00DA258A">
        <w:rPr>
          <w:sz w:val="22"/>
          <w:szCs w:val="22"/>
          <w:lang w:eastAsia="zh-CN"/>
        </w:rPr>
        <w:t>g</w:t>
      </w:r>
      <w:r w:rsidR="00AA0646" w:rsidRPr="00AA0646">
        <w:rPr>
          <w:sz w:val="22"/>
          <w:szCs w:val="22"/>
          <w:lang w:eastAsia="zh-CN"/>
        </w:rPr>
        <w:t>eneral description for the scenario</w:t>
      </w:r>
      <w:r w:rsidR="00AA0646">
        <w:rPr>
          <w:sz w:val="22"/>
          <w:szCs w:val="22"/>
          <w:lang w:eastAsia="zh-CN"/>
        </w:rPr>
        <w:t xml:space="preserve"> is captured</w:t>
      </w:r>
      <w:r w:rsidR="00D17BBA">
        <w:rPr>
          <w:sz w:val="22"/>
          <w:szCs w:val="22"/>
          <w:lang w:eastAsia="zh-CN"/>
        </w:rPr>
        <w:t xml:space="preserve"> </w:t>
      </w:r>
      <w:r w:rsidR="00AA0646">
        <w:rPr>
          <w:sz w:val="22"/>
          <w:szCs w:val="22"/>
          <w:lang w:eastAsia="zh-CN"/>
        </w:rPr>
        <w:t>below</w:t>
      </w:r>
      <w:r w:rsidR="002604E6">
        <w:rPr>
          <w:sz w:val="22"/>
          <w:szCs w:val="22"/>
          <w:lang w:eastAsia="zh-CN"/>
        </w:rPr>
        <w:t>.</w:t>
      </w:r>
    </w:p>
    <w:tbl>
      <w:tblPr>
        <w:tblStyle w:val="ac"/>
        <w:tblW w:w="0" w:type="auto"/>
        <w:tblLook w:val="04A0" w:firstRow="1" w:lastRow="0" w:firstColumn="1" w:lastColumn="0" w:noHBand="0" w:noVBand="1"/>
      </w:tblPr>
      <w:tblGrid>
        <w:gridCol w:w="9710"/>
      </w:tblGrid>
      <w:tr w:rsidR="002604E6" w:rsidRPr="00A22AAB" w14:paraId="53C0100D" w14:textId="77777777" w:rsidTr="002604E6">
        <w:tc>
          <w:tcPr>
            <w:tcW w:w="9710" w:type="dxa"/>
          </w:tcPr>
          <w:p w14:paraId="4AFFB70A" w14:textId="77777777" w:rsidR="00A22AAB" w:rsidRPr="00A22AAB" w:rsidRDefault="00A22AAB" w:rsidP="00A22AAB">
            <w:pPr>
              <w:pStyle w:val="3"/>
              <w:rPr>
                <w:rFonts w:ascii="Arial" w:hAnsi="Arial" w:cs="Arial"/>
                <w:b/>
                <w:color w:val="0D0D0D" w:themeColor="text1" w:themeTint="F2"/>
                <w:sz w:val="20"/>
                <w:szCs w:val="20"/>
              </w:rPr>
            </w:pPr>
            <w:bookmarkStart w:id="0" w:name="_Toc248178753"/>
            <w:bookmarkStart w:id="1" w:name="_Toc527969759"/>
            <w:bookmarkStart w:id="2" w:name="_Toc7688"/>
            <w:bookmarkStart w:id="3" w:name="_Toc49857374"/>
            <w:bookmarkStart w:id="4" w:name="_Toc49857933"/>
            <w:r w:rsidRPr="00A22AAB">
              <w:rPr>
                <w:rFonts w:ascii="Arial" w:hAnsi="Arial" w:cs="Arial" w:hint="eastAsia"/>
                <w:b/>
                <w:color w:val="0D0D0D" w:themeColor="text1" w:themeTint="F2"/>
                <w:sz w:val="20"/>
                <w:szCs w:val="20"/>
              </w:rPr>
              <w:t>5.1.1</w:t>
            </w:r>
            <w:r w:rsidRPr="00A22AAB">
              <w:rPr>
                <w:rFonts w:ascii="Arial" w:hAnsi="Arial" w:cs="Arial" w:hint="eastAsia"/>
                <w:b/>
                <w:color w:val="0D0D0D" w:themeColor="text1" w:themeTint="F2"/>
                <w:sz w:val="20"/>
                <w:szCs w:val="20"/>
              </w:rPr>
              <w:tab/>
            </w:r>
            <w:bookmarkStart w:id="5" w:name="_Hlk46760209"/>
            <w:bookmarkEnd w:id="0"/>
            <w:r w:rsidRPr="00A22AAB">
              <w:rPr>
                <w:rFonts w:ascii="Arial" w:hAnsi="Arial" w:cs="Arial"/>
                <w:b/>
                <w:color w:val="0D0D0D" w:themeColor="text1" w:themeTint="F2"/>
                <w:sz w:val="20"/>
                <w:szCs w:val="20"/>
              </w:rPr>
              <w:t>Scenario and issue</w:t>
            </w:r>
            <w:r w:rsidRPr="00A22AAB">
              <w:rPr>
                <w:rFonts w:ascii="Arial" w:hAnsi="Arial" w:cs="Arial" w:hint="eastAsia"/>
                <w:b/>
                <w:color w:val="0D0D0D" w:themeColor="text1" w:themeTint="F2"/>
                <w:sz w:val="20"/>
                <w:szCs w:val="20"/>
              </w:rPr>
              <w:t xml:space="preserve"> description</w:t>
            </w:r>
            <w:bookmarkEnd w:id="1"/>
            <w:bookmarkEnd w:id="2"/>
            <w:bookmarkEnd w:id="3"/>
            <w:bookmarkEnd w:id="4"/>
          </w:p>
          <w:bookmarkEnd w:id="5"/>
          <w:p w14:paraId="29CF9A84" w14:textId="77777777" w:rsidR="00A22AAB" w:rsidRDefault="00A22AAB" w:rsidP="00A22AAB">
            <w:pPr>
              <w:rPr>
                <w:rFonts w:eastAsia="宋体"/>
                <w:b/>
                <w:bCs/>
                <w:sz w:val="20"/>
                <w:lang w:eastAsia="zh-CN"/>
              </w:rPr>
            </w:pPr>
          </w:p>
          <w:p w14:paraId="3D443825" w14:textId="77777777" w:rsidR="00A22AAB" w:rsidRPr="00204AA2" w:rsidRDefault="00A22AAB" w:rsidP="00A22AAB">
            <w:pPr>
              <w:rPr>
                <w:rFonts w:eastAsia="宋体"/>
                <w:b/>
                <w:bCs/>
                <w:sz w:val="20"/>
                <w:lang w:eastAsia="zh-CN"/>
              </w:rPr>
            </w:pPr>
            <w:r w:rsidRPr="00204AA2">
              <w:rPr>
                <w:rFonts w:eastAsia="宋体"/>
                <w:b/>
                <w:bCs/>
                <w:sz w:val="20"/>
                <w:lang w:eastAsia="zh-CN"/>
              </w:rPr>
              <w:t>General description for the scenario:</w:t>
            </w:r>
          </w:p>
          <w:p w14:paraId="7D2AA8E6" w14:textId="77777777" w:rsidR="00A22AAB" w:rsidRPr="00A22AAB" w:rsidRDefault="00A22AAB" w:rsidP="00A22AAB">
            <w:pPr>
              <w:rPr>
                <w:rFonts w:eastAsia="宋体"/>
                <w:b/>
                <w:bCs/>
                <w:sz w:val="20"/>
                <w:lang w:eastAsia="zh-CN"/>
              </w:rPr>
            </w:pPr>
            <w:r w:rsidRPr="00A22AAB">
              <w:rPr>
                <w:rFonts w:eastAsia="宋体"/>
                <w:b/>
                <w:bCs/>
                <w:sz w:val="20"/>
                <w:lang w:eastAsia="zh-CN"/>
              </w:rPr>
              <w:t>•</w:t>
            </w:r>
            <w:r w:rsidRPr="00A22AAB">
              <w:rPr>
                <w:rFonts w:eastAsia="宋体"/>
                <w:b/>
                <w:bCs/>
                <w:sz w:val="20"/>
                <w:lang w:eastAsia="zh-CN"/>
              </w:rPr>
              <w:tab/>
              <w:t>Multiple and different slices can be supported on different frequencies</w:t>
            </w:r>
          </w:p>
          <w:p w14:paraId="689E6801" w14:textId="77777777" w:rsidR="00A22AAB" w:rsidRPr="00A22AAB" w:rsidRDefault="00A22AAB" w:rsidP="00A22AAB">
            <w:pPr>
              <w:rPr>
                <w:rFonts w:eastAsia="宋体"/>
                <w:b/>
                <w:bCs/>
                <w:sz w:val="20"/>
                <w:lang w:eastAsia="zh-CN"/>
              </w:rPr>
            </w:pPr>
            <w:r w:rsidRPr="00A22AAB">
              <w:rPr>
                <w:rFonts w:eastAsia="宋体"/>
                <w:b/>
                <w:bCs/>
                <w:sz w:val="20"/>
                <w:lang w:eastAsia="zh-CN"/>
              </w:rPr>
              <w:t>•</w:t>
            </w:r>
            <w:r w:rsidRPr="00A22AAB">
              <w:rPr>
                <w:rFonts w:eastAsia="宋体"/>
                <w:b/>
                <w:bCs/>
                <w:sz w:val="20"/>
                <w:lang w:eastAsia="zh-CN"/>
              </w:rPr>
              <w:tab/>
              <w:t xml:space="preserve">Multiple and different slices can be supported on the same frequency in different regions.  </w:t>
            </w:r>
          </w:p>
          <w:p w14:paraId="5FE288C6" w14:textId="1F1842BE" w:rsidR="00204AA2" w:rsidRPr="00A22AAB" w:rsidRDefault="00A22AAB" w:rsidP="00D64170">
            <w:pPr>
              <w:spacing w:after="240"/>
              <w:rPr>
                <w:kern w:val="2"/>
                <w:sz w:val="20"/>
                <w:lang w:eastAsia="zh-CN"/>
              </w:rPr>
            </w:pPr>
            <w:r w:rsidRPr="00A22AAB">
              <w:rPr>
                <w:kern w:val="2"/>
                <w:sz w:val="20"/>
                <w:lang w:eastAsia="zh-CN"/>
              </w:rPr>
              <w:t>Editor Note: Additional scenarios can be discussed as part of the study.</w:t>
            </w:r>
          </w:p>
          <w:p w14:paraId="0D2BB699" w14:textId="77777777" w:rsidR="00A22AAB" w:rsidRPr="00A22AAB" w:rsidRDefault="00A22AAB" w:rsidP="00D64170">
            <w:pPr>
              <w:spacing w:after="240"/>
              <w:rPr>
                <w:rFonts w:eastAsia="宋体"/>
                <w:sz w:val="20"/>
                <w:lang w:eastAsia="zh-CN"/>
              </w:rPr>
            </w:pPr>
            <w:r w:rsidRPr="00A22AAB">
              <w:rPr>
                <w:rFonts w:eastAsia="宋体"/>
                <w:sz w:val="20"/>
                <w:lang w:eastAsia="zh-CN"/>
              </w:rPr>
              <w:t xml:space="preserve">For each scenario we study both IDLE and INACTIVE and determine whether there is need for a solution and possible solutions. Connected mode will also be considered but with a lower priority.  </w:t>
            </w:r>
          </w:p>
          <w:p w14:paraId="3F185603" w14:textId="00C53530" w:rsidR="00D64170" w:rsidRDefault="00A22AAB" w:rsidP="00D64170">
            <w:pPr>
              <w:spacing w:after="240"/>
              <w:rPr>
                <w:rFonts w:eastAsia="宋体"/>
                <w:sz w:val="20"/>
                <w:lang w:eastAsia="zh-CN"/>
              </w:rPr>
            </w:pPr>
            <w:r w:rsidRPr="00A22AAB">
              <w:rPr>
                <w:rFonts w:eastAsia="宋体"/>
                <w:sz w:val="20"/>
                <w:lang w:eastAsia="zh-CN"/>
              </w:rPr>
              <w:t>We will investigate whether the R15 mechanism (e.g. dedicated priority mechanism) can solve the above issues and study if some enhancements are needed.</w:t>
            </w:r>
          </w:p>
          <w:p w14:paraId="627F4FF6" w14:textId="658BEAC9" w:rsidR="00D64170" w:rsidRPr="00021F99" w:rsidRDefault="008F4DF4" w:rsidP="00926F14">
            <w:pPr>
              <w:jc w:val="center"/>
              <w:rPr>
                <w:rFonts w:eastAsia="宋体"/>
                <w:lang w:eastAsia="zh-CN"/>
              </w:rPr>
            </w:pPr>
            <w:r w:rsidRPr="00883D47">
              <w:object w:dxaOrig="14075" w:dyaOrig="5769" w14:anchorId="0A25AD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pt;height:95.5pt" o:ole="">
                  <v:imagedata r:id="rId8" o:title=""/>
                </v:shape>
                <o:OLEObject Type="Embed" ProgID="Visio.Drawing.15" ShapeID="_x0000_i1025" DrawAspect="Content" ObjectID="_1665928773" r:id="rId9"/>
              </w:object>
            </w:r>
          </w:p>
          <w:p w14:paraId="492B7F7C" w14:textId="77777777" w:rsidR="00D64170" w:rsidRPr="00D64170" w:rsidRDefault="00D64170" w:rsidP="00D64170">
            <w:pPr>
              <w:jc w:val="center"/>
              <w:rPr>
                <w:rFonts w:eastAsia="宋体"/>
                <w:b/>
                <w:bCs/>
                <w:sz w:val="18"/>
                <w:lang w:eastAsia="zh-CN"/>
              </w:rPr>
            </w:pPr>
            <w:bookmarkStart w:id="6" w:name="_Hlk49434829"/>
            <w:r w:rsidRPr="00D64170">
              <w:rPr>
                <w:rFonts w:eastAsia="宋体"/>
                <w:b/>
                <w:bCs/>
                <w:sz w:val="18"/>
                <w:lang w:eastAsia="zh-CN"/>
              </w:rPr>
              <w:t>Figure 5.1.1-1: An example for slice deployment scenario</w:t>
            </w:r>
          </w:p>
          <w:bookmarkEnd w:id="6"/>
          <w:p w14:paraId="24C6A033" w14:textId="77777777" w:rsidR="00D64170" w:rsidRPr="00D64170" w:rsidRDefault="00D64170" w:rsidP="00D64170">
            <w:pPr>
              <w:spacing w:after="240"/>
              <w:rPr>
                <w:rFonts w:eastAsia="宋体"/>
                <w:sz w:val="20"/>
                <w:lang w:eastAsia="zh-CN"/>
              </w:rPr>
            </w:pPr>
            <w:r w:rsidRPr="00D64170">
              <w:rPr>
                <w:rFonts w:eastAsia="宋体"/>
                <w:sz w:val="20"/>
                <w:lang w:eastAsia="zh-CN"/>
              </w:rPr>
              <w:t xml:space="preserve">As shown in figure 1, slice1 (e.g. eMBB) is supported in both F1 and F2 everywhere, since the frequency resources are so valuable and the top requirement for all operators’ 5G network is to serve millions or billions of smart phone users. Slice2 (e.g. URLLC) is supported only in F2 in some area, e.g. factory or hospital. </w:t>
            </w:r>
          </w:p>
          <w:p w14:paraId="72FC8A6F" w14:textId="77777777" w:rsidR="00D64170" w:rsidRPr="00D64170" w:rsidRDefault="00D64170" w:rsidP="00D64170">
            <w:pPr>
              <w:spacing w:after="240"/>
              <w:rPr>
                <w:rFonts w:eastAsia="宋体"/>
                <w:sz w:val="20"/>
                <w:lang w:eastAsia="zh-CN"/>
              </w:rPr>
            </w:pPr>
            <w:r w:rsidRPr="00D64170">
              <w:rPr>
                <w:rFonts w:eastAsia="宋体"/>
                <w:sz w:val="20"/>
                <w:lang w:eastAsia="zh-CN"/>
              </w:rPr>
              <w:t xml:space="preserve">Area 1 is deployed in the factory or hospital. In this area, F1 supports slice1 (e.g. eMBB), while F2  supports both slice 1 and slice 2 (e.g. eMBB and URLLC). </w:t>
            </w:r>
          </w:p>
          <w:p w14:paraId="5D57B038" w14:textId="77777777" w:rsidR="00D64170" w:rsidRPr="00D64170" w:rsidRDefault="00D64170" w:rsidP="00D64170">
            <w:pPr>
              <w:spacing w:after="240"/>
              <w:rPr>
                <w:rFonts w:eastAsia="宋体"/>
                <w:sz w:val="20"/>
                <w:lang w:eastAsia="zh-CN"/>
              </w:rPr>
            </w:pPr>
            <w:r w:rsidRPr="00D64170">
              <w:rPr>
                <w:rFonts w:eastAsia="宋体"/>
                <w:sz w:val="20"/>
                <w:lang w:eastAsia="zh-CN"/>
              </w:rPr>
              <w:t>Area 2 is the public area. F1 and F2 all supporting slice1 (e.g. eMBB) for smart phone users, no slice2 (e.g. URLLC) is supported in area 2. And F2 is deployed as hotspot to provide wideband access.</w:t>
            </w:r>
          </w:p>
          <w:p w14:paraId="17E8A9A0" w14:textId="289634D3" w:rsidR="002604E6" w:rsidRPr="00D64170" w:rsidRDefault="00D64170" w:rsidP="00D64170">
            <w:pPr>
              <w:spacing w:after="240"/>
              <w:rPr>
                <w:rFonts w:eastAsia="宋体"/>
                <w:sz w:val="20"/>
                <w:lang w:eastAsia="zh-CN"/>
              </w:rPr>
            </w:pPr>
            <w:r w:rsidRPr="00D64170">
              <w:rPr>
                <w:rFonts w:eastAsia="宋体"/>
                <w:sz w:val="20"/>
                <w:lang w:eastAsia="zh-CN"/>
              </w:rPr>
              <w:t>eMBB and URLLC slices are used only as an example of various slices. The deployment of any slice on any frequency band is up to network implementation.</w:t>
            </w:r>
          </w:p>
        </w:tc>
      </w:tr>
    </w:tbl>
    <w:p w14:paraId="7EA3C52E" w14:textId="77777777" w:rsidR="003C4888" w:rsidRPr="003C4888" w:rsidRDefault="003C4888" w:rsidP="003C4888">
      <w:pPr>
        <w:rPr>
          <w:sz w:val="22"/>
          <w:szCs w:val="22"/>
        </w:rPr>
      </w:pPr>
    </w:p>
    <w:p w14:paraId="5AF45127" w14:textId="100859B2" w:rsidR="005459D0" w:rsidRPr="00D227B6" w:rsidRDefault="00F47380" w:rsidP="006E2D62">
      <w:pPr>
        <w:spacing w:after="240"/>
        <w:rPr>
          <w:b/>
          <w:sz w:val="22"/>
        </w:rPr>
      </w:pPr>
      <w:r w:rsidRPr="00D227B6">
        <w:rPr>
          <w:b/>
          <w:sz w:val="22"/>
        </w:rPr>
        <w:t xml:space="preserve">Observation 1: The </w:t>
      </w:r>
      <w:r w:rsidR="00F83482" w:rsidRPr="00D227B6">
        <w:rPr>
          <w:b/>
          <w:sz w:val="22"/>
        </w:rPr>
        <w:t xml:space="preserve">use case scenario where different network slices are configured on different frequency bands at a certain geographical location is </w:t>
      </w:r>
      <w:r w:rsidRPr="00D227B6">
        <w:rPr>
          <w:b/>
          <w:sz w:val="22"/>
        </w:rPr>
        <w:t>under discussion</w:t>
      </w:r>
      <w:r w:rsidR="00F83482" w:rsidRPr="00D227B6">
        <w:rPr>
          <w:b/>
          <w:sz w:val="22"/>
        </w:rPr>
        <w:t xml:space="preserve"> in </w:t>
      </w:r>
      <w:r w:rsidR="00F83482" w:rsidRPr="00D227B6">
        <w:rPr>
          <w:rFonts w:hint="eastAsia"/>
          <w:b/>
          <w:sz w:val="22"/>
        </w:rPr>
        <w:t>FS_NR_slice</w:t>
      </w:r>
      <w:r w:rsidR="006E2D62" w:rsidRPr="00D227B6">
        <w:rPr>
          <w:b/>
          <w:sz w:val="22"/>
        </w:rPr>
        <w:t>.</w:t>
      </w:r>
    </w:p>
    <w:p w14:paraId="179E7681" w14:textId="0C3C5A08" w:rsidR="006E2D62" w:rsidRDefault="00365D76" w:rsidP="006E2D62">
      <w:pPr>
        <w:spacing w:after="240"/>
        <w:rPr>
          <w:sz w:val="22"/>
        </w:rPr>
      </w:pPr>
      <w:r>
        <w:rPr>
          <w:sz w:val="22"/>
        </w:rPr>
        <w:lastRenderedPageBreak/>
        <w:t>Document [2]</w:t>
      </w:r>
      <w:r w:rsidR="003C690D">
        <w:rPr>
          <w:sz w:val="22"/>
        </w:rPr>
        <w:t xml:space="preserve"> gives some</w:t>
      </w:r>
      <w:r w:rsidRPr="00365D76">
        <w:rPr>
          <w:sz w:val="22"/>
        </w:rPr>
        <w:t xml:space="preserve"> the discussions about the </w:t>
      </w:r>
      <w:r w:rsidR="00465971" w:rsidRPr="0013406D">
        <w:rPr>
          <w:rFonts w:hint="eastAsia"/>
          <w:sz w:val="22"/>
        </w:rPr>
        <w:t>FS_NR_slice</w:t>
      </w:r>
      <w:r w:rsidR="00465971" w:rsidRPr="00365D76">
        <w:rPr>
          <w:sz w:val="22"/>
        </w:rPr>
        <w:t xml:space="preserve"> </w:t>
      </w:r>
      <w:r w:rsidRPr="00365D76">
        <w:rPr>
          <w:sz w:val="22"/>
        </w:rPr>
        <w:t>deployment scenario</w:t>
      </w:r>
      <w:r w:rsidR="003C690D">
        <w:rPr>
          <w:sz w:val="22"/>
        </w:rPr>
        <w:t xml:space="preserve"> in </w:t>
      </w:r>
      <w:r w:rsidR="00EF6814">
        <w:rPr>
          <w:sz w:val="22"/>
        </w:rPr>
        <w:t>Figure [</w:t>
      </w:r>
      <w:r w:rsidR="006E2D62">
        <w:rPr>
          <w:sz w:val="22"/>
        </w:rPr>
        <w:t>1</w:t>
      </w:r>
      <w:r w:rsidR="00EF6814">
        <w:rPr>
          <w:sz w:val="22"/>
        </w:rPr>
        <w:t>]</w:t>
      </w:r>
      <w:r w:rsidR="006E2D62" w:rsidRPr="006E2D62">
        <w:rPr>
          <w:sz w:val="22"/>
        </w:rPr>
        <w:t xml:space="preserve">, where slice1 (e.g., eMBB) is supported on F1 and F2 in Area 1 and 2, while slice2 (e.g., URLLC) is only supported on F2 in Area 1. That is, some slices (e.g., slice supporting URLLC as in this example) may be available only on specific frequencies in a certain area (e.g., factory or hospital) of the network. </w:t>
      </w:r>
    </w:p>
    <w:p w14:paraId="7552FADF" w14:textId="77777777" w:rsidR="000A543E" w:rsidRDefault="00AD0F3C" w:rsidP="00417E52">
      <w:pPr>
        <w:rPr>
          <w:sz w:val="22"/>
        </w:rPr>
      </w:pPr>
      <w:r>
        <w:rPr>
          <w:sz w:val="22"/>
        </w:rPr>
        <w:t>Document [2] also gives some</w:t>
      </w:r>
      <w:r w:rsidRPr="00365D76">
        <w:rPr>
          <w:sz w:val="22"/>
        </w:rPr>
        <w:t xml:space="preserve"> the discussions about</w:t>
      </w:r>
      <w:r w:rsidRPr="00EF6814">
        <w:t xml:space="preserve"> </w:t>
      </w:r>
      <w:r w:rsidRPr="00EF6814">
        <w:rPr>
          <w:sz w:val="22"/>
        </w:rPr>
        <w:t xml:space="preserve">issues for cell selection and reselection in the </w:t>
      </w:r>
      <w:r w:rsidR="00584271" w:rsidRPr="0013406D">
        <w:rPr>
          <w:rFonts w:hint="eastAsia"/>
          <w:sz w:val="22"/>
        </w:rPr>
        <w:t>FS_NR_slice</w:t>
      </w:r>
      <w:r w:rsidRPr="00EF6814">
        <w:rPr>
          <w:sz w:val="22"/>
        </w:rPr>
        <w:t xml:space="preserve"> deployment scenario</w:t>
      </w:r>
      <w:r w:rsidR="0075077C">
        <w:rPr>
          <w:sz w:val="22"/>
        </w:rPr>
        <w:t>.</w:t>
      </w:r>
      <w:r w:rsidR="00A030F1">
        <w:rPr>
          <w:sz w:val="22"/>
        </w:rPr>
        <w:t xml:space="preserve"> </w:t>
      </w:r>
      <w:r w:rsidR="00584271" w:rsidRPr="00584271">
        <w:rPr>
          <w:sz w:val="22"/>
        </w:rPr>
        <w:t>Gap analysis of the existing mechanisms and potential solutions are proposed</w:t>
      </w:r>
      <w:r w:rsidR="00584271">
        <w:rPr>
          <w:sz w:val="22"/>
        </w:rPr>
        <w:t xml:space="preserve">. For example, </w:t>
      </w:r>
      <w:r w:rsidR="00734C8D">
        <w:rPr>
          <w:sz w:val="22"/>
        </w:rPr>
        <w:t xml:space="preserve">because </w:t>
      </w:r>
      <w:r w:rsidR="00187399">
        <w:rPr>
          <w:sz w:val="22"/>
        </w:rPr>
        <w:t>t</w:t>
      </w:r>
      <w:r w:rsidR="00187399" w:rsidRPr="00EF6814">
        <w:rPr>
          <w:sz w:val="22"/>
        </w:rPr>
        <w:t>he UE is unaware of the slices supported on different cells or frequencies</w:t>
      </w:r>
      <w:r w:rsidR="00187399">
        <w:rPr>
          <w:sz w:val="22"/>
        </w:rPr>
        <w:t xml:space="preserve">, </w:t>
      </w:r>
      <w:r w:rsidR="00187399" w:rsidRPr="00EF6814">
        <w:rPr>
          <w:sz w:val="22"/>
        </w:rPr>
        <w:t>this will prevent UE from (re)select to the cell or frequency supporting the intended slice</w:t>
      </w:r>
      <w:r w:rsidR="00734C8D">
        <w:rPr>
          <w:sz w:val="22"/>
        </w:rPr>
        <w:t>.</w:t>
      </w:r>
      <w:r w:rsidR="00187399" w:rsidRPr="00584271">
        <w:rPr>
          <w:sz w:val="22"/>
        </w:rPr>
        <w:t xml:space="preserve"> </w:t>
      </w:r>
      <w:r w:rsidR="00584271" w:rsidRPr="00584271">
        <w:rPr>
          <w:sz w:val="22"/>
        </w:rPr>
        <w:t>Then, for initial access, the UE cannot select a suitable cell that supports the Intended Slice</w:t>
      </w:r>
      <w:r w:rsidR="0010266E">
        <w:rPr>
          <w:sz w:val="22"/>
        </w:rPr>
        <w:t xml:space="preserve"> that UE wants to access</w:t>
      </w:r>
      <w:r w:rsidR="00584271" w:rsidRPr="00584271">
        <w:rPr>
          <w:sz w:val="22"/>
        </w:rPr>
        <w:t>.</w:t>
      </w:r>
    </w:p>
    <w:p w14:paraId="05D6B1C0" w14:textId="006964B8" w:rsidR="000A543E" w:rsidRDefault="002A4EBC" w:rsidP="00417E52">
      <w:pPr>
        <w:rPr>
          <w:sz w:val="22"/>
        </w:rPr>
      </w:pPr>
      <w:r>
        <w:rPr>
          <w:sz w:val="22"/>
        </w:rPr>
        <w:t xml:space="preserve">If </w:t>
      </w:r>
      <w:r w:rsidR="008272EE">
        <w:rPr>
          <w:sz w:val="22"/>
        </w:rPr>
        <w:t xml:space="preserve">the information for </w:t>
      </w:r>
      <w:r w:rsidR="008272EE" w:rsidRPr="00EF6814">
        <w:rPr>
          <w:sz w:val="22"/>
        </w:rPr>
        <w:t>intended slice</w:t>
      </w:r>
      <w:r w:rsidR="008272EE">
        <w:rPr>
          <w:sz w:val="22"/>
        </w:rPr>
        <w:t xml:space="preserve"> </w:t>
      </w:r>
      <w:r>
        <w:rPr>
          <w:sz w:val="22"/>
        </w:rPr>
        <w:t xml:space="preserve">is </w:t>
      </w:r>
      <w:r w:rsidR="008272EE">
        <w:rPr>
          <w:sz w:val="22"/>
        </w:rPr>
        <w:t>provided to UE</w:t>
      </w:r>
      <w:r>
        <w:rPr>
          <w:sz w:val="22"/>
        </w:rPr>
        <w:t xml:space="preserve"> </w:t>
      </w:r>
      <w:r w:rsidR="00F824E4">
        <w:rPr>
          <w:sz w:val="22"/>
        </w:rPr>
        <w:t xml:space="preserve">by AMF, e.g., </w:t>
      </w:r>
      <w:r w:rsidR="00F824E4" w:rsidRPr="00EF6814">
        <w:rPr>
          <w:sz w:val="22"/>
        </w:rPr>
        <w:t>frequency supporting the intended slice</w:t>
      </w:r>
      <w:r w:rsidR="00AF3BF5">
        <w:rPr>
          <w:sz w:val="22"/>
        </w:rPr>
        <w:t xml:space="preserve">, </w:t>
      </w:r>
      <w:r w:rsidR="00F824E4">
        <w:rPr>
          <w:sz w:val="22"/>
        </w:rPr>
        <w:t xml:space="preserve">it will </w:t>
      </w:r>
      <w:r w:rsidR="00417E52" w:rsidRPr="00A030F1">
        <w:rPr>
          <w:sz w:val="22"/>
        </w:rPr>
        <w:t>cause extra access delay and signaling overhead</w:t>
      </w:r>
      <w:r w:rsidR="00F824E4">
        <w:rPr>
          <w:sz w:val="22"/>
        </w:rPr>
        <w:t xml:space="preserve"> [2]</w:t>
      </w:r>
      <w:r w:rsidR="00CB1E80">
        <w:rPr>
          <w:sz w:val="22"/>
        </w:rPr>
        <w:t>.</w:t>
      </w:r>
      <w:r w:rsidR="00F824E4">
        <w:rPr>
          <w:sz w:val="22"/>
        </w:rPr>
        <w:t xml:space="preserve"> </w:t>
      </w:r>
    </w:p>
    <w:p w14:paraId="08ED0B0F" w14:textId="77777777" w:rsidR="00021CA1" w:rsidRDefault="00021CA1" w:rsidP="00417E52">
      <w:pPr>
        <w:rPr>
          <w:sz w:val="22"/>
        </w:rPr>
      </w:pPr>
    </w:p>
    <w:p w14:paraId="506D0459" w14:textId="54B231BC" w:rsidR="0075077C" w:rsidRPr="00D227B6" w:rsidRDefault="00021CA1" w:rsidP="00021CA1">
      <w:pPr>
        <w:spacing w:after="240"/>
        <w:rPr>
          <w:b/>
          <w:sz w:val="22"/>
        </w:rPr>
      </w:pPr>
      <w:r w:rsidRPr="00D227B6">
        <w:rPr>
          <w:b/>
          <w:sz w:val="22"/>
        </w:rPr>
        <w:t xml:space="preserve">Observation 2: How to </w:t>
      </w:r>
      <w:r w:rsidR="00E90D15" w:rsidRPr="00D227B6">
        <w:rPr>
          <w:b/>
          <w:sz w:val="22"/>
        </w:rPr>
        <w:t xml:space="preserve">avoid </w:t>
      </w:r>
      <w:r w:rsidRPr="00D227B6">
        <w:rPr>
          <w:b/>
          <w:sz w:val="22"/>
        </w:rPr>
        <w:t xml:space="preserve">access delay and signaling overhead for cell selection </w:t>
      </w:r>
      <w:r w:rsidR="001D1C45" w:rsidRPr="00D227B6">
        <w:rPr>
          <w:b/>
          <w:sz w:val="22"/>
        </w:rPr>
        <w:t xml:space="preserve">to minimize power consumption </w:t>
      </w:r>
      <w:r w:rsidRPr="00D227B6">
        <w:rPr>
          <w:b/>
          <w:sz w:val="22"/>
        </w:rPr>
        <w:t xml:space="preserve">is under discussion in </w:t>
      </w:r>
      <w:r w:rsidRPr="00D227B6">
        <w:rPr>
          <w:rFonts w:hint="eastAsia"/>
          <w:b/>
          <w:sz w:val="22"/>
        </w:rPr>
        <w:t>FS_NR_slice</w:t>
      </w:r>
      <w:r w:rsidR="00873C38" w:rsidRPr="00D227B6">
        <w:rPr>
          <w:b/>
          <w:sz w:val="22"/>
        </w:rPr>
        <w:t>.</w:t>
      </w:r>
    </w:p>
    <w:p w14:paraId="6F823AFE" w14:textId="3CB3EF7C" w:rsidR="003C4888" w:rsidRDefault="00606328" w:rsidP="003C4888">
      <w:pPr>
        <w:rPr>
          <w:sz w:val="22"/>
        </w:rPr>
      </w:pPr>
      <w:r w:rsidRPr="008F461F">
        <w:rPr>
          <w:sz w:val="22"/>
        </w:rPr>
        <w:t xml:space="preserve">The </w:t>
      </w:r>
      <w:r w:rsidR="00925162">
        <w:rPr>
          <w:sz w:val="22"/>
        </w:rPr>
        <w:t>“</w:t>
      </w:r>
      <w:r w:rsidR="00F83482" w:rsidRPr="00F83482">
        <w:rPr>
          <w:sz w:val="22"/>
        </w:rPr>
        <w:t>Initial access scenario for a network slice service</w:t>
      </w:r>
      <w:r w:rsidR="00925162">
        <w:rPr>
          <w:sz w:val="22"/>
        </w:rPr>
        <w:t>”</w:t>
      </w:r>
      <w:r w:rsidR="00925162" w:rsidRPr="00925162">
        <w:rPr>
          <w:sz w:val="22"/>
        </w:rPr>
        <w:t xml:space="preserve"> </w:t>
      </w:r>
      <w:r w:rsidR="00B8609A">
        <w:rPr>
          <w:sz w:val="22"/>
        </w:rPr>
        <w:t xml:space="preserve">described in the </w:t>
      </w:r>
      <w:r w:rsidR="008A339C" w:rsidRPr="008F461F">
        <w:rPr>
          <w:sz w:val="22"/>
        </w:rPr>
        <w:t>Clause 5.</w:t>
      </w:r>
      <w:r w:rsidR="00F83482">
        <w:rPr>
          <w:sz w:val="22"/>
        </w:rPr>
        <w:t>1</w:t>
      </w:r>
      <w:r w:rsidR="008A339C" w:rsidRPr="008F461F">
        <w:rPr>
          <w:sz w:val="22"/>
        </w:rPr>
        <w:t xml:space="preserve"> </w:t>
      </w:r>
      <w:r w:rsidR="00B8609A">
        <w:rPr>
          <w:sz w:val="22"/>
        </w:rPr>
        <w:t>in</w:t>
      </w:r>
      <w:r w:rsidR="008A339C" w:rsidRPr="008F461F">
        <w:rPr>
          <w:sz w:val="22"/>
        </w:rPr>
        <w:t xml:space="preserve"> TR 22.835</w:t>
      </w:r>
      <w:r w:rsidR="00711390">
        <w:rPr>
          <w:sz w:val="22"/>
        </w:rPr>
        <w:t>(FS_EASNS)</w:t>
      </w:r>
      <w:r w:rsidR="008A339C" w:rsidRPr="008F461F">
        <w:rPr>
          <w:sz w:val="22"/>
        </w:rPr>
        <w:t xml:space="preserve"> also focuses on the similar scenario, and the following new requirements </w:t>
      </w:r>
      <w:r w:rsidR="00C63439">
        <w:rPr>
          <w:sz w:val="22"/>
        </w:rPr>
        <w:t>are captured in the following.</w:t>
      </w:r>
    </w:p>
    <w:p w14:paraId="64AD8293" w14:textId="77777777" w:rsidR="009B150D" w:rsidRPr="008F461F" w:rsidRDefault="009B150D" w:rsidP="003C4888">
      <w:pPr>
        <w:rPr>
          <w:sz w:val="22"/>
        </w:rPr>
      </w:pPr>
    </w:p>
    <w:tbl>
      <w:tblPr>
        <w:tblStyle w:val="ac"/>
        <w:tblW w:w="0" w:type="auto"/>
        <w:tblLook w:val="04A0" w:firstRow="1" w:lastRow="0" w:firstColumn="1" w:lastColumn="0" w:noHBand="0" w:noVBand="1"/>
      </w:tblPr>
      <w:tblGrid>
        <w:gridCol w:w="9710"/>
      </w:tblGrid>
      <w:tr w:rsidR="00887982" w:rsidRPr="00F83482" w14:paraId="2B739E0E" w14:textId="77777777" w:rsidTr="00887982">
        <w:tc>
          <w:tcPr>
            <w:tcW w:w="9710" w:type="dxa"/>
          </w:tcPr>
          <w:p w14:paraId="052D168D" w14:textId="60AA6CB3" w:rsidR="00F83482" w:rsidRPr="00DF4C8A" w:rsidRDefault="007C60F0" w:rsidP="00D227B6">
            <w:pPr>
              <w:pStyle w:val="3"/>
              <w:spacing w:after="240"/>
              <w:rPr>
                <w:rFonts w:ascii="Arial" w:hAnsi="Arial" w:cs="Arial"/>
                <w:color w:val="0D0D0D" w:themeColor="text1" w:themeTint="F2"/>
                <w:sz w:val="22"/>
                <w:szCs w:val="22"/>
              </w:rPr>
            </w:pPr>
            <w:bookmarkStart w:id="7" w:name="_Toc41474495"/>
            <w:r w:rsidRPr="00DF4C8A">
              <w:rPr>
                <w:rFonts w:ascii="Arial" w:hAnsi="Arial" w:cs="Arial"/>
                <w:color w:val="0D0D0D" w:themeColor="text1" w:themeTint="F2"/>
                <w:sz w:val="22"/>
                <w:szCs w:val="22"/>
              </w:rPr>
              <w:t>5.1.6</w:t>
            </w:r>
            <w:r w:rsidR="00F83482" w:rsidRPr="00DF4C8A">
              <w:rPr>
                <w:rFonts w:ascii="Arial" w:hAnsi="Arial" w:cs="Arial"/>
                <w:color w:val="0D0D0D" w:themeColor="text1" w:themeTint="F2"/>
                <w:sz w:val="22"/>
                <w:szCs w:val="22"/>
              </w:rPr>
              <w:tab/>
              <w:t>Potential New Requirements needed to support the use case</w:t>
            </w:r>
            <w:bookmarkEnd w:id="7"/>
          </w:p>
          <w:p w14:paraId="2DC6D64C" w14:textId="77777777" w:rsidR="00F83482" w:rsidRPr="00DF4C8A" w:rsidRDefault="00F83482" w:rsidP="00F83482">
            <w:pPr>
              <w:rPr>
                <w:rFonts w:eastAsia="宋体"/>
                <w:sz w:val="22"/>
                <w:szCs w:val="22"/>
                <w:lang w:eastAsia="zh-CN"/>
              </w:rPr>
            </w:pPr>
            <w:r w:rsidRPr="00DF4C8A">
              <w:rPr>
                <w:rFonts w:eastAsia="宋体" w:hint="eastAsia"/>
                <w:sz w:val="22"/>
                <w:szCs w:val="22"/>
                <w:lang w:eastAsia="zh-CN"/>
              </w:rPr>
              <w:t>Following new requirements can be derived from above use case.</w:t>
            </w:r>
          </w:p>
          <w:p w14:paraId="4017F626" w14:textId="708ACA9B" w:rsidR="00F83482" w:rsidRPr="00DF4C8A" w:rsidRDefault="00F83482" w:rsidP="00F83482">
            <w:pPr>
              <w:rPr>
                <w:rFonts w:eastAsia="宋体"/>
                <w:sz w:val="22"/>
                <w:szCs w:val="22"/>
                <w:lang w:eastAsia="zh-CN"/>
              </w:rPr>
            </w:pPr>
            <w:r w:rsidRPr="00DF4C8A">
              <w:rPr>
                <w:rFonts w:eastAsia="宋体"/>
                <w:sz w:val="22"/>
                <w:szCs w:val="22"/>
                <w:lang w:eastAsia="zh-CN"/>
              </w:rPr>
              <w:t>[PR.5.</w:t>
            </w:r>
            <w:r w:rsidR="007C60F0" w:rsidRPr="00DF4C8A">
              <w:rPr>
                <w:rFonts w:eastAsia="宋体"/>
                <w:sz w:val="22"/>
                <w:szCs w:val="22"/>
                <w:lang w:eastAsia="zh-CN"/>
              </w:rPr>
              <w:t>1</w:t>
            </w:r>
            <w:r w:rsidRPr="00DF4C8A">
              <w:rPr>
                <w:rFonts w:eastAsia="宋体"/>
                <w:sz w:val="22"/>
                <w:szCs w:val="22"/>
                <w:lang w:eastAsia="zh-CN"/>
              </w:rPr>
              <w:t>.</w:t>
            </w:r>
            <w:r w:rsidR="007C60F0" w:rsidRPr="00DF4C8A">
              <w:rPr>
                <w:rFonts w:eastAsia="宋体"/>
                <w:sz w:val="22"/>
                <w:szCs w:val="22"/>
                <w:lang w:eastAsia="zh-CN"/>
              </w:rPr>
              <w:t>6</w:t>
            </w:r>
            <w:r w:rsidRPr="00DF4C8A">
              <w:rPr>
                <w:rFonts w:eastAsia="宋体"/>
                <w:sz w:val="22"/>
                <w:szCs w:val="22"/>
                <w:lang w:eastAsia="zh-CN"/>
              </w:rPr>
              <w:t>] When a UE is located in an area where there is no authorized network slice for the UE, the 5G system shall support a mechanism to efficiently enable the UE to minimize power consumption (e.g., cell search, cell measurement).</w:t>
            </w:r>
          </w:p>
          <w:p w14:paraId="7AC3251C" w14:textId="3D23656F" w:rsidR="00887982" w:rsidRPr="00F83482" w:rsidRDefault="00F83482" w:rsidP="00F83482">
            <w:pPr>
              <w:pStyle w:val="NO"/>
              <w:rPr>
                <w:rFonts w:eastAsiaTheme="minorEastAsia"/>
                <w:color w:val="FF0000"/>
                <w:sz w:val="18"/>
                <w:lang w:val="en-US" w:eastAsia="ko-KR"/>
              </w:rPr>
            </w:pPr>
            <w:r w:rsidRPr="00DF4C8A">
              <w:rPr>
                <w:rFonts w:eastAsia="宋体"/>
                <w:color w:val="FF0000"/>
                <w:sz w:val="22"/>
                <w:szCs w:val="22"/>
                <w:lang w:val="en-US" w:eastAsia="zh-CN"/>
              </w:rPr>
              <w:t>Editor’s Note: This requirement needs to be checked whether already supported or not.</w:t>
            </w:r>
          </w:p>
        </w:tc>
      </w:tr>
    </w:tbl>
    <w:p w14:paraId="00A853C2" w14:textId="77777777" w:rsidR="00CE5A25" w:rsidRDefault="00CE5A25" w:rsidP="008F4E7F">
      <w:pPr>
        <w:rPr>
          <w:sz w:val="20"/>
          <w:szCs w:val="20"/>
        </w:rPr>
      </w:pPr>
    </w:p>
    <w:p w14:paraId="4662E7BF" w14:textId="1F4B1370" w:rsidR="00E34340" w:rsidRPr="00D227B6" w:rsidRDefault="00E34340" w:rsidP="00E34340">
      <w:pPr>
        <w:spacing w:after="240"/>
        <w:rPr>
          <w:b/>
          <w:sz w:val="22"/>
        </w:rPr>
      </w:pPr>
      <w:r w:rsidRPr="00D227B6">
        <w:rPr>
          <w:b/>
          <w:sz w:val="22"/>
        </w:rPr>
        <w:t>Observation 3: [PR.5.1.6] highlights the requirements that when UE is not located at service area of authorized network slice, 5G system shall enable UE to minimize power consumption due to cell search or cell measurement.</w:t>
      </w:r>
    </w:p>
    <w:p w14:paraId="1DA1CBF3" w14:textId="29CA42F4" w:rsidR="001765DE" w:rsidRPr="00D227B6" w:rsidRDefault="001765DE" w:rsidP="00E34340">
      <w:pPr>
        <w:spacing w:after="240"/>
        <w:rPr>
          <w:b/>
          <w:sz w:val="22"/>
        </w:rPr>
      </w:pPr>
      <w:r w:rsidRPr="00D227B6">
        <w:rPr>
          <w:b/>
          <w:sz w:val="22"/>
        </w:rPr>
        <w:t>Observation 4: The requirements described in the [PR.5.1.6] are overlapping with the study in  R17 FS_NR_slice.</w:t>
      </w:r>
      <w:bookmarkStart w:id="8" w:name="_GoBack"/>
      <w:bookmarkEnd w:id="8"/>
    </w:p>
    <w:p w14:paraId="25DAC4F4" w14:textId="77777777" w:rsidR="00042581" w:rsidRDefault="00042581" w:rsidP="008F4E7F">
      <w:pPr>
        <w:rPr>
          <w:sz w:val="22"/>
        </w:rPr>
      </w:pPr>
    </w:p>
    <w:p w14:paraId="4247C265" w14:textId="77777777" w:rsidR="004C4E1B" w:rsidRPr="008256C0" w:rsidRDefault="004C4E1B" w:rsidP="008256C0">
      <w:pPr>
        <w:pStyle w:val="1"/>
        <w:spacing w:after="180"/>
        <w:ind w:left="360" w:hanging="360"/>
        <w:rPr>
          <w:rFonts w:ascii="Arial" w:eastAsia="宋体" w:hAnsi="Arial" w:cs="Times New Roman"/>
          <w:color w:val="auto"/>
          <w:sz w:val="36"/>
          <w:szCs w:val="20"/>
          <w:lang w:val="en-GB" w:eastAsia="zh-CN"/>
        </w:rPr>
      </w:pPr>
      <w:r w:rsidRPr="008256C0">
        <w:rPr>
          <w:rFonts w:ascii="Arial" w:eastAsia="宋体" w:hAnsi="Arial" w:cs="Times New Roman"/>
          <w:color w:val="auto"/>
          <w:sz w:val="36"/>
          <w:szCs w:val="20"/>
          <w:lang w:val="en-GB" w:eastAsia="zh-CN"/>
        </w:rPr>
        <w:t>Conclusion</w:t>
      </w:r>
    </w:p>
    <w:p w14:paraId="248317EF" w14:textId="2B96F6B5" w:rsidR="00D17BBA" w:rsidRPr="00BA32B7" w:rsidRDefault="00D17BBA" w:rsidP="00D17BBA">
      <w:pPr>
        <w:rPr>
          <w:sz w:val="22"/>
        </w:rPr>
      </w:pPr>
      <w:r w:rsidRPr="00BA32B7">
        <w:rPr>
          <w:sz w:val="22"/>
        </w:rPr>
        <w:t>Based on the scope of the FS_EASNS</w:t>
      </w:r>
      <w:r w:rsidR="0075475C">
        <w:rPr>
          <w:sz w:val="22"/>
        </w:rPr>
        <w:t xml:space="preserve"> [3]</w:t>
      </w:r>
      <w:r w:rsidRPr="00BA32B7">
        <w:rPr>
          <w:sz w:val="22"/>
        </w:rPr>
        <w:t xml:space="preserve">, the objectives </w:t>
      </w:r>
      <w:r w:rsidR="00A06C3D">
        <w:rPr>
          <w:sz w:val="22"/>
        </w:rPr>
        <w:t xml:space="preserve">what </w:t>
      </w:r>
      <w:r w:rsidRPr="00BA32B7">
        <w:rPr>
          <w:sz w:val="22"/>
        </w:rPr>
        <w:t xml:space="preserve">FS_EASNS will not address should be </w:t>
      </w:r>
      <w:r w:rsidR="00F53AE4" w:rsidRPr="00BA32B7">
        <w:rPr>
          <w:rFonts w:hint="eastAsia"/>
          <w:sz w:val="22"/>
        </w:rPr>
        <w:t>avoided</w:t>
      </w:r>
      <w:r w:rsidRPr="00BA32B7">
        <w:rPr>
          <w:sz w:val="22"/>
        </w:rPr>
        <w:t>.</w:t>
      </w:r>
    </w:p>
    <w:p w14:paraId="44C33C69" w14:textId="77777777" w:rsidR="00467655" w:rsidRDefault="00467655" w:rsidP="001A693F"/>
    <w:p w14:paraId="10F1631C" w14:textId="77777777" w:rsidR="00467655" w:rsidRPr="008256C0" w:rsidRDefault="00467655" w:rsidP="008256C0">
      <w:pPr>
        <w:pStyle w:val="1"/>
        <w:spacing w:after="180"/>
        <w:ind w:left="360" w:hanging="360"/>
        <w:rPr>
          <w:rFonts w:ascii="Arial" w:eastAsia="宋体" w:hAnsi="Arial" w:cs="Times New Roman"/>
          <w:color w:val="auto"/>
          <w:sz w:val="36"/>
          <w:szCs w:val="20"/>
          <w:lang w:val="en-GB" w:eastAsia="zh-CN"/>
        </w:rPr>
      </w:pPr>
      <w:r w:rsidRPr="008256C0">
        <w:rPr>
          <w:rFonts w:ascii="Arial" w:eastAsia="宋体" w:hAnsi="Arial" w:cs="Times New Roman"/>
          <w:color w:val="auto"/>
          <w:sz w:val="36"/>
          <w:szCs w:val="20"/>
          <w:lang w:val="en-GB" w:eastAsia="zh-CN"/>
        </w:rPr>
        <w:t>Proposal</w:t>
      </w:r>
    </w:p>
    <w:p w14:paraId="7FE2B03F" w14:textId="7DBACCF5" w:rsidR="001B3F20" w:rsidRDefault="001765DE" w:rsidP="00467655">
      <w:pPr>
        <w:rPr>
          <w:sz w:val="22"/>
        </w:rPr>
      </w:pPr>
      <w:r>
        <w:rPr>
          <w:sz w:val="22"/>
          <w:szCs w:val="22"/>
          <w:lang w:val="en-GB" w:eastAsia="zh-CN"/>
        </w:rPr>
        <w:t>I</w:t>
      </w:r>
      <w:r w:rsidR="001B3F20" w:rsidRPr="001B3F20">
        <w:rPr>
          <w:sz w:val="22"/>
          <w:szCs w:val="22"/>
          <w:lang w:eastAsia="zh-CN"/>
        </w:rPr>
        <w:t xml:space="preserve">t is proposed to </w:t>
      </w:r>
      <w:r>
        <w:rPr>
          <w:sz w:val="22"/>
          <w:szCs w:val="22"/>
          <w:lang w:eastAsia="zh-CN"/>
        </w:rPr>
        <w:t>re</w:t>
      </w:r>
      <w:r w:rsidR="001A693F">
        <w:rPr>
          <w:sz w:val="22"/>
          <w:szCs w:val="22"/>
          <w:lang w:eastAsia="zh-CN"/>
        </w:rPr>
        <w:t xml:space="preserve">move the requirements </w:t>
      </w:r>
      <w:r>
        <w:rPr>
          <w:sz w:val="22"/>
          <w:szCs w:val="22"/>
          <w:lang w:eastAsia="zh-CN"/>
        </w:rPr>
        <w:t xml:space="preserve">in </w:t>
      </w:r>
      <w:r w:rsidR="001A693F">
        <w:rPr>
          <w:sz w:val="22"/>
          <w:szCs w:val="22"/>
          <w:lang w:eastAsia="zh-CN"/>
        </w:rPr>
        <w:t xml:space="preserve">Clause </w:t>
      </w:r>
      <w:r w:rsidR="001A693F" w:rsidRPr="001A693F">
        <w:rPr>
          <w:sz w:val="22"/>
          <w:szCs w:val="22"/>
          <w:lang w:eastAsia="zh-CN"/>
        </w:rPr>
        <w:t>5.</w:t>
      </w:r>
      <w:r w:rsidR="00873C38">
        <w:rPr>
          <w:sz w:val="22"/>
          <w:szCs w:val="22"/>
          <w:lang w:eastAsia="zh-CN"/>
        </w:rPr>
        <w:t>1</w:t>
      </w:r>
      <w:r w:rsidR="001A693F" w:rsidRPr="001A693F">
        <w:rPr>
          <w:sz w:val="22"/>
          <w:szCs w:val="22"/>
          <w:lang w:eastAsia="zh-CN"/>
        </w:rPr>
        <w:t>.6</w:t>
      </w:r>
      <w:r w:rsidR="001A693F">
        <w:rPr>
          <w:sz w:val="22"/>
          <w:szCs w:val="22"/>
          <w:lang w:eastAsia="zh-CN"/>
        </w:rPr>
        <w:t xml:space="preserve"> </w:t>
      </w:r>
      <w:r>
        <w:rPr>
          <w:sz w:val="22"/>
          <w:szCs w:val="22"/>
          <w:lang w:eastAsia="zh-CN"/>
        </w:rPr>
        <w:t>from</w:t>
      </w:r>
      <w:r w:rsidR="001A693F">
        <w:rPr>
          <w:sz w:val="22"/>
          <w:szCs w:val="22"/>
          <w:lang w:eastAsia="zh-CN"/>
        </w:rPr>
        <w:t xml:space="preserve"> </w:t>
      </w:r>
      <w:r w:rsidR="001A693F" w:rsidRPr="008F461F">
        <w:rPr>
          <w:sz w:val="22"/>
        </w:rPr>
        <w:t xml:space="preserve">TR </w:t>
      </w:r>
      <w:r w:rsidR="001A693F" w:rsidRPr="00D74D98">
        <w:rPr>
          <w:sz w:val="22"/>
          <w:szCs w:val="22"/>
          <w:lang w:eastAsia="zh-CN"/>
        </w:rPr>
        <w:t>22.</w:t>
      </w:r>
      <w:r w:rsidR="001A693F" w:rsidRPr="0021311E">
        <w:rPr>
          <w:sz w:val="22"/>
          <w:szCs w:val="22"/>
          <w:lang w:eastAsia="zh-CN"/>
        </w:rPr>
        <w:t>835</w:t>
      </w:r>
      <w:r w:rsidR="0021311E">
        <w:rPr>
          <w:sz w:val="22"/>
          <w:szCs w:val="22"/>
          <w:lang w:eastAsia="zh-CN"/>
        </w:rPr>
        <w:t xml:space="preserve"> </w:t>
      </w:r>
      <w:r w:rsidR="00D74D98" w:rsidRPr="0021311E">
        <w:rPr>
          <w:sz w:val="22"/>
          <w:szCs w:val="22"/>
          <w:lang w:eastAsia="zh-CN"/>
        </w:rPr>
        <w:t xml:space="preserve">(See </w:t>
      </w:r>
      <w:r w:rsidR="0021311E" w:rsidRPr="0021311E">
        <w:rPr>
          <w:sz w:val="22"/>
          <w:szCs w:val="22"/>
          <w:lang w:eastAsia="zh-CN"/>
        </w:rPr>
        <w:t>S1-204107</w:t>
      </w:r>
      <w:r w:rsidR="00D74D98" w:rsidRPr="0021311E">
        <w:rPr>
          <w:sz w:val="22"/>
          <w:szCs w:val="22"/>
          <w:lang w:eastAsia="zh-CN"/>
        </w:rPr>
        <w:t>)</w:t>
      </w:r>
      <w:r w:rsidR="001A693F" w:rsidRPr="0021311E">
        <w:rPr>
          <w:sz w:val="22"/>
          <w:szCs w:val="22"/>
          <w:lang w:eastAsia="zh-CN"/>
        </w:rPr>
        <w:t>.</w:t>
      </w:r>
      <w:r w:rsidR="001A693F">
        <w:rPr>
          <w:sz w:val="22"/>
        </w:rPr>
        <w:t xml:space="preserve">  </w:t>
      </w:r>
    </w:p>
    <w:p w14:paraId="0742B4B0" w14:textId="77777777" w:rsidR="000D0B14" w:rsidRDefault="000D0B14" w:rsidP="00467655">
      <w:pPr>
        <w:rPr>
          <w:sz w:val="22"/>
        </w:rPr>
      </w:pPr>
    </w:p>
    <w:p w14:paraId="03B9BADF" w14:textId="77777777" w:rsidR="000D0B14" w:rsidRPr="008256C0" w:rsidRDefault="000D0B14" w:rsidP="008256C0">
      <w:pPr>
        <w:pStyle w:val="1"/>
        <w:pBdr>
          <w:top w:val="single" w:sz="12" w:space="3" w:color="auto"/>
        </w:pBdr>
        <w:spacing w:after="180"/>
        <w:ind w:left="360" w:hanging="360"/>
        <w:rPr>
          <w:rFonts w:ascii="Arial" w:eastAsia="宋体" w:hAnsi="Arial" w:cs="Times New Roman"/>
          <w:color w:val="auto"/>
          <w:sz w:val="36"/>
          <w:szCs w:val="20"/>
          <w:lang w:val="en-GB" w:eastAsia="zh-CN"/>
        </w:rPr>
      </w:pPr>
      <w:r w:rsidRPr="008256C0">
        <w:rPr>
          <w:rFonts w:ascii="Arial" w:eastAsia="宋体" w:hAnsi="Arial" w:cs="Times New Roman"/>
          <w:color w:val="auto"/>
          <w:sz w:val="36"/>
          <w:szCs w:val="20"/>
          <w:lang w:val="en-GB" w:eastAsia="zh-CN"/>
        </w:rPr>
        <w:t>References</w:t>
      </w:r>
    </w:p>
    <w:p w14:paraId="648A01BB" w14:textId="30741553" w:rsidR="007D4F69" w:rsidRDefault="007D4F69" w:rsidP="007D4F69">
      <w:pPr>
        <w:rPr>
          <w:sz w:val="22"/>
          <w:szCs w:val="22"/>
          <w:lang w:eastAsia="zh-CN"/>
        </w:rPr>
      </w:pPr>
      <w:r w:rsidRPr="00653435">
        <w:rPr>
          <w:sz w:val="22"/>
          <w:szCs w:val="22"/>
          <w:lang w:eastAsia="zh-CN"/>
        </w:rPr>
        <w:t>[1].</w:t>
      </w:r>
      <w:r w:rsidRPr="007D4F69">
        <w:rPr>
          <w:sz w:val="22"/>
          <w:szCs w:val="22"/>
          <w:lang w:eastAsia="zh-CN"/>
        </w:rPr>
        <w:t xml:space="preserve"> </w:t>
      </w:r>
      <w:r w:rsidR="00653435" w:rsidRPr="00653435">
        <w:rPr>
          <w:sz w:val="22"/>
          <w:szCs w:val="22"/>
          <w:lang w:eastAsia="zh-CN"/>
        </w:rPr>
        <w:t xml:space="preserve">3GPP </w:t>
      </w:r>
      <w:r>
        <w:rPr>
          <w:sz w:val="22"/>
          <w:szCs w:val="22"/>
          <w:lang w:eastAsia="zh-CN"/>
        </w:rPr>
        <w:t>TR 38.</w:t>
      </w:r>
      <w:r w:rsidRPr="00F44D12">
        <w:rPr>
          <w:sz w:val="22"/>
          <w:szCs w:val="22"/>
          <w:lang w:eastAsia="zh-CN"/>
        </w:rPr>
        <w:t>8</w:t>
      </w:r>
      <w:r>
        <w:rPr>
          <w:sz w:val="22"/>
          <w:szCs w:val="22"/>
          <w:lang w:eastAsia="zh-CN"/>
        </w:rPr>
        <w:t>3</w:t>
      </w:r>
      <w:r w:rsidRPr="00F44D12">
        <w:rPr>
          <w:sz w:val="22"/>
          <w:szCs w:val="22"/>
          <w:lang w:eastAsia="zh-CN"/>
        </w:rPr>
        <w:t>2</w:t>
      </w:r>
      <w:r w:rsidR="00653435">
        <w:rPr>
          <w:sz w:val="22"/>
          <w:szCs w:val="22"/>
          <w:lang w:eastAsia="zh-CN"/>
        </w:rPr>
        <w:t xml:space="preserve"> v</w:t>
      </w:r>
      <w:r w:rsidR="00653435" w:rsidRPr="00653435">
        <w:rPr>
          <w:sz w:val="22"/>
          <w:szCs w:val="22"/>
          <w:lang w:eastAsia="zh-CN"/>
        </w:rPr>
        <w:t>0.2.0</w:t>
      </w:r>
      <w:r w:rsidR="00653435">
        <w:rPr>
          <w:sz w:val="22"/>
          <w:szCs w:val="22"/>
          <w:lang w:eastAsia="zh-CN"/>
        </w:rPr>
        <w:t xml:space="preserve">, </w:t>
      </w:r>
      <w:r w:rsidR="00653435" w:rsidRPr="00653435">
        <w:rPr>
          <w:sz w:val="22"/>
          <w:szCs w:val="22"/>
          <w:lang w:eastAsia="zh-CN"/>
        </w:rPr>
        <w:t>Study on enhancement of Radio Access Network (RAN) slicing for NR</w:t>
      </w:r>
    </w:p>
    <w:p w14:paraId="1315C0DA" w14:textId="2C333B9D" w:rsidR="00830D29" w:rsidRDefault="00830D29" w:rsidP="007D4F69">
      <w:pPr>
        <w:rPr>
          <w:sz w:val="22"/>
          <w:szCs w:val="22"/>
          <w:lang w:eastAsia="zh-CN"/>
        </w:rPr>
      </w:pPr>
      <w:r>
        <w:rPr>
          <w:sz w:val="22"/>
          <w:szCs w:val="22"/>
          <w:lang w:eastAsia="zh-CN"/>
        </w:rPr>
        <w:t>[2].</w:t>
      </w:r>
      <w:r w:rsidRPr="00830D29">
        <w:t xml:space="preserve"> </w:t>
      </w:r>
      <w:r w:rsidRPr="00830D29">
        <w:rPr>
          <w:sz w:val="22"/>
          <w:szCs w:val="22"/>
          <w:lang w:eastAsia="zh-CN"/>
        </w:rPr>
        <w:t>R2-2010181</w:t>
      </w:r>
      <w:r w:rsidRPr="00830D29">
        <w:t xml:space="preserve"> </w:t>
      </w:r>
      <w:r w:rsidRPr="00830D29">
        <w:rPr>
          <w:sz w:val="22"/>
          <w:szCs w:val="22"/>
          <w:lang w:eastAsia="zh-CN"/>
        </w:rPr>
        <w:t>Slice based Cell (re)selection under network control</w:t>
      </w:r>
    </w:p>
    <w:p w14:paraId="7EBBBFCB" w14:textId="69B1CCD3" w:rsidR="000D0B14" w:rsidRPr="001B3F20" w:rsidRDefault="0075475C" w:rsidP="00467655">
      <w:pPr>
        <w:rPr>
          <w:sz w:val="22"/>
          <w:szCs w:val="22"/>
          <w:lang w:eastAsia="zh-CN"/>
        </w:rPr>
      </w:pPr>
      <w:r>
        <w:rPr>
          <w:sz w:val="22"/>
          <w:szCs w:val="22"/>
          <w:lang w:eastAsia="zh-CN"/>
        </w:rPr>
        <w:t>[</w:t>
      </w:r>
      <w:r w:rsidR="00930278">
        <w:rPr>
          <w:sz w:val="22"/>
          <w:szCs w:val="22"/>
          <w:lang w:eastAsia="zh-CN"/>
        </w:rPr>
        <w:t>3</w:t>
      </w:r>
      <w:r>
        <w:rPr>
          <w:sz w:val="22"/>
          <w:szCs w:val="22"/>
          <w:lang w:eastAsia="zh-CN"/>
        </w:rPr>
        <w:t xml:space="preserve">]. </w:t>
      </w:r>
      <w:r w:rsidRPr="0075475C">
        <w:rPr>
          <w:sz w:val="22"/>
          <w:szCs w:val="22"/>
          <w:lang w:eastAsia="zh-CN"/>
        </w:rPr>
        <w:t>SP-200571</w:t>
      </w:r>
      <w:r>
        <w:rPr>
          <w:sz w:val="22"/>
          <w:szCs w:val="22"/>
          <w:lang w:eastAsia="zh-CN"/>
        </w:rPr>
        <w:t xml:space="preserve"> </w:t>
      </w:r>
      <w:r w:rsidRPr="0075475C">
        <w:rPr>
          <w:sz w:val="22"/>
          <w:szCs w:val="22"/>
          <w:lang w:eastAsia="zh-CN"/>
        </w:rPr>
        <w:t>New WID on Study on Enhanced Access to and Support o</w:t>
      </w:r>
      <w:r>
        <w:rPr>
          <w:sz w:val="22"/>
          <w:szCs w:val="22"/>
          <w:lang w:eastAsia="zh-CN"/>
        </w:rPr>
        <w:t>f Network Slice</w:t>
      </w:r>
    </w:p>
    <w:sectPr w:rsidR="000D0B14" w:rsidRPr="001B3F20"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58DE37" w14:textId="77777777" w:rsidR="00097E92" w:rsidRDefault="00097E92" w:rsidP="002602CB">
      <w:r>
        <w:separator/>
      </w:r>
    </w:p>
  </w:endnote>
  <w:endnote w:type="continuationSeparator" w:id="0">
    <w:p w14:paraId="0FC1D9F7" w14:textId="77777777" w:rsidR="00097E92" w:rsidRDefault="00097E92" w:rsidP="00260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15ADD6" w14:textId="77777777" w:rsidR="00097E92" w:rsidRDefault="00097E92" w:rsidP="002602CB">
      <w:r>
        <w:separator/>
      </w:r>
    </w:p>
  </w:footnote>
  <w:footnote w:type="continuationSeparator" w:id="0">
    <w:p w14:paraId="76D10C47" w14:textId="77777777" w:rsidR="00097E92" w:rsidRDefault="00097E92" w:rsidP="002602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F82CBF"/>
    <w:multiLevelType w:val="hybridMultilevel"/>
    <w:tmpl w:val="856AA5FA"/>
    <w:lvl w:ilvl="0" w:tplc="220465DE">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072AA3"/>
    <w:multiLevelType w:val="hybridMultilevel"/>
    <w:tmpl w:val="E37A4F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53407EC9"/>
    <w:multiLevelType w:val="hybridMultilevel"/>
    <w:tmpl w:val="8A6001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C75A19"/>
    <w:multiLevelType w:val="hybridMultilevel"/>
    <w:tmpl w:val="026E7302"/>
    <w:lvl w:ilvl="0" w:tplc="7448492E">
      <w:start w:val="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AD006BE"/>
    <w:multiLevelType w:val="hybridMultilevel"/>
    <w:tmpl w:val="8B085224"/>
    <w:lvl w:ilvl="0" w:tplc="35A2E4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6E90AE1"/>
    <w:multiLevelType w:val="multilevel"/>
    <w:tmpl w:val="B7F83E10"/>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3"/>
  </w:num>
  <w:num w:numId="3">
    <w:abstractNumId w:val="5"/>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CBB"/>
    <w:rsid w:val="000034A2"/>
    <w:rsid w:val="000040D1"/>
    <w:rsid w:val="00012CAF"/>
    <w:rsid w:val="00013F54"/>
    <w:rsid w:val="00016B19"/>
    <w:rsid w:val="000178B9"/>
    <w:rsid w:val="00021095"/>
    <w:rsid w:val="00021CA1"/>
    <w:rsid w:val="0002503B"/>
    <w:rsid w:val="00026C30"/>
    <w:rsid w:val="00027666"/>
    <w:rsid w:val="00033242"/>
    <w:rsid w:val="00035FD3"/>
    <w:rsid w:val="000361FD"/>
    <w:rsid w:val="00042581"/>
    <w:rsid w:val="00044844"/>
    <w:rsid w:val="00050B3B"/>
    <w:rsid w:val="0005162F"/>
    <w:rsid w:val="00052162"/>
    <w:rsid w:val="0005547C"/>
    <w:rsid w:val="00057570"/>
    <w:rsid w:val="0006096B"/>
    <w:rsid w:val="00064733"/>
    <w:rsid w:val="00064BE5"/>
    <w:rsid w:val="00075D88"/>
    <w:rsid w:val="00076C0B"/>
    <w:rsid w:val="000803CD"/>
    <w:rsid w:val="000808C9"/>
    <w:rsid w:val="00081FDE"/>
    <w:rsid w:val="0008579E"/>
    <w:rsid w:val="0008734C"/>
    <w:rsid w:val="000917C1"/>
    <w:rsid w:val="00095E31"/>
    <w:rsid w:val="00097125"/>
    <w:rsid w:val="00097B86"/>
    <w:rsid w:val="00097E92"/>
    <w:rsid w:val="000A543E"/>
    <w:rsid w:val="000A585C"/>
    <w:rsid w:val="000B1A72"/>
    <w:rsid w:val="000B1F26"/>
    <w:rsid w:val="000B52F5"/>
    <w:rsid w:val="000B5AFD"/>
    <w:rsid w:val="000C014F"/>
    <w:rsid w:val="000C4E37"/>
    <w:rsid w:val="000C5044"/>
    <w:rsid w:val="000D01B2"/>
    <w:rsid w:val="000D0B14"/>
    <w:rsid w:val="000D382E"/>
    <w:rsid w:val="000D60A4"/>
    <w:rsid w:val="000D71CB"/>
    <w:rsid w:val="000D79FE"/>
    <w:rsid w:val="000E1B07"/>
    <w:rsid w:val="000E260D"/>
    <w:rsid w:val="000E65F3"/>
    <w:rsid w:val="000F296C"/>
    <w:rsid w:val="000F5B38"/>
    <w:rsid w:val="0010172A"/>
    <w:rsid w:val="0010266E"/>
    <w:rsid w:val="00104151"/>
    <w:rsid w:val="00105570"/>
    <w:rsid w:val="00112487"/>
    <w:rsid w:val="001124BF"/>
    <w:rsid w:val="00112547"/>
    <w:rsid w:val="00112828"/>
    <w:rsid w:val="00114C24"/>
    <w:rsid w:val="00116B42"/>
    <w:rsid w:val="00122B96"/>
    <w:rsid w:val="0012387C"/>
    <w:rsid w:val="00125869"/>
    <w:rsid w:val="00125A2E"/>
    <w:rsid w:val="0013406D"/>
    <w:rsid w:val="00136428"/>
    <w:rsid w:val="00142FCD"/>
    <w:rsid w:val="00153900"/>
    <w:rsid w:val="00153F82"/>
    <w:rsid w:val="00154695"/>
    <w:rsid w:val="00156032"/>
    <w:rsid w:val="00165AC1"/>
    <w:rsid w:val="00165F4A"/>
    <w:rsid w:val="00172919"/>
    <w:rsid w:val="001755E1"/>
    <w:rsid w:val="001765DE"/>
    <w:rsid w:val="001801E5"/>
    <w:rsid w:val="00183621"/>
    <w:rsid w:val="00185CBC"/>
    <w:rsid w:val="00187399"/>
    <w:rsid w:val="00191741"/>
    <w:rsid w:val="00194C66"/>
    <w:rsid w:val="001953D1"/>
    <w:rsid w:val="001A48D5"/>
    <w:rsid w:val="001A5EEE"/>
    <w:rsid w:val="001A693F"/>
    <w:rsid w:val="001B0982"/>
    <w:rsid w:val="001B3F20"/>
    <w:rsid w:val="001B461C"/>
    <w:rsid w:val="001C04FF"/>
    <w:rsid w:val="001C463F"/>
    <w:rsid w:val="001C6726"/>
    <w:rsid w:val="001D1C45"/>
    <w:rsid w:val="001D51FF"/>
    <w:rsid w:val="001D634E"/>
    <w:rsid w:val="001D6833"/>
    <w:rsid w:val="001F3226"/>
    <w:rsid w:val="001F665F"/>
    <w:rsid w:val="001F7F37"/>
    <w:rsid w:val="001F7FBB"/>
    <w:rsid w:val="00204AA2"/>
    <w:rsid w:val="00211D42"/>
    <w:rsid w:val="00211F5D"/>
    <w:rsid w:val="0021311E"/>
    <w:rsid w:val="00216010"/>
    <w:rsid w:val="002207CC"/>
    <w:rsid w:val="0022104A"/>
    <w:rsid w:val="00226272"/>
    <w:rsid w:val="00230205"/>
    <w:rsid w:val="002315D4"/>
    <w:rsid w:val="002402E1"/>
    <w:rsid w:val="002432F2"/>
    <w:rsid w:val="0024515C"/>
    <w:rsid w:val="00246053"/>
    <w:rsid w:val="00247609"/>
    <w:rsid w:val="00247814"/>
    <w:rsid w:val="00250A7A"/>
    <w:rsid w:val="0025311F"/>
    <w:rsid w:val="00253181"/>
    <w:rsid w:val="0025345B"/>
    <w:rsid w:val="00255436"/>
    <w:rsid w:val="00257009"/>
    <w:rsid w:val="00257523"/>
    <w:rsid w:val="002602CB"/>
    <w:rsid w:val="002604E6"/>
    <w:rsid w:val="00261949"/>
    <w:rsid w:val="00261A96"/>
    <w:rsid w:val="00266F0F"/>
    <w:rsid w:val="00267172"/>
    <w:rsid w:val="00273232"/>
    <w:rsid w:val="002841D7"/>
    <w:rsid w:val="00284B29"/>
    <w:rsid w:val="002878F2"/>
    <w:rsid w:val="002910C0"/>
    <w:rsid w:val="0029781B"/>
    <w:rsid w:val="002A4EBC"/>
    <w:rsid w:val="002A6978"/>
    <w:rsid w:val="002A6A22"/>
    <w:rsid w:val="002B30DC"/>
    <w:rsid w:val="002B5D37"/>
    <w:rsid w:val="002B66B5"/>
    <w:rsid w:val="002C3678"/>
    <w:rsid w:val="002E0F8C"/>
    <w:rsid w:val="002E5CCC"/>
    <w:rsid w:val="002E5E4B"/>
    <w:rsid w:val="002E789B"/>
    <w:rsid w:val="002F4EFF"/>
    <w:rsid w:val="002F51E7"/>
    <w:rsid w:val="002F7422"/>
    <w:rsid w:val="003006A0"/>
    <w:rsid w:val="00300902"/>
    <w:rsid w:val="00303D05"/>
    <w:rsid w:val="0030616C"/>
    <w:rsid w:val="00311988"/>
    <w:rsid w:val="003126B1"/>
    <w:rsid w:val="0031297B"/>
    <w:rsid w:val="003173C4"/>
    <w:rsid w:val="0032012E"/>
    <w:rsid w:val="00320CD1"/>
    <w:rsid w:val="003220E1"/>
    <w:rsid w:val="0032231C"/>
    <w:rsid w:val="003231A7"/>
    <w:rsid w:val="00324A19"/>
    <w:rsid w:val="00326493"/>
    <w:rsid w:val="00340530"/>
    <w:rsid w:val="003434AE"/>
    <w:rsid w:val="003549BD"/>
    <w:rsid w:val="00354CCC"/>
    <w:rsid w:val="00356467"/>
    <w:rsid w:val="00361FE3"/>
    <w:rsid w:val="0036577B"/>
    <w:rsid w:val="00365D76"/>
    <w:rsid w:val="003705CD"/>
    <w:rsid w:val="00371576"/>
    <w:rsid w:val="003774DC"/>
    <w:rsid w:val="003812EE"/>
    <w:rsid w:val="00382FE5"/>
    <w:rsid w:val="003854B9"/>
    <w:rsid w:val="00385568"/>
    <w:rsid w:val="00385CAA"/>
    <w:rsid w:val="00386194"/>
    <w:rsid w:val="00386962"/>
    <w:rsid w:val="00386AFC"/>
    <w:rsid w:val="00387C21"/>
    <w:rsid w:val="003903FA"/>
    <w:rsid w:val="003904F2"/>
    <w:rsid w:val="00390765"/>
    <w:rsid w:val="003948C7"/>
    <w:rsid w:val="00395AE1"/>
    <w:rsid w:val="0039683F"/>
    <w:rsid w:val="003A6BE6"/>
    <w:rsid w:val="003B4924"/>
    <w:rsid w:val="003B609D"/>
    <w:rsid w:val="003B612F"/>
    <w:rsid w:val="003C14C7"/>
    <w:rsid w:val="003C3F67"/>
    <w:rsid w:val="003C4888"/>
    <w:rsid w:val="003C690D"/>
    <w:rsid w:val="003C7410"/>
    <w:rsid w:val="003D1837"/>
    <w:rsid w:val="003D3A1A"/>
    <w:rsid w:val="003D73FB"/>
    <w:rsid w:val="003D7981"/>
    <w:rsid w:val="003E468C"/>
    <w:rsid w:val="003F1BFE"/>
    <w:rsid w:val="003F36D2"/>
    <w:rsid w:val="004133D4"/>
    <w:rsid w:val="004172A3"/>
    <w:rsid w:val="0041754D"/>
    <w:rsid w:val="00417A12"/>
    <w:rsid w:val="00417E52"/>
    <w:rsid w:val="00423170"/>
    <w:rsid w:val="004331B3"/>
    <w:rsid w:val="00433754"/>
    <w:rsid w:val="00434D9A"/>
    <w:rsid w:val="0044190E"/>
    <w:rsid w:val="00443215"/>
    <w:rsid w:val="004532B3"/>
    <w:rsid w:val="0045332A"/>
    <w:rsid w:val="004563B3"/>
    <w:rsid w:val="004617B2"/>
    <w:rsid w:val="00465971"/>
    <w:rsid w:val="00467655"/>
    <w:rsid w:val="00470A49"/>
    <w:rsid w:val="00483CE8"/>
    <w:rsid w:val="00484287"/>
    <w:rsid w:val="00484761"/>
    <w:rsid w:val="004931B8"/>
    <w:rsid w:val="00493449"/>
    <w:rsid w:val="004962D7"/>
    <w:rsid w:val="00496F7D"/>
    <w:rsid w:val="00497F70"/>
    <w:rsid w:val="004A0796"/>
    <w:rsid w:val="004B044F"/>
    <w:rsid w:val="004B3555"/>
    <w:rsid w:val="004B7267"/>
    <w:rsid w:val="004B7C0F"/>
    <w:rsid w:val="004C1132"/>
    <w:rsid w:val="004C20AA"/>
    <w:rsid w:val="004C214E"/>
    <w:rsid w:val="004C382E"/>
    <w:rsid w:val="004C4D02"/>
    <w:rsid w:val="004C4E1B"/>
    <w:rsid w:val="004D4F60"/>
    <w:rsid w:val="004D5D1E"/>
    <w:rsid w:val="004D7B0B"/>
    <w:rsid w:val="004E3252"/>
    <w:rsid w:val="004F52BB"/>
    <w:rsid w:val="0052645D"/>
    <w:rsid w:val="00530E7F"/>
    <w:rsid w:val="00541787"/>
    <w:rsid w:val="00541925"/>
    <w:rsid w:val="005459D0"/>
    <w:rsid w:val="00551668"/>
    <w:rsid w:val="00553428"/>
    <w:rsid w:val="00553BBE"/>
    <w:rsid w:val="00556BEB"/>
    <w:rsid w:val="005651D4"/>
    <w:rsid w:val="005677FF"/>
    <w:rsid w:val="00570264"/>
    <w:rsid w:val="00571F82"/>
    <w:rsid w:val="00580A53"/>
    <w:rsid w:val="005837A4"/>
    <w:rsid w:val="00584271"/>
    <w:rsid w:val="00584AE9"/>
    <w:rsid w:val="0059005C"/>
    <w:rsid w:val="005910C8"/>
    <w:rsid w:val="00596140"/>
    <w:rsid w:val="00596817"/>
    <w:rsid w:val="00597E77"/>
    <w:rsid w:val="005A2D78"/>
    <w:rsid w:val="005A4248"/>
    <w:rsid w:val="005B3F0D"/>
    <w:rsid w:val="005B5187"/>
    <w:rsid w:val="005B5400"/>
    <w:rsid w:val="005B57CA"/>
    <w:rsid w:val="005C1703"/>
    <w:rsid w:val="005C2065"/>
    <w:rsid w:val="005C4770"/>
    <w:rsid w:val="005D04DD"/>
    <w:rsid w:val="005D48DD"/>
    <w:rsid w:val="005D5E5A"/>
    <w:rsid w:val="005E0894"/>
    <w:rsid w:val="005E2110"/>
    <w:rsid w:val="005F29C0"/>
    <w:rsid w:val="006037BE"/>
    <w:rsid w:val="006044E7"/>
    <w:rsid w:val="00606328"/>
    <w:rsid w:val="00606A0F"/>
    <w:rsid w:val="00614AD9"/>
    <w:rsid w:val="00615E56"/>
    <w:rsid w:val="00617E63"/>
    <w:rsid w:val="00623FBE"/>
    <w:rsid w:val="006250B8"/>
    <w:rsid w:val="0062719B"/>
    <w:rsid w:val="00632611"/>
    <w:rsid w:val="0063435E"/>
    <w:rsid w:val="00653435"/>
    <w:rsid w:val="00653D48"/>
    <w:rsid w:val="00661E6E"/>
    <w:rsid w:val="00662BA3"/>
    <w:rsid w:val="006650BB"/>
    <w:rsid w:val="00666C7E"/>
    <w:rsid w:val="00670860"/>
    <w:rsid w:val="0067656C"/>
    <w:rsid w:val="00682F94"/>
    <w:rsid w:val="0068412D"/>
    <w:rsid w:val="006874AA"/>
    <w:rsid w:val="00690D88"/>
    <w:rsid w:val="00693902"/>
    <w:rsid w:val="00696034"/>
    <w:rsid w:val="00697729"/>
    <w:rsid w:val="006A11BF"/>
    <w:rsid w:val="006A18FE"/>
    <w:rsid w:val="006A680A"/>
    <w:rsid w:val="006A6D8C"/>
    <w:rsid w:val="006B1984"/>
    <w:rsid w:val="006B1C4F"/>
    <w:rsid w:val="006B4188"/>
    <w:rsid w:val="006B5859"/>
    <w:rsid w:val="006C42DE"/>
    <w:rsid w:val="006C481F"/>
    <w:rsid w:val="006D397C"/>
    <w:rsid w:val="006E2D62"/>
    <w:rsid w:val="006E6D89"/>
    <w:rsid w:val="006E7896"/>
    <w:rsid w:val="006F1148"/>
    <w:rsid w:val="00702408"/>
    <w:rsid w:val="007024F8"/>
    <w:rsid w:val="007039E6"/>
    <w:rsid w:val="00711390"/>
    <w:rsid w:val="007163B4"/>
    <w:rsid w:val="0072646C"/>
    <w:rsid w:val="00726ECA"/>
    <w:rsid w:val="0072759E"/>
    <w:rsid w:val="00730884"/>
    <w:rsid w:val="00731BF1"/>
    <w:rsid w:val="00731C25"/>
    <w:rsid w:val="0073418D"/>
    <w:rsid w:val="00734C8D"/>
    <w:rsid w:val="00735364"/>
    <w:rsid w:val="00736D47"/>
    <w:rsid w:val="00737179"/>
    <w:rsid w:val="00741FD8"/>
    <w:rsid w:val="007458B3"/>
    <w:rsid w:val="00745CFD"/>
    <w:rsid w:val="00750253"/>
    <w:rsid w:val="0075077C"/>
    <w:rsid w:val="007509FE"/>
    <w:rsid w:val="0075222D"/>
    <w:rsid w:val="00753AD8"/>
    <w:rsid w:val="007541B0"/>
    <w:rsid w:val="0075475C"/>
    <w:rsid w:val="0075478C"/>
    <w:rsid w:val="007564A7"/>
    <w:rsid w:val="00756918"/>
    <w:rsid w:val="00756DDB"/>
    <w:rsid w:val="0076099C"/>
    <w:rsid w:val="00770D89"/>
    <w:rsid w:val="0077351E"/>
    <w:rsid w:val="00780C04"/>
    <w:rsid w:val="00786388"/>
    <w:rsid w:val="00791772"/>
    <w:rsid w:val="00795061"/>
    <w:rsid w:val="007961BA"/>
    <w:rsid w:val="007A440E"/>
    <w:rsid w:val="007B4E88"/>
    <w:rsid w:val="007B56A9"/>
    <w:rsid w:val="007C60F0"/>
    <w:rsid w:val="007C76E6"/>
    <w:rsid w:val="007D298D"/>
    <w:rsid w:val="007D4F69"/>
    <w:rsid w:val="007D7397"/>
    <w:rsid w:val="007E5F35"/>
    <w:rsid w:val="007E6841"/>
    <w:rsid w:val="007F2534"/>
    <w:rsid w:val="007F7861"/>
    <w:rsid w:val="008021AD"/>
    <w:rsid w:val="00802E21"/>
    <w:rsid w:val="00803A96"/>
    <w:rsid w:val="00803DF2"/>
    <w:rsid w:val="008073E0"/>
    <w:rsid w:val="00812DA0"/>
    <w:rsid w:val="008249B1"/>
    <w:rsid w:val="008256C0"/>
    <w:rsid w:val="008272EE"/>
    <w:rsid w:val="00830D29"/>
    <w:rsid w:val="008319D1"/>
    <w:rsid w:val="00831BBD"/>
    <w:rsid w:val="00834E2C"/>
    <w:rsid w:val="008351D0"/>
    <w:rsid w:val="0083590A"/>
    <w:rsid w:val="0084263A"/>
    <w:rsid w:val="00847504"/>
    <w:rsid w:val="00850F25"/>
    <w:rsid w:val="00853578"/>
    <w:rsid w:val="0085412C"/>
    <w:rsid w:val="00873C38"/>
    <w:rsid w:val="00873C4A"/>
    <w:rsid w:val="0087567E"/>
    <w:rsid w:val="00877C18"/>
    <w:rsid w:val="008800BB"/>
    <w:rsid w:val="0088493E"/>
    <w:rsid w:val="00887982"/>
    <w:rsid w:val="00890A6C"/>
    <w:rsid w:val="0089183A"/>
    <w:rsid w:val="00896D84"/>
    <w:rsid w:val="008A339C"/>
    <w:rsid w:val="008A64B8"/>
    <w:rsid w:val="008A71FA"/>
    <w:rsid w:val="008B0126"/>
    <w:rsid w:val="008B04AF"/>
    <w:rsid w:val="008B1A9F"/>
    <w:rsid w:val="008B33C1"/>
    <w:rsid w:val="008B75BF"/>
    <w:rsid w:val="008B7BF6"/>
    <w:rsid w:val="008C0672"/>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538D"/>
    <w:rsid w:val="008E6E55"/>
    <w:rsid w:val="008F457C"/>
    <w:rsid w:val="008F461F"/>
    <w:rsid w:val="008F4DF4"/>
    <w:rsid w:val="008F4E7F"/>
    <w:rsid w:val="008F7B79"/>
    <w:rsid w:val="00900798"/>
    <w:rsid w:val="009016F9"/>
    <w:rsid w:val="009026CA"/>
    <w:rsid w:val="00902C55"/>
    <w:rsid w:val="00905E77"/>
    <w:rsid w:val="009061A9"/>
    <w:rsid w:val="00912C35"/>
    <w:rsid w:val="00917315"/>
    <w:rsid w:val="00920945"/>
    <w:rsid w:val="00920B28"/>
    <w:rsid w:val="00925162"/>
    <w:rsid w:val="00926BD4"/>
    <w:rsid w:val="00926F14"/>
    <w:rsid w:val="0092760D"/>
    <w:rsid w:val="0093026B"/>
    <w:rsid w:val="00930278"/>
    <w:rsid w:val="0093788C"/>
    <w:rsid w:val="00940BA0"/>
    <w:rsid w:val="00943F35"/>
    <w:rsid w:val="00944F0D"/>
    <w:rsid w:val="0094515F"/>
    <w:rsid w:val="0094799E"/>
    <w:rsid w:val="0095374D"/>
    <w:rsid w:val="00954D13"/>
    <w:rsid w:val="00962644"/>
    <w:rsid w:val="00963B44"/>
    <w:rsid w:val="009648F2"/>
    <w:rsid w:val="0096563F"/>
    <w:rsid w:val="00965C73"/>
    <w:rsid w:val="00971E6F"/>
    <w:rsid w:val="00973D2E"/>
    <w:rsid w:val="0097498F"/>
    <w:rsid w:val="00976E78"/>
    <w:rsid w:val="0097783A"/>
    <w:rsid w:val="0098623F"/>
    <w:rsid w:val="00986EBC"/>
    <w:rsid w:val="00987231"/>
    <w:rsid w:val="009910B4"/>
    <w:rsid w:val="009957B0"/>
    <w:rsid w:val="009958A7"/>
    <w:rsid w:val="009A1645"/>
    <w:rsid w:val="009B150D"/>
    <w:rsid w:val="009B33E1"/>
    <w:rsid w:val="009C0776"/>
    <w:rsid w:val="009C1823"/>
    <w:rsid w:val="009C550B"/>
    <w:rsid w:val="009C60C3"/>
    <w:rsid w:val="009C7803"/>
    <w:rsid w:val="009D1F41"/>
    <w:rsid w:val="009D1F94"/>
    <w:rsid w:val="009D2D82"/>
    <w:rsid w:val="009D585E"/>
    <w:rsid w:val="009E274E"/>
    <w:rsid w:val="009E41D1"/>
    <w:rsid w:val="009E6D7B"/>
    <w:rsid w:val="009F7B78"/>
    <w:rsid w:val="00A030F1"/>
    <w:rsid w:val="00A06C3D"/>
    <w:rsid w:val="00A12566"/>
    <w:rsid w:val="00A12EAB"/>
    <w:rsid w:val="00A1658F"/>
    <w:rsid w:val="00A17457"/>
    <w:rsid w:val="00A22AAB"/>
    <w:rsid w:val="00A23A56"/>
    <w:rsid w:val="00A25D9F"/>
    <w:rsid w:val="00A27EFC"/>
    <w:rsid w:val="00A33D60"/>
    <w:rsid w:val="00A36F97"/>
    <w:rsid w:val="00A41B55"/>
    <w:rsid w:val="00A45CBF"/>
    <w:rsid w:val="00A473BD"/>
    <w:rsid w:val="00A521F3"/>
    <w:rsid w:val="00A6003E"/>
    <w:rsid w:val="00A60595"/>
    <w:rsid w:val="00A65D23"/>
    <w:rsid w:val="00A71F0F"/>
    <w:rsid w:val="00A801CC"/>
    <w:rsid w:val="00A82DDD"/>
    <w:rsid w:val="00A868BB"/>
    <w:rsid w:val="00A93A44"/>
    <w:rsid w:val="00AA0646"/>
    <w:rsid w:val="00AA0724"/>
    <w:rsid w:val="00AA0C0A"/>
    <w:rsid w:val="00AA7011"/>
    <w:rsid w:val="00AA75BA"/>
    <w:rsid w:val="00AB3B50"/>
    <w:rsid w:val="00AC0DF5"/>
    <w:rsid w:val="00AC4BDB"/>
    <w:rsid w:val="00AD0317"/>
    <w:rsid w:val="00AD0F3C"/>
    <w:rsid w:val="00AD6C3C"/>
    <w:rsid w:val="00AE04BB"/>
    <w:rsid w:val="00AE2FD4"/>
    <w:rsid w:val="00AE3EFF"/>
    <w:rsid w:val="00AF3BF5"/>
    <w:rsid w:val="00AF5B15"/>
    <w:rsid w:val="00B004F3"/>
    <w:rsid w:val="00B03D32"/>
    <w:rsid w:val="00B04972"/>
    <w:rsid w:val="00B04FAD"/>
    <w:rsid w:val="00B061D9"/>
    <w:rsid w:val="00B2164E"/>
    <w:rsid w:val="00B24F85"/>
    <w:rsid w:val="00B25BCA"/>
    <w:rsid w:val="00B31422"/>
    <w:rsid w:val="00B323C3"/>
    <w:rsid w:val="00B32C53"/>
    <w:rsid w:val="00B36F34"/>
    <w:rsid w:val="00B40279"/>
    <w:rsid w:val="00B425AF"/>
    <w:rsid w:val="00B433AE"/>
    <w:rsid w:val="00B502F3"/>
    <w:rsid w:val="00B50D95"/>
    <w:rsid w:val="00B5247D"/>
    <w:rsid w:val="00B532F4"/>
    <w:rsid w:val="00B5344B"/>
    <w:rsid w:val="00B54DEA"/>
    <w:rsid w:val="00B57B81"/>
    <w:rsid w:val="00B720C9"/>
    <w:rsid w:val="00B8046D"/>
    <w:rsid w:val="00B8609A"/>
    <w:rsid w:val="00B9451F"/>
    <w:rsid w:val="00BA1C79"/>
    <w:rsid w:val="00BA32B7"/>
    <w:rsid w:val="00BA3E3A"/>
    <w:rsid w:val="00BB0020"/>
    <w:rsid w:val="00BB1ECE"/>
    <w:rsid w:val="00BB373E"/>
    <w:rsid w:val="00BB49B1"/>
    <w:rsid w:val="00BB5E06"/>
    <w:rsid w:val="00BB7F21"/>
    <w:rsid w:val="00BC07E5"/>
    <w:rsid w:val="00BC2888"/>
    <w:rsid w:val="00BC2F27"/>
    <w:rsid w:val="00BC38BC"/>
    <w:rsid w:val="00BC4052"/>
    <w:rsid w:val="00BC4BC8"/>
    <w:rsid w:val="00BD2818"/>
    <w:rsid w:val="00BE314A"/>
    <w:rsid w:val="00BF1139"/>
    <w:rsid w:val="00BF1AE9"/>
    <w:rsid w:val="00BF423D"/>
    <w:rsid w:val="00BF625B"/>
    <w:rsid w:val="00C03866"/>
    <w:rsid w:val="00C03DF7"/>
    <w:rsid w:val="00C03E39"/>
    <w:rsid w:val="00C21E57"/>
    <w:rsid w:val="00C22622"/>
    <w:rsid w:val="00C2305B"/>
    <w:rsid w:val="00C30F9B"/>
    <w:rsid w:val="00C317CF"/>
    <w:rsid w:val="00C50ACC"/>
    <w:rsid w:val="00C60866"/>
    <w:rsid w:val="00C62347"/>
    <w:rsid w:val="00C63439"/>
    <w:rsid w:val="00C71989"/>
    <w:rsid w:val="00C75A90"/>
    <w:rsid w:val="00C75C8E"/>
    <w:rsid w:val="00C770CB"/>
    <w:rsid w:val="00C772E0"/>
    <w:rsid w:val="00C80D20"/>
    <w:rsid w:val="00C82058"/>
    <w:rsid w:val="00C826BD"/>
    <w:rsid w:val="00C82B9E"/>
    <w:rsid w:val="00C82D19"/>
    <w:rsid w:val="00C84A3E"/>
    <w:rsid w:val="00C90C99"/>
    <w:rsid w:val="00C953CC"/>
    <w:rsid w:val="00C95523"/>
    <w:rsid w:val="00C95601"/>
    <w:rsid w:val="00C97AB3"/>
    <w:rsid w:val="00CA1C7D"/>
    <w:rsid w:val="00CA3F0E"/>
    <w:rsid w:val="00CA58CA"/>
    <w:rsid w:val="00CB1AF9"/>
    <w:rsid w:val="00CB1E80"/>
    <w:rsid w:val="00CB37CB"/>
    <w:rsid w:val="00CB4F6E"/>
    <w:rsid w:val="00CB629B"/>
    <w:rsid w:val="00CC2721"/>
    <w:rsid w:val="00CD0760"/>
    <w:rsid w:val="00CD2C95"/>
    <w:rsid w:val="00CE0337"/>
    <w:rsid w:val="00CE1533"/>
    <w:rsid w:val="00CE1842"/>
    <w:rsid w:val="00CE25A6"/>
    <w:rsid w:val="00CE5A25"/>
    <w:rsid w:val="00CE772F"/>
    <w:rsid w:val="00CF0AAE"/>
    <w:rsid w:val="00CF68B7"/>
    <w:rsid w:val="00CF778A"/>
    <w:rsid w:val="00D00DC7"/>
    <w:rsid w:val="00D02624"/>
    <w:rsid w:val="00D038CC"/>
    <w:rsid w:val="00D11EE6"/>
    <w:rsid w:val="00D13400"/>
    <w:rsid w:val="00D145B0"/>
    <w:rsid w:val="00D1484A"/>
    <w:rsid w:val="00D15099"/>
    <w:rsid w:val="00D1613A"/>
    <w:rsid w:val="00D17BBA"/>
    <w:rsid w:val="00D216A2"/>
    <w:rsid w:val="00D227B6"/>
    <w:rsid w:val="00D326DE"/>
    <w:rsid w:val="00D33B3C"/>
    <w:rsid w:val="00D33B64"/>
    <w:rsid w:val="00D34C74"/>
    <w:rsid w:val="00D35030"/>
    <w:rsid w:val="00D42185"/>
    <w:rsid w:val="00D454D1"/>
    <w:rsid w:val="00D47DD5"/>
    <w:rsid w:val="00D50796"/>
    <w:rsid w:val="00D508A3"/>
    <w:rsid w:val="00D52845"/>
    <w:rsid w:val="00D64170"/>
    <w:rsid w:val="00D652AB"/>
    <w:rsid w:val="00D65822"/>
    <w:rsid w:val="00D70393"/>
    <w:rsid w:val="00D73A0E"/>
    <w:rsid w:val="00D74D98"/>
    <w:rsid w:val="00D81C38"/>
    <w:rsid w:val="00D81CBB"/>
    <w:rsid w:val="00D84DF5"/>
    <w:rsid w:val="00D853E5"/>
    <w:rsid w:val="00D8736A"/>
    <w:rsid w:val="00D8774B"/>
    <w:rsid w:val="00D95A27"/>
    <w:rsid w:val="00DA079A"/>
    <w:rsid w:val="00DA258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4C8A"/>
    <w:rsid w:val="00DF5361"/>
    <w:rsid w:val="00E04DFC"/>
    <w:rsid w:val="00E055CD"/>
    <w:rsid w:val="00E165D9"/>
    <w:rsid w:val="00E17295"/>
    <w:rsid w:val="00E2078D"/>
    <w:rsid w:val="00E2311B"/>
    <w:rsid w:val="00E3014F"/>
    <w:rsid w:val="00E32BDB"/>
    <w:rsid w:val="00E331B8"/>
    <w:rsid w:val="00E34340"/>
    <w:rsid w:val="00E3765C"/>
    <w:rsid w:val="00E40B50"/>
    <w:rsid w:val="00E445AD"/>
    <w:rsid w:val="00E50082"/>
    <w:rsid w:val="00E6139D"/>
    <w:rsid w:val="00E65917"/>
    <w:rsid w:val="00E8003C"/>
    <w:rsid w:val="00E81637"/>
    <w:rsid w:val="00E83B53"/>
    <w:rsid w:val="00E87CFF"/>
    <w:rsid w:val="00E90D15"/>
    <w:rsid w:val="00E927D6"/>
    <w:rsid w:val="00E95F32"/>
    <w:rsid w:val="00E97521"/>
    <w:rsid w:val="00EA06DA"/>
    <w:rsid w:val="00EA64C3"/>
    <w:rsid w:val="00EB08A8"/>
    <w:rsid w:val="00EB665A"/>
    <w:rsid w:val="00EC47B5"/>
    <w:rsid w:val="00EC4F36"/>
    <w:rsid w:val="00EC559E"/>
    <w:rsid w:val="00EC5B71"/>
    <w:rsid w:val="00EC7374"/>
    <w:rsid w:val="00ED0E3F"/>
    <w:rsid w:val="00ED2634"/>
    <w:rsid w:val="00ED534C"/>
    <w:rsid w:val="00ED6A03"/>
    <w:rsid w:val="00EE0B17"/>
    <w:rsid w:val="00EE24A1"/>
    <w:rsid w:val="00EE41BE"/>
    <w:rsid w:val="00EE49C5"/>
    <w:rsid w:val="00EE55BB"/>
    <w:rsid w:val="00EE7AD2"/>
    <w:rsid w:val="00EF096F"/>
    <w:rsid w:val="00EF1A03"/>
    <w:rsid w:val="00EF50BD"/>
    <w:rsid w:val="00EF5EC9"/>
    <w:rsid w:val="00EF6814"/>
    <w:rsid w:val="00F00A09"/>
    <w:rsid w:val="00F03A62"/>
    <w:rsid w:val="00F06C88"/>
    <w:rsid w:val="00F07C39"/>
    <w:rsid w:val="00F10525"/>
    <w:rsid w:val="00F109E9"/>
    <w:rsid w:val="00F22F57"/>
    <w:rsid w:val="00F2655C"/>
    <w:rsid w:val="00F26DAE"/>
    <w:rsid w:val="00F27221"/>
    <w:rsid w:val="00F35AF7"/>
    <w:rsid w:val="00F3641D"/>
    <w:rsid w:val="00F42706"/>
    <w:rsid w:val="00F42973"/>
    <w:rsid w:val="00F43191"/>
    <w:rsid w:val="00F44D12"/>
    <w:rsid w:val="00F4584A"/>
    <w:rsid w:val="00F46362"/>
    <w:rsid w:val="00F4676B"/>
    <w:rsid w:val="00F46E57"/>
    <w:rsid w:val="00F47380"/>
    <w:rsid w:val="00F52AD1"/>
    <w:rsid w:val="00F53AE4"/>
    <w:rsid w:val="00F5483F"/>
    <w:rsid w:val="00F613B4"/>
    <w:rsid w:val="00F71E5A"/>
    <w:rsid w:val="00F71E9F"/>
    <w:rsid w:val="00F72623"/>
    <w:rsid w:val="00F73828"/>
    <w:rsid w:val="00F7786A"/>
    <w:rsid w:val="00F8058F"/>
    <w:rsid w:val="00F80B6C"/>
    <w:rsid w:val="00F824E4"/>
    <w:rsid w:val="00F83482"/>
    <w:rsid w:val="00F86F62"/>
    <w:rsid w:val="00F90BA4"/>
    <w:rsid w:val="00F90C5B"/>
    <w:rsid w:val="00F96EE0"/>
    <w:rsid w:val="00FA37C4"/>
    <w:rsid w:val="00FA5284"/>
    <w:rsid w:val="00FB4B22"/>
    <w:rsid w:val="00FB4F1F"/>
    <w:rsid w:val="00FB6A23"/>
    <w:rsid w:val="00FC205B"/>
    <w:rsid w:val="00FC2825"/>
    <w:rsid w:val="00FC46BA"/>
    <w:rsid w:val="00FC4E5F"/>
    <w:rsid w:val="00FD04E8"/>
    <w:rsid w:val="00FD0686"/>
    <w:rsid w:val="00FD18E3"/>
    <w:rsid w:val="00FD20D2"/>
    <w:rsid w:val="00FD37F1"/>
    <w:rsid w:val="00FD5D3A"/>
    <w:rsid w:val="00FE0049"/>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560EBC"/>
  <w15:chartTrackingRefBased/>
  <w15:docId w15:val="{F0B5206C-218C-408B-8A91-F44A096FE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basedOn w:val="a"/>
    <w:next w:val="a"/>
    <w:link w:val="1Char"/>
    <w:qFormat/>
    <w:rsid w:val="00BF113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semiHidden/>
    <w:unhideWhenUsed/>
    <w:qFormat/>
    <w:rsid w:val="008C067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semiHidden/>
    <w:unhideWhenUsed/>
    <w:qFormat/>
    <w:rsid w:val="00B8609A"/>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 w:val="20"/>
      <w:szCs w:val="22"/>
      <w:lang w:eastAsia="en-US"/>
    </w:rPr>
  </w:style>
  <w:style w:type="paragraph" w:styleId="a4">
    <w:name w:val="List Paragraph"/>
    <w:basedOn w:val="a"/>
    <w:uiPriority w:val="34"/>
    <w:qFormat/>
    <w:rsid w:val="004D5D1E"/>
    <w:pPr>
      <w:ind w:left="720"/>
      <w:contextualSpacing/>
    </w:pPr>
  </w:style>
  <w:style w:type="paragraph" w:styleId="a5">
    <w:name w:val="Normal (Web)"/>
    <w:basedOn w:val="a"/>
    <w:uiPriority w:val="99"/>
    <w:unhideWhenUsed/>
    <w:rsid w:val="00F8058F"/>
    <w:pPr>
      <w:spacing w:before="75" w:after="75"/>
    </w:pPr>
    <w:rPr>
      <w:rFonts w:ascii="Arial" w:eastAsiaTheme="minorHAnsi" w:hAnsi="Arial" w:cs="Arial"/>
      <w:sz w:val="20"/>
      <w:szCs w:val="20"/>
      <w:lang w:eastAsia="en-US"/>
    </w:rPr>
  </w:style>
  <w:style w:type="paragraph" w:customStyle="1" w:styleId="TH">
    <w:name w:val="TH"/>
    <w:basedOn w:val="a"/>
    <w:link w:val="THChar"/>
    <w:rsid w:val="00795061"/>
    <w:pPr>
      <w:keepNext/>
      <w:keepLines/>
      <w:spacing w:before="60" w:after="180"/>
      <w:jc w:val="center"/>
    </w:pPr>
    <w:rPr>
      <w:rFonts w:ascii="Arial" w:eastAsia="Times New Roman" w:hAnsi="Arial"/>
      <w:b/>
      <w:sz w:val="20"/>
      <w:szCs w:val="20"/>
      <w:lang w:val="x-none" w:eastAsia="en-US"/>
    </w:rPr>
  </w:style>
  <w:style w:type="character" w:customStyle="1" w:styleId="THChar">
    <w:name w:val="TH Char"/>
    <w:link w:val="TH"/>
    <w:rsid w:val="00795061"/>
    <w:rPr>
      <w:rFonts w:ascii="Arial" w:eastAsia="Times New Roman" w:hAnsi="Arial"/>
      <w:b/>
      <w:lang w:val="x-none"/>
    </w:rPr>
  </w:style>
  <w:style w:type="character" w:styleId="a6">
    <w:name w:val="annotation reference"/>
    <w:basedOn w:val="a0"/>
    <w:rsid w:val="00AA0724"/>
    <w:rPr>
      <w:sz w:val="16"/>
      <w:szCs w:val="16"/>
    </w:rPr>
  </w:style>
  <w:style w:type="paragraph" w:styleId="a7">
    <w:name w:val="annotation text"/>
    <w:basedOn w:val="a"/>
    <w:link w:val="Char"/>
    <w:rsid w:val="00AA0724"/>
    <w:rPr>
      <w:sz w:val="20"/>
      <w:szCs w:val="20"/>
    </w:rPr>
  </w:style>
  <w:style w:type="character" w:customStyle="1" w:styleId="Char">
    <w:name w:val="批注文字 Char"/>
    <w:basedOn w:val="a0"/>
    <w:link w:val="a7"/>
    <w:rsid w:val="00AA0724"/>
    <w:rPr>
      <w:lang w:eastAsia="ja-JP"/>
    </w:rPr>
  </w:style>
  <w:style w:type="paragraph" w:styleId="a8">
    <w:name w:val="annotation subject"/>
    <w:basedOn w:val="a7"/>
    <w:next w:val="a7"/>
    <w:link w:val="Char0"/>
    <w:rsid w:val="00AA0724"/>
    <w:rPr>
      <w:b/>
      <w:bCs/>
    </w:rPr>
  </w:style>
  <w:style w:type="character" w:customStyle="1" w:styleId="Char0">
    <w:name w:val="批注主题 Char"/>
    <w:basedOn w:val="Char"/>
    <w:link w:val="a8"/>
    <w:rsid w:val="00AA0724"/>
    <w:rPr>
      <w:b/>
      <w:bCs/>
      <w:lang w:eastAsia="ja-JP"/>
    </w:rPr>
  </w:style>
  <w:style w:type="paragraph" w:styleId="a9">
    <w:name w:val="Balloon Text"/>
    <w:basedOn w:val="a"/>
    <w:link w:val="Char1"/>
    <w:rsid w:val="00AA0724"/>
    <w:rPr>
      <w:rFonts w:ascii="Segoe UI" w:hAnsi="Segoe UI" w:cs="Segoe UI"/>
      <w:sz w:val="18"/>
      <w:szCs w:val="18"/>
    </w:rPr>
  </w:style>
  <w:style w:type="character" w:customStyle="1" w:styleId="Char1">
    <w:name w:val="批注框文本 Char"/>
    <w:basedOn w:val="a0"/>
    <w:link w:val="a9"/>
    <w:rsid w:val="00AA0724"/>
    <w:rPr>
      <w:rFonts w:ascii="Segoe UI" w:hAnsi="Segoe UI" w:cs="Segoe UI"/>
      <w:sz w:val="18"/>
      <w:szCs w:val="18"/>
      <w:lang w:eastAsia="ja-JP"/>
    </w:rPr>
  </w:style>
  <w:style w:type="paragraph" w:styleId="aa">
    <w:name w:val="header"/>
    <w:basedOn w:val="a"/>
    <w:link w:val="Char2"/>
    <w:rsid w:val="002602CB"/>
    <w:pPr>
      <w:tabs>
        <w:tab w:val="center" w:pos="4320"/>
        <w:tab w:val="right" w:pos="8640"/>
      </w:tabs>
    </w:pPr>
  </w:style>
  <w:style w:type="character" w:customStyle="1" w:styleId="Char2">
    <w:name w:val="页眉 Char"/>
    <w:basedOn w:val="a0"/>
    <w:link w:val="aa"/>
    <w:rsid w:val="002602CB"/>
    <w:rPr>
      <w:sz w:val="24"/>
      <w:szCs w:val="24"/>
      <w:lang w:eastAsia="ja-JP"/>
    </w:rPr>
  </w:style>
  <w:style w:type="paragraph" w:styleId="ab">
    <w:name w:val="footer"/>
    <w:basedOn w:val="a"/>
    <w:link w:val="Char3"/>
    <w:rsid w:val="002602CB"/>
    <w:pPr>
      <w:tabs>
        <w:tab w:val="center" w:pos="4320"/>
        <w:tab w:val="right" w:pos="8640"/>
      </w:tabs>
    </w:pPr>
  </w:style>
  <w:style w:type="character" w:customStyle="1" w:styleId="Char3">
    <w:name w:val="页脚 Char"/>
    <w:basedOn w:val="a0"/>
    <w:link w:val="ab"/>
    <w:rsid w:val="002602CB"/>
    <w:rPr>
      <w:sz w:val="24"/>
      <w:szCs w:val="24"/>
      <w:lang w:eastAsia="ja-JP"/>
    </w:rPr>
  </w:style>
  <w:style w:type="character" w:customStyle="1" w:styleId="1Char">
    <w:name w:val="标题 1 Char"/>
    <w:aliases w:val="Char Char,NMP Heading 1 Char,H1 Char,h11 Char,h12 Char,h13 Char,h14 Char,h15 Char,h16 Char,app heading 1 Char,l1 Char,Memo Heading 1 Char,Heading 1_a Char,heading 1 Char,h17 Char,h111 Char,h121 Char,h131 Char,h141 Char,h151 Char,h161 Char"/>
    <w:basedOn w:val="a0"/>
    <w:link w:val="1"/>
    <w:rsid w:val="00BF1139"/>
    <w:rPr>
      <w:rFonts w:asciiTheme="majorHAnsi" w:eastAsiaTheme="majorEastAsia" w:hAnsiTheme="majorHAnsi" w:cstheme="majorBidi"/>
      <w:color w:val="2E74B5" w:themeColor="accent1" w:themeShade="BF"/>
      <w:sz w:val="32"/>
      <w:szCs w:val="32"/>
      <w:lang w:eastAsia="ja-JP"/>
    </w:rPr>
  </w:style>
  <w:style w:type="table" w:styleId="ac">
    <w:name w:val="Table Grid"/>
    <w:basedOn w:val="a1"/>
    <w:rsid w:val="008879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semiHidden/>
    <w:rsid w:val="00B8609A"/>
    <w:rPr>
      <w:rFonts w:asciiTheme="majorHAnsi" w:eastAsiaTheme="majorEastAsia" w:hAnsiTheme="majorHAnsi" w:cstheme="majorBidi"/>
      <w:color w:val="1F4D78" w:themeColor="accent1" w:themeShade="7F"/>
      <w:sz w:val="24"/>
      <w:szCs w:val="24"/>
      <w:lang w:eastAsia="ja-JP"/>
    </w:rPr>
  </w:style>
  <w:style w:type="character" w:customStyle="1" w:styleId="2Char">
    <w:name w:val="标题 2 Char"/>
    <w:basedOn w:val="a0"/>
    <w:link w:val="2"/>
    <w:semiHidden/>
    <w:rsid w:val="008C0672"/>
    <w:rPr>
      <w:rFonts w:asciiTheme="majorHAnsi" w:eastAsiaTheme="majorEastAsia" w:hAnsiTheme="majorHAnsi" w:cstheme="majorBidi"/>
      <w:color w:val="2E74B5" w:themeColor="accent1" w:themeShade="BF"/>
      <w:sz w:val="26"/>
      <w:szCs w:val="26"/>
      <w:lang w:eastAsia="ja-JP"/>
    </w:rPr>
  </w:style>
  <w:style w:type="paragraph" w:customStyle="1" w:styleId="NO">
    <w:name w:val="NO"/>
    <w:basedOn w:val="a"/>
    <w:rsid w:val="00F83482"/>
    <w:pPr>
      <w:keepLines/>
      <w:spacing w:after="180"/>
      <w:ind w:left="1135" w:hanging="851"/>
    </w:pPr>
    <w:rPr>
      <w:rFonts w:eastAsia="Times New Roman"/>
      <w:sz w:val="20"/>
      <w:szCs w:val="20"/>
      <w:lang w:val="en-GB" w:eastAsia="en-US"/>
    </w:rPr>
  </w:style>
  <w:style w:type="character" w:customStyle="1" w:styleId="B1Char">
    <w:name w:val="B1 Char"/>
    <w:link w:val="B1"/>
    <w:locked/>
    <w:rsid w:val="000A543E"/>
  </w:style>
  <w:style w:type="paragraph" w:customStyle="1" w:styleId="B1">
    <w:name w:val="B1"/>
    <w:basedOn w:val="a"/>
    <w:link w:val="B1Char"/>
    <w:qFormat/>
    <w:rsid w:val="000A543E"/>
    <w:pPr>
      <w:spacing w:after="180"/>
      <w:ind w:left="568" w:hanging="284"/>
    </w:pPr>
    <w:rPr>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709163">
      <w:bodyDiv w:val="1"/>
      <w:marLeft w:val="0"/>
      <w:marRight w:val="0"/>
      <w:marTop w:val="0"/>
      <w:marBottom w:val="0"/>
      <w:divBdr>
        <w:top w:val="none" w:sz="0" w:space="0" w:color="auto"/>
        <w:left w:val="none" w:sz="0" w:space="0" w:color="auto"/>
        <w:bottom w:val="none" w:sz="0" w:space="0" w:color="auto"/>
        <w:right w:val="none" w:sz="0" w:space="0" w:color="auto"/>
      </w:divBdr>
    </w:div>
    <w:div w:id="538276822">
      <w:bodyDiv w:val="1"/>
      <w:marLeft w:val="0"/>
      <w:marRight w:val="0"/>
      <w:marTop w:val="0"/>
      <w:marBottom w:val="0"/>
      <w:divBdr>
        <w:top w:val="none" w:sz="0" w:space="0" w:color="auto"/>
        <w:left w:val="none" w:sz="0" w:space="0" w:color="auto"/>
        <w:bottom w:val="none" w:sz="0" w:space="0" w:color="auto"/>
        <w:right w:val="none" w:sz="0" w:space="0" w:color="auto"/>
      </w:divBdr>
    </w:div>
    <w:div w:id="683173356">
      <w:bodyDiv w:val="1"/>
      <w:marLeft w:val="0"/>
      <w:marRight w:val="0"/>
      <w:marTop w:val="0"/>
      <w:marBottom w:val="0"/>
      <w:divBdr>
        <w:top w:val="none" w:sz="0" w:space="0" w:color="auto"/>
        <w:left w:val="none" w:sz="0" w:space="0" w:color="auto"/>
        <w:bottom w:val="none" w:sz="0" w:space="0" w:color="auto"/>
        <w:right w:val="none" w:sz="0" w:space="0" w:color="auto"/>
      </w:divBdr>
    </w:div>
    <w:div w:id="1160586495">
      <w:bodyDiv w:val="1"/>
      <w:marLeft w:val="0"/>
      <w:marRight w:val="0"/>
      <w:marTop w:val="0"/>
      <w:marBottom w:val="0"/>
      <w:divBdr>
        <w:top w:val="none" w:sz="0" w:space="0" w:color="auto"/>
        <w:left w:val="none" w:sz="0" w:space="0" w:color="auto"/>
        <w:bottom w:val="none" w:sz="0" w:space="0" w:color="auto"/>
        <w:right w:val="none" w:sz="0" w:space="0" w:color="auto"/>
      </w:divBdr>
    </w:div>
    <w:div w:id="1505244573">
      <w:bodyDiv w:val="1"/>
      <w:marLeft w:val="0"/>
      <w:marRight w:val="0"/>
      <w:marTop w:val="0"/>
      <w:marBottom w:val="0"/>
      <w:divBdr>
        <w:top w:val="none" w:sz="0" w:space="0" w:color="auto"/>
        <w:left w:val="none" w:sz="0" w:space="0" w:color="auto"/>
        <w:bottom w:val="none" w:sz="0" w:space="0" w:color="auto"/>
        <w:right w:val="none" w:sz="0" w:space="0" w:color="auto"/>
      </w:divBdr>
    </w:div>
    <w:div w:id="1604605028">
      <w:bodyDiv w:val="1"/>
      <w:marLeft w:val="0"/>
      <w:marRight w:val="0"/>
      <w:marTop w:val="0"/>
      <w:marBottom w:val="0"/>
      <w:divBdr>
        <w:top w:val="none" w:sz="0" w:space="0" w:color="auto"/>
        <w:left w:val="none" w:sz="0" w:space="0" w:color="auto"/>
        <w:bottom w:val="none" w:sz="0" w:space="0" w:color="auto"/>
        <w:right w:val="none" w:sz="0" w:space="0" w:color="auto"/>
      </w:divBdr>
    </w:div>
    <w:div w:id="1836073398">
      <w:bodyDiv w:val="1"/>
      <w:marLeft w:val="0"/>
      <w:marRight w:val="0"/>
      <w:marTop w:val="0"/>
      <w:marBottom w:val="0"/>
      <w:divBdr>
        <w:top w:val="none" w:sz="0" w:space="0" w:color="auto"/>
        <w:left w:val="none" w:sz="0" w:space="0" w:color="auto"/>
        <w:bottom w:val="none" w:sz="0" w:space="0" w:color="auto"/>
        <w:right w:val="none" w:sz="0" w:space="0" w:color="auto"/>
      </w:divBdr>
    </w:div>
    <w:div w:id="2085297929">
      <w:bodyDiv w:val="1"/>
      <w:marLeft w:val="0"/>
      <w:marRight w:val="0"/>
      <w:marTop w:val="0"/>
      <w:marBottom w:val="0"/>
      <w:divBdr>
        <w:top w:val="none" w:sz="0" w:space="0" w:color="auto"/>
        <w:left w:val="none" w:sz="0" w:space="0" w:color="auto"/>
        <w:bottom w:val="none" w:sz="0" w:space="0" w:color="auto"/>
        <w:right w:val="none" w:sz="0" w:space="0" w:color="auto"/>
      </w:divBdr>
    </w:div>
    <w:div w:id="210163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1111111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3858EB-05C8-4CBF-8ECE-FA1B893A1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2</Pages>
  <Words>769</Words>
  <Characters>4389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Huawei</cp:lastModifiedBy>
  <cp:revision>92</cp:revision>
  <dcterms:created xsi:type="dcterms:W3CDTF">2020-08-13T15:51:00Z</dcterms:created>
  <dcterms:modified xsi:type="dcterms:W3CDTF">2020-11-03T08:51:00Z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4DD512F63FC1D22001D4ACB7336617714F7AAB4724899038E9686D9BD7C4CC5A</vt:lpwstr>
  </property>
  <property fmtid="{D5CDD505-2E9C-101B-9397-08002B2CF9AE}" pid="2" name="NSCPROP_SA">
    <vt:lpwstr>C:\Users\erik.guttman.CORP\AppData\Local\Temp\Temp1_Template-Discussion_paper.zip\Template-Discussion_paper.doc</vt:lpwstr>
  </property>
  <property fmtid="{D5CDD505-2E9C-101B-9397-08002B2CF9AE}" pid="3" name="_2015_ms_pID_725343">
    <vt:lpwstr>(3)QQbkOG+n6Oi4V2Ld8mbE8QzzzXCEcL3Gvv76U44kVx3IZXFfYOncbSpZ5GREvid5asWHy//t
QdxjWFzQlDI5BnsxpU8lDnD6Se7A/C+jP6+x52tHAe2gLm+0Ti84VNLCfuRv+vJAS0WrIqaU
2jiB2j3DgnK6NoyKR+RX1gkt6kYcsst1WhxnXa81XsUJlLWXOWcvvOIeVubsci5xpM8KvkM3
e4ifcXIBRA3XqXzRWV</vt:lpwstr>
  </property>
  <property fmtid="{D5CDD505-2E9C-101B-9397-08002B2CF9AE}" pid="4" name="_2015_ms_pID_7253431">
    <vt:lpwstr>vOOIC8HO1F99X0qmFlkqtw/EBujugWaFyzVtsFVmviWYzMcghn9GY+
r9TgBHPezk5I3tdMTSOTVYDZojwSqtymH+zgIfP3v7eJYYcn/yIcGHrmS6d1RNO9D6Xd0Atw
ANJOYq/IsXLnvq36xHAIpXBYwtZq0j6RpiIt5nzi+NiW3cijFsFcsvkaEabBi0gkZxGLHfLK
+Yp1k7TZpSpx+quUfZ+X5dx+B/8I+kvPdDXt</vt:lpwstr>
  </property>
  <property fmtid="{D5CDD505-2E9C-101B-9397-08002B2CF9AE}" pid="5" name="_2015_ms_pID_7253432">
    <vt:lpwstr>zQ==</vt:lpwstr>
  </property>
</Properties>
</file>