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773A4A"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E25B88" w:rsidRPr="00E25B88">
        <w:rPr>
          <w:b/>
          <w:i/>
          <w:noProof/>
          <w:sz w:val="28"/>
          <w:lang w:eastAsia="ja-JP"/>
        </w:rPr>
        <w:t>238</w:t>
      </w:r>
      <w:ins w:id="0" w:author="NTT DOCOMO_r1" w:date="2020-08-25T07:13:00Z">
        <w:r w:rsidR="00BC18FA">
          <w:rPr>
            <w:b/>
            <w:i/>
            <w:noProof/>
            <w:sz w:val="28"/>
            <w:lang w:eastAsia="ja-JP"/>
          </w:rPr>
          <w:t>r1</w:t>
        </w:r>
      </w:ins>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36312" w:rsidR="001E41F3" w:rsidRPr="007F6138" w:rsidRDefault="00AB432D">
            <w:pPr>
              <w:pStyle w:val="CRCoverPage"/>
              <w:spacing w:after="0"/>
              <w:ind w:left="100"/>
              <w:rPr>
                <w:noProof/>
                <w:lang w:eastAsia="ja-JP"/>
              </w:rPr>
            </w:pPr>
            <w:r w:rsidRPr="007F6138">
              <w:t>NTT DOCOMO</w:t>
            </w:r>
            <w:r w:rsidR="007F6138">
              <w:rPr>
                <w:rFonts w:hint="eastAsia"/>
                <w:lang w:eastAsia="ja-JP"/>
              </w:rPr>
              <w:t xml:space="preserve">, KPN, Samsung, </w:t>
            </w:r>
            <w:proofErr w:type="spellStart"/>
            <w:r w:rsidR="007F6138">
              <w:rPr>
                <w:rFonts w:hint="eastAsia"/>
                <w:lang w:eastAsia="ja-JP"/>
              </w:rPr>
              <w:t>Convida</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EAF8D" w:rsidR="001E41F3" w:rsidRDefault="004B3F6E" w:rsidP="00121A6E">
            <w:pPr>
              <w:pStyle w:val="CRCoverPage"/>
              <w:spacing w:after="0"/>
              <w:ind w:left="100"/>
              <w:rPr>
                <w:noProof/>
                <w:lang w:eastAsia="ja-JP"/>
              </w:rPr>
            </w:pPr>
            <w:r>
              <w:rPr>
                <w:noProof/>
              </w:rPr>
              <w:t>2020-08-</w:t>
            </w:r>
            <w:ins w:id="2" w:author="NTT DOCOMO_r1" w:date="2020-08-25T07:13:00Z">
              <w:r w:rsidR="00BC18FA">
                <w:rPr>
                  <w:noProof/>
                  <w:lang w:eastAsia="ja-JP"/>
                </w:rPr>
                <w:t>25</w:t>
              </w:r>
            </w:ins>
            <w:del w:id="3" w:author="NTT DOCOMO_r1" w:date="2020-08-25T07:13:00Z">
              <w:r w:rsidDel="00BC18FA">
                <w:rPr>
                  <w:rFonts w:hint="eastAsia"/>
                  <w:noProof/>
                  <w:lang w:eastAsia="ja-JP"/>
                </w:rPr>
                <w:delText>1</w:delText>
              </w:r>
              <w:r w:rsidR="00B15862" w:rsidDel="00BC18FA">
                <w:rPr>
                  <w:rFonts w:hint="eastAsia"/>
                  <w:noProof/>
                  <w:lang w:eastAsia="ja-JP"/>
                </w:rPr>
                <w:delText>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2541C655" w14:textId="6AA7631B" w:rsidR="005061F3" w:rsidRPr="005061F3" w:rsidRDefault="005A7C36" w:rsidP="005061F3">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5372A396" w14:textId="77777777" w:rsidR="00473BD7" w:rsidRDefault="00473BD7" w:rsidP="008656CA">
            <w:pPr>
              <w:pStyle w:val="CRCoverPage"/>
              <w:spacing w:after="0"/>
              <w:ind w:left="100"/>
              <w:rPr>
                <w:ins w:id="4" w:author="NTT DOCOMO_r1" w:date="2020-08-25T07:10:00Z"/>
                <w:noProof/>
              </w:rPr>
            </w:pPr>
          </w:p>
          <w:p w14:paraId="7E5267B4" w14:textId="77777777" w:rsidR="00E920ED" w:rsidRDefault="00E920ED" w:rsidP="00E920ED">
            <w:pPr>
              <w:pStyle w:val="CRCoverPage"/>
              <w:spacing w:after="0"/>
              <w:ind w:left="100"/>
              <w:rPr>
                <w:ins w:id="5" w:author="NTT DOCOMO_r1" w:date="2020-08-25T07:10:00Z"/>
                <w:noProof/>
              </w:rPr>
            </w:pPr>
            <w:ins w:id="6" w:author="NTT DOCOMO_r1" w:date="2020-08-25T07:10:00Z">
              <w:r>
                <w:rPr>
                  <w:noProof/>
                </w:rPr>
                <w:t>Example use cases are as follows:</w:t>
              </w:r>
            </w:ins>
          </w:p>
          <w:p w14:paraId="3A616D83" w14:textId="77777777" w:rsidR="00E920ED" w:rsidRDefault="00E920ED" w:rsidP="00E920ED">
            <w:pPr>
              <w:pStyle w:val="CRCoverPage"/>
              <w:spacing w:after="0"/>
              <w:ind w:left="100"/>
              <w:rPr>
                <w:ins w:id="7" w:author="NTT DOCOMO_r1" w:date="2020-08-25T07:10:00Z"/>
                <w:noProof/>
              </w:rPr>
            </w:pPr>
            <w:ins w:id="8" w:author="NTT DOCOMO_r1" w:date="2020-08-25T07:10:00Z">
              <w:r>
                <w:rPr>
                  <w:noProof/>
                </w:rPr>
                <w:t>(1) A UE uses an application that is not visible to the 5G system as a 3rd party entity. The UE wants to set up a session that has a QoS suitable to the application. -&gt; the second requirement.</w:t>
              </w:r>
            </w:ins>
          </w:p>
          <w:p w14:paraId="46B2FDA7" w14:textId="77777777" w:rsidR="00E920ED" w:rsidRDefault="00E920ED" w:rsidP="00E920ED">
            <w:pPr>
              <w:pStyle w:val="CRCoverPage"/>
              <w:spacing w:after="0"/>
              <w:ind w:left="100"/>
              <w:rPr>
                <w:ins w:id="9" w:author="NTT DOCOMO_r1" w:date="2020-08-25T07:10:00Z"/>
                <w:noProof/>
              </w:rPr>
            </w:pPr>
            <w:ins w:id="10" w:author="NTT DOCOMO_r1" w:date="2020-08-25T07:10:00Z">
              <w:r>
                <w:rPr>
                  <w:noProof/>
                </w:rPr>
                <w:lastRenderedPageBreak/>
                <w:t>(2-1) A UE accesses a 3rd party entity. The 5G system wants to make sure that no other UEs set up a session with a certain QoS for the UE. -&gt; the first requirement</w:t>
              </w:r>
            </w:ins>
          </w:p>
          <w:p w14:paraId="5BB9B8F2" w14:textId="77777777" w:rsidR="00E920ED" w:rsidRDefault="00E920ED" w:rsidP="00E920ED">
            <w:pPr>
              <w:pStyle w:val="CRCoverPage"/>
              <w:spacing w:after="0"/>
              <w:ind w:left="100"/>
              <w:rPr>
                <w:ins w:id="11" w:author="NTT DOCOMO_r1" w:date="2020-08-25T07:10:00Z"/>
                <w:noProof/>
              </w:rPr>
            </w:pPr>
            <w:ins w:id="12" w:author="NTT DOCOMO_r1" w:date="2020-08-25T07:10:00Z">
              <w:r>
                <w:rPr>
                  <w:noProof/>
                </w:rPr>
                <w:t>(2-2) A UE accesses a 3rd party entity. The 5G system wants to make sure that no other UEs set up a session with a certain QoS for the UE. In addition, the UE wants to utilize a sponsored data connectivity paid by the 3rd party. -&gt; the first requirement (not referred in the above background)</w:t>
              </w:r>
            </w:ins>
          </w:p>
          <w:p w14:paraId="7EF90E7A" w14:textId="77777777" w:rsidR="00E920ED" w:rsidRDefault="00E920ED" w:rsidP="00E920ED">
            <w:pPr>
              <w:pStyle w:val="CRCoverPage"/>
              <w:spacing w:after="0"/>
              <w:ind w:left="100"/>
              <w:rPr>
                <w:ins w:id="13" w:author="NTT DOCOMO_r1" w:date="2020-08-25T07:10:00Z"/>
                <w:noProof/>
              </w:rPr>
            </w:pPr>
            <w:ins w:id="14" w:author="NTT DOCOMO_r1" w:date="2020-08-25T07:10:00Z">
              <w:r>
                <w:rPr>
                  <w:noProof/>
                </w:rPr>
                <w:t>(2-3) A 3rd party entity tries to be on-boarded as an API invoker. MNO permits it quickly, assuming access by the 3rd party is accompanied by the 5GS subscriber-based check. -&gt; the first requirement.</w:t>
              </w:r>
            </w:ins>
          </w:p>
          <w:p w14:paraId="33AD541C" w14:textId="77777777" w:rsidR="00E920ED" w:rsidRDefault="00E920ED" w:rsidP="00E920ED">
            <w:pPr>
              <w:pStyle w:val="CRCoverPage"/>
              <w:spacing w:after="0"/>
              <w:ind w:left="100"/>
              <w:rPr>
                <w:ins w:id="15" w:author="NTT DOCOMO_r1" w:date="2020-08-25T07:10:00Z"/>
                <w:noProof/>
              </w:rPr>
            </w:pPr>
            <w:ins w:id="16" w:author="NTT DOCOMO_r1" w:date="2020-08-25T07:10:00Z">
              <w:r>
                <w:rPr>
                  <w:noProof/>
                </w:rPr>
                <w:t>(4) Various 3rd party entities are available now due to (2-3). A UE wants to access a 3rd party entity that provides a service focusing on a hobby. The UE does not want its MSISDN to be linked to the hobby. -&gt; the 3rd requirement.</w:t>
              </w:r>
            </w:ins>
          </w:p>
          <w:p w14:paraId="1C5173CF" w14:textId="77777777" w:rsidR="00E920ED" w:rsidRDefault="00E920ED" w:rsidP="00E920ED">
            <w:pPr>
              <w:pStyle w:val="CRCoverPage"/>
              <w:spacing w:after="0"/>
              <w:ind w:left="100"/>
              <w:rPr>
                <w:ins w:id="17" w:author="NTT DOCOMO_r1" w:date="2020-08-25T07:10:00Z"/>
                <w:noProof/>
              </w:rPr>
            </w:pPr>
            <w:ins w:id="18" w:author="NTT DOCOMO_r1" w:date="2020-08-25T07:10:00Z">
              <w:r>
                <w:rPr>
                  <w:noProof/>
                </w:rPr>
                <w:t>(5) MNO welcomes a 3rd party entity to serve multiple PLMNs, so that even more 3rd parties emerge. The 3rd party entity is not interested in MSISDN, but needs to locate APIs to which the 3rd party entity accesses. -&gt; the 4th requirement.</w:t>
              </w:r>
            </w:ins>
          </w:p>
          <w:p w14:paraId="708AA7DE" w14:textId="306B3809" w:rsidR="00E920ED" w:rsidRPr="00E920ED" w:rsidRDefault="00E920ED" w:rsidP="00E920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19"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19"/>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 xml:space="preserve">The expected communication </w:t>
      </w:r>
      <w:proofErr w:type="spellStart"/>
      <w:r w:rsidRPr="000F4DBE">
        <w:rPr>
          <w:rFonts w:eastAsia="游明朝"/>
          <w:lang w:val="x-none"/>
        </w:rPr>
        <w:t>behaviour</w:t>
      </w:r>
      <w:proofErr w:type="spellEnd"/>
      <w:r w:rsidRPr="000F4DBE">
        <w:rPr>
          <w:rFonts w:eastAsia="游明朝"/>
          <w:lang w:val="x-none"/>
        </w:rPr>
        <w:t xml:space="preserve">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w:t>
      </w:r>
      <w:proofErr w:type="spellStart"/>
      <w:r w:rsidRPr="000F4DBE">
        <w:rPr>
          <w:rFonts w:eastAsia="游明朝"/>
        </w:rPr>
        <w:t>QoE</w:t>
      </w:r>
      <w:proofErr w:type="spellEnd"/>
      <w:r w:rsidRPr="000F4DBE">
        <w:rPr>
          <w:rFonts w:eastAsia="游明朝"/>
        </w:rPr>
        <w:t xml:space="preserv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w:t>
      </w:r>
      <w:proofErr w:type="gramStart"/>
      <w:r w:rsidRPr="000F4DBE">
        <w:rPr>
          <w:rFonts w:eastAsia="游明朝"/>
        </w:rPr>
        <w:t>registration</w:t>
      </w:r>
      <w:proofErr w:type="gramEnd"/>
      <w:r w:rsidRPr="000F4DBE">
        <w:rPr>
          <w:rFonts w:eastAsia="游明朝"/>
        </w:rPr>
        <w:t xml:space="preserve">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20"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77777777" w:rsidR="00B84A2C" w:rsidRPr="00B84A2C" w:rsidRDefault="00B84A2C" w:rsidP="00B84A2C">
      <w:pPr>
        <w:rPr>
          <w:ins w:id="21" w:author="NTT DOCOMO" w:date="2020-08-14T23:08:00Z"/>
          <w:rFonts w:eastAsia="游明朝"/>
        </w:rPr>
      </w:pPr>
      <w:ins w:id="22" w:author="NTT DOCOMO" w:date="2020-08-14T23:08:00Z">
        <w:r w:rsidRPr="00B84A2C">
          <w:rPr>
            <w:rFonts w:eastAsia="游明朝"/>
          </w:rPr>
          <w:t>For APIs whose invocation impacts or relates to an individual 5GS subscriber's service experience, the 5GS system shall be able to:</w:t>
        </w:r>
      </w:ins>
    </w:p>
    <w:p w14:paraId="76204529" w14:textId="77777777" w:rsidR="00B84A2C" w:rsidRPr="00B84A2C" w:rsidRDefault="00B84A2C" w:rsidP="0017471F">
      <w:pPr>
        <w:pStyle w:val="B1"/>
        <w:rPr>
          <w:ins w:id="23" w:author="NTT DOCOMO" w:date="2020-08-14T23:08:00Z"/>
          <w:rFonts w:eastAsia="游明朝"/>
        </w:rPr>
      </w:pPr>
      <w:ins w:id="24" w:author="NTT DOCOMO" w:date="2020-08-14T23:08:00Z">
        <w:r w:rsidRPr="00B84A2C">
          <w:rPr>
            <w:rFonts w:eastAsia="游明朝"/>
          </w:rPr>
          <w:t>-</w:t>
        </w:r>
        <w:r w:rsidRPr="00B84A2C">
          <w:rPr>
            <w:rFonts w:eastAsia="游明朝"/>
          </w:rPr>
          <w:tab/>
          <w:t>provide a 3rd party entity with secure access to those APIs, by authenticating and authorizing both the 3rd party entity and the UE using it.</w:t>
        </w:r>
      </w:ins>
    </w:p>
    <w:p w14:paraId="4F0A1EDE" w14:textId="77777777" w:rsidR="00B84A2C" w:rsidRPr="00B84A2C" w:rsidRDefault="00B84A2C" w:rsidP="0017471F">
      <w:pPr>
        <w:pStyle w:val="B1"/>
        <w:rPr>
          <w:ins w:id="25" w:author="NTT DOCOMO" w:date="2020-08-14T23:08:00Z"/>
          <w:rFonts w:eastAsia="游明朝"/>
        </w:rPr>
      </w:pPr>
      <w:ins w:id="26" w:author="NTT DOCOMO" w:date="2020-08-14T23:08:00Z">
        <w:r w:rsidRPr="00B84A2C">
          <w:rPr>
            <w:rFonts w:eastAsia="游明朝"/>
          </w:rPr>
          <w:t>-</w:t>
        </w:r>
        <w:r w:rsidRPr="00B84A2C">
          <w:rPr>
            <w:rFonts w:eastAsia="游明朝"/>
          </w:rPr>
          <w:tab/>
          <w:t>provide a UE with secure access to those APIs, by authenticating and authorizing the UE.</w:t>
        </w:r>
      </w:ins>
    </w:p>
    <w:p w14:paraId="524F16EB" w14:textId="77777777" w:rsidR="00B84A2C" w:rsidRPr="00B84A2C" w:rsidRDefault="00B84A2C" w:rsidP="0017471F">
      <w:pPr>
        <w:pStyle w:val="B1"/>
        <w:rPr>
          <w:ins w:id="27" w:author="NTT DOCOMO" w:date="2020-08-14T23:08:00Z"/>
          <w:rFonts w:eastAsia="游明朝"/>
        </w:rPr>
      </w:pPr>
      <w:ins w:id="28" w:author="NTT DOCOMO" w:date="2020-08-14T23:08:00Z">
        <w:r w:rsidRPr="00B84A2C">
          <w:rPr>
            <w:rFonts w:eastAsia="游明朝"/>
          </w:rPr>
          <w:t>-</w:t>
        </w:r>
        <w:r w:rsidRPr="00B84A2C">
          <w:rPr>
            <w:rFonts w:eastAsia="游明朝"/>
          </w:rPr>
          <w:tab/>
          <w:t>support the confidentiality of the 5GS subscriber's external identity (e.g. MSISDN) against the 3rd party entity.</w:t>
        </w:r>
      </w:ins>
    </w:p>
    <w:p w14:paraId="670633ED" w14:textId="4F30C5E2" w:rsidR="00B84A2C" w:rsidRPr="00B84A2C" w:rsidRDefault="00B84A2C" w:rsidP="0017471F">
      <w:pPr>
        <w:pStyle w:val="B1"/>
        <w:rPr>
          <w:rFonts w:eastAsia="游明朝"/>
        </w:rPr>
      </w:pPr>
      <w:ins w:id="29" w:author="NTT DOCOMO" w:date="2020-08-14T23:08:00Z">
        <w:r w:rsidRPr="00B84A2C">
          <w:rPr>
            <w:rFonts w:eastAsia="游明朝"/>
          </w:rPr>
          <w:t>-</w:t>
        </w:r>
        <w:r w:rsidRPr="00B84A2C">
          <w:rPr>
            <w:rFonts w:eastAsia="游明朝"/>
          </w:rPr>
          <w:tab/>
          <w:t xml:space="preserve">provide a 3rd party entity with information identifying a PLMN </w:t>
        </w:r>
      </w:ins>
      <w:ins w:id="30" w:author="NTT DOCOMO_r1" w:date="2020-08-25T07:27:00Z">
        <w:r w:rsidR="001E2981">
          <w:rPr>
            <w:rFonts w:eastAsia="游明朝"/>
          </w:rPr>
          <w:t xml:space="preserve">of target APIs </w:t>
        </w:r>
      </w:ins>
      <w:bookmarkStart w:id="31" w:name="_GoBack"/>
      <w:bookmarkEnd w:id="31"/>
      <w:ins w:id="32" w:author="NTT DOCOMO" w:date="2020-08-14T23:08:00Z">
        <w:r w:rsidRPr="00B84A2C">
          <w:rPr>
            <w:rFonts w:eastAsia="游明朝"/>
          </w:rPr>
          <w:t xml:space="preserve">per </w:t>
        </w:r>
      </w:ins>
      <w:ins w:id="33" w:author="NTT DOCOMO_r1" w:date="2020-08-24T19:43:00Z">
        <w:r w:rsidR="002F2723">
          <w:rPr>
            <w:rFonts w:eastAsia="游明朝"/>
          </w:rPr>
          <w:t xml:space="preserve">application </w:t>
        </w:r>
      </w:ins>
      <w:ins w:id="34" w:author="NTT DOCOMO" w:date="2020-08-14T23:08:00Z">
        <w:r w:rsidRPr="00B84A2C">
          <w:rPr>
            <w:rFonts w:eastAsia="游明朝"/>
          </w:rPr>
          <w:t>user.</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FD433" w14:textId="77777777" w:rsidR="00113B79" w:rsidRDefault="00113B79">
      <w:r>
        <w:separator/>
      </w:r>
    </w:p>
  </w:endnote>
  <w:endnote w:type="continuationSeparator" w:id="0">
    <w:p w14:paraId="195CFB51" w14:textId="77777777" w:rsidR="00113B79" w:rsidRDefault="0011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14499" w14:textId="77777777" w:rsidR="00113B79" w:rsidRDefault="00113B79">
      <w:r>
        <w:separator/>
      </w:r>
    </w:p>
  </w:footnote>
  <w:footnote w:type="continuationSeparator" w:id="0">
    <w:p w14:paraId="504F7D36" w14:textId="77777777" w:rsidR="00113B79" w:rsidRDefault="00113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83CDE"/>
    <w:rsid w:val="000A03DA"/>
    <w:rsid w:val="000A6394"/>
    <w:rsid w:val="000B556C"/>
    <w:rsid w:val="000B7FED"/>
    <w:rsid w:val="000C038A"/>
    <w:rsid w:val="000C09EC"/>
    <w:rsid w:val="000C0A75"/>
    <w:rsid w:val="000C6598"/>
    <w:rsid w:val="000C6D57"/>
    <w:rsid w:val="000D16FF"/>
    <w:rsid w:val="000D44B3"/>
    <w:rsid w:val="000D4E43"/>
    <w:rsid w:val="000F4DBE"/>
    <w:rsid w:val="001130E5"/>
    <w:rsid w:val="00113B79"/>
    <w:rsid w:val="00121A6E"/>
    <w:rsid w:val="00123097"/>
    <w:rsid w:val="001245A0"/>
    <w:rsid w:val="001278C5"/>
    <w:rsid w:val="00145D43"/>
    <w:rsid w:val="0017471F"/>
    <w:rsid w:val="001814F8"/>
    <w:rsid w:val="00192C46"/>
    <w:rsid w:val="001A08B3"/>
    <w:rsid w:val="001A7B60"/>
    <w:rsid w:val="001B52F0"/>
    <w:rsid w:val="001B7A65"/>
    <w:rsid w:val="001C2DD2"/>
    <w:rsid w:val="001D4554"/>
    <w:rsid w:val="001E2981"/>
    <w:rsid w:val="001E41F3"/>
    <w:rsid w:val="001E6E98"/>
    <w:rsid w:val="001F742D"/>
    <w:rsid w:val="00211DE1"/>
    <w:rsid w:val="0021474A"/>
    <w:rsid w:val="00251F06"/>
    <w:rsid w:val="0025498E"/>
    <w:rsid w:val="0026004D"/>
    <w:rsid w:val="002640DD"/>
    <w:rsid w:val="00275D12"/>
    <w:rsid w:val="002842E0"/>
    <w:rsid w:val="00284FEB"/>
    <w:rsid w:val="002860C4"/>
    <w:rsid w:val="002B2F22"/>
    <w:rsid w:val="002B5741"/>
    <w:rsid w:val="002C3A5F"/>
    <w:rsid w:val="002C6AE4"/>
    <w:rsid w:val="002E472E"/>
    <w:rsid w:val="002F2723"/>
    <w:rsid w:val="00305409"/>
    <w:rsid w:val="00357585"/>
    <w:rsid w:val="003609EF"/>
    <w:rsid w:val="0036231A"/>
    <w:rsid w:val="003637CF"/>
    <w:rsid w:val="00374DD4"/>
    <w:rsid w:val="00377B11"/>
    <w:rsid w:val="0039789F"/>
    <w:rsid w:val="003E1A36"/>
    <w:rsid w:val="00410371"/>
    <w:rsid w:val="004242F1"/>
    <w:rsid w:val="004527B2"/>
    <w:rsid w:val="00473BD7"/>
    <w:rsid w:val="004A5E91"/>
    <w:rsid w:val="004B3F6E"/>
    <w:rsid w:val="004B5BCA"/>
    <w:rsid w:val="004B75B7"/>
    <w:rsid w:val="004C2288"/>
    <w:rsid w:val="004E27A6"/>
    <w:rsid w:val="004E4766"/>
    <w:rsid w:val="004F4CDD"/>
    <w:rsid w:val="005061F3"/>
    <w:rsid w:val="0051580D"/>
    <w:rsid w:val="00520FD7"/>
    <w:rsid w:val="0052135C"/>
    <w:rsid w:val="005308D2"/>
    <w:rsid w:val="00530BC0"/>
    <w:rsid w:val="00547111"/>
    <w:rsid w:val="0055513F"/>
    <w:rsid w:val="00567123"/>
    <w:rsid w:val="005917D2"/>
    <w:rsid w:val="00592D74"/>
    <w:rsid w:val="005A01D2"/>
    <w:rsid w:val="005A7C36"/>
    <w:rsid w:val="005E2C44"/>
    <w:rsid w:val="005F4466"/>
    <w:rsid w:val="005F4843"/>
    <w:rsid w:val="00621188"/>
    <w:rsid w:val="006255AB"/>
    <w:rsid w:val="006257ED"/>
    <w:rsid w:val="006321A2"/>
    <w:rsid w:val="00655450"/>
    <w:rsid w:val="00665C47"/>
    <w:rsid w:val="00667224"/>
    <w:rsid w:val="006779D5"/>
    <w:rsid w:val="00695808"/>
    <w:rsid w:val="006A0001"/>
    <w:rsid w:val="006A1BF7"/>
    <w:rsid w:val="006B46FB"/>
    <w:rsid w:val="006E21FB"/>
    <w:rsid w:val="007032E2"/>
    <w:rsid w:val="00707240"/>
    <w:rsid w:val="007408DC"/>
    <w:rsid w:val="00781117"/>
    <w:rsid w:val="00792342"/>
    <w:rsid w:val="007977A8"/>
    <w:rsid w:val="007A48F2"/>
    <w:rsid w:val="007B512A"/>
    <w:rsid w:val="007C2097"/>
    <w:rsid w:val="007D2961"/>
    <w:rsid w:val="007D6A07"/>
    <w:rsid w:val="007E3E1F"/>
    <w:rsid w:val="007E4198"/>
    <w:rsid w:val="007E6DEB"/>
    <w:rsid w:val="007F6138"/>
    <w:rsid w:val="007F7259"/>
    <w:rsid w:val="00803516"/>
    <w:rsid w:val="008040A8"/>
    <w:rsid w:val="00811FB6"/>
    <w:rsid w:val="008279FA"/>
    <w:rsid w:val="008626E7"/>
    <w:rsid w:val="008656CA"/>
    <w:rsid w:val="00870EE7"/>
    <w:rsid w:val="008863B9"/>
    <w:rsid w:val="008A45A6"/>
    <w:rsid w:val="008F3789"/>
    <w:rsid w:val="008F686C"/>
    <w:rsid w:val="009148DE"/>
    <w:rsid w:val="00916F47"/>
    <w:rsid w:val="00930FEF"/>
    <w:rsid w:val="00941E30"/>
    <w:rsid w:val="009777D9"/>
    <w:rsid w:val="00981337"/>
    <w:rsid w:val="009844E7"/>
    <w:rsid w:val="00991B88"/>
    <w:rsid w:val="009A5753"/>
    <w:rsid w:val="009A579D"/>
    <w:rsid w:val="009B535B"/>
    <w:rsid w:val="009C231D"/>
    <w:rsid w:val="009C48C8"/>
    <w:rsid w:val="009E0968"/>
    <w:rsid w:val="009E3297"/>
    <w:rsid w:val="009E75D9"/>
    <w:rsid w:val="009F277F"/>
    <w:rsid w:val="009F734F"/>
    <w:rsid w:val="00A246B6"/>
    <w:rsid w:val="00A256B1"/>
    <w:rsid w:val="00A3157A"/>
    <w:rsid w:val="00A47E70"/>
    <w:rsid w:val="00A50CF0"/>
    <w:rsid w:val="00A50FE5"/>
    <w:rsid w:val="00A65592"/>
    <w:rsid w:val="00A67EE4"/>
    <w:rsid w:val="00A7671C"/>
    <w:rsid w:val="00AA2CBC"/>
    <w:rsid w:val="00AB432D"/>
    <w:rsid w:val="00AC5820"/>
    <w:rsid w:val="00AC6485"/>
    <w:rsid w:val="00AD1CD8"/>
    <w:rsid w:val="00AE23C2"/>
    <w:rsid w:val="00AF29D3"/>
    <w:rsid w:val="00AF2A20"/>
    <w:rsid w:val="00AF5FE5"/>
    <w:rsid w:val="00B15862"/>
    <w:rsid w:val="00B22BD9"/>
    <w:rsid w:val="00B258BB"/>
    <w:rsid w:val="00B67B97"/>
    <w:rsid w:val="00B84A2C"/>
    <w:rsid w:val="00B8728A"/>
    <w:rsid w:val="00B968C8"/>
    <w:rsid w:val="00BA3EC5"/>
    <w:rsid w:val="00BA51D9"/>
    <w:rsid w:val="00BA66B3"/>
    <w:rsid w:val="00BB5DFC"/>
    <w:rsid w:val="00BC18FA"/>
    <w:rsid w:val="00BD279D"/>
    <w:rsid w:val="00BD5503"/>
    <w:rsid w:val="00BD5693"/>
    <w:rsid w:val="00BD5E60"/>
    <w:rsid w:val="00BD6BB8"/>
    <w:rsid w:val="00BE2BA2"/>
    <w:rsid w:val="00BF0211"/>
    <w:rsid w:val="00BF46A4"/>
    <w:rsid w:val="00C1509B"/>
    <w:rsid w:val="00C36FFA"/>
    <w:rsid w:val="00C52758"/>
    <w:rsid w:val="00C66BA2"/>
    <w:rsid w:val="00C95985"/>
    <w:rsid w:val="00CC5026"/>
    <w:rsid w:val="00CC5B7A"/>
    <w:rsid w:val="00CC68D0"/>
    <w:rsid w:val="00D03F9A"/>
    <w:rsid w:val="00D06D51"/>
    <w:rsid w:val="00D204BE"/>
    <w:rsid w:val="00D24991"/>
    <w:rsid w:val="00D50255"/>
    <w:rsid w:val="00D66520"/>
    <w:rsid w:val="00D814A2"/>
    <w:rsid w:val="00DA1D7D"/>
    <w:rsid w:val="00DE34CF"/>
    <w:rsid w:val="00DE47C2"/>
    <w:rsid w:val="00E01B6E"/>
    <w:rsid w:val="00E13F3D"/>
    <w:rsid w:val="00E25B88"/>
    <w:rsid w:val="00E34898"/>
    <w:rsid w:val="00E557AD"/>
    <w:rsid w:val="00E920ED"/>
    <w:rsid w:val="00EA72B9"/>
    <w:rsid w:val="00EB09B7"/>
    <w:rsid w:val="00EB3890"/>
    <w:rsid w:val="00EE7D7C"/>
    <w:rsid w:val="00EF09C9"/>
    <w:rsid w:val="00F033E3"/>
    <w:rsid w:val="00F22BF5"/>
    <w:rsid w:val="00F25D98"/>
    <w:rsid w:val="00F300FB"/>
    <w:rsid w:val="00F37385"/>
    <w:rsid w:val="00F44A0B"/>
    <w:rsid w:val="00F46F3A"/>
    <w:rsid w:val="00F92139"/>
    <w:rsid w:val="00F96080"/>
    <w:rsid w:val="00FB582D"/>
    <w:rsid w:val="00FB6386"/>
    <w:rsid w:val="00FE0C18"/>
    <w:rsid w:val="00FE1699"/>
    <w:rsid w:val="00FE1E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6EE82-8E74-4D0D-9B64-91DBFEA6C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4</Pages>
  <Words>1737</Words>
  <Characters>9906</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DOCOMO_r1</cp:lastModifiedBy>
  <cp:revision>115</cp:revision>
  <cp:lastPrinted>1899-12-31T23:00:00Z</cp:lastPrinted>
  <dcterms:created xsi:type="dcterms:W3CDTF">2020-02-03T08:32:00Z</dcterms:created>
  <dcterms:modified xsi:type="dcterms:W3CDTF">2020-08-24T22:28:00Z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