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C9E40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2C6485">
              <w:t>1</w:t>
            </w:r>
            <w:r w:rsidRPr="00203FE9">
              <w:t>.</w:t>
            </w:r>
            <w:r w:rsidR="002C6485">
              <w:t>0</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2C6485">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170DF" w14:textId="09686E7F" w:rsidR="00C123F2" w:rsidRPr="00C123F2" w:rsidRDefault="004D3578">
      <w:pPr>
        <w:pStyle w:val="TOC1"/>
        <w:rPr>
          <w:rFonts w:asciiTheme="minorHAnsi" w:eastAsiaTheme="minorEastAsia" w:hAnsiTheme="minorHAnsi" w:cstheme="minorBidi"/>
          <w:kern w:val="2"/>
          <w:szCs w:val="22"/>
          <w:lang w:eastAsia="de-AT"/>
          <w14:ligatures w14:val="standardContextual"/>
        </w:rPr>
      </w:pPr>
      <w:r w:rsidRPr="004D3578">
        <w:fldChar w:fldCharType="begin"/>
      </w:r>
      <w:r w:rsidRPr="004D3578">
        <w:instrText xml:space="preserve"> TOC \o "1-9" </w:instrText>
      </w:r>
      <w:r w:rsidRPr="004D3578">
        <w:fldChar w:fldCharType="separate"/>
      </w:r>
      <w:r w:rsidR="00C123F2">
        <w:t>Foreword</w:t>
      </w:r>
      <w:r w:rsidR="00C123F2">
        <w:tab/>
      </w:r>
      <w:r w:rsidR="00C123F2">
        <w:fldChar w:fldCharType="begin"/>
      </w:r>
      <w:r w:rsidR="00C123F2">
        <w:instrText xml:space="preserve"> PAGEREF _Toc144281964 \h </w:instrText>
      </w:r>
      <w:r w:rsidR="00C123F2">
        <w:fldChar w:fldCharType="separate"/>
      </w:r>
      <w:r w:rsidR="00C123F2">
        <w:t>4</w:t>
      </w:r>
      <w:r w:rsidR="00C123F2">
        <w:fldChar w:fldCharType="end"/>
      </w:r>
    </w:p>
    <w:p w14:paraId="11D3F30E" w14:textId="344E8983" w:rsidR="00C123F2" w:rsidRPr="00C123F2" w:rsidRDefault="00C123F2">
      <w:pPr>
        <w:pStyle w:val="TOC1"/>
        <w:rPr>
          <w:rFonts w:asciiTheme="minorHAnsi" w:eastAsiaTheme="minorEastAsia" w:hAnsiTheme="minorHAnsi" w:cstheme="minorBidi"/>
          <w:kern w:val="2"/>
          <w:szCs w:val="22"/>
          <w:lang w:eastAsia="de-AT"/>
          <w14:ligatures w14:val="standardContextual"/>
        </w:rPr>
      </w:pPr>
      <w:r>
        <w:t>1</w:t>
      </w:r>
      <w:r w:rsidRPr="00C123F2">
        <w:rPr>
          <w:rFonts w:asciiTheme="minorHAnsi" w:eastAsiaTheme="minorEastAsia" w:hAnsiTheme="minorHAnsi" w:cstheme="minorBidi"/>
          <w:kern w:val="2"/>
          <w:szCs w:val="22"/>
          <w:lang w:eastAsia="de-AT"/>
          <w14:ligatures w14:val="standardContextual"/>
        </w:rPr>
        <w:tab/>
      </w:r>
      <w:r>
        <w:t>Scope</w:t>
      </w:r>
      <w:r>
        <w:tab/>
      </w:r>
      <w:r>
        <w:fldChar w:fldCharType="begin"/>
      </w:r>
      <w:r>
        <w:instrText xml:space="preserve"> PAGEREF _Toc144281965 \h </w:instrText>
      </w:r>
      <w:r>
        <w:fldChar w:fldCharType="separate"/>
      </w:r>
      <w:r>
        <w:t>6</w:t>
      </w:r>
      <w:r>
        <w:fldChar w:fldCharType="end"/>
      </w:r>
    </w:p>
    <w:p w14:paraId="0B2023F9" w14:textId="1E7CC8FD" w:rsidR="00C123F2" w:rsidRPr="00C123F2" w:rsidRDefault="00C123F2">
      <w:pPr>
        <w:pStyle w:val="TOC1"/>
        <w:rPr>
          <w:rFonts w:asciiTheme="minorHAnsi" w:eastAsiaTheme="minorEastAsia" w:hAnsiTheme="minorHAnsi" w:cstheme="minorBidi"/>
          <w:kern w:val="2"/>
          <w:szCs w:val="22"/>
          <w:lang w:eastAsia="de-AT"/>
          <w14:ligatures w14:val="standardContextual"/>
        </w:rPr>
      </w:pPr>
      <w:r>
        <w:t>2</w:t>
      </w:r>
      <w:r w:rsidRPr="00C123F2">
        <w:rPr>
          <w:rFonts w:asciiTheme="minorHAnsi" w:eastAsiaTheme="minorEastAsia" w:hAnsiTheme="minorHAnsi" w:cstheme="minorBidi"/>
          <w:kern w:val="2"/>
          <w:szCs w:val="22"/>
          <w:lang w:eastAsia="de-AT"/>
          <w14:ligatures w14:val="standardContextual"/>
        </w:rPr>
        <w:tab/>
      </w:r>
      <w:r>
        <w:t>References</w:t>
      </w:r>
      <w:r>
        <w:tab/>
      </w:r>
      <w:r>
        <w:fldChar w:fldCharType="begin"/>
      </w:r>
      <w:r>
        <w:instrText xml:space="preserve"> PAGEREF _Toc144281966 \h </w:instrText>
      </w:r>
      <w:r>
        <w:fldChar w:fldCharType="separate"/>
      </w:r>
      <w:r>
        <w:t>6</w:t>
      </w:r>
      <w:r>
        <w:fldChar w:fldCharType="end"/>
      </w:r>
    </w:p>
    <w:p w14:paraId="6B10D0A9" w14:textId="064CC051" w:rsidR="00C123F2" w:rsidRPr="00C123F2" w:rsidRDefault="00C123F2">
      <w:pPr>
        <w:pStyle w:val="TOC1"/>
        <w:rPr>
          <w:rFonts w:asciiTheme="minorHAnsi" w:eastAsiaTheme="minorEastAsia" w:hAnsiTheme="minorHAnsi" w:cstheme="minorBidi"/>
          <w:kern w:val="2"/>
          <w:szCs w:val="22"/>
          <w:lang w:eastAsia="de-AT"/>
          <w14:ligatures w14:val="standardContextual"/>
        </w:rPr>
      </w:pPr>
      <w:r>
        <w:t>3</w:t>
      </w:r>
      <w:r w:rsidRPr="00C123F2">
        <w:rPr>
          <w:rFonts w:asciiTheme="minorHAnsi" w:eastAsiaTheme="minorEastAsia" w:hAnsiTheme="minorHAnsi" w:cstheme="minorBidi"/>
          <w:kern w:val="2"/>
          <w:szCs w:val="22"/>
          <w:lang w:eastAsia="de-AT"/>
          <w14:ligatures w14:val="standardContextual"/>
        </w:rPr>
        <w:tab/>
      </w:r>
      <w:r>
        <w:t>Definitions of terms, symbols and abbreviations</w:t>
      </w:r>
      <w:r>
        <w:tab/>
      </w:r>
      <w:r>
        <w:fldChar w:fldCharType="begin"/>
      </w:r>
      <w:r>
        <w:instrText xml:space="preserve"> PAGEREF _Toc144281967 \h </w:instrText>
      </w:r>
      <w:r>
        <w:fldChar w:fldCharType="separate"/>
      </w:r>
      <w:r>
        <w:t>6</w:t>
      </w:r>
      <w:r>
        <w:fldChar w:fldCharType="end"/>
      </w:r>
    </w:p>
    <w:p w14:paraId="7F21CEFD" w14:textId="3B4AD6B8"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3.1</w:t>
      </w:r>
      <w:r w:rsidRPr="00C123F2">
        <w:rPr>
          <w:rFonts w:asciiTheme="minorHAnsi" w:eastAsiaTheme="minorEastAsia" w:hAnsiTheme="minorHAnsi" w:cstheme="minorBidi"/>
          <w:kern w:val="2"/>
          <w:sz w:val="22"/>
          <w:szCs w:val="22"/>
          <w:lang w:eastAsia="de-AT"/>
          <w14:ligatures w14:val="standardContextual"/>
        </w:rPr>
        <w:tab/>
      </w:r>
      <w:r>
        <w:t>Terms</w:t>
      </w:r>
      <w:r>
        <w:tab/>
      </w:r>
      <w:r>
        <w:fldChar w:fldCharType="begin"/>
      </w:r>
      <w:r>
        <w:instrText xml:space="preserve"> PAGEREF _Toc144281968 \h </w:instrText>
      </w:r>
      <w:r>
        <w:fldChar w:fldCharType="separate"/>
      </w:r>
      <w:r>
        <w:t>6</w:t>
      </w:r>
      <w:r>
        <w:fldChar w:fldCharType="end"/>
      </w:r>
    </w:p>
    <w:p w14:paraId="4F0EB9D1" w14:textId="201C1975"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3.2</w:t>
      </w:r>
      <w:r w:rsidRPr="00C123F2">
        <w:rPr>
          <w:rFonts w:asciiTheme="minorHAnsi" w:eastAsiaTheme="minorEastAsia" w:hAnsiTheme="minorHAnsi" w:cstheme="minorBidi"/>
          <w:kern w:val="2"/>
          <w:sz w:val="22"/>
          <w:szCs w:val="22"/>
          <w:lang w:eastAsia="de-AT"/>
          <w14:ligatures w14:val="standardContextual"/>
        </w:rPr>
        <w:tab/>
      </w:r>
      <w:r>
        <w:t>Symbols</w:t>
      </w:r>
      <w:r>
        <w:tab/>
      </w:r>
      <w:r>
        <w:fldChar w:fldCharType="begin"/>
      </w:r>
      <w:r>
        <w:instrText xml:space="preserve"> PAGEREF _Toc144281969 \h </w:instrText>
      </w:r>
      <w:r>
        <w:fldChar w:fldCharType="separate"/>
      </w:r>
      <w:r>
        <w:t>7</w:t>
      </w:r>
      <w:r>
        <w:fldChar w:fldCharType="end"/>
      </w:r>
    </w:p>
    <w:p w14:paraId="02FB7526" w14:textId="25C044BB"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3.3</w:t>
      </w:r>
      <w:r w:rsidRPr="00C123F2">
        <w:rPr>
          <w:rFonts w:asciiTheme="minorHAnsi" w:eastAsiaTheme="minorEastAsia" w:hAnsiTheme="minorHAnsi" w:cstheme="minorBidi"/>
          <w:kern w:val="2"/>
          <w:sz w:val="22"/>
          <w:szCs w:val="22"/>
          <w:lang w:eastAsia="de-AT"/>
          <w14:ligatures w14:val="standardContextual"/>
        </w:rPr>
        <w:tab/>
      </w:r>
      <w:r>
        <w:t>Abbreviations</w:t>
      </w:r>
      <w:r>
        <w:tab/>
      </w:r>
      <w:r>
        <w:fldChar w:fldCharType="begin"/>
      </w:r>
      <w:r>
        <w:instrText xml:space="preserve"> PAGEREF _Toc144281970 \h </w:instrText>
      </w:r>
      <w:r>
        <w:fldChar w:fldCharType="separate"/>
      </w:r>
      <w:r>
        <w:t>7</w:t>
      </w:r>
      <w:r>
        <w:fldChar w:fldCharType="end"/>
      </w:r>
    </w:p>
    <w:p w14:paraId="03C9EDB4" w14:textId="30DAC731" w:rsidR="00C123F2" w:rsidRPr="00C123F2" w:rsidRDefault="00C123F2">
      <w:pPr>
        <w:pStyle w:val="TOC1"/>
        <w:rPr>
          <w:rFonts w:asciiTheme="minorHAnsi" w:eastAsiaTheme="minorEastAsia" w:hAnsiTheme="minorHAnsi" w:cstheme="minorBidi"/>
          <w:kern w:val="2"/>
          <w:szCs w:val="22"/>
          <w:lang w:eastAsia="de-AT"/>
          <w14:ligatures w14:val="standardContextual"/>
        </w:rPr>
      </w:pPr>
      <w:r>
        <w:t>4</w:t>
      </w:r>
      <w:r w:rsidRPr="00C123F2">
        <w:rPr>
          <w:rFonts w:asciiTheme="minorHAnsi" w:eastAsiaTheme="minorEastAsia" w:hAnsiTheme="minorHAnsi" w:cstheme="minorBidi"/>
          <w:kern w:val="2"/>
          <w:szCs w:val="22"/>
          <w:lang w:eastAsia="de-AT"/>
          <w14:ligatures w14:val="standardContextual"/>
        </w:rPr>
        <w:tab/>
      </w:r>
      <w:r>
        <w:t>Overview</w:t>
      </w:r>
      <w:r>
        <w:tab/>
      </w:r>
      <w:r>
        <w:fldChar w:fldCharType="begin"/>
      </w:r>
      <w:r>
        <w:instrText xml:space="preserve"> PAGEREF _Toc144281971 \h </w:instrText>
      </w:r>
      <w:r>
        <w:fldChar w:fldCharType="separate"/>
      </w:r>
      <w:r>
        <w:t>7</w:t>
      </w:r>
      <w:r>
        <w:fldChar w:fldCharType="end"/>
      </w:r>
    </w:p>
    <w:p w14:paraId="74B0BD06" w14:textId="1E3745E1"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rPr>
          <w:lang w:eastAsia="en-GB"/>
        </w:rPr>
        <w:t>4.1</w:t>
      </w:r>
      <w:r w:rsidRPr="00C123F2">
        <w:rPr>
          <w:rFonts w:asciiTheme="minorHAnsi" w:eastAsiaTheme="minorEastAsia" w:hAnsiTheme="minorHAnsi" w:cstheme="minorBidi"/>
          <w:kern w:val="2"/>
          <w:sz w:val="22"/>
          <w:szCs w:val="22"/>
          <w:lang w:eastAsia="de-AT"/>
          <w14:ligatures w14:val="standardContextual"/>
        </w:rPr>
        <w:tab/>
      </w:r>
      <w:r>
        <w:rPr>
          <w:lang w:eastAsia="en-GB"/>
        </w:rPr>
        <w:t>General</w:t>
      </w:r>
      <w:r>
        <w:tab/>
      </w:r>
      <w:r>
        <w:fldChar w:fldCharType="begin"/>
      </w:r>
      <w:r>
        <w:instrText xml:space="preserve"> PAGEREF _Toc144281972 \h </w:instrText>
      </w:r>
      <w:r>
        <w:fldChar w:fldCharType="separate"/>
      </w:r>
      <w:r>
        <w:t>7</w:t>
      </w:r>
      <w:r>
        <w:fldChar w:fldCharType="end"/>
      </w:r>
    </w:p>
    <w:p w14:paraId="3B508D93" w14:textId="7C079B42"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4.2</w:t>
      </w:r>
      <w:r w:rsidRPr="00C123F2">
        <w:rPr>
          <w:rFonts w:asciiTheme="minorHAnsi" w:eastAsiaTheme="minorEastAsia" w:hAnsiTheme="minorHAnsi" w:cstheme="minorBidi"/>
          <w:kern w:val="2"/>
          <w:sz w:val="22"/>
          <w:szCs w:val="22"/>
          <w:lang w:eastAsia="de-AT"/>
          <w14:ligatures w14:val="standardContextual"/>
        </w:rPr>
        <w:tab/>
      </w:r>
      <w:r>
        <w:t>Sensing operation</w:t>
      </w:r>
      <w:r>
        <w:tab/>
      </w:r>
      <w:r>
        <w:fldChar w:fldCharType="begin"/>
      </w:r>
      <w:r>
        <w:instrText xml:space="preserve"> PAGEREF _Toc144281973 \h </w:instrText>
      </w:r>
      <w:r>
        <w:fldChar w:fldCharType="separate"/>
      </w:r>
      <w:r>
        <w:t>8</w:t>
      </w:r>
      <w:r>
        <w:fldChar w:fldCharType="end"/>
      </w:r>
    </w:p>
    <w:p w14:paraId="1C541B71" w14:textId="261811D6"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4.3</w:t>
      </w:r>
      <w:r w:rsidRPr="00C123F2">
        <w:rPr>
          <w:rFonts w:asciiTheme="minorHAnsi" w:eastAsiaTheme="minorEastAsia" w:hAnsiTheme="minorHAnsi" w:cstheme="minorBidi"/>
          <w:kern w:val="2"/>
          <w:sz w:val="22"/>
          <w:szCs w:val="22"/>
          <w:lang w:eastAsia="de-AT"/>
          <w14:ligatures w14:val="standardContextual"/>
        </w:rPr>
        <w:tab/>
      </w:r>
      <w:r>
        <w:t>Sensing privacy aspects</w:t>
      </w:r>
      <w:r>
        <w:tab/>
      </w:r>
      <w:r>
        <w:fldChar w:fldCharType="begin"/>
      </w:r>
      <w:r>
        <w:instrText xml:space="preserve"> PAGEREF _Toc144281974 \h </w:instrText>
      </w:r>
      <w:r>
        <w:fldChar w:fldCharType="separate"/>
      </w:r>
      <w:r>
        <w:t>9</w:t>
      </w:r>
      <w:r>
        <w:fldChar w:fldCharType="end"/>
      </w:r>
    </w:p>
    <w:p w14:paraId="61AD8C20" w14:textId="7AA2B5AA" w:rsidR="00C123F2" w:rsidRPr="00C123F2" w:rsidRDefault="00C123F2">
      <w:pPr>
        <w:pStyle w:val="TOC1"/>
        <w:rPr>
          <w:rFonts w:asciiTheme="minorHAnsi" w:eastAsiaTheme="minorEastAsia" w:hAnsiTheme="minorHAnsi" w:cstheme="minorBidi"/>
          <w:kern w:val="2"/>
          <w:szCs w:val="22"/>
          <w:lang w:eastAsia="de-AT"/>
          <w14:ligatures w14:val="standardContextual"/>
        </w:rPr>
      </w:pPr>
      <w:r>
        <w:t>5</w:t>
      </w:r>
      <w:r w:rsidRPr="00C123F2">
        <w:rPr>
          <w:rFonts w:asciiTheme="minorHAnsi" w:eastAsiaTheme="minorEastAsia" w:hAnsiTheme="minorHAnsi" w:cstheme="minorBidi"/>
          <w:kern w:val="2"/>
          <w:szCs w:val="22"/>
          <w:lang w:eastAsia="de-AT"/>
          <w14:ligatures w14:val="standardContextual"/>
        </w:rPr>
        <w:tab/>
      </w:r>
      <w:r>
        <w:t xml:space="preserve">5G </w:t>
      </w:r>
      <w:r>
        <w:rPr>
          <w:lang w:eastAsia="zh-CN"/>
        </w:rPr>
        <w:t>wireless</w:t>
      </w:r>
      <w:r>
        <w:t xml:space="preserve"> sensing service requirements</w:t>
      </w:r>
      <w:r>
        <w:tab/>
      </w:r>
      <w:r>
        <w:fldChar w:fldCharType="begin"/>
      </w:r>
      <w:r>
        <w:instrText xml:space="preserve"> PAGEREF _Toc144281975 \h </w:instrText>
      </w:r>
      <w:r>
        <w:fldChar w:fldCharType="separate"/>
      </w:r>
      <w:r>
        <w:t>9</w:t>
      </w:r>
      <w:r>
        <w:fldChar w:fldCharType="end"/>
      </w:r>
    </w:p>
    <w:p w14:paraId="59E58BCE" w14:textId="5BF778CC"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5.1</w:t>
      </w:r>
      <w:r w:rsidRPr="00C123F2">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_Toc144281976 \h </w:instrText>
      </w:r>
      <w:r>
        <w:fldChar w:fldCharType="separate"/>
      </w:r>
      <w:r>
        <w:t>9</w:t>
      </w:r>
      <w:r>
        <w:fldChar w:fldCharType="end"/>
      </w:r>
    </w:p>
    <w:p w14:paraId="5631320E" w14:textId="2D52A72F"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5.2</w:t>
      </w:r>
      <w:r w:rsidRPr="00C123F2">
        <w:rPr>
          <w:rFonts w:asciiTheme="minorHAnsi" w:eastAsiaTheme="minorEastAsia" w:hAnsiTheme="minorHAnsi" w:cstheme="minorBidi"/>
          <w:kern w:val="2"/>
          <w:sz w:val="22"/>
          <w:szCs w:val="22"/>
          <w:lang w:eastAsia="de-AT"/>
          <w14:ligatures w14:val="standardContextual"/>
        </w:rPr>
        <w:tab/>
      </w:r>
      <w:r>
        <w:t>Service requirements</w:t>
      </w:r>
      <w:r>
        <w:tab/>
      </w:r>
      <w:r>
        <w:fldChar w:fldCharType="begin"/>
      </w:r>
      <w:r>
        <w:instrText xml:space="preserve"> PAGEREF _Toc144281977 \h </w:instrText>
      </w:r>
      <w:r>
        <w:fldChar w:fldCharType="separate"/>
      </w:r>
      <w:r>
        <w:t>10</w:t>
      </w:r>
      <w:r>
        <w:fldChar w:fldCharType="end"/>
      </w:r>
    </w:p>
    <w:p w14:paraId="385A2338" w14:textId="6B461009" w:rsidR="00C123F2" w:rsidRPr="00C123F2" w:rsidRDefault="00C123F2">
      <w:pPr>
        <w:pStyle w:val="TOC3"/>
        <w:rPr>
          <w:rFonts w:asciiTheme="minorHAnsi" w:eastAsiaTheme="minorEastAsia" w:hAnsiTheme="minorHAnsi" w:cstheme="minorBidi"/>
          <w:kern w:val="2"/>
          <w:sz w:val="22"/>
          <w:szCs w:val="22"/>
          <w:lang w:eastAsia="de-AT"/>
          <w14:ligatures w14:val="standardContextual"/>
        </w:rPr>
      </w:pPr>
      <w:r>
        <w:rPr>
          <w:lang w:eastAsia="en-GB"/>
        </w:rPr>
        <w:t>5.2.1</w:t>
      </w:r>
      <w:r w:rsidRPr="00C123F2">
        <w:rPr>
          <w:rFonts w:asciiTheme="minorHAnsi" w:eastAsiaTheme="minorEastAsia" w:hAnsiTheme="minorHAnsi" w:cstheme="minorBidi"/>
          <w:kern w:val="2"/>
          <w:sz w:val="22"/>
          <w:szCs w:val="22"/>
          <w:lang w:eastAsia="de-AT"/>
          <w14:ligatures w14:val="standardContextual"/>
        </w:rPr>
        <w:tab/>
      </w:r>
      <w:r>
        <w:rPr>
          <w:lang w:eastAsia="en-GB"/>
        </w:rPr>
        <w:t>General</w:t>
      </w:r>
      <w:r>
        <w:tab/>
      </w:r>
      <w:r>
        <w:fldChar w:fldCharType="begin"/>
      </w:r>
      <w:r>
        <w:instrText xml:space="preserve"> PAGEREF _Toc144281978 \h </w:instrText>
      </w:r>
      <w:r>
        <w:fldChar w:fldCharType="separate"/>
      </w:r>
      <w:r>
        <w:t>10</w:t>
      </w:r>
      <w:r>
        <w:fldChar w:fldCharType="end"/>
      </w:r>
    </w:p>
    <w:p w14:paraId="7505F6E7" w14:textId="1ABE2108" w:rsidR="00C123F2" w:rsidRPr="00C123F2" w:rsidRDefault="00C123F2">
      <w:pPr>
        <w:pStyle w:val="TOC3"/>
        <w:rPr>
          <w:rFonts w:asciiTheme="minorHAnsi" w:eastAsiaTheme="minorEastAsia" w:hAnsiTheme="minorHAnsi" w:cstheme="minorBidi"/>
          <w:kern w:val="2"/>
          <w:sz w:val="22"/>
          <w:szCs w:val="22"/>
          <w:lang w:eastAsia="de-AT"/>
          <w14:ligatures w14:val="standardContextual"/>
        </w:rPr>
      </w:pPr>
      <w:r>
        <w:rPr>
          <w:lang w:eastAsia="en-GB"/>
        </w:rPr>
        <w:t>5.2.2</w:t>
      </w:r>
      <w:r w:rsidRPr="00C123F2">
        <w:rPr>
          <w:rFonts w:asciiTheme="minorHAnsi" w:eastAsiaTheme="minorEastAsia" w:hAnsiTheme="minorHAnsi" w:cstheme="minorBidi"/>
          <w:kern w:val="2"/>
          <w:sz w:val="22"/>
          <w:szCs w:val="22"/>
          <w:lang w:eastAsia="de-AT"/>
          <w14:ligatures w14:val="standardContextual"/>
        </w:rPr>
        <w:tab/>
      </w:r>
      <w:r>
        <w:rPr>
          <w:lang w:eastAsia="en-GB"/>
        </w:rPr>
        <w:t>Configuration and authorization</w:t>
      </w:r>
      <w:r>
        <w:tab/>
      </w:r>
      <w:r>
        <w:fldChar w:fldCharType="begin"/>
      </w:r>
      <w:r>
        <w:instrText xml:space="preserve"> PAGEREF _Toc144281979 \h </w:instrText>
      </w:r>
      <w:r>
        <w:fldChar w:fldCharType="separate"/>
      </w:r>
      <w:r>
        <w:t>10</w:t>
      </w:r>
      <w:r>
        <w:fldChar w:fldCharType="end"/>
      </w:r>
    </w:p>
    <w:p w14:paraId="00DDFAC7" w14:textId="1B029F9E" w:rsidR="00C123F2" w:rsidRPr="00C123F2" w:rsidRDefault="00C123F2">
      <w:pPr>
        <w:pStyle w:val="TOC3"/>
        <w:rPr>
          <w:rFonts w:asciiTheme="minorHAnsi" w:eastAsiaTheme="minorEastAsia" w:hAnsiTheme="minorHAnsi" w:cstheme="minorBidi"/>
          <w:kern w:val="2"/>
          <w:sz w:val="22"/>
          <w:szCs w:val="22"/>
          <w:lang w:eastAsia="de-AT"/>
          <w14:ligatures w14:val="standardContextual"/>
        </w:rPr>
      </w:pPr>
      <w:r>
        <w:rPr>
          <w:lang w:eastAsia="en-GB"/>
        </w:rPr>
        <w:t>5.2.3</w:t>
      </w:r>
      <w:r w:rsidRPr="00C123F2">
        <w:rPr>
          <w:rFonts w:asciiTheme="minorHAnsi" w:eastAsiaTheme="minorEastAsia" w:hAnsiTheme="minorHAnsi" w:cstheme="minorBidi"/>
          <w:kern w:val="2"/>
          <w:sz w:val="22"/>
          <w:szCs w:val="22"/>
          <w:lang w:eastAsia="de-AT"/>
          <w14:ligatures w14:val="standardContextual"/>
        </w:rPr>
        <w:tab/>
      </w:r>
      <w:r>
        <w:rPr>
          <w:lang w:eastAsia="en-GB"/>
        </w:rPr>
        <w:t>Network exposure</w:t>
      </w:r>
      <w:r>
        <w:tab/>
      </w:r>
      <w:r>
        <w:fldChar w:fldCharType="begin"/>
      </w:r>
      <w:r>
        <w:instrText xml:space="preserve"> PAGEREF _Toc144281980 \h </w:instrText>
      </w:r>
      <w:r>
        <w:fldChar w:fldCharType="separate"/>
      </w:r>
      <w:r>
        <w:t>11</w:t>
      </w:r>
      <w:r>
        <w:fldChar w:fldCharType="end"/>
      </w:r>
    </w:p>
    <w:p w14:paraId="5EEA4556" w14:textId="524E007F" w:rsidR="00C123F2" w:rsidRPr="00C123F2" w:rsidRDefault="00C123F2">
      <w:pPr>
        <w:pStyle w:val="TOC3"/>
        <w:rPr>
          <w:rFonts w:asciiTheme="minorHAnsi" w:eastAsiaTheme="minorEastAsia" w:hAnsiTheme="minorHAnsi" w:cstheme="minorBidi"/>
          <w:kern w:val="2"/>
          <w:sz w:val="22"/>
          <w:szCs w:val="22"/>
          <w:lang w:eastAsia="de-AT"/>
          <w14:ligatures w14:val="standardContextual"/>
        </w:rPr>
      </w:pPr>
      <w:r>
        <w:rPr>
          <w:lang w:eastAsia="en-GB"/>
        </w:rPr>
        <w:t>5.2.4</w:t>
      </w:r>
      <w:r w:rsidRPr="00C123F2">
        <w:rPr>
          <w:rFonts w:asciiTheme="minorHAnsi" w:eastAsiaTheme="minorEastAsia" w:hAnsiTheme="minorHAnsi" w:cstheme="minorBidi"/>
          <w:kern w:val="2"/>
          <w:sz w:val="22"/>
          <w:szCs w:val="22"/>
          <w:lang w:eastAsia="de-AT"/>
          <w14:ligatures w14:val="standardContextual"/>
        </w:rPr>
        <w:tab/>
      </w:r>
      <w:r>
        <w:rPr>
          <w:lang w:eastAsia="en-GB"/>
        </w:rPr>
        <w:t>Security</w:t>
      </w:r>
      <w:r>
        <w:tab/>
      </w:r>
      <w:r>
        <w:fldChar w:fldCharType="begin"/>
      </w:r>
      <w:r>
        <w:instrText xml:space="preserve"> PAGEREF _Toc144281981 \h </w:instrText>
      </w:r>
      <w:r>
        <w:fldChar w:fldCharType="separate"/>
      </w:r>
      <w:r>
        <w:t>11</w:t>
      </w:r>
      <w:r>
        <w:fldChar w:fldCharType="end"/>
      </w:r>
    </w:p>
    <w:p w14:paraId="5C72D20D" w14:textId="2CEAC2DE" w:rsidR="00C123F2" w:rsidRPr="00C123F2" w:rsidRDefault="00C123F2">
      <w:pPr>
        <w:pStyle w:val="TOC3"/>
        <w:rPr>
          <w:rFonts w:asciiTheme="minorHAnsi" w:eastAsiaTheme="minorEastAsia" w:hAnsiTheme="minorHAnsi" w:cstheme="minorBidi"/>
          <w:kern w:val="2"/>
          <w:sz w:val="22"/>
          <w:szCs w:val="22"/>
          <w:lang w:eastAsia="de-AT"/>
          <w14:ligatures w14:val="standardContextual"/>
        </w:rPr>
      </w:pPr>
      <w:r>
        <w:t>5.2.5</w:t>
      </w:r>
      <w:r w:rsidRPr="00C123F2">
        <w:rPr>
          <w:rFonts w:asciiTheme="minorHAnsi" w:eastAsiaTheme="minorEastAsia" w:hAnsiTheme="minorHAnsi" w:cstheme="minorBidi"/>
          <w:kern w:val="2"/>
          <w:sz w:val="22"/>
          <w:szCs w:val="22"/>
          <w:lang w:eastAsia="de-AT"/>
          <w14:ligatures w14:val="standardContextual"/>
        </w:rPr>
        <w:tab/>
      </w:r>
      <w:r>
        <w:t>Charging</w:t>
      </w:r>
      <w:r>
        <w:tab/>
      </w:r>
      <w:r>
        <w:fldChar w:fldCharType="begin"/>
      </w:r>
      <w:r>
        <w:instrText xml:space="preserve"> PAGEREF _Toc144281982 \h </w:instrText>
      </w:r>
      <w:r>
        <w:fldChar w:fldCharType="separate"/>
      </w:r>
      <w:r>
        <w:t>11</w:t>
      </w:r>
      <w:r>
        <w:fldChar w:fldCharType="end"/>
      </w:r>
    </w:p>
    <w:p w14:paraId="3BF131E9" w14:textId="36308479" w:rsidR="00C123F2" w:rsidRPr="00C123F2" w:rsidRDefault="00C123F2">
      <w:pPr>
        <w:pStyle w:val="TOC1"/>
        <w:rPr>
          <w:rFonts w:asciiTheme="minorHAnsi" w:eastAsiaTheme="minorEastAsia" w:hAnsiTheme="minorHAnsi" w:cstheme="minorBidi"/>
          <w:kern w:val="2"/>
          <w:szCs w:val="22"/>
          <w:lang w:eastAsia="de-AT"/>
          <w14:ligatures w14:val="standardContextual"/>
        </w:rPr>
      </w:pPr>
      <w:r>
        <w:t>6</w:t>
      </w:r>
      <w:r w:rsidRPr="00C123F2">
        <w:rPr>
          <w:rFonts w:asciiTheme="minorHAnsi" w:eastAsiaTheme="minorEastAsia" w:hAnsiTheme="minorHAnsi" w:cstheme="minorBidi"/>
          <w:kern w:val="2"/>
          <w:szCs w:val="22"/>
          <w:lang w:eastAsia="de-AT"/>
          <w14:ligatures w14:val="standardContextual"/>
        </w:rPr>
        <w:tab/>
      </w:r>
      <w:r>
        <w:t>5G wireless sensing performance requirements</w:t>
      </w:r>
      <w:r>
        <w:tab/>
      </w:r>
      <w:r>
        <w:fldChar w:fldCharType="begin"/>
      </w:r>
      <w:r>
        <w:instrText xml:space="preserve"> PAGEREF _Toc144281983 \h </w:instrText>
      </w:r>
      <w:r>
        <w:fldChar w:fldCharType="separate"/>
      </w:r>
      <w:r>
        <w:t>11</w:t>
      </w:r>
      <w:r>
        <w:fldChar w:fldCharType="end"/>
      </w:r>
    </w:p>
    <w:p w14:paraId="2F1494C8" w14:textId="2228396C"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6.1</w:t>
      </w:r>
      <w:r w:rsidRPr="00C123F2">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_Toc144281984 \h </w:instrText>
      </w:r>
      <w:r>
        <w:fldChar w:fldCharType="separate"/>
      </w:r>
      <w:r>
        <w:t>11</w:t>
      </w:r>
      <w:r>
        <w:fldChar w:fldCharType="end"/>
      </w:r>
    </w:p>
    <w:p w14:paraId="439C8E07" w14:textId="2113521F" w:rsidR="00C123F2" w:rsidRPr="00C123F2" w:rsidRDefault="00C123F2">
      <w:pPr>
        <w:pStyle w:val="TOC2"/>
        <w:rPr>
          <w:rFonts w:asciiTheme="minorHAnsi" w:eastAsiaTheme="minorEastAsia" w:hAnsiTheme="minorHAnsi" w:cstheme="minorBidi"/>
          <w:kern w:val="2"/>
          <w:sz w:val="22"/>
          <w:szCs w:val="22"/>
          <w:lang w:eastAsia="de-AT"/>
          <w14:ligatures w14:val="standardContextual"/>
        </w:rPr>
      </w:pPr>
      <w:r>
        <w:t>6.2</w:t>
      </w:r>
      <w:r w:rsidRPr="00C123F2">
        <w:rPr>
          <w:rFonts w:asciiTheme="minorHAnsi" w:eastAsiaTheme="minorEastAsia" w:hAnsiTheme="minorHAnsi" w:cstheme="minorBidi"/>
          <w:kern w:val="2"/>
          <w:sz w:val="22"/>
          <w:szCs w:val="22"/>
          <w:lang w:eastAsia="de-AT"/>
          <w14:ligatures w14:val="standardContextual"/>
        </w:rPr>
        <w:tab/>
      </w:r>
      <w:r>
        <w:t>Requirements</w:t>
      </w:r>
      <w:r>
        <w:tab/>
      </w:r>
      <w:r>
        <w:fldChar w:fldCharType="begin"/>
      </w:r>
      <w:r>
        <w:instrText xml:space="preserve"> PAGEREF _Toc144281985 \h </w:instrText>
      </w:r>
      <w:r>
        <w:fldChar w:fldCharType="separate"/>
      </w:r>
      <w:r>
        <w:t>12</w:t>
      </w:r>
      <w:r>
        <w:fldChar w:fldCharType="end"/>
      </w:r>
    </w:p>
    <w:p w14:paraId="6801866C" w14:textId="64F35D75" w:rsidR="00C123F2" w:rsidRPr="00C123F2" w:rsidRDefault="00C123F2">
      <w:pPr>
        <w:pStyle w:val="TOC8"/>
        <w:rPr>
          <w:rFonts w:asciiTheme="minorHAnsi" w:eastAsiaTheme="minorEastAsia" w:hAnsiTheme="minorHAnsi" w:cstheme="minorBidi"/>
          <w:b w:val="0"/>
          <w:kern w:val="2"/>
          <w:szCs w:val="22"/>
          <w:lang w:eastAsia="de-AT"/>
          <w14:ligatures w14:val="standardContextual"/>
        </w:rPr>
      </w:pPr>
      <w:r>
        <w:t>Annex &lt;A&gt; (normative): &lt;Normative annex for a Technical Specification&gt;</w:t>
      </w:r>
      <w:r>
        <w:tab/>
      </w:r>
      <w:r>
        <w:fldChar w:fldCharType="begin"/>
      </w:r>
      <w:r>
        <w:instrText xml:space="preserve"> PAGEREF _Toc144281986 \h </w:instrText>
      </w:r>
      <w:r>
        <w:fldChar w:fldCharType="separate"/>
      </w:r>
      <w:r>
        <w:t>14</w:t>
      </w:r>
      <w:r>
        <w:fldChar w:fldCharType="end"/>
      </w:r>
    </w:p>
    <w:p w14:paraId="1D8EBBF2" w14:textId="746D8F33" w:rsidR="00C123F2" w:rsidRPr="00C123F2" w:rsidRDefault="00C123F2">
      <w:pPr>
        <w:pStyle w:val="TOC8"/>
        <w:rPr>
          <w:rFonts w:asciiTheme="minorHAnsi" w:eastAsiaTheme="minorEastAsia" w:hAnsiTheme="minorHAnsi" w:cstheme="minorBidi"/>
          <w:b w:val="0"/>
          <w:kern w:val="2"/>
          <w:szCs w:val="22"/>
          <w:lang w:eastAsia="de-AT"/>
          <w14:ligatures w14:val="standardContextual"/>
        </w:rPr>
      </w:pPr>
      <w:r>
        <w:t>Annex &lt;B&gt; (informative): &lt;Informative annex for a Technical Specification&gt;</w:t>
      </w:r>
      <w:r>
        <w:tab/>
      </w:r>
      <w:r>
        <w:fldChar w:fldCharType="begin"/>
      </w:r>
      <w:r>
        <w:instrText xml:space="preserve"> PAGEREF _Toc144281987 \h </w:instrText>
      </w:r>
      <w:r>
        <w:fldChar w:fldCharType="separate"/>
      </w:r>
      <w:r>
        <w:t>15</w:t>
      </w:r>
      <w:r>
        <w:fldChar w:fldCharType="end"/>
      </w:r>
    </w:p>
    <w:p w14:paraId="07CCFD2C" w14:textId="69774B79" w:rsidR="00C123F2" w:rsidRPr="00C123F2" w:rsidRDefault="00C123F2">
      <w:pPr>
        <w:pStyle w:val="TOC1"/>
        <w:rPr>
          <w:rFonts w:asciiTheme="minorHAnsi" w:eastAsiaTheme="minorEastAsia" w:hAnsiTheme="minorHAnsi" w:cstheme="minorBidi"/>
          <w:kern w:val="2"/>
          <w:szCs w:val="22"/>
          <w:lang w:eastAsia="de-AT"/>
          <w14:ligatures w14:val="standardContextual"/>
        </w:rPr>
      </w:pPr>
      <w:r>
        <w:t>B.1</w:t>
      </w:r>
      <w:r w:rsidRPr="00C123F2">
        <w:rPr>
          <w:rFonts w:asciiTheme="minorHAnsi" w:eastAsiaTheme="minorEastAsia" w:hAnsiTheme="minorHAnsi" w:cstheme="minorBidi"/>
          <w:kern w:val="2"/>
          <w:szCs w:val="22"/>
          <w:lang w:eastAsia="de-AT"/>
          <w14:ligatures w14:val="standardContextual"/>
        </w:rPr>
        <w:tab/>
      </w:r>
      <w:r>
        <w:t>Heading levels in an annex</w:t>
      </w:r>
      <w:r>
        <w:tab/>
      </w:r>
      <w:r>
        <w:fldChar w:fldCharType="begin"/>
      </w:r>
      <w:r>
        <w:instrText xml:space="preserve"> PAGEREF _Toc144281988 \h </w:instrText>
      </w:r>
      <w:r>
        <w:fldChar w:fldCharType="separate"/>
      </w:r>
      <w:r>
        <w:t>15</w:t>
      </w:r>
      <w:r>
        <w:fldChar w:fldCharType="end"/>
      </w:r>
    </w:p>
    <w:p w14:paraId="5E1934AF" w14:textId="4532B00F" w:rsidR="00C123F2" w:rsidRPr="00C123F2" w:rsidRDefault="00C123F2">
      <w:pPr>
        <w:pStyle w:val="TOC9"/>
        <w:rPr>
          <w:rFonts w:asciiTheme="minorHAnsi" w:eastAsiaTheme="minorEastAsia" w:hAnsiTheme="minorHAnsi" w:cstheme="minorBidi"/>
          <w:b w:val="0"/>
          <w:kern w:val="2"/>
          <w:szCs w:val="22"/>
          <w:lang w:eastAsia="de-AT"/>
          <w14:ligatures w14:val="standardContextual"/>
        </w:rPr>
      </w:pPr>
      <w:r>
        <w:t>Annex &lt;B&gt;: &lt;Informative annex title for a Technical Report&gt;</w:t>
      </w:r>
      <w:r>
        <w:tab/>
      </w:r>
      <w:r>
        <w:fldChar w:fldCharType="begin"/>
      </w:r>
      <w:r>
        <w:instrText xml:space="preserve"> PAGEREF _Toc144281989 \h </w:instrText>
      </w:r>
      <w:r>
        <w:fldChar w:fldCharType="separate"/>
      </w:r>
      <w:r>
        <w:t>16</w:t>
      </w:r>
      <w:r>
        <w:fldChar w:fldCharType="end"/>
      </w:r>
    </w:p>
    <w:p w14:paraId="08070428" w14:textId="5B06D5EC" w:rsidR="00C123F2" w:rsidRPr="00C123F2" w:rsidRDefault="00C123F2">
      <w:pPr>
        <w:pStyle w:val="TOC8"/>
        <w:rPr>
          <w:rFonts w:asciiTheme="minorHAnsi" w:eastAsiaTheme="minorEastAsia" w:hAnsiTheme="minorHAnsi" w:cstheme="minorBidi"/>
          <w:b w:val="0"/>
          <w:kern w:val="2"/>
          <w:szCs w:val="22"/>
          <w:lang w:eastAsia="de-AT"/>
          <w14:ligatures w14:val="standardContextual"/>
        </w:rPr>
      </w:pPr>
      <w:r>
        <w:t>Annex &lt;C&gt; (informative): Bibliography</w:t>
      </w:r>
      <w:r>
        <w:tab/>
      </w:r>
      <w:r>
        <w:fldChar w:fldCharType="begin"/>
      </w:r>
      <w:r>
        <w:instrText xml:space="preserve"> PAGEREF _Toc144281990 \h </w:instrText>
      </w:r>
      <w:r>
        <w:fldChar w:fldCharType="separate"/>
      </w:r>
      <w:r>
        <w:t>17</w:t>
      </w:r>
      <w:r>
        <w:fldChar w:fldCharType="end"/>
      </w:r>
    </w:p>
    <w:p w14:paraId="10371933" w14:textId="1FCE1E07" w:rsidR="00C123F2" w:rsidRPr="00C123F2" w:rsidRDefault="00C123F2">
      <w:pPr>
        <w:pStyle w:val="TOC8"/>
        <w:rPr>
          <w:rFonts w:asciiTheme="minorHAnsi" w:eastAsiaTheme="minorEastAsia" w:hAnsiTheme="minorHAnsi" w:cstheme="minorBidi"/>
          <w:b w:val="0"/>
          <w:kern w:val="2"/>
          <w:szCs w:val="22"/>
          <w:lang w:eastAsia="de-AT"/>
          <w14:ligatures w14:val="standardContextual"/>
        </w:rPr>
      </w:pPr>
      <w:r>
        <w:t>Annex &lt;D&gt; (informative): Index</w:t>
      </w:r>
      <w:r>
        <w:tab/>
      </w:r>
      <w:r>
        <w:fldChar w:fldCharType="begin"/>
      </w:r>
      <w:r>
        <w:instrText xml:space="preserve"> PAGEREF _Toc144281991 \h </w:instrText>
      </w:r>
      <w:r>
        <w:fldChar w:fldCharType="separate"/>
      </w:r>
      <w:r>
        <w:t>18</w:t>
      </w:r>
      <w:r>
        <w:fldChar w:fldCharType="end"/>
      </w:r>
    </w:p>
    <w:p w14:paraId="2CCE6284" w14:textId="39D45C5D" w:rsidR="00C123F2" w:rsidRPr="00C123F2" w:rsidRDefault="00C123F2">
      <w:pPr>
        <w:pStyle w:val="TOC8"/>
        <w:rPr>
          <w:rFonts w:asciiTheme="minorHAnsi" w:eastAsiaTheme="minorEastAsia" w:hAnsiTheme="minorHAnsi" w:cstheme="minorBidi"/>
          <w:b w:val="0"/>
          <w:kern w:val="2"/>
          <w:szCs w:val="22"/>
          <w:lang w:eastAsia="de-AT"/>
          <w14:ligatures w14:val="standardContextual"/>
        </w:rPr>
      </w:pPr>
      <w:r>
        <w:t>Annex &lt;X&gt; (informative): Change history</w:t>
      </w:r>
      <w:r>
        <w:tab/>
      </w:r>
      <w:r>
        <w:fldChar w:fldCharType="begin"/>
      </w:r>
      <w:r>
        <w:instrText xml:space="preserve"> PAGEREF _Toc144281992 \h </w:instrText>
      </w:r>
      <w:r>
        <w:fldChar w:fldCharType="separate"/>
      </w:r>
      <w:r>
        <w:t>19</w:t>
      </w:r>
      <w:r>
        <w:fldChar w:fldCharType="end"/>
      </w:r>
    </w:p>
    <w:p w14:paraId="0B9E3498" w14:textId="04A62325"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Heading1"/>
      </w:pPr>
      <w:bookmarkStart w:id="15" w:name="foreword"/>
      <w:bookmarkStart w:id="16" w:name="_Toc144281964"/>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4281965"/>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Heading1"/>
      </w:pPr>
      <w:bookmarkStart w:id="21" w:name="references"/>
      <w:bookmarkStart w:id="22" w:name="_Toc14428196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5C392A9" w14:textId="25B5FD1D" w:rsidR="00763C1C" w:rsidRDefault="00763C1C" w:rsidP="00763C1C">
      <w:pPr>
        <w:pStyle w:val="EX"/>
      </w:pPr>
      <w:r>
        <w:t>[2]</w:t>
      </w:r>
      <w:r>
        <w:tab/>
        <w:t>3GPP</w:t>
      </w:r>
      <w:r w:rsidR="00603B77" w:rsidRPr="004D3578">
        <w:t> </w:t>
      </w:r>
      <w:r>
        <w:t>TR</w:t>
      </w:r>
      <w:r w:rsidR="00603B77" w:rsidRPr="004D3578">
        <w:t> </w:t>
      </w:r>
      <w:r>
        <w:t>22.837</w:t>
      </w:r>
      <w:r w:rsidRPr="004D3578">
        <w:t>: "</w:t>
      </w:r>
      <w:r w:rsidRPr="00655009">
        <w:t>Feasibility Study on Integrated Sensing and Communication</w:t>
      </w:r>
      <w:r w:rsidRPr="004D3578">
        <w:t>"</w:t>
      </w:r>
      <w:r w:rsidRPr="00365575">
        <w:t>.</w:t>
      </w:r>
    </w:p>
    <w:p w14:paraId="4C5756BF" w14:textId="605232C1" w:rsidR="00763C1C" w:rsidRPr="004D3578" w:rsidRDefault="00763C1C" w:rsidP="00763C1C">
      <w:pPr>
        <w:pStyle w:val="EX"/>
      </w:pPr>
      <w:r>
        <w:t>[3]</w:t>
      </w:r>
      <w:r>
        <w:tab/>
      </w:r>
      <w:r w:rsidRPr="00365575">
        <w:t>5GAA_White_Paper_C-V2X Use Cases Volume II: Examples and Service Level Requirements.</w:t>
      </w:r>
    </w:p>
    <w:p w14:paraId="24ACB616" w14:textId="77777777" w:rsidR="00080512" w:rsidRPr="004D3578" w:rsidRDefault="00080512">
      <w:pPr>
        <w:pStyle w:val="Heading1"/>
      </w:pPr>
      <w:bookmarkStart w:id="23" w:name="definitions"/>
      <w:bookmarkStart w:id="24" w:name="_Toc14428196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428196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lastRenderedPageBreak/>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0A19C06" w14:textId="77777777" w:rsidR="00FB0B91" w:rsidRDefault="00FB0B91" w:rsidP="00FB0B91">
      <w:r>
        <w:rPr>
          <w:b/>
          <w:bCs/>
        </w:rPr>
        <w:t>Sensing measurement process</w:t>
      </w:r>
      <w:r>
        <w:t>: process of collecting sensing data.</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7777777"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11C1957B" w14:textId="63D503AE" w:rsidR="00FB0B91" w:rsidRPr="004D3578" w:rsidRDefault="00FB0B91" w:rsidP="00FB0B91">
      <w:r>
        <w:rPr>
          <w:b/>
          <w:bCs/>
          <w:lang w:val="en-US"/>
        </w:rPr>
        <w:t>Moving target sensing service area:</w:t>
      </w:r>
      <w:r>
        <w:rPr>
          <w:lang w:val="en-US"/>
        </w:rPr>
        <w:t xml:space="preserve"> the case where a target sensing service area is moving according to the mobility of a target from sensing transmitter’s perspective.</w:t>
      </w:r>
    </w:p>
    <w:p w14:paraId="748FAD21" w14:textId="77777777" w:rsidR="00080512" w:rsidRPr="004D3578" w:rsidRDefault="00080512">
      <w:pPr>
        <w:pStyle w:val="Heading2"/>
      </w:pPr>
      <w:bookmarkStart w:id="26" w:name="_Toc14428196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428197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Heading1"/>
      </w:pPr>
      <w:bookmarkStart w:id="28" w:name="clause4"/>
      <w:bookmarkStart w:id="29" w:name="_Toc144281971"/>
      <w:bookmarkEnd w:id="28"/>
      <w:r w:rsidRPr="004D3578">
        <w:t>4</w:t>
      </w:r>
      <w:r w:rsidRPr="004D3578">
        <w:tab/>
      </w:r>
      <w:r w:rsidR="00726F70">
        <w:t>Overview</w:t>
      </w:r>
      <w:bookmarkEnd w:id="29"/>
    </w:p>
    <w:p w14:paraId="7F6EFB8E" w14:textId="77777777" w:rsidR="003A7A69" w:rsidRPr="008742C8" w:rsidRDefault="003A7A69" w:rsidP="00EA5D8A">
      <w:pPr>
        <w:pStyle w:val="Heading2"/>
      </w:pPr>
      <w:bookmarkStart w:id="30" w:name="_Toc144281972"/>
      <w:r w:rsidRPr="008742C8">
        <w:rPr>
          <w:lang w:eastAsia="en-GB"/>
        </w:rPr>
        <w:t>4.1</w:t>
      </w:r>
      <w:r w:rsidRPr="008742C8">
        <w:rPr>
          <w:lang w:eastAsia="en-GB"/>
        </w:rPr>
        <w:tab/>
        <w:t>General</w:t>
      </w:r>
      <w:bookmarkEnd w:id="30"/>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77777777"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 reflected radio frequency signals transmitted and received by RAN nodes or UEs by using NR radio frequency </w:t>
      </w:r>
      <w:r w:rsidRPr="00D546CD">
        <w:t>signals which</w:t>
      </w:r>
      <w:r>
        <w:t xml:space="preserve">, in some cases, </w:t>
      </w:r>
      <w:r w:rsidRPr="00506C12">
        <w:t xml:space="preserve">previously defined </w:t>
      </w:r>
      <w:r w:rsidRPr="00506C12">
        <w:lastRenderedPageBreak/>
        <w:t>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1EF57E24"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(i.e.,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30FD113" w14:textId="448C9A98" w:rsidR="003A7A69" w:rsidRPr="003A7A69" w:rsidRDefault="003A7A69" w:rsidP="003A7A69">
      <w:r>
        <w:rPr>
          <w:noProof/>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p>
    <w:p w14:paraId="6E6F6B88" w14:textId="4E064616" w:rsidR="00AC0963" w:rsidRDefault="00AC0963" w:rsidP="00AC0963">
      <w:pPr>
        <w:pStyle w:val="Heading2"/>
      </w:pPr>
      <w:bookmarkStart w:id="31" w:name="_Toc144281973"/>
      <w:r>
        <w:t>4.2</w:t>
      </w:r>
      <w:r w:rsidR="00BE27C1">
        <w:tab/>
      </w:r>
      <w:r>
        <w:t>Sensing operation</w:t>
      </w:r>
      <w:bookmarkEnd w:id="31"/>
    </w:p>
    <w:p w14:paraId="437D45C7" w14:textId="77777777" w:rsidR="00AC0963" w:rsidRDefault="00AC0963" w:rsidP="00AC0963">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00BA399"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For example</w:t>
      </w:r>
      <w:r w:rsidR="0079585E">
        <w:t>,</w:t>
      </w:r>
      <w:r>
        <w:t xml:space="preserve"> measuring parameters such as Doppler shift of the received signal, the velocity of the sensed object can be estimated. Below is a schematic picture showing the different parts of 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5FD1966F" w:rsidR="00AC0963" w:rsidRDefault="00AC0963" w:rsidP="00AC0963">
      <w:r>
        <w:t>This document describes requirements for services consumed by either the 3GPP system or trusted third</w:t>
      </w:r>
      <w:r w:rsidR="003149F5">
        <w:t>-</w:t>
      </w:r>
      <w:r>
        <w:t>party.</w:t>
      </w:r>
    </w:p>
    <w:p w14:paraId="5D5B5DF8" w14:textId="121A28E8" w:rsidR="00AC0963" w:rsidRDefault="00AC0963" w:rsidP="00AC0963">
      <w:pPr>
        <w:rPr>
          <w:lang w:val="en-US"/>
        </w:rPr>
      </w:pPr>
      <w:r>
        <w:rPr>
          <w:lang w:val="en-US"/>
        </w:rPr>
        <w:t>It is expected that sensing service will work independently of positioning service.</w:t>
      </w:r>
    </w:p>
    <w:p w14:paraId="1530E224" w14:textId="77777777" w:rsidR="00AC0963" w:rsidRDefault="00AC0963" w:rsidP="00AC0963">
      <w:r>
        <w:t>There are some factors affecting what resolution/granularity the sensing service can achieve e.g.,</w:t>
      </w:r>
    </w:p>
    <w:p w14:paraId="0F6039E6" w14:textId="5FC73DB4"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 typically higher resolution is achieved with higher bandwidth and higher frequency.</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2" w:name="_Hlk71916259"/>
      <w:r>
        <w:rPr>
          <w:lang w:bidi="ar"/>
        </w:rPr>
        <w:t xml:space="preserve">4.2-1: </w:t>
      </w:r>
      <w:bookmarkEnd w:id="32"/>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409D4D0E" w:rsidR="00205471" w:rsidRPr="004D3578" w:rsidRDefault="00205471" w:rsidP="00205471">
      <w:pPr>
        <w:pStyle w:val="Heading2"/>
      </w:pPr>
      <w:bookmarkStart w:id="33" w:name="_Toc144281974"/>
      <w:r>
        <w:t>4</w:t>
      </w:r>
      <w:r w:rsidRPr="004D3578">
        <w:t>.</w:t>
      </w:r>
      <w:r w:rsidR="00BE27C1">
        <w:t>3</w:t>
      </w:r>
      <w:r w:rsidRPr="004D3578">
        <w:tab/>
      </w:r>
      <w:r>
        <w:t>Sensing privacy aspects</w:t>
      </w:r>
      <w:bookmarkEnd w:id="33"/>
    </w:p>
    <w:p w14:paraId="6506D53B" w14:textId="7256A9EE" w:rsidR="00205471" w:rsidRPr="004D3578" w:rsidRDefault="00205471" w:rsidP="00205471">
      <w:pPr>
        <w:rPr>
          <w:lang w:bidi="ar"/>
        </w:rPr>
      </w:pPr>
      <w:r w:rsidRPr="00205471">
        <w:rPr>
          <w:lang w:val="en-US" w:eastAsia="zh-CN"/>
        </w:rPr>
        <w:t>The introduction of sensing capabilities can enable tracking and potentially identification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5745A4B" w:rsidR="00726F70" w:rsidRPr="004D3578" w:rsidRDefault="00726F70" w:rsidP="00726F70">
      <w:pPr>
        <w:pStyle w:val="Heading1"/>
      </w:pPr>
      <w:bookmarkStart w:id="34" w:name="_Toc144281975"/>
      <w:r>
        <w:t>5</w:t>
      </w:r>
      <w:r w:rsidRPr="004D3578">
        <w:tab/>
      </w:r>
      <w:r w:rsidR="005A6E11">
        <w:t xml:space="preserve">5G </w:t>
      </w:r>
      <w:r w:rsidR="005A6E11">
        <w:rPr>
          <w:rFonts w:hint="eastAsia"/>
          <w:lang w:eastAsia="zh-CN"/>
        </w:rPr>
        <w:t>wireless</w:t>
      </w:r>
      <w:r w:rsidR="005A6E11">
        <w:t xml:space="preserve"> sensing s</w:t>
      </w:r>
      <w:r>
        <w:t>ervice requirements</w:t>
      </w:r>
      <w:bookmarkEnd w:id="34"/>
    </w:p>
    <w:p w14:paraId="2BEA96A4" w14:textId="33A3779E" w:rsidR="00726F70" w:rsidRPr="004D3578" w:rsidRDefault="00D501DA" w:rsidP="00726F70">
      <w:pPr>
        <w:pStyle w:val="Heading2"/>
      </w:pPr>
      <w:bookmarkStart w:id="35" w:name="_Toc144281976"/>
      <w:r>
        <w:t>5</w:t>
      </w:r>
      <w:r w:rsidR="00726F70" w:rsidRPr="004D3578">
        <w:t>.1</w:t>
      </w:r>
      <w:r w:rsidR="00726F70" w:rsidRPr="004D3578">
        <w:tab/>
      </w:r>
      <w:r w:rsidR="005A6E11">
        <w:t>Description</w:t>
      </w:r>
      <w:bookmarkEnd w:id="3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82764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5EA65C94" w:rsidR="00726F70" w:rsidRDefault="00D501DA" w:rsidP="00726F70">
      <w:pPr>
        <w:pStyle w:val="Heading2"/>
      </w:pPr>
      <w:bookmarkStart w:id="36" w:name="_Toc144281977"/>
      <w:r>
        <w:t>5</w:t>
      </w:r>
      <w:r w:rsidR="00726F70" w:rsidRPr="004D3578">
        <w:t>.2</w:t>
      </w:r>
      <w:r w:rsidR="00726F70" w:rsidRPr="004D3578">
        <w:tab/>
      </w:r>
      <w:r w:rsidR="005A6E11">
        <w:t>S</w:t>
      </w:r>
      <w:r>
        <w:t>ervice requirements</w:t>
      </w:r>
      <w:bookmarkEnd w:id="36"/>
    </w:p>
    <w:p w14:paraId="5727E947" w14:textId="77777777" w:rsidR="007B5F20" w:rsidRDefault="007B5F20" w:rsidP="00EA5D8A">
      <w:pPr>
        <w:pStyle w:val="Heading3"/>
        <w:rPr>
          <w:lang w:eastAsia="en-GB"/>
        </w:rPr>
      </w:pPr>
      <w:bookmarkStart w:id="37" w:name="_Toc144281978"/>
      <w:r w:rsidRPr="00030D28">
        <w:rPr>
          <w:lang w:eastAsia="en-GB"/>
        </w:rPr>
        <w:t>5.2.</w:t>
      </w:r>
      <w:r>
        <w:rPr>
          <w:lang w:eastAsia="en-GB"/>
        </w:rPr>
        <w:t>1</w:t>
      </w:r>
      <w:r w:rsidRPr="00030D28">
        <w:rPr>
          <w:lang w:eastAsia="en-GB"/>
        </w:rPr>
        <w:tab/>
      </w:r>
      <w:r>
        <w:rPr>
          <w:lang w:eastAsia="en-GB"/>
        </w:rPr>
        <w:t>General</w:t>
      </w:r>
      <w:bookmarkEnd w:id="37"/>
    </w:p>
    <w:p w14:paraId="312D3118" w14:textId="00B7D470" w:rsidR="007B5F20" w:rsidRDefault="007B5F20" w:rsidP="007B5F20">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2DC13991" w14:textId="562DF9C3" w:rsidR="007B5F20" w:rsidRPr="00893D85" w:rsidRDefault="007B5F20" w:rsidP="00F56CEE">
      <w:pPr>
        <w:pStyle w:val="EditorsNote"/>
      </w:pPr>
      <w:r>
        <w:t xml:space="preserve">Editor’s note: </w:t>
      </w:r>
      <w:r w:rsidR="003F32D3">
        <w:t>“</w:t>
      </w:r>
      <w:r>
        <w:t>Identify</w:t>
      </w:r>
      <w:r w:rsidR="003F32D3">
        <w:t>”</w:t>
      </w:r>
      <w:r>
        <w:t xml:space="preserve"> is FFS.</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8D6EC5">
      <w:pPr>
        <w:suppressAutoHyphens/>
        <w:overflowPunct w:val="0"/>
        <w:autoSpaceDE w:val="0"/>
        <w:autoSpaceDN w:val="0"/>
        <w:adjustRightInd w:val="0"/>
        <w:spacing w:line="276" w:lineRule="auto"/>
        <w:textAlignment w:val="baseline"/>
        <w:rPr>
          <w:rFonts w:eastAsia="Calibri"/>
          <w:lang w:val="en-US" w:eastAsia="en-GB"/>
        </w:rPr>
      </w:pPr>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p>
    <w:p w14:paraId="38D9F313" w14:textId="6E3E7AB6" w:rsidR="008D6EC5" w:rsidRDefault="008D6EC5" w:rsidP="008D6EC5">
      <w:pPr>
        <w:suppressAutoHyphens/>
        <w:overflowPunct w:val="0"/>
        <w:autoSpaceDE w:val="0"/>
        <w:autoSpaceDN w:val="0"/>
        <w:adjustRightInd w:val="0"/>
        <w:spacing w:line="276" w:lineRule="auto"/>
        <w:textAlignment w:val="baseline"/>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p>
    <w:p w14:paraId="1C4EE42A" w14:textId="77777777" w:rsidR="008D6EC5" w:rsidRDefault="008D6EC5" w:rsidP="008D6EC5">
      <w:pPr>
        <w:suppressAutoHyphens/>
        <w:overflowPunct w:val="0"/>
        <w:autoSpaceDE w:val="0"/>
        <w:autoSpaceDN w:val="0"/>
        <w:adjustRightInd w:val="0"/>
        <w:spacing w:line="276" w:lineRule="auto"/>
        <w:textAlignment w:val="baseline"/>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8D6EC5">
      <w:pPr>
        <w:suppressAutoHyphens/>
        <w:overflowPunct w:val="0"/>
        <w:autoSpaceDE w:val="0"/>
        <w:autoSpaceDN w:val="0"/>
        <w:adjustRightInd w:val="0"/>
        <w:spacing w:line="276" w:lineRule="auto"/>
        <w:textAlignment w:val="baseline"/>
      </w:pPr>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77777777" w:rsidR="008D6EC5" w:rsidRDefault="008D6EC5" w:rsidP="008D6EC5">
      <w:pPr>
        <w:suppressAutoHyphens/>
        <w:overflowPunct w:val="0"/>
        <w:autoSpaceDE w:val="0"/>
        <w:autoSpaceDN w:val="0"/>
        <w:adjustRightInd w:val="0"/>
        <w:spacing w:line="276" w:lineRule="auto"/>
        <w:textAlignment w:val="baseline"/>
      </w:pPr>
      <w:r w:rsidRPr="006E0330">
        <w:t xml:space="preserve">The 5G </w:t>
      </w:r>
      <w:r>
        <w:t>network</w:t>
      </w:r>
      <w:r w:rsidRPr="006E0330">
        <w:t xml:space="preserve"> shall enable UEs without 5G coverage to use unlicensed spectrum to provide</w:t>
      </w:r>
      <w:r>
        <w:t xml:space="preserve"> </w:t>
      </w:r>
      <w:r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39" w:name="OLE_LINK9"/>
      <w:bookmarkStart w:id="40" w:name="_Toc144281979"/>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Pr="00DC2F72" w:rsidRDefault="005A6E11" w:rsidP="005A6E11">
      <w:pPr>
        <w:rPr>
          <w:rFonts w:eastAsia="Malgun Gothic"/>
          <w:lang w:eastAsia="ko-KR"/>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2A2560DB" w14:textId="77777777" w:rsidR="007B5F20" w:rsidRPr="00644EF4" w:rsidRDefault="007B5F20" w:rsidP="00EA5D8A">
      <w:pPr>
        <w:pStyle w:val="Heading3"/>
        <w:rPr>
          <w:lang w:eastAsia="en-GB"/>
        </w:rPr>
      </w:pPr>
      <w:bookmarkStart w:id="43" w:name="_Toc144281980"/>
      <w:r w:rsidRPr="00030D28">
        <w:rPr>
          <w:lang w:eastAsia="en-GB"/>
        </w:rPr>
        <w:lastRenderedPageBreak/>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7B5F20">
      <w:pPr>
        <w:rPr>
          <w:color w:val="000000"/>
        </w:rPr>
      </w:pPr>
      <w:bookmarkStart w:id="44"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rPr>
          <w:color w:val="000000"/>
        </w:rPr>
        <w:t>.</w:t>
      </w:r>
    </w:p>
    <w:p w14:paraId="368BF053" w14:textId="77777777" w:rsidR="005821D1" w:rsidRDefault="005821D1" w:rsidP="00EA5D8A">
      <w:pPr>
        <w:pStyle w:val="Heading3"/>
        <w:rPr>
          <w:lang w:eastAsia="en-GB"/>
        </w:rPr>
      </w:pPr>
      <w:bookmarkStart w:id="45" w:name="_Toc144281981"/>
      <w:r w:rsidRPr="00030D28">
        <w:rPr>
          <w:lang w:eastAsia="en-GB"/>
        </w:rPr>
        <w:t>5.2.4</w:t>
      </w:r>
      <w:r w:rsidRPr="00030D28">
        <w:rPr>
          <w:lang w:eastAsia="en-GB"/>
        </w:rPr>
        <w:tab/>
        <w:t>Security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333DAD" w:rsidRDefault="005821D1" w:rsidP="005821D1">
      <w:pPr>
        <w:overflowPunct w:val="0"/>
        <w:autoSpaceDE w:val="0"/>
        <w:autoSpaceDN w:val="0"/>
        <w:adjustRightInd w:val="0"/>
        <w:textAlignment w:val="baseline"/>
        <w:rPr>
          <w:rFonts w:eastAsia="SimSun"/>
          <w:lang w:eastAsia="zh-CN"/>
        </w:rPr>
      </w:pPr>
      <w:r w:rsidRPr="00F23621">
        <w:rPr>
          <w:rFonts w:eastAsia="SimSun"/>
          <w:lang w:val="en-US" w:eastAsia="zh-CN"/>
        </w:rPr>
        <w:t>The 5G system shall support appropriate sensing KPIs of 5G wireless sensing for both situations where consent can be obtained, and where it cannot.</w:t>
      </w:r>
    </w:p>
    <w:p w14:paraId="6517FEFF" w14:textId="77777777" w:rsidR="00D13959" w:rsidRDefault="00D13959" w:rsidP="00D13959">
      <w:pPr>
        <w:pStyle w:val="Heading3"/>
        <w:rPr>
          <w:b/>
        </w:rPr>
      </w:pPr>
      <w:bookmarkStart w:id="46" w:name="_Toc144281982"/>
      <w:r>
        <w:t>5.2.5</w:t>
      </w:r>
      <w:r>
        <w:tab/>
        <w:t>Charging</w:t>
      </w:r>
      <w:bookmarkEnd w:id="46"/>
    </w:p>
    <w:p w14:paraId="2F1920C7" w14:textId="1A98D83B" w:rsidR="00726F70" w:rsidRPr="004D3578" w:rsidRDefault="00D13959" w:rsidP="0011790E">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r w:rsidR="006E21E3">
        <w:rPr>
          <w:shd w:val="clear" w:color="auto" w:fill="FFFFFF"/>
        </w:rPr>
        <w:t>,</w:t>
      </w:r>
      <w:r w:rsidRPr="00D75F83">
        <w:rPr>
          <w:shd w:val="clear" w:color="auto" w:fill="FFFFFF"/>
        </w:rPr>
        <w:t xml:space="preserve"> considering sensing KPIs, duration).</w:t>
      </w:r>
    </w:p>
    <w:p w14:paraId="720B2FF5" w14:textId="02C7E6D9" w:rsidR="00726F70" w:rsidRPr="004D3578" w:rsidRDefault="00D501DA" w:rsidP="00726F70">
      <w:pPr>
        <w:pStyle w:val="Heading1"/>
      </w:pPr>
      <w:bookmarkStart w:id="47" w:name="_Toc144281983"/>
      <w:r>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Heading2"/>
      </w:pPr>
      <w:bookmarkStart w:id="48" w:name="_Toc144281984"/>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lastRenderedPageBreak/>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49" w:name="_Toc144281985"/>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10 </w:t>
            </w:r>
          </w:p>
        </w:tc>
        <w:tc>
          <w:tcPr>
            <w:tcW w:w="993" w:type="dxa"/>
            <w:shd w:val="clear" w:color="auto" w:fill="FFFFFF"/>
          </w:tcPr>
          <w:p w14:paraId="2328B44B"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5</w:t>
            </w:r>
          </w:p>
        </w:tc>
        <w:tc>
          <w:tcPr>
            <w:tcW w:w="850" w:type="dxa"/>
            <w:shd w:val="clear" w:color="auto" w:fill="FFFFFF"/>
          </w:tcPr>
          <w:p w14:paraId="5E557EB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eastAsia="zh-CN"/>
              </w:rPr>
              <w:t>1</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lang w:val="en-US"/>
              </w:rPr>
              <w:t>1</w:t>
            </w:r>
          </w:p>
        </w:tc>
        <w:tc>
          <w:tcPr>
            <w:tcW w:w="850" w:type="dxa"/>
            <w:shd w:val="clear" w:color="auto" w:fill="FFFFFF"/>
          </w:tcPr>
          <w:p w14:paraId="00DE32A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 xml:space="preserve">Outdoor (e.g., detection of human, UAV) </w:t>
            </w:r>
            <w:r w:rsidRPr="00BB2904">
              <w:rPr>
                <w:rFonts w:ascii="Arial" w:hAnsi="Arial" w:cs="Arial"/>
                <w:color w:val="0C0C0C"/>
                <w:sz w:val="16"/>
              </w:rPr>
              <w:t>requiring higher performance than category 1</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E74044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1134" w:type="dxa"/>
            <w:shd w:val="clear" w:color="auto" w:fill="FFFFFF"/>
          </w:tcPr>
          <w:p w14:paraId="43D4E8A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59EDB51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p>
        </w:tc>
        <w:tc>
          <w:tcPr>
            <w:tcW w:w="1275" w:type="dxa"/>
            <w:shd w:val="clear" w:color="auto" w:fill="FFFFFF"/>
          </w:tcPr>
          <w:p w14:paraId="4B8D1DE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 (NOTE 2), or 1000 (NOTE 3)</w:t>
            </w:r>
          </w:p>
        </w:tc>
        <w:tc>
          <w:tcPr>
            <w:tcW w:w="993" w:type="dxa"/>
            <w:shd w:val="clear" w:color="auto" w:fill="FFFFFF"/>
          </w:tcPr>
          <w:p w14:paraId="7FC01A9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7777777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 xml:space="preserve">Indoor/outdoor (e.g., detection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650E81A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1.5 for pedestrian, otherwise,</w:t>
            </w:r>
          </w:p>
          <w:p w14:paraId="789159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77777777" w:rsidR="00DB1E42" w:rsidRPr="0038226E" w:rsidRDefault="00DB1E42" w:rsidP="00333DAD">
            <w:pPr>
              <w:spacing w:after="0"/>
              <w:jc w:val="center"/>
              <w:rPr>
                <w:rFonts w:ascii="Arial" w:hAnsi="Arial" w:cs="Arial"/>
                <w:color w:val="0C0C0C"/>
                <w:sz w:val="16"/>
                <w:szCs w:val="16"/>
                <w:lang w:val="en-US"/>
              </w:rPr>
            </w:pPr>
            <w:r w:rsidRPr="0038226E">
              <w:rPr>
                <w:rFonts w:ascii="Arial" w:hAnsi="Arial" w:cs="Arial"/>
                <w:color w:val="0C0C0C"/>
                <w:sz w:val="16"/>
                <w:szCs w:val="16"/>
                <w:lang w:val="en-US"/>
              </w:rPr>
              <w:t>5 x 5</w:t>
            </w:r>
          </w:p>
          <w:p w14:paraId="5641B20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for factories 0.5 may be needed</w:t>
            </w:r>
          </w:p>
        </w:tc>
        <w:tc>
          <w:tcPr>
            <w:tcW w:w="1275" w:type="dxa"/>
            <w:shd w:val="clear" w:color="auto" w:fill="FFFFFF"/>
          </w:tcPr>
          <w:p w14:paraId="3157645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250</w:t>
            </w:r>
          </w:p>
        </w:tc>
        <w:tc>
          <w:tcPr>
            <w:tcW w:w="993" w:type="dxa"/>
            <w:shd w:val="clear" w:color="auto" w:fill="FFFFFF"/>
          </w:tcPr>
          <w:p w14:paraId="00B09D5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0.25</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57B9FB3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4EE234FF" w14:textId="77777777" w:rsidTr="007C55C6">
        <w:trPr>
          <w:trHeight w:val="45"/>
        </w:trPr>
        <w:tc>
          <w:tcPr>
            <w:tcW w:w="993" w:type="dxa"/>
            <w:vMerge/>
            <w:shd w:val="clear" w:color="auto" w:fill="auto"/>
          </w:tcPr>
          <w:p w14:paraId="292A5526" w14:textId="77777777" w:rsidR="00DB1E42" w:rsidRPr="00CF2E69" w:rsidRDefault="00DB1E42" w:rsidP="00333DAD">
            <w:pPr>
              <w:spacing w:after="0"/>
              <w:jc w:val="center"/>
              <w:rPr>
                <w:color w:val="0C0C0C"/>
                <w:sz w:val="16"/>
              </w:rPr>
            </w:pPr>
            <w:bookmarkStart w:id="58" w:name="_MCCTEMPBM_CRPT81540196___4" w:colFirst="0" w:colLast="13"/>
            <w:bookmarkEnd w:id="56"/>
            <w:bookmarkEnd w:id="57"/>
          </w:p>
        </w:tc>
        <w:tc>
          <w:tcPr>
            <w:tcW w:w="850" w:type="dxa"/>
          </w:tcPr>
          <w:p w14:paraId="581160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5 </w:t>
            </w:r>
          </w:p>
        </w:tc>
        <w:tc>
          <w:tcPr>
            <w:tcW w:w="993" w:type="dxa"/>
            <w:shd w:val="clear" w:color="auto" w:fill="FFFFFF"/>
          </w:tcPr>
          <w:p w14:paraId="2DB8BC2D" w14:textId="77777777" w:rsidR="00DB1E42" w:rsidRPr="0095599E" w:rsidRDefault="00DB1E42" w:rsidP="00333DAD">
            <w:pPr>
              <w:spacing w:after="0"/>
              <w:jc w:val="center"/>
              <w:rPr>
                <w:rFonts w:ascii="Arial" w:hAnsi="Arial" w:cs="Arial"/>
                <w:sz w:val="16"/>
              </w:rPr>
            </w:pPr>
            <w:r>
              <w:rPr>
                <w:rFonts w:ascii="Arial" w:hAnsi="Arial" w:cs="Arial"/>
                <w:sz w:val="16"/>
              </w:rPr>
              <w:t>95</w:t>
            </w:r>
          </w:p>
        </w:tc>
        <w:tc>
          <w:tcPr>
            <w:tcW w:w="1134" w:type="dxa"/>
            <w:shd w:val="clear" w:color="auto" w:fill="FFFFFF"/>
          </w:tcPr>
          <w:p w14:paraId="2317E6D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short range radar; 0.02</w:t>
            </w:r>
            <w:r w:rsidRPr="0038226E">
              <w:rPr>
                <w:rFonts w:ascii="Arial" w:hAnsi="Arial" w:cs="Arial"/>
                <w:color w:val="0C0C0C"/>
                <w:sz w:val="16"/>
              </w:rPr>
              <w:t>, otherwise; 0.1</w:t>
            </w:r>
          </w:p>
        </w:tc>
        <w:tc>
          <w:tcPr>
            <w:tcW w:w="850" w:type="dxa"/>
            <w:shd w:val="clear" w:color="auto" w:fill="FFFFFF"/>
          </w:tcPr>
          <w:p w14:paraId="66FE7295"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0.5</w:t>
            </w:r>
          </w:p>
        </w:tc>
        <w:tc>
          <w:tcPr>
            <w:tcW w:w="1134" w:type="dxa"/>
            <w:shd w:val="clear" w:color="auto" w:fill="FFFFFF"/>
          </w:tcPr>
          <w:p w14:paraId="4A7EA0B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0.03</w:t>
            </w:r>
          </w:p>
        </w:tc>
        <w:tc>
          <w:tcPr>
            <w:tcW w:w="1134" w:type="dxa"/>
            <w:shd w:val="clear" w:color="auto" w:fill="FFFFFF"/>
          </w:tcPr>
          <w:p w14:paraId="76E927A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N/A</w:t>
            </w:r>
          </w:p>
        </w:tc>
        <w:tc>
          <w:tcPr>
            <w:tcW w:w="992" w:type="dxa"/>
            <w:shd w:val="clear" w:color="auto" w:fill="FFFFFF"/>
          </w:tcPr>
          <w:p w14:paraId="69A25BCC" w14:textId="77777777" w:rsidR="00DB1E42" w:rsidRPr="0095599E" w:rsidRDefault="00DB1E42" w:rsidP="00333DAD">
            <w:pPr>
              <w:spacing w:after="0"/>
              <w:jc w:val="center"/>
              <w:rPr>
                <w:rFonts w:ascii="Arial" w:hAnsi="Arial" w:cs="Arial"/>
                <w:color w:val="0C0C0C"/>
                <w:sz w:val="16"/>
                <w:lang w:val="en-US"/>
              </w:rPr>
            </w:pPr>
            <w:r w:rsidRPr="0095599E" w:rsidDel="00E92ABC">
              <w:rPr>
                <w:rFonts w:ascii="Arial" w:hAnsi="Arial" w:cs="Arial"/>
                <w:color w:val="0C0C0C"/>
                <w:sz w:val="16"/>
              </w:rPr>
              <w:t xml:space="preserve"> </w:t>
            </w:r>
            <w:r w:rsidRPr="0095599E">
              <w:rPr>
                <w:rFonts w:ascii="Arial" w:hAnsi="Arial" w:cs="Arial"/>
                <w:color w:val="0C0C0C"/>
                <w:sz w:val="16"/>
              </w:rPr>
              <w:t>0.4</w:t>
            </w:r>
          </w:p>
        </w:tc>
        <w:tc>
          <w:tcPr>
            <w:tcW w:w="993" w:type="dxa"/>
            <w:shd w:val="clear" w:color="auto" w:fill="FFFFFF"/>
          </w:tcPr>
          <w:p w14:paraId="14A89B5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0.1 x 0.6</w:t>
            </w:r>
          </w:p>
        </w:tc>
        <w:tc>
          <w:tcPr>
            <w:tcW w:w="1275" w:type="dxa"/>
            <w:shd w:val="clear" w:color="auto" w:fill="FFFFFF"/>
          </w:tcPr>
          <w:p w14:paraId="235B561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50</w:t>
            </w:r>
          </w:p>
        </w:tc>
        <w:tc>
          <w:tcPr>
            <w:tcW w:w="993" w:type="dxa"/>
            <w:shd w:val="clear" w:color="auto" w:fill="FFFFFF"/>
          </w:tcPr>
          <w:p w14:paraId="02022D7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0.05</w:t>
            </w:r>
          </w:p>
        </w:tc>
        <w:tc>
          <w:tcPr>
            <w:tcW w:w="850" w:type="dxa"/>
            <w:shd w:val="clear" w:color="auto" w:fill="FFFFFF"/>
          </w:tcPr>
          <w:p w14:paraId="2895D1F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16A3E37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2268" w:type="dxa"/>
            <w:shd w:val="clear" w:color="auto" w:fill="FFFFFF"/>
          </w:tcPr>
          <w:p w14:paraId="285B3A8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4</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9" w:name="_MCCTEMPBM_CRPT81540197___4" w:colFirst="0" w:colLast="12"/>
            <w:bookmarkEnd w:id="58"/>
            <w:r>
              <w:rPr>
                <w:color w:val="0C0C0C"/>
                <w:sz w:val="16"/>
              </w:rPr>
              <w:t>Environment monitoring</w:t>
            </w:r>
          </w:p>
        </w:tc>
        <w:tc>
          <w:tcPr>
            <w:tcW w:w="850" w:type="dxa"/>
          </w:tcPr>
          <w:p w14:paraId="5080162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140319F4" w14:textId="77777777" w:rsidR="00DB1E42" w:rsidRPr="00F73FC4" w:rsidRDefault="00DB1E42" w:rsidP="00333DAD">
            <w:pPr>
              <w:pStyle w:val="TAL"/>
              <w:jc w:val="center"/>
              <w:rPr>
                <w:rFonts w:cs="Arial"/>
                <w:color w:val="0C0C0C"/>
                <w:sz w:val="16"/>
              </w:rPr>
            </w:pPr>
            <w:bookmarkStart w:id="60" w:name="_MCCTEMPBM_CRPT81540200___7"/>
            <w:r w:rsidRPr="0095599E">
              <w:rPr>
                <w:rFonts w:cs="Arial"/>
                <w:color w:val="0C0C0C"/>
                <w:sz w:val="16"/>
              </w:rPr>
              <w:t>0.2</w:t>
            </w:r>
            <w:bookmarkEnd w:id="60"/>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p>
        </w:tc>
        <w:tc>
          <w:tcPr>
            <w:tcW w:w="993" w:type="dxa"/>
            <w:shd w:val="clear" w:color="auto" w:fill="FFFFFF"/>
          </w:tcPr>
          <w:p w14:paraId="116A219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p>
        </w:tc>
        <w:tc>
          <w:tcPr>
            <w:tcW w:w="850" w:type="dxa"/>
            <w:shd w:val="clear" w:color="auto" w:fill="FFFFFF"/>
          </w:tcPr>
          <w:p w14:paraId="2F96941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Nature of environments monitored by sensing. </w:t>
            </w:r>
          </w:p>
        </w:tc>
      </w:tr>
      <w:bookmarkEnd w:id="59"/>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7</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1" w:name="_MCCTEMPBM_CRPT81540204___5"/>
            <w:r w:rsidRPr="00F73FC4">
              <w:rPr>
                <w:rFonts w:cs="Arial"/>
                <w:color w:val="0C0C0C"/>
                <w:sz w:val="16"/>
              </w:rPr>
              <w:t>N/A</w:t>
            </w:r>
            <w:bookmarkEnd w:id="61"/>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4)</w:t>
            </w:r>
            <w:r w:rsidRPr="0095599E">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8</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p>
        </w:tc>
      </w:tr>
      <w:tr w:rsidR="00DB1E42" w:rsidRPr="00CF2E69" w14:paraId="2AFA96C6" w14:textId="77777777" w:rsidTr="007C55C6">
        <w:trPr>
          <w:trHeight w:val="667"/>
        </w:trPr>
        <w:tc>
          <w:tcPr>
            <w:tcW w:w="15168" w:type="dxa"/>
            <w:gridSpan w:val="14"/>
          </w:tcPr>
          <w:p w14:paraId="61AA2F69" w14:textId="74F1CEAD" w:rsidR="00DB1E42" w:rsidRPr="001F47FE" w:rsidRDefault="00DB1E42" w:rsidP="00333DAD">
            <w:pPr>
              <w:pStyle w:val="TAN"/>
              <w:rPr>
                <w:sz w:val="16"/>
                <w:lang w:val="en-US" w:eastAsia="fr-FR"/>
              </w:rPr>
            </w:pPr>
            <w:bookmarkStart w:id="62" w:name="_MCCTEMPBM_CRPT81540203___4" w:colFirst="0" w:colLast="3"/>
            <w:bookmarkStart w:id="63" w:name="_MCCTEMPBM_CRPT81540205___4" w:colFirst="6" w:colLast="12"/>
            <w:bookmarkStart w:id="64" w:name="_MCCTEMPBM_CRPT81540206___5" w:colFirst="14" w:colLast="14"/>
            <w:r w:rsidRPr="001F47FE">
              <w:rPr>
                <w:sz w:val="16"/>
                <w:lang w:val="en-US" w:eastAsia="fr-FR"/>
              </w:rPr>
              <w:t>NOTE</w:t>
            </w:r>
            <w:r w:rsidR="00F87700">
              <w:rPr>
                <w:rFonts w:eastAsia="Malgun Gothic"/>
                <w:lang w:eastAsia="ko-KR"/>
              </w:rPr>
              <w:t> </w:t>
            </w:r>
            <w:r w:rsidRPr="001F47FE">
              <w:rPr>
                <w:sz w:val="16"/>
                <w:lang w:val="en-US" w:eastAsia="fr-FR"/>
              </w:rPr>
              <w:t>1:</w:t>
            </w:r>
            <w:r>
              <w:rPr>
                <w:sz w:val="16"/>
                <w:lang w:val="en-US" w:eastAsia="fr-FR"/>
              </w:rPr>
              <w:tab/>
              <w:t>The additional information on some of the performance requirements can be found in [2].</w:t>
            </w:r>
          </w:p>
          <w:p w14:paraId="58E9BFFC" w14:textId="07625115" w:rsidR="00DB1E42" w:rsidRPr="001F47FE" w:rsidRDefault="00DB1E42" w:rsidP="00333DAD">
            <w:pPr>
              <w:pStyle w:val="TAN"/>
              <w:rPr>
                <w:sz w:val="16"/>
              </w:rPr>
            </w:pPr>
            <w:r w:rsidRPr="001F47FE">
              <w:rPr>
                <w:sz w:val="16"/>
              </w:rPr>
              <w:t>NOTE</w:t>
            </w:r>
            <w:r w:rsidR="00F87700">
              <w:rPr>
                <w:rFonts w:eastAsia="Malgun Gothic"/>
                <w:lang w:eastAsia="ko-KR"/>
              </w:rPr>
              <w:t> </w:t>
            </w:r>
            <w:r w:rsidRPr="001F47FE">
              <w:rPr>
                <w:sz w:val="16"/>
              </w:rPr>
              <w:t>2:</w:t>
            </w:r>
            <w:r w:rsidRPr="001F47FE">
              <w:rPr>
                <w:sz w:val="16"/>
              </w:rPr>
              <w:tab/>
              <w:t>The value 100 ms is sourced from [</w:t>
            </w:r>
            <w:r>
              <w:rPr>
                <w:sz w:val="16"/>
              </w:rPr>
              <w:t>3</w:t>
            </w:r>
            <w:r w:rsidRPr="001F47FE">
              <w:rPr>
                <w:sz w:val="16"/>
              </w:rPr>
              <w:t>] and is valid for sensing at crossroads.</w:t>
            </w:r>
          </w:p>
          <w:p w14:paraId="1A771585" w14:textId="5427B677" w:rsidR="00DB1E42" w:rsidRPr="001F47FE" w:rsidRDefault="00DB1E42" w:rsidP="00333DAD">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6581432A" w14:textId="1644B2E0" w:rsidR="00DB1E42" w:rsidRPr="008E50A3" w:rsidRDefault="00DB1E42" w:rsidP="00333DAD">
            <w:pPr>
              <w:pStyle w:val="TAN"/>
              <w:rPr>
                <w:sz w:val="16"/>
                <w:lang w:val="en-US" w:eastAsia="fr-FR"/>
              </w:rPr>
            </w:pPr>
            <w:r w:rsidRPr="001F47FE">
              <w:rPr>
                <w:sz w:val="16"/>
              </w:rPr>
              <w:t>NOTE</w:t>
            </w:r>
            <w:r w:rsidR="00F87700">
              <w:rPr>
                <w:rFonts w:eastAsia="Malgun Gothic"/>
                <w:lang w:eastAsia="ko-KR"/>
              </w:rPr>
              <w:t> </w:t>
            </w:r>
            <w:r w:rsidRPr="001F47FE">
              <w:rPr>
                <w:sz w:val="16"/>
              </w:rPr>
              <w:t>4:</w:t>
            </w:r>
            <w:r w:rsidRPr="001F47FE">
              <w:rPr>
                <w:sz w:val="16"/>
              </w:rPr>
              <w:tab/>
              <w:t xml:space="preserve">Additional KPI on human motion rate accuracy </w:t>
            </w:r>
            <w:r>
              <w:rPr>
                <w:sz w:val="16"/>
              </w:rPr>
              <w:t>is defined for contactless sleep/sports monitoring [2].</w:t>
            </w:r>
          </w:p>
        </w:tc>
        <w:bookmarkEnd w:id="62"/>
        <w:bookmarkEnd w:id="63"/>
        <w:bookmarkEnd w:id="64"/>
      </w:tr>
    </w:tbl>
    <w:p w14:paraId="2298A28B" w14:textId="6FB0B294" w:rsidR="00DB1E42" w:rsidRDefault="00DB1E42" w:rsidP="00E05802">
      <w:pPr>
        <w:pStyle w:val="EditorsNote"/>
      </w:pPr>
      <w:r w:rsidRPr="0095599E">
        <w:t>Editor’s note: TBD if sensing service categories 5 and 8 are included in Rel-19.</w:t>
      </w:r>
    </w:p>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5" w:name="startOfAnnexes"/>
      <w:bookmarkEnd w:id="65"/>
    </w:p>
    <w:p w14:paraId="37796A3E" w14:textId="77777777" w:rsidR="00080512" w:rsidRDefault="00080512">
      <w:pPr>
        <w:pStyle w:val="Heading8"/>
      </w:pPr>
      <w:bookmarkStart w:id="66" w:name="_Toc144281986"/>
      <w:r w:rsidRPr="004D3578">
        <w:lastRenderedPageBreak/>
        <w:t>Annex &lt;A&gt; (normative):</w:t>
      </w:r>
      <w:r w:rsidRPr="004D3578">
        <w:br/>
        <w:t xml:space="preserve">&lt;Normative annex </w:t>
      </w:r>
      <w:r w:rsidR="006B30D0">
        <w:t>for a Technical Specification</w:t>
      </w:r>
      <w:r w:rsidRPr="004D3578">
        <w:t>&gt;</w:t>
      </w:r>
      <w:bookmarkEnd w:id="66"/>
    </w:p>
    <w:p w14:paraId="665DAB86" w14:textId="77777777" w:rsidR="006B30D0" w:rsidRPr="007429F6" w:rsidRDefault="006B30D0" w:rsidP="006B30D0"/>
    <w:p w14:paraId="328A3262" w14:textId="77777777" w:rsidR="00080512" w:rsidRPr="004D3578" w:rsidRDefault="007429F6">
      <w:pPr>
        <w:pStyle w:val="Heading8"/>
      </w:pPr>
      <w:r>
        <w:br w:type="page"/>
      </w:r>
      <w:bookmarkStart w:id="67" w:name="_Toc1442819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7"/>
    </w:p>
    <w:p w14:paraId="64B88B08" w14:textId="77777777" w:rsidR="00080512" w:rsidRPr="004D3578" w:rsidRDefault="00080512">
      <w:pPr>
        <w:pStyle w:val="Heading1"/>
      </w:pPr>
      <w:bookmarkStart w:id="68" w:name="_Toc144281988"/>
      <w:r w:rsidRPr="004D3578">
        <w:t>B.1</w:t>
      </w:r>
      <w:r w:rsidRPr="004D3578">
        <w:tab/>
        <w:t>Heading levels in an annex</w:t>
      </w:r>
      <w:bookmarkEnd w:id="6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69" w:name="_Toc144281989"/>
      <w:r w:rsidRPr="004D3578">
        <w:lastRenderedPageBreak/>
        <w:t>Annex &lt;B&gt;:</w:t>
      </w:r>
      <w:r w:rsidRPr="004D3578">
        <w:br/>
        <w:t>&lt;Informative annex title</w:t>
      </w:r>
      <w:r>
        <w:t xml:space="preserve"> for a Technical Report</w:t>
      </w:r>
      <w:r w:rsidRPr="004D3578">
        <w:t>&gt;</w:t>
      </w:r>
      <w:bookmarkEnd w:id="69"/>
    </w:p>
    <w:p w14:paraId="71B081D9" w14:textId="77777777" w:rsidR="006B30D0" w:rsidRPr="004D3578" w:rsidRDefault="006B30D0"/>
    <w:p w14:paraId="1B726482" w14:textId="77777777" w:rsidR="002675F0" w:rsidRPr="004D3578" w:rsidRDefault="002675F0" w:rsidP="002675F0">
      <w:pPr>
        <w:pStyle w:val="Heading8"/>
      </w:pPr>
      <w:r>
        <w:br w:type="page"/>
      </w:r>
      <w:bookmarkStart w:id="70" w:name="_Toc144281990"/>
      <w:r w:rsidRPr="004D3578">
        <w:lastRenderedPageBreak/>
        <w:t>Annex &lt;</w:t>
      </w:r>
      <w:r>
        <w:t>C</w:t>
      </w:r>
      <w:r w:rsidRPr="004D3578">
        <w:t>&gt;</w:t>
      </w:r>
      <w:r>
        <w:t xml:space="preserve"> (informative)</w:t>
      </w:r>
      <w:r w:rsidRPr="004D3578">
        <w:t>:</w:t>
      </w:r>
      <w:r w:rsidRPr="004D3578">
        <w:br/>
      </w:r>
      <w:r>
        <w:t>Bibliography</w:t>
      </w:r>
      <w:bookmarkEnd w:id="70"/>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71" w:name="_Toc144281991"/>
      <w:r w:rsidRPr="004D3578">
        <w:lastRenderedPageBreak/>
        <w:t>Annex &lt;</w:t>
      </w:r>
      <w:r>
        <w:t>D</w:t>
      </w:r>
      <w:r w:rsidRPr="004D3578">
        <w:t>&gt;</w:t>
      </w:r>
      <w:r>
        <w:t xml:space="preserve"> (informative)</w:t>
      </w:r>
      <w:r w:rsidRPr="004D3578">
        <w:t>:</w:t>
      </w:r>
      <w:r w:rsidRPr="004D3578">
        <w:br/>
      </w:r>
      <w:r>
        <w:t>Index</w:t>
      </w:r>
      <w:bookmarkEnd w:id="71"/>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72" w:name="_Toc144281992"/>
      <w:r w:rsidRPr="004D3578">
        <w:lastRenderedPageBreak/>
        <w:t>Annex &lt;X&gt; (informative):</w:t>
      </w:r>
      <w:r w:rsidRPr="004D3578">
        <w:br/>
        <w:t>Change history</w:t>
      </w:r>
      <w:bookmarkEnd w:id="72"/>
    </w:p>
    <w:p w14:paraId="06FAD520"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C7283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425" w:type="dxa"/>
            <w:shd w:val="solid" w:color="FFFFFF" w:fill="auto"/>
          </w:tcPr>
          <w:p w14:paraId="4771936D" w14:textId="77777777" w:rsidR="002C6485" w:rsidRPr="006B0D02" w:rsidRDefault="002C6485" w:rsidP="00C72833">
            <w:pPr>
              <w:pStyle w:val="TAL"/>
              <w:rPr>
                <w:sz w:val="16"/>
                <w:szCs w:val="16"/>
              </w:rPr>
            </w:pPr>
          </w:p>
        </w:tc>
        <w:tc>
          <w:tcPr>
            <w:tcW w:w="425"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F986" w14:textId="77777777" w:rsidR="00946486" w:rsidRDefault="00946486">
      <w:r>
        <w:separator/>
      </w:r>
    </w:p>
  </w:endnote>
  <w:endnote w:type="continuationSeparator" w:id="0">
    <w:p w14:paraId="37B08E78" w14:textId="77777777" w:rsidR="00946486" w:rsidRDefault="0094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E0B2" w14:textId="77777777" w:rsidR="00946486" w:rsidRDefault="00946486">
      <w:r>
        <w:separator/>
      </w:r>
    </w:p>
  </w:footnote>
  <w:footnote w:type="continuationSeparator" w:id="0">
    <w:p w14:paraId="4494F9E9" w14:textId="77777777" w:rsidR="00946486" w:rsidRDefault="0094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EE66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650">
      <w:rPr>
        <w:rFonts w:ascii="Arial" w:hAnsi="Arial" w:cs="Arial"/>
        <w:b/>
        <w:noProof/>
        <w:sz w:val="18"/>
        <w:szCs w:val="18"/>
      </w:rPr>
      <w:t>3GPP TS 22.137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39D9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65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0F"/>
    <w:rsid w:val="000169AB"/>
    <w:rsid w:val="000261B0"/>
    <w:rsid w:val="00033397"/>
    <w:rsid w:val="00040095"/>
    <w:rsid w:val="00051834"/>
    <w:rsid w:val="00054A22"/>
    <w:rsid w:val="0005566D"/>
    <w:rsid w:val="0006069B"/>
    <w:rsid w:val="00062023"/>
    <w:rsid w:val="000655A6"/>
    <w:rsid w:val="00080512"/>
    <w:rsid w:val="0008207E"/>
    <w:rsid w:val="00093011"/>
    <w:rsid w:val="0009744D"/>
    <w:rsid w:val="000C417F"/>
    <w:rsid w:val="000C47C3"/>
    <w:rsid w:val="000D58AB"/>
    <w:rsid w:val="00116A42"/>
    <w:rsid w:val="0011790E"/>
    <w:rsid w:val="00121105"/>
    <w:rsid w:val="00133525"/>
    <w:rsid w:val="00134AF2"/>
    <w:rsid w:val="001439B4"/>
    <w:rsid w:val="001A1454"/>
    <w:rsid w:val="001A3B9D"/>
    <w:rsid w:val="001A4C42"/>
    <w:rsid w:val="001A7420"/>
    <w:rsid w:val="001B6637"/>
    <w:rsid w:val="001B7FCA"/>
    <w:rsid w:val="001C21C3"/>
    <w:rsid w:val="001D02C2"/>
    <w:rsid w:val="001F0C1D"/>
    <w:rsid w:val="001F1132"/>
    <w:rsid w:val="001F168B"/>
    <w:rsid w:val="00203FE9"/>
    <w:rsid w:val="00205471"/>
    <w:rsid w:val="002347A2"/>
    <w:rsid w:val="002577A9"/>
    <w:rsid w:val="002675F0"/>
    <w:rsid w:val="00271E1D"/>
    <w:rsid w:val="002760EE"/>
    <w:rsid w:val="002B6339"/>
    <w:rsid w:val="002C6485"/>
    <w:rsid w:val="002E00EE"/>
    <w:rsid w:val="002E13CF"/>
    <w:rsid w:val="002E44C5"/>
    <w:rsid w:val="003149F5"/>
    <w:rsid w:val="003172DC"/>
    <w:rsid w:val="0035462D"/>
    <w:rsid w:val="00356555"/>
    <w:rsid w:val="003624E0"/>
    <w:rsid w:val="00372C8C"/>
    <w:rsid w:val="00374FF6"/>
    <w:rsid w:val="003765B8"/>
    <w:rsid w:val="003A7A69"/>
    <w:rsid w:val="003C3971"/>
    <w:rsid w:val="003D560F"/>
    <w:rsid w:val="003E5497"/>
    <w:rsid w:val="003F32D3"/>
    <w:rsid w:val="00423334"/>
    <w:rsid w:val="00432DE4"/>
    <w:rsid w:val="004345EC"/>
    <w:rsid w:val="004500D0"/>
    <w:rsid w:val="00455699"/>
    <w:rsid w:val="00465515"/>
    <w:rsid w:val="00474561"/>
    <w:rsid w:val="0049751D"/>
    <w:rsid w:val="004B5CBF"/>
    <w:rsid w:val="004C30AC"/>
    <w:rsid w:val="004D3578"/>
    <w:rsid w:val="004E213A"/>
    <w:rsid w:val="004E583C"/>
    <w:rsid w:val="004F0988"/>
    <w:rsid w:val="004F3340"/>
    <w:rsid w:val="00510DD2"/>
    <w:rsid w:val="0053388B"/>
    <w:rsid w:val="00535773"/>
    <w:rsid w:val="00536790"/>
    <w:rsid w:val="00543E6C"/>
    <w:rsid w:val="00565087"/>
    <w:rsid w:val="00580A1A"/>
    <w:rsid w:val="005821D1"/>
    <w:rsid w:val="00591C57"/>
    <w:rsid w:val="00597B11"/>
    <w:rsid w:val="005A6E11"/>
    <w:rsid w:val="005D2E01"/>
    <w:rsid w:val="005D7526"/>
    <w:rsid w:val="005E4BB2"/>
    <w:rsid w:val="005F788A"/>
    <w:rsid w:val="00602AEA"/>
    <w:rsid w:val="00603B77"/>
    <w:rsid w:val="00614FDF"/>
    <w:rsid w:val="0063543D"/>
    <w:rsid w:val="00645C3F"/>
    <w:rsid w:val="00647114"/>
    <w:rsid w:val="00650709"/>
    <w:rsid w:val="00667F18"/>
    <w:rsid w:val="00671272"/>
    <w:rsid w:val="006912E9"/>
    <w:rsid w:val="00693199"/>
    <w:rsid w:val="006A323F"/>
    <w:rsid w:val="006B30D0"/>
    <w:rsid w:val="006C3D95"/>
    <w:rsid w:val="006C764F"/>
    <w:rsid w:val="006D4DAC"/>
    <w:rsid w:val="006E21E3"/>
    <w:rsid w:val="006E2D8F"/>
    <w:rsid w:val="006E5C86"/>
    <w:rsid w:val="00701116"/>
    <w:rsid w:val="00706728"/>
    <w:rsid w:val="0071174C"/>
    <w:rsid w:val="00711EF2"/>
    <w:rsid w:val="00713C44"/>
    <w:rsid w:val="00726F70"/>
    <w:rsid w:val="00734A5B"/>
    <w:rsid w:val="00735FE0"/>
    <w:rsid w:val="0074026F"/>
    <w:rsid w:val="007429F6"/>
    <w:rsid w:val="00744E76"/>
    <w:rsid w:val="007571F8"/>
    <w:rsid w:val="0076014C"/>
    <w:rsid w:val="00763C1C"/>
    <w:rsid w:val="00765EA3"/>
    <w:rsid w:val="00774DA4"/>
    <w:rsid w:val="0077707B"/>
    <w:rsid w:val="00781F0F"/>
    <w:rsid w:val="0079585E"/>
    <w:rsid w:val="007B5F20"/>
    <w:rsid w:val="007B600E"/>
    <w:rsid w:val="007C55C6"/>
    <w:rsid w:val="007F0F4A"/>
    <w:rsid w:val="007F7F59"/>
    <w:rsid w:val="008028A4"/>
    <w:rsid w:val="00820F88"/>
    <w:rsid w:val="0082764B"/>
    <w:rsid w:val="00830747"/>
    <w:rsid w:val="008500DD"/>
    <w:rsid w:val="008768CA"/>
    <w:rsid w:val="008821C4"/>
    <w:rsid w:val="00892137"/>
    <w:rsid w:val="008C384C"/>
    <w:rsid w:val="008D6EC5"/>
    <w:rsid w:val="008E2D68"/>
    <w:rsid w:val="008E6756"/>
    <w:rsid w:val="0090271F"/>
    <w:rsid w:val="00902E23"/>
    <w:rsid w:val="009051AB"/>
    <w:rsid w:val="009114D7"/>
    <w:rsid w:val="0091348E"/>
    <w:rsid w:val="00917CCB"/>
    <w:rsid w:val="00920AEB"/>
    <w:rsid w:val="009262F9"/>
    <w:rsid w:val="00926F8F"/>
    <w:rsid w:val="00933FB0"/>
    <w:rsid w:val="00942EC2"/>
    <w:rsid w:val="00946486"/>
    <w:rsid w:val="009600B5"/>
    <w:rsid w:val="00960A70"/>
    <w:rsid w:val="00973140"/>
    <w:rsid w:val="009C320E"/>
    <w:rsid w:val="009C62D1"/>
    <w:rsid w:val="009F37B7"/>
    <w:rsid w:val="00A015AE"/>
    <w:rsid w:val="00A051FF"/>
    <w:rsid w:val="00A10B97"/>
    <w:rsid w:val="00A10F02"/>
    <w:rsid w:val="00A1208F"/>
    <w:rsid w:val="00A164B4"/>
    <w:rsid w:val="00A26956"/>
    <w:rsid w:val="00A27486"/>
    <w:rsid w:val="00A36F30"/>
    <w:rsid w:val="00A46F93"/>
    <w:rsid w:val="00A53724"/>
    <w:rsid w:val="00A56066"/>
    <w:rsid w:val="00A62684"/>
    <w:rsid w:val="00A73129"/>
    <w:rsid w:val="00A82346"/>
    <w:rsid w:val="00A92BA1"/>
    <w:rsid w:val="00A95A32"/>
    <w:rsid w:val="00AB4A5D"/>
    <w:rsid w:val="00AB4E6C"/>
    <w:rsid w:val="00AC0963"/>
    <w:rsid w:val="00AC6BC6"/>
    <w:rsid w:val="00AD1F9C"/>
    <w:rsid w:val="00AE4C52"/>
    <w:rsid w:val="00AE65E2"/>
    <w:rsid w:val="00AE7138"/>
    <w:rsid w:val="00AF1460"/>
    <w:rsid w:val="00B06104"/>
    <w:rsid w:val="00B15449"/>
    <w:rsid w:val="00B1645B"/>
    <w:rsid w:val="00B3190C"/>
    <w:rsid w:val="00B32E94"/>
    <w:rsid w:val="00B47C22"/>
    <w:rsid w:val="00B93086"/>
    <w:rsid w:val="00B933FE"/>
    <w:rsid w:val="00B96DCA"/>
    <w:rsid w:val="00BA19ED"/>
    <w:rsid w:val="00BA4B8D"/>
    <w:rsid w:val="00BB3AB5"/>
    <w:rsid w:val="00BB7D30"/>
    <w:rsid w:val="00BC0F7D"/>
    <w:rsid w:val="00BD7D31"/>
    <w:rsid w:val="00BE27C1"/>
    <w:rsid w:val="00BE3255"/>
    <w:rsid w:val="00BF128E"/>
    <w:rsid w:val="00BF41F2"/>
    <w:rsid w:val="00C074DD"/>
    <w:rsid w:val="00C123F2"/>
    <w:rsid w:val="00C1496A"/>
    <w:rsid w:val="00C33079"/>
    <w:rsid w:val="00C45231"/>
    <w:rsid w:val="00C551FF"/>
    <w:rsid w:val="00C72833"/>
    <w:rsid w:val="00C80F1D"/>
    <w:rsid w:val="00C91962"/>
    <w:rsid w:val="00C93F40"/>
    <w:rsid w:val="00C9509A"/>
    <w:rsid w:val="00CA3D0C"/>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82E6F"/>
    <w:rsid w:val="00D87E00"/>
    <w:rsid w:val="00D90A99"/>
    <w:rsid w:val="00D9134D"/>
    <w:rsid w:val="00D92D58"/>
    <w:rsid w:val="00D96DD2"/>
    <w:rsid w:val="00DA7A03"/>
    <w:rsid w:val="00DB1818"/>
    <w:rsid w:val="00DB1E42"/>
    <w:rsid w:val="00DC309B"/>
    <w:rsid w:val="00DC4DA2"/>
    <w:rsid w:val="00DD1650"/>
    <w:rsid w:val="00DD2CDA"/>
    <w:rsid w:val="00DD4C17"/>
    <w:rsid w:val="00DD74A5"/>
    <w:rsid w:val="00DF2B1F"/>
    <w:rsid w:val="00DF62CD"/>
    <w:rsid w:val="00E017BF"/>
    <w:rsid w:val="00E05802"/>
    <w:rsid w:val="00E16509"/>
    <w:rsid w:val="00E232EE"/>
    <w:rsid w:val="00E44582"/>
    <w:rsid w:val="00E56CEE"/>
    <w:rsid w:val="00E77645"/>
    <w:rsid w:val="00E80F91"/>
    <w:rsid w:val="00EA15B0"/>
    <w:rsid w:val="00EA2BD9"/>
    <w:rsid w:val="00EA5D8A"/>
    <w:rsid w:val="00EA5EA7"/>
    <w:rsid w:val="00EC029B"/>
    <w:rsid w:val="00EC4A25"/>
    <w:rsid w:val="00ED2C04"/>
    <w:rsid w:val="00EE430B"/>
    <w:rsid w:val="00EF41A9"/>
    <w:rsid w:val="00EF608C"/>
    <w:rsid w:val="00F025A2"/>
    <w:rsid w:val="00F04712"/>
    <w:rsid w:val="00F13360"/>
    <w:rsid w:val="00F22EC7"/>
    <w:rsid w:val="00F325C8"/>
    <w:rsid w:val="00F56CEE"/>
    <w:rsid w:val="00F653B8"/>
    <w:rsid w:val="00F81F6E"/>
    <w:rsid w:val="00F8247A"/>
    <w:rsid w:val="00F87700"/>
    <w:rsid w:val="00F9008D"/>
    <w:rsid w:val="00FA1266"/>
    <w:rsid w:val="00FB0B91"/>
    <w:rsid w:val="00FC1192"/>
    <w:rsid w:val="00FC11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4534</Words>
  <Characters>25848</Characters>
  <Application>Microsoft Office Word</Application>
  <DocSecurity>0</DocSecurity>
  <Lines>215</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3775</cp:lastModifiedBy>
  <cp:revision>2</cp:revision>
  <cp:lastPrinted>2019-02-25T14:05:00Z</cp:lastPrinted>
  <dcterms:created xsi:type="dcterms:W3CDTF">2023-09-05T09:13:00Z</dcterms:created>
  <dcterms:modified xsi:type="dcterms:W3CDTF">2023-09-05T09:13:00Z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