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C5827" w14:textId="77777777" w:rsidR="00AE397A" w:rsidRDefault="00E0580D">
      <w:r>
        <w:rPr>
          <w:noProof/>
        </w:rPr>
        <mc:AlternateContent>
          <mc:Choice Requires="wps">
            <w:drawing>
              <wp:anchor distT="0" distB="0" distL="114300" distR="114300" simplePos="0" relativeHeight="251655680" behindDoc="0" locked="0" layoutInCell="1" allowOverlap="1" wp14:anchorId="450B178D" wp14:editId="55935769">
                <wp:simplePos x="0" y="0"/>
                <wp:positionH relativeFrom="column">
                  <wp:posOffset>-347980</wp:posOffset>
                </wp:positionH>
                <wp:positionV relativeFrom="paragraph">
                  <wp:posOffset>1744980</wp:posOffset>
                </wp:positionV>
                <wp:extent cx="6523990" cy="852170"/>
                <wp:effectExtent l="0" t="0" r="10160" b="2413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3990" cy="852170"/>
                        </a:xfrm>
                        <a:prstGeom prst="rect">
                          <a:avLst/>
                        </a:prstGeom>
                        <a:solidFill>
                          <a:srgbClr val="FFFFFF"/>
                        </a:solidFill>
                        <a:ln w="0">
                          <a:solidFill>
                            <a:sysClr val="window" lastClr="FFFFFF">
                              <a:lumMod val="100000"/>
                              <a:lumOff val="0"/>
                            </a:sysClr>
                          </a:solidFill>
                          <a:miter lim="800000"/>
                          <a:headEnd/>
                          <a:tailEnd/>
                        </a:ln>
                      </wps:spPr>
                      <wps:txbx>
                        <w:txbxContent>
                          <w:p w14:paraId="66E4C708" w14:textId="39870BFE" w:rsidR="0089061D" w:rsidRPr="00FD6559" w:rsidRDefault="00F57070" w:rsidP="00C279A6">
                            <w:pPr>
                              <w:pStyle w:val="TitlePage"/>
                              <w:jc w:val="right"/>
                            </w:pPr>
                            <w:r>
                              <w:t>Technology Group Report</w:t>
                            </w:r>
                            <w:bookmarkStart w:id="0" w:name="_GoBack"/>
                            <w:bookmarkEnd w:id="0"/>
                            <w:r w:rsidR="0089061D">
                              <w:t>:</w:t>
                            </w:r>
                            <w:r w:rsidR="0089061D">
                              <w:br/>
                            </w:r>
                            <w:bookmarkStart w:id="1" w:name="docTitle"/>
                            <w:r w:rsidR="0089061D" w:rsidRPr="00FD6559">
                              <w:t>ATSC</w:t>
                            </w:r>
                            <w:r w:rsidR="0089061D">
                              <w:t xml:space="preserve"> </w:t>
                            </w:r>
                            <w:r w:rsidR="0089061D" w:rsidRPr="00FD6559">
                              <w:t>3.0 – 5G Harmonization</w:t>
                            </w:r>
                            <w:bookmarkEnd w:id="1"/>
                          </w:p>
                          <w:p w14:paraId="71B4708B" w14:textId="77777777" w:rsidR="0089061D" w:rsidRDefault="0089061D">
                            <w:pPr>
                              <w:pStyle w:val="TitlePage"/>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B178D" id="_x0000_t202" coordsize="21600,21600" o:spt="202" path="m,l,21600r21600,l21600,xe">
                <v:stroke joinstyle="miter"/>
                <v:path gradientshapeok="t" o:connecttype="rect"/>
              </v:shapetype>
              <v:shape id="Text Box 9" o:spid="_x0000_s1026" type="#_x0000_t202" style="position:absolute;left:0;text-align:left;margin-left:-27.4pt;margin-top:137.4pt;width:513.7pt;height:6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" strokecolor="white" strokeweight="0">
                <v:textbox>
                  <w:txbxContent>
                    <w:p w14:paraId="66E4C708" w14:textId="39870BFE" w:rsidR="0089061D" w:rsidRPr="00FD6559" w:rsidRDefault="00F57070" w:rsidP="00C279A6">
                      <w:pPr>
                        <w:pStyle w:val="TitlePage"/>
                        <w:jc w:val="right"/>
                      </w:pPr>
                      <w:r>
                        <w:t>Technology Group Report</w:t>
                      </w:r>
                      <w:bookmarkStart w:id="2" w:name="_GoBack"/>
                      <w:bookmarkEnd w:id="2"/>
                      <w:r w:rsidR="0089061D">
                        <w:t>:</w:t>
                      </w:r>
                      <w:r w:rsidR="0089061D">
                        <w:br/>
                      </w:r>
                      <w:bookmarkStart w:id="3" w:name="docTitle"/>
                      <w:r w:rsidR="0089061D" w:rsidRPr="00FD6559">
                        <w:t>ATSC</w:t>
                      </w:r>
                      <w:r w:rsidR="0089061D">
                        <w:t xml:space="preserve"> </w:t>
                      </w:r>
                      <w:r w:rsidR="0089061D" w:rsidRPr="00FD6559">
                        <w:t>3.0 – 5G Harmonization</w:t>
                      </w:r>
                      <w:bookmarkEnd w:id="3"/>
                    </w:p>
                    <w:p w14:paraId="71B4708B" w14:textId="77777777" w:rsidR="0089061D" w:rsidRDefault="0089061D">
                      <w:pPr>
                        <w:pStyle w:val="TitlePage"/>
                        <w:jc w:val="right"/>
                      </w:pPr>
                    </w:p>
                  </w:txbxContent>
                </v:textbox>
              </v:shape>
            </w:pict>
          </mc:Fallback>
        </mc:AlternateContent>
      </w:r>
      <w:r>
        <w:rPr>
          <w:noProof/>
        </w:rPr>
        <mc:AlternateContent>
          <mc:Choice Requires="wps">
            <w:drawing>
              <wp:anchor distT="4294967295" distB="4294967295" distL="114300" distR="114300" simplePos="0" relativeHeight="251657728" behindDoc="0" locked="0" layoutInCell="1" allowOverlap="1" wp14:anchorId="108D3329" wp14:editId="13F06179">
                <wp:simplePos x="0" y="0"/>
                <wp:positionH relativeFrom="column">
                  <wp:posOffset>3510915</wp:posOffset>
                </wp:positionH>
                <wp:positionV relativeFrom="paragraph">
                  <wp:posOffset>2843529</wp:posOffset>
                </wp:positionV>
                <wp:extent cx="2592705" cy="0"/>
                <wp:effectExtent l="0" t="0" r="1714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92705" cy="0"/>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674088" id="_x0000_t32" coordsize="21600,21600" o:spt="32" o:oned="t" path="m,l21600,21600e" filled="f">
                <v:path arrowok="t" fillok="f" o:connecttype="none"/>
                <o:lock v:ext="edit" shapetype="t"/>
              </v:shapetype>
              <v:shape id="Straight Arrow Connector 7" o:spid="_x0000_s1026" type="#_x0000_t32" style="position:absolute;margin-left:276.45pt;margin-top:223.9pt;width:204.15pt;height:0;flip:x;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" strokeweight="1pt"/>
            </w:pict>
          </mc:Fallback>
        </mc:AlternateContent>
      </w:r>
      <w:r>
        <w:rPr>
          <w:noProof/>
        </w:rPr>
        <mc:AlternateContent>
          <mc:Choice Requires="wps">
            <w:drawing>
              <wp:anchor distT="0" distB="0" distL="114300" distR="114300" simplePos="0" relativeHeight="251658752" behindDoc="0" locked="0" layoutInCell="1" allowOverlap="1" wp14:anchorId="07D80D91" wp14:editId="068D2668">
                <wp:simplePos x="0" y="0"/>
                <wp:positionH relativeFrom="column">
                  <wp:posOffset>-222250</wp:posOffset>
                </wp:positionH>
                <wp:positionV relativeFrom="paragraph">
                  <wp:posOffset>7567295</wp:posOffset>
                </wp:positionV>
                <wp:extent cx="3731895" cy="852805"/>
                <wp:effectExtent l="0" t="0" r="20955" b="2349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1895" cy="852805"/>
                        </a:xfrm>
                        <a:prstGeom prst="rect">
                          <a:avLst/>
                        </a:prstGeom>
                        <a:solidFill>
                          <a:srgbClr val="FFFFFF"/>
                        </a:solidFill>
                        <a:ln w="0">
                          <a:solidFill>
                            <a:sysClr val="window" lastClr="FFFFFF">
                              <a:lumMod val="100000"/>
                              <a:lumOff val="0"/>
                            </a:sysClr>
                          </a:solidFill>
                          <a:miter lim="800000"/>
                          <a:headEnd/>
                          <a:tailEnd/>
                        </a:ln>
                      </wps:spPr>
                      <wps:txbx>
                        <w:txbxContent>
                          <w:p w14:paraId="08C15EBA" w14:textId="77777777" w:rsidR="0089061D" w:rsidRDefault="0089061D">
                            <w:pPr>
                              <w:rPr>
                                <w:rFonts w:ascii="Arial" w:hAnsi="Arial" w:cs="Arial"/>
                                <w:b/>
                              </w:rPr>
                            </w:pPr>
                            <w:r>
                              <w:rPr>
                                <w:rFonts w:ascii="Arial" w:hAnsi="Arial" w:cs="Arial"/>
                                <w:b/>
                              </w:rPr>
                              <w:t>Advanced Television Systems Committee</w:t>
                            </w:r>
                          </w:p>
                          <w:p w14:paraId="7D5BBD50" w14:textId="4D9DA920" w:rsidR="0089061D" w:rsidRDefault="0089061D">
                            <w:pPr>
                              <w:rPr>
                                <w:rFonts w:ascii="Arial" w:hAnsi="Arial" w:cs="Arial"/>
                              </w:rPr>
                            </w:pPr>
                            <w:r>
                              <w:rPr>
                                <w:rFonts w:ascii="Arial" w:hAnsi="Arial" w:cs="Arial"/>
                              </w:rPr>
                              <w:t>1</w:t>
                            </w:r>
                            <w:r w:rsidR="00F5775E">
                              <w:rPr>
                                <w:rFonts w:ascii="Arial" w:hAnsi="Arial" w:cs="Arial"/>
                              </w:rPr>
                              <w:t>300 I Street, NW, Suite 400E</w:t>
                            </w:r>
                          </w:p>
                          <w:p w14:paraId="437AABA9" w14:textId="4E0FDBFC" w:rsidR="0089061D" w:rsidRDefault="0089061D">
                            <w:pPr>
                              <w:rPr>
                                <w:rFonts w:ascii="Arial" w:hAnsi="Arial" w:cs="Arial"/>
                              </w:rPr>
                            </w:pPr>
                            <w:r>
                              <w:rPr>
                                <w:rFonts w:ascii="Arial" w:hAnsi="Arial" w:cs="Arial"/>
                              </w:rPr>
                              <w:t>Washington, D.C. 2000</w:t>
                            </w:r>
                            <w:r w:rsidR="00F5775E">
                              <w:rPr>
                                <w:rFonts w:ascii="Arial" w:hAnsi="Arial" w:cs="Arial"/>
                              </w:rPr>
                              <w:t>5</w:t>
                            </w:r>
                          </w:p>
                          <w:p w14:paraId="54184723" w14:textId="77777777" w:rsidR="0089061D" w:rsidRPr="003E32B7" w:rsidRDefault="0089061D" w:rsidP="003E32B7">
                            <w:r>
                              <w:rPr>
                                <w:rFonts w:ascii="Arial" w:hAnsi="Arial" w:cs="Arial"/>
                              </w:rPr>
                              <w:t>202-872-9160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D80D91" id="Text Box 6" o:spid="_x0000_s1027" type="#_x0000_t202" style="position:absolute;left:0;text-align:left;margin-left:-17.5pt;margin-top:595.85pt;width:293.85pt;height:6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" strokecolor="white" strokeweight="0">
                <v:textbox>
                  <w:txbxContent>
                    <w:p w14:paraId="08C15EBA" w14:textId="77777777" w:rsidR="0089061D" w:rsidRDefault="0089061D">
                      <w:pPr>
                        <w:rPr>
                          <w:rFonts w:ascii="Arial" w:hAnsi="Arial" w:cs="Arial"/>
                          <w:b/>
                        </w:rPr>
                      </w:pPr>
                      <w:r>
                        <w:rPr>
                          <w:rFonts w:ascii="Arial" w:hAnsi="Arial" w:cs="Arial"/>
                          <w:b/>
                        </w:rPr>
                        <w:t>Advanced Television Systems Committee</w:t>
                      </w:r>
                    </w:p>
                    <w:p w14:paraId="7D5BBD50" w14:textId="4D9DA920" w:rsidR="0089061D" w:rsidRDefault="0089061D">
                      <w:pPr>
                        <w:rPr>
                          <w:rFonts w:ascii="Arial" w:hAnsi="Arial" w:cs="Arial"/>
                        </w:rPr>
                      </w:pPr>
                      <w:r>
                        <w:rPr>
                          <w:rFonts w:ascii="Arial" w:hAnsi="Arial" w:cs="Arial"/>
                        </w:rPr>
                        <w:t>1</w:t>
                      </w:r>
                      <w:r w:rsidR="00F5775E">
                        <w:rPr>
                          <w:rFonts w:ascii="Arial" w:hAnsi="Arial" w:cs="Arial"/>
                        </w:rPr>
                        <w:t>300 I Street, NW, Suite 400E</w:t>
                      </w:r>
                    </w:p>
                    <w:p w14:paraId="437AABA9" w14:textId="4E0FDBFC" w:rsidR="0089061D" w:rsidRDefault="0089061D">
                      <w:pPr>
                        <w:rPr>
                          <w:rFonts w:ascii="Arial" w:hAnsi="Arial" w:cs="Arial"/>
                        </w:rPr>
                      </w:pPr>
                      <w:r>
                        <w:rPr>
                          <w:rFonts w:ascii="Arial" w:hAnsi="Arial" w:cs="Arial"/>
                        </w:rPr>
                        <w:t>Washington, D.C. 2000</w:t>
                      </w:r>
                      <w:r w:rsidR="00F5775E">
                        <w:rPr>
                          <w:rFonts w:ascii="Arial" w:hAnsi="Arial" w:cs="Arial"/>
                        </w:rPr>
                        <w:t>5</w:t>
                      </w:r>
                    </w:p>
                    <w:p w14:paraId="54184723" w14:textId="77777777" w:rsidR="0089061D" w:rsidRPr="003E32B7" w:rsidRDefault="0089061D" w:rsidP="003E32B7">
                      <w:r>
                        <w:rPr>
                          <w:rFonts w:ascii="Arial" w:hAnsi="Arial" w:cs="Arial"/>
                        </w:rPr>
                        <w:t>202-872-9160</w:t>
                      </w:r>
                    </w:p>
                  </w:txbxContent>
                </v:textbox>
              </v:shape>
            </w:pict>
          </mc:Fallback>
        </mc:AlternateContent>
      </w:r>
      <w:r>
        <w:rPr>
          <w:noProof/>
        </w:rPr>
        <w:drawing>
          <wp:anchor distT="0" distB="0" distL="114300" distR="114300" simplePos="0" relativeHeight="251659776" behindDoc="1" locked="0" layoutInCell="1" allowOverlap="1" wp14:anchorId="70071621" wp14:editId="5AE8F296">
            <wp:simplePos x="0" y="0"/>
            <wp:positionH relativeFrom="column">
              <wp:posOffset>-877570</wp:posOffset>
            </wp:positionH>
            <wp:positionV relativeFrom="paragraph">
              <wp:posOffset>-765810</wp:posOffset>
            </wp:positionV>
            <wp:extent cx="7722870" cy="9897745"/>
            <wp:effectExtent l="0" t="0" r="0" b="8255"/>
            <wp:wrapNone/>
            <wp:docPr id="5" name="Picture 5" descr="Description: StandardsCover_Final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StandardsCover_Final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22870" cy="9897745"/>
                    </a:xfrm>
                    <a:prstGeom prst="rect">
                      <a:avLst/>
                    </a:prstGeom>
                    <a:noFill/>
                  </pic:spPr>
                </pic:pic>
              </a:graphicData>
            </a:graphic>
            <wp14:sizeRelH relativeFrom="margin">
              <wp14:pctWidth>0</wp14:pctWidth>
            </wp14:sizeRelH>
            <wp14:sizeRelV relativeFrom="margin">
              <wp14:pctHeight>0</wp14:pctHeight>
            </wp14:sizeRelV>
          </wp:anchor>
        </w:drawing>
      </w:r>
    </w:p>
    <w:p w14:paraId="042E970E" w14:textId="77777777" w:rsidR="00AE397A" w:rsidRDefault="003E32B7">
      <w:r>
        <w:rPr>
          <w:noProof/>
        </w:rPr>
        <mc:AlternateContent>
          <mc:Choice Requires="wps">
            <w:drawing>
              <wp:anchor distT="0" distB="0" distL="114300" distR="114300" simplePos="0" relativeHeight="251661824" behindDoc="0" locked="0" layoutInCell="1" allowOverlap="1" wp14:anchorId="35AF5569" wp14:editId="226C6CB8">
                <wp:simplePos x="0" y="0"/>
                <wp:positionH relativeFrom="margin">
                  <wp:align>center</wp:align>
                </wp:positionH>
                <wp:positionV relativeFrom="paragraph">
                  <wp:posOffset>6282690</wp:posOffset>
                </wp:positionV>
                <wp:extent cx="6314440" cy="485775"/>
                <wp:effectExtent l="0" t="0" r="10160"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4440" cy="485775"/>
                        </a:xfrm>
                        <a:prstGeom prst="rect">
                          <a:avLst/>
                        </a:prstGeom>
                        <a:solidFill>
                          <a:srgbClr val="FFFFFF"/>
                        </a:solidFill>
                        <a:ln w="0">
                          <a:solidFill>
                            <a:sysClr val="window" lastClr="FFFFFF">
                              <a:lumMod val="100000"/>
                              <a:lumOff val="0"/>
                            </a:sysClr>
                          </a:solidFill>
                          <a:miter lim="800000"/>
                          <a:headEnd/>
                          <a:tailEnd/>
                        </a:ln>
                      </wps:spPr>
                      <wps:txbx>
                        <w:txbxContent>
                          <w:p w14:paraId="0F40936C" w14:textId="77777777" w:rsidR="0089061D" w:rsidRDefault="0089061D" w:rsidP="003E32B7">
                            <w:pPr>
                              <w:pStyle w:val="TitlePageConfidentiality"/>
                            </w:pPr>
                            <w:r w:rsidRPr="003E32B7">
                              <w:t>ATSC confidential. This document may not be distributed outside of ATSC without specific permission from the Chairperson of the Board of Directors or the President of the ATSC</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AF5569" id="Text Box 15" o:spid="_x0000_s1028" type="#_x0000_t202" style="position:absolute;left:0;text-align:left;margin-left:0;margin-top:494.7pt;width:497.2pt;height:38.25pt;z-index:251661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" strokecolor="white" strokeweight="0">
                <v:textbox>
                  <w:txbxContent>
                    <w:p w14:paraId="0F40936C" w14:textId="77777777" w:rsidR="0089061D" w:rsidRDefault="0089061D" w:rsidP="003E32B7">
                      <w:pPr>
                        <w:pStyle w:val="TitlePageConfidentiality"/>
                      </w:pPr>
                      <w:r w:rsidRPr="003E32B7">
                        <w:t>ATSC confidential. This document may not be distributed outside of ATSC without specific permission from the Chairperson of the Board of Directors or the President of the ATSC</w:t>
                      </w:r>
                      <w:r>
                        <w:t>.</w:t>
                      </w:r>
                    </w:p>
                  </w:txbxContent>
                </v:textbox>
                <w10:wrap anchorx="margin"/>
              </v:shape>
            </w:pict>
          </mc:Fallback>
        </mc:AlternateContent>
      </w:r>
      <w:r w:rsidR="00E0580D">
        <w:rPr>
          <w:noProof/>
        </w:rPr>
        <mc:AlternateContent>
          <mc:Choice Requires="wps">
            <w:drawing>
              <wp:anchor distT="0" distB="0" distL="114300" distR="114300" simplePos="0" relativeHeight="251656704" behindDoc="0" locked="0" layoutInCell="1" allowOverlap="1" wp14:anchorId="3493A4F0" wp14:editId="1F2B59B7">
                <wp:simplePos x="0" y="0"/>
                <wp:positionH relativeFrom="column">
                  <wp:posOffset>3710940</wp:posOffset>
                </wp:positionH>
                <wp:positionV relativeFrom="paragraph">
                  <wp:posOffset>2926080</wp:posOffset>
                </wp:positionV>
                <wp:extent cx="2390140" cy="746760"/>
                <wp:effectExtent l="0" t="0" r="10160" b="1524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746760"/>
                        </a:xfrm>
                        <a:prstGeom prst="rect">
                          <a:avLst/>
                        </a:prstGeom>
                        <a:solidFill>
                          <a:srgbClr val="FFFFFF"/>
                        </a:solidFill>
                        <a:ln w="0">
                          <a:solidFill>
                            <a:sysClr val="window" lastClr="FFFFFF">
                              <a:lumMod val="100000"/>
                              <a:lumOff val="0"/>
                            </a:sysClr>
                          </a:solidFill>
                          <a:miter lim="800000"/>
                          <a:headEnd/>
                          <a:tailEnd/>
                        </a:ln>
                      </wps:spPr>
                      <wps:txbx>
                        <w:txbxContent>
                          <w:p w14:paraId="119D7A98" w14:textId="4F631A72" w:rsidR="0089061D" w:rsidRDefault="0089061D">
                            <w:pPr>
                              <w:pStyle w:val="TitlePageDate"/>
                            </w:pPr>
                            <w:r>
                              <w:t xml:space="preserve">Doc. </w:t>
                            </w:r>
                            <w:bookmarkStart w:id="4" w:name="docNo"/>
                            <w:r>
                              <w:t>TG3-11-052</w:t>
                            </w:r>
                            <w:r w:rsidR="006C6ABF">
                              <w:t>r6</w:t>
                            </w:r>
                            <w:bookmarkEnd w:id="4"/>
                          </w:p>
                          <w:p w14:paraId="6174D2E9" w14:textId="573EFA5D" w:rsidR="0089061D" w:rsidRDefault="0089061D">
                            <w:pPr>
                              <w:pStyle w:val="TitlePageDate"/>
                            </w:pPr>
                            <w:bookmarkStart w:id="5" w:name="docDate"/>
                            <w:r>
                              <w:t xml:space="preserve">6 </w:t>
                            </w:r>
                            <w:r w:rsidR="003D1B22">
                              <w:t xml:space="preserve">June </w:t>
                            </w:r>
                            <w:r>
                              <w:t>2</w:t>
                            </w:r>
                            <w:r w:rsidR="006C6ABF">
                              <w:t>023</w:t>
                            </w:r>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93A4F0" id="Text Box 8" o:spid="_x0000_s1029" type="#_x0000_t202" style="position:absolute;left:0;text-align:left;margin-left:292.2pt;margin-top:230.4pt;width:188.2pt;height:58.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" strokecolor="white" strokeweight="0">
                <v:textbox>
                  <w:txbxContent>
                    <w:p w14:paraId="119D7A98" w14:textId="4F631A72" w:rsidR="0089061D" w:rsidRDefault="0089061D">
                      <w:pPr>
                        <w:pStyle w:val="TitlePageDate"/>
                      </w:pPr>
                      <w:r>
                        <w:t xml:space="preserve">Doc. </w:t>
                      </w:r>
                      <w:bookmarkStart w:id="4" w:name="docNo"/>
                      <w:r>
                        <w:t>TG3-11-052</w:t>
                      </w:r>
                      <w:r w:rsidR="006C6ABF">
                        <w:t>r6</w:t>
                      </w:r>
                      <w:bookmarkEnd w:id="4"/>
                    </w:p>
                    <w:p w14:paraId="6174D2E9" w14:textId="573EFA5D" w:rsidR="0089061D" w:rsidRDefault="0089061D">
                      <w:pPr>
                        <w:pStyle w:val="TitlePageDate"/>
                      </w:pPr>
                      <w:bookmarkStart w:id="5" w:name="docDate"/>
                      <w:r>
                        <w:t xml:space="preserve">6 </w:t>
                      </w:r>
                      <w:r w:rsidR="003D1B22">
                        <w:t xml:space="preserve">June </w:t>
                      </w:r>
                      <w:r>
                        <w:t>2</w:t>
                      </w:r>
                      <w:r w:rsidR="006C6ABF">
                        <w:t>023</w:t>
                      </w:r>
                      <w:bookmarkEnd w:id="5"/>
                    </w:p>
                  </w:txbxContent>
                </v:textbox>
              </v:shape>
            </w:pict>
          </mc:Fallback>
        </mc:AlternateContent>
      </w:r>
      <w:r w:rsidR="00E0580D">
        <w:br w:type="page"/>
      </w:r>
    </w:p>
    <w:p w14:paraId="2E5B36FB" w14:textId="1AD8889C" w:rsidR="00AE397A" w:rsidRDefault="001276EE" w:rsidP="0026288A">
      <w:pPr>
        <w:pStyle w:val="BodyTextfirstgraph"/>
        <w:spacing w:after="240"/>
      </w:pPr>
      <w:r w:rsidRPr="001276EE">
        <w:lastRenderedPageBreak/>
        <w:t xml:space="preserve">The Advanced Television Systems Committee, Inc. is an international, non-profit organization developing voluntary standards and recommended practices for broadcast television and multimedia data distribution. ATSC member organizations represent the broadcast, professional equipment, motion picture, consumer electronics, computer, cable, satellite, and semiconductor industries. ATSC also develops implementation strategies and supports educational activities on ATSC standards. ATSC was formed in 1983 by the member organizations of the Joint Committee on Inter-society Coordination (JCIC): the Consumer Technology Association (CTA), the Institute of Electrical and Electronics Engineers (IEEE), the National Association of Broadcasters (NAB), the Internet &amp; Television Association (NCTA), and the Society of Motion Picture and Television Engineers (SMPTE). For more information visit </w:t>
      </w:r>
      <w:hyperlink r:id="rId9" w:history="1">
        <w:r w:rsidRPr="00774C63">
          <w:rPr>
            <w:rStyle w:val="Hyperlink"/>
          </w:rPr>
          <w:t>www.atsc.org</w:t>
        </w:r>
      </w:hyperlink>
      <w:r>
        <w:t>.</w:t>
      </w:r>
    </w:p>
    <w:p w14:paraId="0F9945F6" w14:textId="77777777" w:rsidR="00AE397A" w:rsidRPr="000F2B4C" w:rsidRDefault="00E0580D" w:rsidP="0026288A">
      <w:pPr>
        <w:pStyle w:val="CaptionTable"/>
      </w:pPr>
      <w:bookmarkStart w:id="6" w:name="_Toc329778051"/>
      <w:bookmarkStart w:id="7" w:name="_Toc359580115"/>
      <w:bookmarkStart w:id="8" w:name="_Toc408081618"/>
      <w:bookmarkStart w:id="9" w:name="_Toc137105513"/>
      <w:r w:rsidRPr="000F2B4C">
        <w:t>Revision History</w:t>
      </w:r>
      <w:bookmarkEnd w:id="6"/>
      <w:bookmarkEnd w:id="7"/>
      <w:bookmarkEnd w:id="8"/>
      <w:bookmarkEnd w:id="9"/>
    </w:p>
    <w:tbl>
      <w:tblPr>
        <w:tblW w:w="936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9" w:type="dxa"/>
          <w:left w:w="43" w:type="dxa"/>
          <w:bottom w:w="29" w:type="dxa"/>
          <w:right w:w="43" w:type="dxa"/>
        </w:tblCellMar>
        <w:tblLook w:val="04A0" w:firstRow="1" w:lastRow="0" w:firstColumn="1" w:lastColumn="0" w:noHBand="0" w:noVBand="1"/>
      </w:tblPr>
      <w:tblGrid>
        <w:gridCol w:w="5522"/>
        <w:gridCol w:w="3838"/>
      </w:tblGrid>
      <w:tr w:rsidR="00AE397A" w14:paraId="658B9CE3" w14:textId="77777777">
        <w:trPr>
          <w:jc w:val="center"/>
        </w:trPr>
        <w:tc>
          <w:tcPr>
            <w:tcW w:w="0" w:type="auto"/>
            <w:tcBorders>
              <w:top w:val="single" w:sz="2" w:space="0" w:color="000000"/>
              <w:left w:val="single" w:sz="2" w:space="0" w:color="000000"/>
              <w:bottom w:val="single" w:sz="4" w:space="0" w:color="000000"/>
              <w:right w:val="nil"/>
            </w:tcBorders>
            <w:hideMark/>
          </w:tcPr>
          <w:p w14:paraId="061DAD50" w14:textId="77777777" w:rsidR="00AE397A" w:rsidRDefault="00E0580D">
            <w:pPr>
              <w:pStyle w:val="TableHeading"/>
            </w:pPr>
            <w:r>
              <w:t>Version</w:t>
            </w:r>
          </w:p>
        </w:tc>
        <w:tc>
          <w:tcPr>
            <w:tcW w:w="0" w:type="auto"/>
            <w:tcBorders>
              <w:top w:val="single" w:sz="2" w:space="0" w:color="000000"/>
              <w:left w:val="nil"/>
              <w:bottom w:val="single" w:sz="4" w:space="0" w:color="000000"/>
              <w:right w:val="single" w:sz="2" w:space="0" w:color="000000"/>
            </w:tcBorders>
            <w:hideMark/>
          </w:tcPr>
          <w:p w14:paraId="3B8E84DB" w14:textId="77777777" w:rsidR="00AE397A" w:rsidRDefault="00E0580D">
            <w:pPr>
              <w:pStyle w:val="TableHeading"/>
            </w:pPr>
            <w:r>
              <w:t>Date</w:t>
            </w:r>
          </w:p>
        </w:tc>
      </w:tr>
      <w:tr w:rsidR="00AE397A" w14:paraId="29E154DB" w14:textId="77777777">
        <w:trPr>
          <w:jc w:val="center"/>
        </w:trPr>
        <w:tc>
          <w:tcPr>
            <w:tcW w:w="0" w:type="auto"/>
            <w:tcBorders>
              <w:top w:val="single" w:sz="4" w:space="0" w:color="000000"/>
              <w:left w:val="single" w:sz="2" w:space="0" w:color="000000"/>
              <w:bottom w:val="single" w:sz="2" w:space="0" w:color="000000"/>
              <w:right w:val="single" w:sz="2" w:space="0" w:color="000000"/>
            </w:tcBorders>
            <w:hideMark/>
          </w:tcPr>
          <w:p w14:paraId="380E9206" w14:textId="77777777" w:rsidR="00AE397A" w:rsidRDefault="00E0580D">
            <w:pPr>
              <w:pStyle w:val="TableCell"/>
            </w:pPr>
            <w:r>
              <w:t>Initial version approved</w:t>
            </w:r>
          </w:p>
        </w:tc>
        <w:tc>
          <w:tcPr>
            <w:tcW w:w="0" w:type="auto"/>
            <w:tcBorders>
              <w:top w:val="single" w:sz="4" w:space="0" w:color="000000"/>
              <w:left w:val="single" w:sz="2" w:space="0" w:color="000000"/>
              <w:bottom w:val="single" w:sz="2" w:space="0" w:color="000000"/>
              <w:right w:val="single" w:sz="2" w:space="0" w:color="000000"/>
            </w:tcBorders>
            <w:hideMark/>
          </w:tcPr>
          <w:p w14:paraId="2204B6B0" w14:textId="77777777" w:rsidR="00AE397A" w:rsidRDefault="00E0580D">
            <w:pPr>
              <w:pStyle w:val="TableCell"/>
            </w:pPr>
            <w:r>
              <w:t>Insert date here</w:t>
            </w:r>
          </w:p>
        </w:tc>
      </w:tr>
    </w:tbl>
    <w:p w14:paraId="7D7D39C5" w14:textId="77777777" w:rsidR="00AE397A" w:rsidRDefault="00AE397A">
      <w:pPr>
        <w:pStyle w:val="BodyTextfirstgraph"/>
      </w:pPr>
    </w:p>
    <w:p w14:paraId="481E2AE2" w14:textId="77777777" w:rsidR="00AE397A" w:rsidRDefault="00E0580D">
      <w:pPr>
        <w:pStyle w:val="Subtitle"/>
      </w:pPr>
      <w:r>
        <w:br w:type="page"/>
      </w:r>
      <w:r>
        <w:lastRenderedPageBreak/>
        <w:t>Table of Contents</w:t>
      </w:r>
    </w:p>
    <w:p w14:paraId="0A10F750" w14:textId="29879EF0" w:rsidR="00A75A9A" w:rsidRDefault="00E678A7">
      <w:pPr>
        <w:pStyle w:val="TOC1"/>
        <w:rPr>
          <w:rFonts w:asciiTheme="minorHAnsi" w:eastAsiaTheme="minorEastAsia" w:hAnsiTheme="minorHAnsi" w:cstheme="minorBidi"/>
          <w:b w:val="0"/>
          <w:caps w:val="0"/>
          <w:noProof/>
          <w:kern w:val="2"/>
          <w:sz w:val="22"/>
          <w:szCs w:val="22"/>
          <w14:ligatures w14:val="standardContextual"/>
        </w:rPr>
      </w:pPr>
      <w:r>
        <w:fldChar w:fldCharType="begin"/>
      </w:r>
      <w:r>
        <w:instrText xml:space="preserve"> TOC \o "1-3" \h \z \t "Heading 6,1,Heading 7,2,Heading 8,3" </w:instrText>
      </w:r>
      <w:r>
        <w:fldChar w:fldCharType="separate"/>
      </w:r>
      <w:hyperlink w:anchor="_Toc137105514" w:history="1">
        <w:r w:rsidR="00A75A9A" w:rsidRPr="00BA21A2">
          <w:rPr>
            <w:rStyle w:val="Hyperlink"/>
            <w:noProof/>
          </w:rPr>
          <w:t>1.</w:t>
        </w:r>
        <w:r w:rsidR="00A75A9A">
          <w:rPr>
            <w:rFonts w:asciiTheme="minorHAnsi" w:eastAsiaTheme="minorEastAsia" w:hAnsiTheme="minorHAnsi" w:cstheme="minorBidi"/>
            <w:b w:val="0"/>
            <w:caps w:val="0"/>
            <w:noProof/>
            <w:kern w:val="2"/>
            <w:sz w:val="22"/>
            <w:szCs w:val="22"/>
            <w14:ligatures w14:val="standardContextual"/>
          </w:rPr>
          <w:tab/>
        </w:r>
        <w:r w:rsidR="00A75A9A" w:rsidRPr="00BA21A2">
          <w:rPr>
            <w:rStyle w:val="Hyperlink"/>
            <w:noProof/>
          </w:rPr>
          <w:t>SCOPE</w:t>
        </w:r>
        <w:r w:rsidR="00A75A9A">
          <w:rPr>
            <w:noProof/>
            <w:webHidden/>
          </w:rPr>
          <w:tab/>
        </w:r>
        <w:r w:rsidR="00A75A9A">
          <w:rPr>
            <w:noProof/>
            <w:webHidden/>
          </w:rPr>
          <w:fldChar w:fldCharType="begin"/>
        </w:r>
        <w:r w:rsidR="00A75A9A">
          <w:rPr>
            <w:noProof/>
            <w:webHidden/>
          </w:rPr>
          <w:instrText xml:space="preserve"> PAGEREF _Toc137105514 \h </w:instrText>
        </w:r>
        <w:r w:rsidR="00A75A9A">
          <w:rPr>
            <w:noProof/>
            <w:webHidden/>
          </w:rPr>
        </w:r>
        <w:r w:rsidR="00A75A9A">
          <w:rPr>
            <w:noProof/>
            <w:webHidden/>
          </w:rPr>
          <w:fldChar w:fldCharType="separate"/>
        </w:r>
        <w:r w:rsidR="00AD2E8A">
          <w:rPr>
            <w:noProof/>
            <w:webHidden/>
          </w:rPr>
          <w:t>5</w:t>
        </w:r>
        <w:r w:rsidR="00A75A9A">
          <w:rPr>
            <w:noProof/>
            <w:webHidden/>
          </w:rPr>
          <w:fldChar w:fldCharType="end"/>
        </w:r>
      </w:hyperlink>
    </w:p>
    <w:p w14:paraId="47EC6013" w14:textId="5686A982"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15" w:history="1">
        <w:r w:rsidR="00A75A9A" w:rsidRPr="00BA21A2">
          <w:rPr>
            <w:rStyle w:val="Hyperlink"/>
            <w:noProof/>
          </w:rPr>
          <w:t>1.1</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Introduction and Background</w:t>
        </w:r>
        <w:r w:rsidR="00A75A9A">
          <w:rPr>
            <w:noProof/>
            <w:webHidden/>
          </w:rPr>
          <w:tab/>
        </w:r>
        <w:r w:rsidR="00A75A9A">
          <w:rPr>
            <w:noProof/>
            <w:webHidden/>
          </w:rPr>
          <w:fldChar w:fldCharType="begin"/>
        </w:r>
        <w:r w:rsidR="00A75A9A">
          <w:rPr>
            <w:noProof/>
            <w:webHidden/>
          </w:rPr>
          <w:instrText xml:space="preserve"> PAGEREF _Toc137105515 \h </w:instrText>
        </w:r>
        <w:r w:rsidR="00A75A9A">
          <w:rPr>
            <w:noProof/>
            <w:webHidden/>
          </w:rPr>
        </w:r>
        <w:r w:rsidR="00A75A9A">
          <w:rPr>
            <w:noProof/>
            <w:webHidden/>
          </w:rPr>
          <w:fldChar w:fldCharType="separate"/>
        </w:r>
        <w:r w:rsidR="00AD2E8A">
          <w:rPr>
            <w:noProof/>
            <w:webHidden/>
          </w:rPr>
          <w:t>5</w:t>
        </w:r>
        <w:r w:rsidR="00A75A9A">
          <w:rPr>
            <w:noProof/>
            <w:webHidden/>
          </w:rPr>
          <w:fldChar w:fldCharType="end"/>
        </w:r>
      </w:hyperlink>
    </w:p>
    <w:p w14:paraId="522E9297" w14:textId="36EE4D30"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16" w:history="1">
        <w:r w:rsidR="00A75A9A" w:rsidRPr="00BA21A2">
          <w:rPr>
            <w:rStyle w:val="Hyperlink"/>
            <w:noProof/>
          </w:rPr>
          <w:t>1.2</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Organization</w:t>
        </w:r>
        <w:r w:rsidR="00A75A9A">
          <w:rPr>
            <w:noProof/>
            <w:webHidden/>
          </w:rPr>
          <w:tab/>
        </w:r>
        <w:r w:rsidR="00A75A9A">
          <w:rPr>
            <w:noProof/>
            <w:webHidden/>
          </w:rPr>
          <w:fldChar w:fldCharType="begin"/>
        </w:r>
        <w:r w:rsidR="00A75A9A">
          <w:rPr>
            <w:noProof/>
            <w:webHidden/>
          </w:rPr>
          <w:instrText xml:space="preserve"> PAGEREF _Toc137105516 \h </w:instrText>
        </w:r>
        <w:r w:rsidR="00A75A9A">
          <w:rPr>
            <w:noProof/>
            <w:webHidden/>
          </w:rPr>
        </w:r>
        <w:r w:rsidR="00A75A9A">
          <w:rPr>
            <w:noProof/>
            <w:webHidden/>
          </w:rPr>
          <w:fldChar w:fldCharType="separate"/>
        </w:r>
        <w:r w:rsidR="00AD2E8A">
          <w:rPr>
            <w:noProof/>
            <w:webHidden/>
          </w:rPr>
          <w:t>5</w:t>
        </w:r>
        <w:r w:rsidR="00A75A9A">
          <w:rPr>
            <w:noProof/>
            <w:webHidden/>
          </w:rPr>
          <w:fldChar w:fldCharType="end"/>
        </w:r>
      </w:hyperlink>
    </w:p>
    <w:p w14:paraId="5FBA94F4" w14:textId="6F1A1C45" w:rsidR="00A75A9A" w:rsidRDefault="00AD7DE6">
      <w:pPr>
        <w:pStyle w:val="TOC1"/>
        <w:rPr>
          <w:rFonts w:asciiTheme="minorHAnsi" w:eastAsiaTheme="minorEastAsia" w:hAnsiTheme="minorHAnsi" w:cstheme="minorBidi"/>
          <w:b w:val="0"/>
          <w:caps w:val="0"/>
          <w:noProof/>
          <w:kern w:val="2"/>
          <w:sz w:val="22"/>
          <w:szCs w:val="22"/>
          <w14:ligatures w14:val="standardContextual"/>
        </w:rPr>
      </w:pPr>
      <w:hyperlink w:anchor="_Toc137105517" w:history="1">
        <w:r w:rsidR="00A75A9A" w:rsidRPr="00BA21A2">
          <w:rPr>
            <w:rStyle w:val="Hyperlink"/>
            <w:noProof/>
          </w:rPr>
          <w:t>2.</w:t>
        </w:r>
        <w:r w:rsidR="00A75A9A">
          <w:rPr>
            <w:rFonts w:asciiTheme="minorHAnsi" w:eastAsiaTheme="minorEastAsia" w:hAnsiTheme="minorHAnsi" w:cstheme="minorBidi"/>
            <w:b w:val="0"/>
            <w:caps w:val="0"/>
            <w:noProof/>
            <w:kern w:val="2"/>
            <w:sz w:val="22"/>
            <w:szCs w:val="22"/>
            <w14:ligatures w14:val="standardContextual"/>
          </w:rPr>
          <w:tab/>
        </w:r>
        <w:r w:rsidR="00A75A9A" w:rsidRPr="00BA21A2">
          <w:rPr>
            <w:rStyle w:val="Hyperlink"/>
            <w:noProof/>
          </w:rPr>
          <w:t>References</w:t>
        </w:r>
        <w:r w:rsidR="00A75A9A">
          <w:rPr>
            <w:noProof/>
            <w:webHidden/>
          </w:rPr>
          <w:tab/>
        </w:r>
        <w:r w:rsidR="00A75A9A">
          <w:rPr>
            <w:noProof/>
            <w:webHidden/>
          </w:rPr>
          <w:fldChar w:fldCharType="begin"/>
        </w:r>
        <w:r w:rsidR="00A75A9A">
          <w:rPr>
            <w:noProof/>
            <w:webHidden/>
          </w:rPr>
          <w:instrText xml:space="preserve"> PAGEREF _Toc137105517 \h </w:instrText>
        </w:r>
        <w:r w:rsidR="00A75A9A">
          <w:rPr>
            <w:noProof/>
            <w:webHidden/>
          </w:rPr>
        </w:r>
        <w:r w:rsidR="00A75A9A">
          <w:rPr>
            <w:noProof/>
            <w:webHidden/>
          </w:rPr>
          <w:fldChar w:fldCharType="separate"/>
        </w:r>
        <w:r w:rsidR="00AD2E8A">
          <w:rPr>
            <w:noProof/>
            <w:webHidden/>
          </w:rPr>
          <w:t>5</w:t>
        </w:r>
        <w:r w:rsidR="00A75A9A">
          <w:rPr>
            <w:noProof/>
            <w:webHidden/>
          </w:rPr>
          <w:fldChar w:fldCharType="end"/>
        </w:r>
      </w:hyperlink>
    </w:p>
    <w:p w14:paraId="13F13646" w14:textId="4FD5BDBE"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18" w:history="1">
        <w:r w:rsidR="00A75A9A" w:rsidRPr="00BA21A2">
          <w:rPr>
            <w:rStyle w:val="Hyperlink"/>
            <w:noProof/>
          </w:rPr>
          <w:t>2.1</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Normative References</w:t>
        </w:r>
        <w:r w:rsidR="00A75A9A">
          <w:rPr>
            <w:noProof/>
            <w:webHidden/>
          </w:rPr>
          <w:tab/>
        </w:r>
        <w:r w:rsidR="00A75A9A">
          <w:rPr>
            <w:noProof/>
            <w:webHidden/>
          </w:rPr>
          <w:fldChar w:fldCharType="begin"/>
        </w:r>
        <w:r w:rsidR="00A75A9A">
          <w:rPr>
            <w:noProof/>
            <w:webHidden/>
          </w:rPr>
          <w:instrText xml:space="preserve"> PAGEREF _Toc137105518 \h </w:instrText>
        </w:r>
        <w:r w:rsidR="00A75A9A">
          <w:rPr>
            <w:noProof/>
            <w:webHidden/>
          </w:rPr>
        </w:r>
        <w:r w:rsidR="00A75A9A">
          <w:rPr>
            <w:noProof/>
            <w:webHidden/>
          </w:rPr>
          <w:fldChar w:fldCharType="separate"/>
        </w:r>
        <w:r w:rsidR="00AD2E8A">
          <w:rPr>
            <w:noProof/>
            <w:webHidden/>
          </w:rPr>
          <w:t>5</w:t>
        </w:r>
        <w:r w:rsidR="00A75A9A">
          <w:rPr>
            <w:noProof/>
            <w:webHidden/>
          </w:rPr>
          <w:fldChar w:fldCharType="end"/>
        </w:r>
      </w:hyperlink>
    </w:p>
    <w:p w14:paraId="27BBE8E8" w14:textId="1C4F2116"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19" w:history="1">
        <w:r w:rsidR="00A75A9A" w:rsidRPr="00BA21A2">
          <w:rPr>
            <w:rStyle w:val="Hyperlink"/>
            <w:noProof/>
          </w:rPr>
          <w:t>2.2</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Informative References</w:t>
        </w:r>
        <w:r w:rsidR="00A75A9A">
          <w:rPr>
            <w:noProof/>
            <w:webHidden/>
          </w:rPr>
          <w:tab/>
        </w:r>
        <w:r w:rsidR="00A75A9A">
          <w:rPr>
            <w:noProof/>
            <w:webHidden/>
          </w:rPr>
          <w:fldChar w:fldCharType="begin"/>
        </w:r>
        <w:r w:rsidR="00A75A9A">
          <w:rPr>
            <w:noProof/>
            <w:webHidden/>
          </w:rPr>
          <w:instrText xml:space="preserve"> PAGEREF _Toc137105519 \h </w:instrText>
        </w:r>
        <w:r w:rsidR="00A75A9A">
          <w:rPr>
            <w:noProof/>
            <w:webHidden/>
          </w:rPr>
        </w:r>
        <w:r w:rsidR="00A75A9A">
          <w:rPr>
            <w:noProof/>
            <w:webHidden/>
          </w:rPr>
          <w:fldChar w:fldCharType="separate"/>
        </w:r>
        <w:r w:rsidR="00AD2E8A">
          <w:rPr>
            <w:noProof/>
            <w:webHidden/>
          </w:rPr>
          <w:t>5</w:t>
        </w:r>
        <w:r w:rsidR="00A75A9A">
          <w:rPr>
            <w:noProof/>
            <w:webHidden/>
          </w:rPr>
          <w:fldChar w:fldCharType="end"/>
        </w:r>
      </w:hyperlink>
    </w:p>
    <w:p w14:paraId="6EE2DF13" w14:textId="15462DC2" w:rsidR="00A75A9A" w:rsidRDefault="00AD7DE6">
      <w:pPr>
        <w:pStyle w:val="TOC1"/>
        <w:rPr>
          <w:rFonts w:asciiTheme="minorHAnsi" w:eastAsiaTheme="minorEastAsia" w:hAnsiTheme="minorHAnsi" w:cstheme="minorBidi"/>
          <w:b w:val="0"/>
          <w:caps w:val="0"/>
          <w:noProof/>
          <w:kern w:val="2"/>
          <w:sz w:val="22"/>
          <w:szCs w:val="22"/>
          <w14:ligatures w14:val="standardContextual"/>
        </w:rPr>
      </w:pPr>
      <w:hyperlink w:anchor="_Toc137105520" w:history="1">
        <w:r w:rsidR="00A75A9A" w:rsidRPr="00BA21A2">
          <w:rPr>
            <w:rStyle w:val="Hyperlink"/>
            <w:noProof/>
          </w:rPr>
          <w:t>3.</w:t>
        </w:r>
        <w:r w:rsidR="00A75A9A">
          <w:rPr>
            <w:rFonts w:asciiTheme="minorHAnsi" w:eastAsiaTheme="minorEastAsia" w:hAnsiTheme="minorHAnsi" w:cstheme="minorBidi"/>
            <w:b w:val="0"/>
            <w:caps w:val="0"/>
            <w:noProof/>
            <w:kern w:val="2"/>
            <w:sz w:val="22"/>
            <w:szCs w:val="22"/>
            <w14:ligatures w14:val="standardContextual"/>
          </w:rPr>
          <w:tab/>
        </w:r>
        <w:r w:rsidR="00A75A9A" w:rsidRPr="00BA21A2">
          <w:rPr>
            <w:rStyle w:val="Hyperlink"/>
            <w:noProof/>
          </w:rPr>
          <w:t>Definition of Terms</w:t>
        </w:r>
        <w:r w:rsidR="00A75A9A">
          <w:rPr>
            <w:noProof/>
            <w:webHidden/>
          </w:rPr>
          <w:tab/>
        </w:r>
        <w:r w:rsidR="00A75A9A">
          <w:rPr>
            <w:noProof/>
            <w:webHidden/>
          </w:rPr>
          <w:fldChar w:fldCharType="begin"/>
        </w:r>
        <w:r w:rsidR="00A75A9A">
          <w:rPr>
            <w:noProof/>
            <w:webHidden/>
          </w:rPr>
          <w:instrText xml:space="preserve"> PAGEREF _Toc137105520 \h </w:instrText>
        </w:r>
        <w:r w:rsidR="00A75A9A">
          <w:rPr>
            <w:noProof/>
            <w:webHidden/>
          </w:rPr>
        </w:r>
        <w:r w:rsidR="00A75A9A">
          <w:rPr>
            <w:noProof/>
            <w:webHidden/>
          </w:rPr>
          <w:fldChar w:fldCharType="separate"/>
        </w:r>
        <w:r w:rsidR="00AD2E8A">
          <w:rPr>
            <w:noProof/>
            <w:webHidden/>
          </w:rPr>
          <w:t>6</w:t>
        </w:r>
        <w:r w:rsidR="00A75A9A">
          <w:rPr>
            <w:noProof/>
            <w:webHidden/>
          </w:rPr>
          <w:fldChar w:fldCharType="end"/>
        </w:r>
      </w:hyperlink>
    </w:p>
    <w:p w14:paraId="1094D118" w14:textId="4563CBFD"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21" w:history="1">
        <w:r w:rsidR="00A75A9A" w:rsidRPr="00BA21A2">
          <w:rPr>
            <w:rStyle w:val="Hyperlink"/>
            <w:noProof/>
          </w:rPr>
          <w:t>3.1</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Acronyms and Abbreviation</w:t>
        </w:r>
        <w:r w:rsidR="00A75A9A">
          <w:rPr>
            <w:noProof/>
            <w:webHidden/>
          </w:rPr>
          <w:tab/>
        </w:r>
        <w:r w:rsidR="00A75A9A">
          <w:rPr>
            <w:noProof/>
            <w:webHidden/>
          </w:rPr>
          <w:fldChar w:fldCharType="begin"/>
        </w:r>
        <w:r w:rsidR="00A75A9A">
          <w:rPr>
            <w:noProof/>
            <w:webHidden/>
          </w:rPr>
          <w:instrText xml:space="preserve"> PAGEREF _Toc137105521 \h </w:instrText>
        </w:r>
        <w:r w:rsidR="00A75A9A">
          <w:rPr>
            <w:noProof/>
            <w:webHidden/>
          </w:rPr>
        </w:r>
        <w:r w:rsidR="00A75A9A">
          <w:rPr>
            <w:noProof/>
            <w:webHidden/>
          </w:rPr>
          <w:fldChar w:fldCharType="separate"/>
        </w:r>
        <w:r w:rsidR="00AD2E8A">
          <w:rPr>
            <w:noProof/>
            <w:webHidden/>
          </w:rPr>
          <w:t>6</w:t>
        </w:r>
        <w:r w:rsidR="00A75A9A">
          <w:rPr>
            <w:noProof/>
            <w:webHidden/>
          </w:rPr>
          <w:fldChar w:fldCharType="end"/>
        </w:r>
      </w:hyperlink>
    </w:p>
    <w:p w14:paraId="38263C7E" w14:textId="256F12C6"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22" w:history="1">
        <w:r w:rsidR="00A75A9A" w:rsidRPr="00BA21A2">
          <w:rPr>
            <w:rStyle w:val="Hyperlink"/>
            <w:noProof/>
          </w:rPr>
          <w:t>3.2</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Terms</w:t>
        </w:r>
        <w:r w:rsidR="00A75A9A">
          <w:rPr>
            <w:noProof/>
            <w:webHidden/>
          </w:rPr>
          <w:tab/>
        </w:r>
        <w:r w:rsidR="00A75A9A">
          <w:rPr>
            <w:noProof/>
            <w:webHidden/>
          </w:rPr>
          <w:fldChar w:fldCharType="begin"/>
        </w:r>
        <w:r w:rsidR="00A75A9A">
          <w:rPr>
            <w:noProof/>
            <w:webHidden/>
          </w:rPr>
          <w:instrText xml:space="preserve"> PAGEREF _Toc137105522 \h </w:instrText>
        </w:r>
        <w:r w:rsidR="00A75A9A">
          <w:rPr>
            <w:noProof/>
            <w:webHidden/>
          </w:rPr>
        </w:r>
        <w:r w:rsidR="00A75A9A">
          <w:rPr>
            <w:noProof/>
            <w:webHidden/>
          </w:rPr>
          <w:fldChar w:fldCharType="separate"/>
        </w:r>
        <w:r w:rsidR="00AD2E8A">
          <w:rPr>
            <w:noProof/>
            <w:webHidden/>
          </w:rPr>
          <w:t>7</w:t>
        </w:r>
        <w:r w:rsidR="00A75A9A">
          <w:rPr>
            <w:noProof/>
            <w:webHidden/>
          </w:rPr>
          <w:fldChar w:fldCharType="end"/>
        </w:r>
      </w:hyperlink>
    </w:p>
    <w:p w14:paraId="2DEB7F26" w14:textId="19250969" w:rsidR="00A75A9A" w:rsidRDefault="00AD7DE6">
      <w:pPr>
        <w:pStyle w:val="TOC1"/>
        <w:rPr>
          <w:rFonts w:asciiTheme="minorHAnsi" w:eastAsiaTheme="minorEastAsia" w:hAnsiTheme="minorHAnsi" w:cstheme="minorBidi"/>
          <w:b w:val="0"/>
          <w:caps w:val="0"/>
          <w:noProof/>
          <w:kern w:val="2"/>
          <w:sz w:val="22"/>
          <w:szCs w:val="22"/>
          <w14:ligatures w14:val="standardContextual"/>
        </w:rPr>
      </w:pPr>
      <w:hyperlink w:anchor="_Toc137105523" w:history="1">
        <w:r w:rsidR="00A75A9A" w:rsidRPr="00BA21A2">
          <w:rPr>
            <w:rStyle w:val="Hyperlink"/>
            <w:noProof/>
          </w:rPr>
          <w:t>4.</w:t>
        </w:r>
        <w:r w:rsidR="00A75A9A">
          <w:rPr>
            <w:rFonts w:asciiTheme="minorHAnsi" w:eastAsiaTheme="minorEastAsia" w:hAnsiTheme="minorHAnsi" w:cstheme="minorBidi"/>
            <w:b w:val="0"/>
            <w:caps w:val="0"/>
            <w:noProof/>
            <w:kern w:val="2"/>
            <w:sz w:val="22"/>
            <w:szCs w:val="22"/>
            <w14:ligatures w14:val="standardContextual"/>
          </w:rPr>
          <w:tab/>
        </w:r>
        <w:r w:rsidR="00A75A9A" w:rsidRPr="00BA21A2">
          <w:rPr>
            <w:rStyle w:val="Hyperlink"/>
            <w:noProof/>
          </w:rPr>
          <w:t>Use cases</w:t>
        </w:r>
        <w:r w:rsidR="00A75A9A">
          <w:rPr>
            <w:noProof/>
            <w:webHidden/>
          </w:rPr>
          <w:tab/>
        </w:r>
        <w:r w:rsidR="00A75A9A">
          <w:rPr>
            <w:noProof/>
            <w:webHidden/>
          </w:rPr>
          <w:fldChar w:fldCharType="begin"/>
        </w:r>
        <w:r w:rsidR="00A75A9A">
          <w:rPr>
            <w:noProof/>
            <w:webHidden/>
          </w:rPr>
          <w:instrText xml:space="preserve"> PAGEREF _Toc137105523 \h </w:instrText>
        </w:r>
        <w:r w:rsidR="00A75A9A">
          <w:rPr>
            <w:noProof/>
            <w:webHidden/>
          </w:rPr>
        </w:r>
        <w:r w:rsidR="00A75A9A">
          <w:rPr>
            <w:noProof/>
            <w:webHidden/>
          </w:rPr>
          <w:fldChar w:fldCharType="separate"/>
        </w:r>
        <w:r w:rsidR="00AD2E8A">
          <w:rPr>
            <w:noProof/>
            <w:webHidden/>
          </w:rPr>
          <w:t>8</w:t>
        </w:r>
        <w:r w:rsidR="00A75A9A">
          <w:rPr>
            <w:noProof/>
            <w:webHidden/>
          </w:rPr>
          <w:fldChar w:fldCharType="end"/>
        </w:r>
      </w:hyperlink>
    </w:p>
    <w:p w14:paraId="3E799252" w14:textId="78F6F194"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24" w:history="1">
        <w:r w:rsidR="00A75A9A" w:rsidRPr="00BA21A2">
          <w:rPr>
            <w:rStyle w:val="Hyperlink"/>
            <w:noProof/>
          </w:rPr>
          <w:t>4.1</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Introduction</w:t>
        </w:r>
        <w:r w:rsidR="00A75A9A">
          <w:rPr>
            <w:noProof/>
            <w:webHidden/>
          </w:rPr>
          <w:tab/>
        </w:r>
        <w:r w:rsidR="00A75A9A">
          <w:rPr>
            <w:noProof/>
            <w:webHidden/>
          </w:rPr>
          <w:fldChar w:fldCharType="begin"/>
        </w:r>
        <w:r w:rsidR="00A75A9A">
          <w:rPr>
            <w:noProof/>
            <w:webHidden/>
          </w:rPr>
          <w:instrText xml:space="preserve"> PAGEREF _Toc137105524 \h </w:instrText>
        </w:r>
        <w:r w:rsidR="00A75A9A">
          <w:rPr>
            <w:noProof/>
            <w:webHidden/>
          </w:rPr>
        </w:r>
        <w:r w:rsidR="00A75A9A">
          <w:rPr>
            <w:noProof/>
            <w:webHidden/>
          </w:rPr>
          <w:fldChar w:fldCharType="separate"/>
        </w:r>
        <w:r w:rsidR="00AD2E8A">
          <w:rPr>
            <w:noProof/>
            <w:webHidden/>
          </w:rPr>
          <w:t>8</w:t>
        </w:r>
        <w:r w:rsidR="00A75A9A">
          <w:rPr>
            <w:noProof/>
            <w:webHidden/>
          </w:rPr>
          <w:fldChar w:fldCharType="end"/>
        </w:r>
      </w:hyperlink>
    </w:p>
    <w:p w14:paraId="58EF327F" w14:textId="47103E15"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25" w:history="1">
        <w:r w:rsidR="00A75A9A" w:rsidRPr="00BA21A2">
          <w:rPr>
            <w:rStyle w:val="Hyperlink"/>
            <w:noProof/>
          </w:rPr>
          <w:t>4.2</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MNO Originated Broadcasts Over ATSC3.0</w:t>
        </w:r>
        <w:r w:rsidR="00A75A9A">
          <w:rPr>
            <w:noProof/>
            <w:webHidden/>
          </w:rPr>
          <w:tab/>
        </w:r>
        <w:r w:rsidR="00A75A9A">
          <w:rPr>
            <w:noProof/>
            <w:webHidden/>
          </w:rPr>
          <w:fldChar w:fldCharType="begin"/>
        </w:r>
        <w:r w:rsidR="00A75A9A">
          <w:rPr>
            <w:noProof/>
            <w:webHidden/>
          </w:rPr>
          <w:instrText xml:space="preserve"> PAGEREF _Toc137105525 \h </w:instrText>
        </w:r>
        <w:r w:rsidR="00A75A9A">
          <w:rPr>
            <w:noProof/>
            <w:webHidden/>
          </w:rPr>
        </w:r>
        <w:r w:rsidR="00A75A9A">
          <w:rPr>
            <w:noProof/>
            <w:webHidden/>
          </w:rPr>
          <w:fldChar w:fldCharType="separate"/>
        </w:r>
        <w:r w:rsidR="00AD2E8A">
          <w:rPr>
            <w:noProof/>
            <w:webHidden/>
          </w:rPr>
          <w:t>8</w:t>
        </w:r>
        <w:r w:rsidR="00A75A9A">
          <w:rPr>
            <w:noProof/>
            <w:webHidden/>
          </w:rPr>
          <w:fldChar w:fldCharType="end"/>
        </w:r>
      </w:hyperlink>
    </w:p>
    <w:p w14:paraId="6B7122C0" w14:textId="5A0A4CE1"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26" w:history="1">
        <w:r w:rsidR="00A75A9A" w:rsidRPr="00BA21A2">
          <w:rPr>
            <w:rStyle w:val="Hyperlink"/>
            <w:noProof/>
          </w:rPr>
          <w:t>4.3</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 xml:space="preserve">Delivery of ATSC 3.0 Services via </w:t>
        </w:r>
        <w:r w:rsidR="00A75A9A" w:rsidRPr="00BA21A2">
          <w:rPr>
            <w:rStyle w:val="Hyperlink"/>
            <w:rFonts w:eastAsia="Malgun Gothic"/>
            <w:noProof/>
            <w:lang w:eastAsia="ko-KR"/>
          </w:rPr>
          <w:t>LTE based</w:t>
        </w:r>
        <w:r w:rsidR="00A75A9A" w:rsidRPr="00BA21A2">
          <w:rPr>
            <w:rStyle w:val="Hyperlink"/>
            <w:noProof/>
          </w:rPr>
          <w:t xml:space="preserve"> 5G Broadcast and ATSC 3.0 Physical </w:t>
        </w:r>
        <w:r w:rsidR="00A75A9A">
          <w:rPr>
            <w:rStyle w:val="Hyperlink"/>
            <w:noProof/>
          </w:rPr>
          <w:br/>
        </w:r>
        <w:r w:rsidR="00A75A9A" w:rsidRPr="00BA21A2">
          <w:rPr>
            <w:rStyle w:val="Hyperlink"/>
            <w:noProof/>
          </w:rPr>
          <w:t>Layer</w:t>
        </w:r>
        <w:r w:rsidR="00A75A9A">
          <w:rPr>
            <w:noProof/>
            <w:webHidden/>
          </w:rPr>
          <w:tab/>
        </w:r>
        <w:r w:rsidR="00A75A9A">
          <w:rPr>
            <w:noProof/>
            <w:webHidden/>
          </w:rPr>
          <w:fldChar w:fldCharType="begin"/>
        </w:r>
        <w:r w:rsidR="00A75A9A">
          <w:rPr>
            <w:noProof/>
            <w:webHidden/>
          </w:rPr>
          <w:instrText xml:space="preserve"> PAGEREF _Toc137105526 \h </w:instrText>
        </w:r>
        <w:r w:rsidR="00A75A9A">
          <w:rPr>
            <w:noProof/>
            <w:webHidden/>
          </w:rPr>
        </w:r>
        <w:r w:rsidR="00A75A9A">
          <w:rPr>
            <w:noProof/>
            <w:webHidden/>
          </w:rPr>
          <w:fldChar w:fldCharType="separate"/>
        </w:r>
        <w:r w:rsidR="00AD2E8A">
          <w:rPr>
            <w:noProof/>
            <w:webHidden/>
          </w:rPr>
          <w:t>8</w:t>
        </w:r>
        <w:r w:rsidR="00A75A9A">
          <w:rPr>
            <w:noProof/>
            <w:webHidden/>
          </w:rPr>
          <w:fldChar w:fldCharType="end"/>
        </w:r>
      </w:hyperlink>
    </w:p>
    <w:p w14:paraId="6E4F202D" w14:textId="65803008"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27" w:history="1">
        <w:r w:rsidR="00A75A9A" w:rsidRPr="00BA21A2">
          <w:rPr>
            <w:rStyle w:val="Hyperlink"/>
            <w:noProof/>
          </w:rPr>
          <w:t>4.4</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lang w:eastAsia="ko-KR"/>
          </w:rPr>
          <w:t>Multimedia Broadcast/Multicast Service with ATSC 3.0</w:t>
        </w:r>
        <w:r w:rsidR="00A75A9A">
          <w:rPr>
            <w:noProof/>
            <w:webHidden/>
          </w:rPr>
          <w:tab/>
        </w:r>
        <w:r w:rsidR="00A75A9A">
          <w:rPr>
            <w:noProof/>
            <w:webHidden/>
          </w:rPr>
          <w:fldChar w:fldCharType="begin"/>
        </w:r>
        <w:r w:rsidR="00A75A9A">
          <w:rPr>
            <w:noProof/>
            <w:webHidden/>
          </w:rPr>
          <w:instrText xml:space="preserve"> PAGEREF _Toc137105527 \h </w:instrText>
        </w:r>
        <w:r w:rsidR="00A75A9A">
          <w:rPr>
            <w:noProof/>
            <w:webHidden/>
          </w:rPr>
        </w:r>
        <w:r w:rsidR="00A75A9A">
          <w:rPr>
            <w:noProof/>
            <w:webHidden/>
          </w:rPr>
          <w:fldChar w:fldCharType="separate"/>
        </w:r>
        <w:r w:rsidR="00AD2E8A">
          <w:rPr>
            <w:noProof/>
            <w:webHidden/>
          </w:rPr>
          <w:t>10</w:t>
        </w:r>
        <w:r w:rsidR="00A75A9A">
          <w:rPr>
            <w:noProof/>
            <w:webHidden/>
          </w:rPr>
          <w:fldChar w:fldCharType="end"/>
        </w:r>
      </w:hyperlink>
    </w:p>
    <w:p w14:paraId="6C924512" w14:textId="2A2A1CAC" w:rsidR="00A75A9A" w:rsidRDefault="00AD7DE6">
      <w:pPr>
        <w:pStyle w:val="TOC1"/>
        <w:rPr>
          <w:rFonts w:asciiTheme="minorHAnsi" w:eastAsiaTheme="minorEastAsia" w:hAnsiTheme="minorHAnsi" w:cstheme="minorBidi"/>
          <w:b w:val="0"/>
          <w:caps w:val="0"/>
          <w:noProof/>
          <w:kern w:val="2"/>
          <w:sz w:val="22"/>
          <w:szCs w:val="22"/>
          <w14:ligatures w14:val="standardContextual"/>
        </w:rPr>
      </w:pPr>
      <w:hyperlink w:anchor="_Toc137105528" w:history="1">
        <w:r w:rsidR="00A75A9A" w:rsidRPr="00BA21A2">
          <w:rPr>
            <w:rStyle w:val="Hyperlink"/>
            <w:noProof/>
          </w:rPr>
          <w:t>5.</w:t>
        </w:r>
        <w:r w:rsidR="00A75A9A">
          <w:rPr>
            <w:rFonts w:asciiTheme="minorHAnsi" w:eastAsiaTheme="minorEastAsia" w:hAnsiTheme="minorHAnsi" w:cstheme="minorBidi"/>
            <w:b w:val="0"/>
            <w:caps w:val="0"/>
            <w:noProof/>
            <w:kern w:val="2"/>
            <w:sz w:val="22"/>
            <w:szCs w:val="22"/>
            <w14:ligatures w14:val="standardContextual"/>
          </w:rPr>
          <w:tab/>
        </w:r>
        <w:r w:rsidR="00A75A9A" w:rsidRPr="00BA21A2">
          <w:rPr>
            <w:rStyle w:val="Hyperlink"/>
            <w:noProof/>
          </w:rPr>
          <w:t>Solutions</w:t>
        </w:r>
        <w:r w:rsidR="00A75A9A">
          <w:rPr>
            <w:noProof/>
            <w:webHidden/>
          </w:rPr>
          <w:tab/>
        </w:r>
        <w:r w:rsidR="00A75A9A">
          <w:rPr>
            <w:noProof/>
            <w:webHidden/>
          </w:rPr>
          <w:fldChar w:fldCharType="begin"/>
        </w:r>
        <w:r w:rsidR="00A75A9A">
          <w:rPr>
            <w:noProof/>
            <w:webHidden/>
          </w:rPr>
          <w:instrText xml:space="preserve"> PAGEREF _Toc137105528 \h </w:instrText>
        </w:r>
        <w:r w:rsidR="00A75A9A">
          <w:rPr>
            <w:noProof/>
            <w:webHidden/>
          </w:rPr>
        </w:r>
        <w:r w:rsidR="00A75A9A">
          <w:rPr>
            <w:noProof/>
            <w:webHidden/>
          </w:rPr>
          <w:fldChar w:fldCharType="separate"/>
        </w:r>
        <w:r w:rsidR="00AD2E8A">
          <w:rPr>
            <w:noProof/>
            <w:webHidden/>
          </w:rPr>
          <w:t>11</w:t>
        </w:r>
        <w:r w:rsidR="00A75A9A">
          <w:rPr>
            <w:noProof/>
            <w:webHidden/>
          </w:rPr>
          <w:fldChar w:fldCharType="end"/>
        </w:r>
      </w:hyperlink>
    </w:p>
    <w:p w14:paraId="4270C4F1" w14:textId="47B1EAF1"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29" w:history="1">
        <w:r w:rsidR="00A75A9A" w:rsidRPr="00BA21A2">
          <w:rPr>
            <w:rStyle w:val="Hyperlink"/>
            <w:noProof/>
          </w:rPr>
          <w:t>5.1</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5G MBS</w:t>
        </w:r>
        <w:r w:rsidR="00A75A9A">
          <w:rPr>
            <w:noProof/>
            <w:webHidden/>
          </w:rPr>
          <w:tab/>
        </w:r>
        <w:r w:rsidR="00A75A9A">
          <w:rPr>
            <w:noProof/>
            <w:webHidden/>
          </w:rPr>
          <w:fldChar w:fldCharType="begin"/>
        </w:r>
        <w:r w:rsidR="00A75A9A">
          <w:rPr>
            <w:noProof/>
            <w:webHidden/>
          </w:rPr>
          <w:instrText xml:space="preserve"> PAGEREF _Toc137105529 \h </w:instrText>
        </w:r>
        <w:r w:rsidR="00A75A9A">
          <w:rPr>
            <w:noProof/>
            <w:webHidden/>
          </w:rPr>
        </w:r>
        <w:r w:rsidR="00A75A9A">
          <w:rPr>
            <w:noProof/>
            <w:webHidden/>
          </w:rPr>
          <w:fldChar w:fldCharType="separate"/>
        </w:r>
        <w:r w:rsidR="00AD2E8A">
          <w:rPr>
            <w:noProof/>
            <w:webHidden/>
          </w:rPr>
          <w:t>11</w:t>
        </w:r>
        <w:r w:rsidR="00A75A9A">
          <w:rPr>
            <w:noProof/>
            <w:webHidden/>
          </w:rPr>
          <w:fldChar w:fldCharType="end"/>
        </w:r>
      </w:hyperlink>
    </w:p>
    <w:p w14:paraId="7B401FB3" w14:textId="7BB47AFA" w:rsidR="00A75A9A" w:rsidRDefault="00AD7DE6">
      <w:pPr>
        <w:pStyle w:val="TOC3"/>
        <w:tabs>
          <w:tab w:val="left" w:pos="1800"/>
        </w:tabs>
        <w:rPr>
          <w:rFonts w:asciiTheme="minorHAnsi" w:eastAsiaTheme="minorEastAsia" w:hAnsiTheme="minorHAnsi" w:cstheme="minorBidi"/>
          <w:b w:val="0"/>
          <w:noProof/>
          <w:kern w:val="2"/>
          <w:sz w:val="22"/>
          <w:szCs w:val="22"/>
          <w14:ligatures w14:val="standardContextual"/>
        </w:rPr>
      </w:pPr>
      <w:hyperlink w:anchor="_Toc137105530" w:history="1">
        <w:r w:rsidR="00A75A9A" w:rsidRPr="00BA21A2">
          <w:rPr>
            <w:rStyle w:val="Hyperlink"/>
            <w:noProof/>
          </w:rPr>
          <w:t>5.1.1</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Introduction</w:t>
        </w:r>
        <w:r w:rsidR="00A75A9A">
          <w:rPr>
            <w:noProof/>
            <w:webHidden/>
          </w:rPr>
          <w:tab/>
        </w:r>
        <w:r w:rsidR="00A75A9A">
          <w:rPr>
            <w:noProof/>
            <w:webHidden/>
          </w:rPr>
          <w:fldChar w:fldCharType="begin"/>
        </w:r>
        <w:r w:rsidR="00A75A9A">
          <w:rPr>
            <w:noProof/>
            <w:webHidden/>
          </w:rPr>
          <w:instrText xml:space="preserve"> PAGEREF _Toc137105530 \h </w:instrText>
        </w:r>
        <w:r w:rsidR="00A75A9A">
          <w:rPr>
            <w:noProof/>
            <w:webHidden/>
          </w:rPr>
        </w:r>
        <w:r w:rsidR="00A75A9A">
          <w:rPr>
            <w:noProof/>
            <w:webHidden/>
          </w:rPr>
          <w:fldChar w:fldCharType="separate"/>
        </w:r>
        <w:r w:rsidR="00AD2E8A">
          <w:rPr>
            <w:noProof/>
            <w:webHidden/>
          </w:rPr>
          <w:t>11</w:t>
        </w:r>
        <w:r w:rsidR="00A75A9A">
          <w:rPr>
            <w:noProof/>
            <w:webHidden/>
          </w:rPr>
          <w:fldChar w:fldCharType="end"/>
        </w:r>
      </w:hyperlink>
    </w:p>
    <w:p w14:paraId="660D012C" w14:textId="60B5A733" w:rsidR="00A75A9A" w:rsidRDefault="00AD7DE6">
      <w:pPr>
        <w:pStyle w:val="TOC3"/>
        <w:tabs>
          <w:tab w:val="left" w:pos="1800"/>
        </w:tabs>
        <w:rPr>
          <w:rFonts w:asciiTheme="minorHAnsi" w:eastAsiaTheme="minorEastAsia" w:hAnsiTheme="minorHAnsi" w:cstheme="minorBidi"/>
          <w:b w:val="0"/>
          <w:noProof/>
          <w:kern w:val="2"/>
          <w:sz w:val="22"/>
          <w:szCs w:val="22"/>
          <w14:ligatures w14:val="standardContextual"/>
        </w:rPr>
      </w:pPr>
      <w:hyperlink w:anchor="_Toc137105531" w:history="1">
        <w:r w:rsidR="00A75A9A" w:rsidRPr="00BA21A2">
          <w:rPr>
            <w:rStyle w:val="Hyperlink"/>
            <w:noProof/>
          </w:rPr>
          <w:t>5.1.2</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Solution Proposal</w:t>
        </w:r>
        <w:r w:rsidR="00A75A9A">
          <w:rPr>
            <w:noProof/>
            <w:webHidden/>
          </w:rPr>
          <w:tab/>
        </w:r>
        <w:r w:rsidR="00A75A9A">
          <w:rPr>
            <w:noProof/>
            <w:webHidden/>
          </w:rPr>
          <w:fldChar w:fldCharType="begin"/>
        </w:r>
        <w:r w:rsidR="00A75A9A">
          <w:rPr>
            <w:noProof/>
            <w:webHidden/>
          </w:rPr>
          <w:instrText xml:space="preserve"> PAGEREF _Toc137105531 \h </w:instrText>
        </w:r>
        <w:r w:rsidR="00A75A9A">
          <w:rPr>
            <w:noProof/>
            <w:webHidden/>
          </w:rPr>
        </w:r>
        <w:r w:rsidR="00A75A9A">
          <w:rPr>
            <w:noProof/>
            <w:webHidden/>
          </w:rPr>
          <w:fldChar w:fldCharType="separate"/>
        </w:r>
        <w:r w:rsidR="00AD2E8A">
          <w:rPr>
            <w:noProof/>
            <w:webHidden/>
          </w:rPr>
          <w:t>11</w:t>
        </w:r>
        <w:r w:rsidR="00A75A9A">
          <w:rPr>
            <w:noProof/>
            <w:webHidden/>
          </w:rPr>
          <w:fldChar w:fldCharType="end"/>
        </w:r>
      </w:hyperlink>
    </w:p>
    <w:p w14:paraId="1BF2EB99" w14:textId="20E0E4AD" w:rsidR="00A75A9A" w:rsidRDefault="00AD7DE6">
      <w:pPr>
        <w:pStyle w:val="TOC2"/>
        <w:rPr>
          <w:rFonts w:asciiTheme="minorHAnsi" w:eastAsiaTheme="minorEastAsia" w:hAnsiTheme="minorHAnsi" w:cstheme="minorBidi"/>
          <w:b w:val="0"/>
          <w:noProof/>
          <w:kern w:val="2"/>
          <w:sz w:val="22"/>
          <w:szCs w:val="22"/>
          <w14:ligatures w14:val="standardContextual"/>
        </w:rPr>
      </w:pPr>
      <w:hyperlink w:anchor="_Toc137105532" w:history="1">
        <w:r w:rsidR="00A75A9A" w:rsidRPr="00BA21A2">
          <w:rPr>
            <w:rStyle w:val="Hyperlink"/>
            <w:noProof/>
            <w:lang w:eastAsia="ko-KR"/>
          </w:rPr>
          <w:t>5.2</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lang w:eastAsia="ko-KR"/>
          </w:rPr>
          <w:t>MBMS/LTE-based 5G Broadcast</w:t>
        </w:r>
        <w:r w:rsidR="00A75A9A">
          <w:rPr>
            <w:noProof/>
            <w:webHidden/>
          </w:rPr>
          <w:tab/>
        </w:r>
        <w:r w:rsidR="00A75A9A">
          <w:rPr>
            <w:noProof/>
            <w:webHidden/>
          </w:rPr>
          <w:fldChar w:fldCharType="begin"/>
        </w:r>
        <w:r w:rsidR="00A75A9A">
          <w:rPr>
            <w:noProof/>
            <w:webHidden/>
          </w:rPr>
          <w:instrText xml:space="preserve"> PAGEREF _Toc137105532 \h </w:instrText>
        </w:r>
        <w:r w:rsidR="00A75A9A">
          <w:rPr>
            <w:noProof/>
            <w:webHidden/>
          </w:rPr>
        </w:r>
        <w:r w:rsidR="00A75A9A">
          <w:rPr>
            <w:noProof/>
            <w:webHidden/>
          </w:rPr>
          <w:fldChar w:fldCharType="separate"/>
        </w:r>
        <w:r w:rsidR="00AD2E8A">
          <w:rPr>
            <w:noProof/>
            <w:webHidden/>
          </w:rPr>
          <w:t>13</w:t>
        </w:r>
        <w:r w:rsidR="00A75A9A">
          <w:rPr>
            <w:noProof/>
            <w:webHidden/>
          </w:rPr>
          <w:fldChar w:fldCharType="end"/>
        </w:r>
      </w:hyperlink>
    </w:p>
    <w:p w14:paraId="514514AA" w14:textId="2A0D3736" w:rsidR="00A75A9A" w:rsidRDefault="00AD7DE6">
      <w:pPr>
        <w:pStyle w:val="TOC3"/>
        <w:tabs>
          <w:tab w:val="left" w:pos="1800"/>
        </w:tabs>
        <w:rPr>
          <w:rFonts w:asciiTheme="minorHAnsi" w:eastAsiaTheme="minorEastAsia" w:hAnsiTheme="minorHAnsi" w:cstheme="minorBidi"/>
          <w:b w:val="0"/>
          <w:noProof/>
          <w:kern w:val="2"/>
          <w:sz w:val="22"/>
          <w:szCs w:val="22"/>
          <w14:ligatures w14:val="standardContextual"/>
        </w:rPr>
      </w:pPr>
      <w:hyperlink w:anchor="_Toc137105533" w:history="1">
        <w:r w:rsidR="00A75A9A" w:rsidRPr="00BA21A2">
          <w:rPr>
            <w:rStyle w:val="Hyperlink"/>
            <w:noProof/>
          </w:rPr>
          <w:t>5.2.1</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Introduction</w:t>
        </w:r>
        <w:r w:rsidR="00A75A9A">
          <w:rPr>
            <w:noProof/>
            <w:webHidden/>
          </w:rPr>
          <w:tab/>
        </w:r>
        <w:r w:rsidR="00A75A9A">
          <w:rPr>
            <w:noProof/>
            <w:webHidden/>
          </w:rPr>
          <w:fldChar w:fldCharType="begin"/>
        </w:r>
        <w:r w:rsidR="00A75A9A">
          <w:rPr>
            <w:noProof/>
            <w:webHidden/>
          </w:rPr>
          <w:instrText xml:space="preserve"> PAGEREF _Toc137105533 \h </w:instrText>
        </w:r>
        <w:r w:rsidR="00A75A9A">
          <w:rPr>
            <w:noProof/>
            <w:webHidden/>
          </w:rPr>
        </w:r>
        <w:r w:rsidR="00A75A9A">
          <w:rPr>
            <w:noProof/>
            <w:webHidden/>
          </w:rPr>
          <w:fldChar w:fldCharType="separate"/>
        </w:r>
        <w:r w:rsidR="00AD2E8A">
          <w:rPr>
            <w:noProof/>
            <w:webHidden/>
          </w:rPr>
          <w:t>13</w:t>
        </w:r>
        <w:r w:rsidR="00A75A9A">
          <w:rPr>
            <w:noProof/>
            <w:webHidden/>
          </w:rPr>
          <w:fldChar w:fldCharType="end"/>
        </w:r>
      </w:hyperlink>
    </w:p>
    <w:p w14:paraId="62368D8E" w14:textId="5BA0A001" w:rsidR="00A75A9A" w:rsidRDefault="00AD7DE6">
      <w:pPr>
        <w:pStyle w:val="TOC3"/>
        <w:tabs>
          <w:tab w:val="left" w:pos="1800"/>
        </w:tabs>
        <w:rPr>
          <w:rFonts w:asciiTheme="minorHAnsi" w:eastAsiaTheme="minorEastAsia" w:hAnsiTheme="minorHAnsi" w:cstheme="minorBidi"/>
          <w:b w:val="0"/>
          <w:noProof/>
          <w:kern w:val="2"/>
          <w:sz w:val="22"/>
          <w:szCs w:val="22"/>
          <w14:ligatures w14:val="standardContextual"/>
        </w:rPr>
      </w:pPr>
      <w:hyperlink w:anchor="_Toc137105534" w:history="1">
        <w:r w:rsidR="00A75A9A" w:rsidRPr="00BA21A2">
          <w:rPr>
            <w:rStyle w:val="Hyperlink"/>
            <w:noProof/>
          </w:rPr>
          <w:t>5.2.2</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Solution Proposal</w:t>
        </w:r>
        <w:r w:rsidR="00A75A9A">
          <w:rPr>
            <w:noProof/>
            <w:webHidden/>
          </w:rPr>
          <w:tab/>
        </w:r>
        <w:r w:rsidR="00A75A9A">
          <w:rPr>
            <w:noProof/>
            <w:webHidden/>
          </w:rPr>
          <w:fldChar w:fldCharType="begin"/>
        </w:r>
        <w:r w:rsidR="00A75A9A">
          <w:rPr>
            <w:noProof/>
            <w:webHidden/>
          </w:rPr>
          <w:instrText xml:space="preserve"> PAGEREF _Toc137105534 \h </w:instrText>
        </w:r>
        <w:r w:rsidR="00A75A9A">
          <w:rPr>
            <w:noProof/>
            <w:webHidden/>
          </w:rPr>
        </w:r>
        <w:r w:rsidR="00A75A9A">
          <w:rPr>
            <w:noProof/>
            <w:webHidden/>
          </w:rPr>
          <w:fldChar w:fldCharType="separate"/>
        </w:r>
        <w:r w:rsidR="00AD2E8A">
          <w:rPr>
            <w:noProof/>
            <w:webHidden/>
          </w:rPr>
          <w:t>13</w:t>
        </w:r>
        <w:r w:rsidR="00A75A9A">
          <w:rPr>
            <w:noProof/>
            <w:webHidden/>
          </w:rPr>
          <w:fldChar w:fldCharType="end"/>
        </w:r>
      </w:hyperlink>
    </w:p>
    <w:p w14:paraId="61E16B95" w14:textId="44EB727A" w:rsidR="00A75A9A" w:rsidRDefault="00AD7DE6">
      <w:pPr>
        <w:pStyle w:val="TOC3"/>
        <w:tabs>
          <w:tab w:val="left" w:pos="1800"/>
        </w:tabs>
        <w:rPr>
          <w:rFonts w:asciiTheme="minorHAnsi" w:eastAsiaTheme="minorEastAsia" w:hAnsiTheme="minorHAnsi" w:cstheme="minorBidi"/>
          <w:b w:val="0"/>
          <w:noProof/>
          <w:kern w:val="2"/>
          <w:sz w:val="22"/>
          <w:szCs w:val="22"/>
          <w14:ligatures w14:val="standardContextual"/>
        </w:rPr>
      </w:pPr>
      <w:hyperlink w:anchor="_Toc137105535" w:history="1">
        <w:r w:rsidR="00A75A9A" w:rsidRPr="00BA21A2">
          <w:rPr>
            <w:rStyle w:val="Hyperlink"/>
            <w:noProof/>
          </w:rPr>
          <w:t>5.2.3</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Slow Sharing</w:t>
        </w:r>
        <w:r w:rsidR="00A75A9A">
          <w:rPr>
            <w:noProof/>
            <w:webHidden/>
          </w:rPr>
          <w:tab/>
        </w:r>
        <w:r w:rsidR="00A75A9A">
          <w:rPr>
            <w:noProof/>
            <w:webHidden/>
          </w:rPr>
          <w:fldChar w:fldCharType="begin"/>
        </w:r>
        <w:r w:rsidR="00A75A9A">
          <w:rPr>
            <w:noProof/>
            <w:webHidden/>
          </w:rPr>
          <w:instrText xml:space="preserve"> PAGEREF _Toc137105535 \h </w:instrText>
        </w:r>
        <w:r w:rsidR="00A75A9A">
          <w:rPr>
            <w:noProof/>
            <w:webHidden/>
          </w:rPr>
        </w:r>
        <w:r w:rsidR="00A75A9A">
          <w:rPr>
            <w:noProof/>
            <w:webHidden/>
          </w:rPr>
          <w:fldChar w:fldCharType="separate"/>
        </w:r>
        <w:r w:rsidR="00AD2E8A">
          <w:rPr>
            <w:noProof/>
            <w:webHidden/>
          </w:rPr>
          <w:t>14</w:t>
        </w:r>
        <w:r w:rsidR="00A75A9A">
          <w:rPr>
            <w:noProof/>
            <w:webHidden/>
          </w:rPr>
          <w:fldChar w:fldCharType="end"/>
        </w:r>
      </w:hyperlink>
    </w:p>
    <w:p w14:paraId="1FE91BA8" w14:textId="1035EC6F" w:rsidR="00A75A9A" w:rsidRDefault="00AD7DE6">
      <w:pPr>
        <w:pStyle w:val="TOC3"/>
        <w:tabs>
          <w:tab w:val="left" w:pos="1800"/>
        </w:tabs>
        <w:rPr>
          <w:rFonts w:asciiTheme="minorHAnsi" w:eastAsiaTheme="minorEastAsia" w:hAnsiTheme="minorHAnsi" w:cstheme="minorBidi"/>
          <w:b w:val="0"/>
          <w:noProof/>
          <w:kern w:val="2"/>
          <w:sz w:val="22"/>
          <w:szCs w:val="22"/>
          <w14:ligatures w14:val="standardContextual"/>
        </w:rPr>
      </w:pPr>
      <w:hyperlink w:anchor="_Toc137105536" w:history="1">
        <w:r w:rsidR="00A75A9A" w:rsidRPr="00BA21A2">
          <w:rPr>
            <w:rStyle w:val="Hyperlink"/>
            <w:noProof/>
          </w:rPr>
          <w:t>5.2.4</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Fast Sharing</w:t>
        </w:r>
        <w:r w:rsidR="00A75A9A">
          <w:rPr>
            <w:noProof/>
            <w:webHidden/>
          </w:rPr>
          <w:tab/>
        </w:r>
        <w:r w:rsidR="00A75A9A">
          <w:rPr>
            <w:noProof/>
            <w:webHidden/>
          </w:rPr>
          <w:fldChar w:fldCharType="begin"/>
        </w:r>
        <w:r w:rsidR="00A75A9A">
          <w:rPr>
            <w:noProof/>
            <w:webHidden/>
          </w:rPr>
          <w:instrText xml:space="preserve"> PAGEREF _Toc137105536 \h </w:instrText>
        </w:r>
        <w:r w:rsidR="00A75A9A">
          <w:rPr>
            <w:noProof/>
            <w:webHidden/>
          </w:rPr>
        </w:r>
        <w:r w:rsidR="00A75A9A">
          <w:rPr>
            <w:noProof/>
            <w:webHidden/>
          </w:rPr>
          <w:fldChar w:fldCharType="separate"/>
        </w:r>
        <w:r w:rsidR="00AD2E8A">
          <w:rPr>
            <w:noProof/>
            <w:webHidden/>
          </w:rPr>
          <w:t>14</w:t>
        </w:r>
        <w:r w:rsidR="00A75A9A">
          <w:rPr>
            <w:noProof/>
            <w:webHidden/>
          </w:rPr>
          <w:fldChar w:fldCharType="end"/>
        </w:r>
      </w:hyperlink>
    </w:p>
    <w:p w14:paraId="4CD6BE6B" w14:textId="6FBB57D8" w:rsidR="00A75A9A" w:rsidRDefault="00AD7DE6">
      <w:pPr>
        <w:pStyle w:val="TOC3"/>
        <w:tabs>
          <w:tab w:val="left" w:pos="1800"/>
        </w:tabs>
        <w:rPr>
          <w:rFonts w:asciiTheme="minorHAnsi" w:eastAsiaTheme="minorEastAsia" w:hAnsiTheme="minorHAnsi" w:cstheme="minorBidi"/>
          <w:b w:val="0"/>
          <w:noProof/>
          <w:kern w:val="2"/>
          <w:sz w:val="22"/>
          <w:szCs w:val="22"/>
          <w14:ligatures w14:val="standardContextual"/>
        </w:rPr>
      </w:pPr>
      <w:hyperlink w:anchor="_Toc137105537" w:history="1">
        <w:r w:rsidR="00A75A9A" w:rsidRPr="00BA21A2">
          <w:rPr>
            <w:rStyle w:val="Hyperlink"/>
            <w:noProof/>
          </w:rPr>
          <w:t>5.2.5</w:t>
        </w:r>
        <w:r w:rsidR="00A75A9A">
          <w:rPr>
            <w:rFonts w:asciiTheme="minorHAnsi" w:eastAsiaTheme="minorEastAsia" w:hAnsiTheme="minorHAnsi" w:cstheme="minorBidi"/>
            <w:b w:val="0"/>
            <w:noProof/>
            <w:kern w:val="2"/>
            <w:sz w:val="22"/>
            <w:szCs w:val="22"/>
            <w14:ligatures w14:val="standardContextual"/>
          </w:rPr>
          <w:tab/>
        </w:r>
        <w:r w:rsidR="00A75A9A" w:rsidRPr="00BA21A2">
          <w:rPr>
            <w:rStyle w:val="Hyperlink"/>
            <w:noProof/>
          </w:rPr>
          <w:t>Recommendation</w:t>
        </w:r>
        <w:r w:rsidR="00A75A9A">
          <w:rPr>
            <w:noProof/>
            <w:webHidden/>
          </w:rPr>
          <w:tab/>
        </w:r>
        <w:r w:rsidR="00A75A9A">
          <w:rPr>
            <w:noProof/>
            <w:webHidden/>
          </w:rPr>
          <w:fldChar w:fldCharType="begin"/>
        </w:r>
        <w:r w:rsidR="00A75A9A">
          <w:rPr>
            <w:noProof/>
            <w:webHidden/>
          </w:rPr>
          <w:instrText xml:space="preserve"> PAGEREF _Toc137105537 \h </w:instrText>
        </w:r>
        <w:r w:rsidR="00A75A9A">
          <w:rPr>
            <w:noProof/>
            <w:webHidden/>
          </w:rPr>
        </w:r>
        <w:r w:rsidR="00A75A9A">
          <w:rPr>
            <w:noProof/>
            <w:webHidden/>
          </w:rPr>
          <w:fldChar w:fldCharType="separate"/>
        </w:r>
        <w:r w:rsidR="00AD2E8A">
          <w:rPr>
            <w:noProof/>
            <w:webHidden/>
          </w:rPr>
          <w:t>15</w:t>
        </w:r>
        <w:r w:rsidR="00A75A9A">
          <w:rPr>
            <w:noProof/>
            <w:webHidden/>
          </w:rPr>
          <w:fldChar w:fldCharType="end"/>
        </w:r>
      </w:hyperlink>
    </w:p>
    <w:p w14:paraId="6755D918" w14:textId="6553E629" w:rsidR="0058182B" w:rsidRPr="0051502E" w:rsidRDefault="00E678A7" w:rsidP="0051502E">
      <w:pPr>
        <w:pStyle w:val="BodyTextfirstgraph"/>
      </w:pPr>
      <w:r>
        <w:rPr>
          <w:rFonts w:ascii="Arial" w:hAnsi="Arial"/>
          <w:sz w:val="18"/>
        </w:rPr>
        <w:fldChar w:fldCharType="end"/>
      </w:r>
      <w:r w:rsidR="0058182B" w:rsidRPr="0051502E">
        <w:br w:type="page"/>
      </w:r>
    </w:p>
    <w:p w14:paraId="637662C1" w14:textId="77777777" w:rsidR="00AE397A" w:rsidRDefault="00E0580D">
      <w:pPr>
        <w:pStyle w:val="Subtitle"/>
      </w:pPr>
      <w:r>
        <w:lastRenderedPageBreak/>
        <w:t>Index of Tables and Figures</w:t>
      </w:r>
    </w:p>
    <w:p w14:paraId="0A12E172" w14:textId="28DC8DC0" w:rsidR="00A75A9A" w:rsidRDefault="00E678A7">
      <w:pPr>
        <w:pStyle w:val="TableofFigures"/>
        <w:tabs>
          <w:tab w:val="right" w:leader="dot" w:pos="9350"/>
        </w:tabs>
        <w:rPr>
          <w:rFonts w:asciiTheme="minorHAnsi" w:eastAsiaTheme="minorEastAsia" w:hAnsiTheme="minorHAnsi" w:cstheme="minorBidi"/>
          <w:noProof/>
          <w:kern w:val="2"/>
          <w:sz w:val="22"/>
          <w:szCs w:val="22"/>
          <w14:ligatures w14:val="standardContextual"/>
        </w:rPr>
      </w:pPr>
      <w:r w:rsidRPr="00E678A7">
        <w:rPr>
          <w:b/>
        </w:rPr>
        <w:fldChar w:fldCharType="begin"/>
      </w:r>
      <w:r w:rsidRPr="00E678A7">
        <w:instrText xml:space="preserve"> TOC \h \z \t "Caption </w:instrText>
      </w:r>
      <w:r>
        <w:instrText>Figure</w:instrText>
      </w:r>
      <w:r w:rsidRPr="00E678A7">
        <w:instrText xml:space="preserve">" \c </w:instrText>
      </w:r>
      <w:r w:rsidRPr="00E678A7">
        <w:rPr>
          <w:b/>
        </w:rPr>
        <w:fldChar w:fldCharType="separate"/>
      </w:r>
      <w:hyperlink w:anchor="_Toc137105538" w:history="1">
        <w:r w:rsidR="00A75A9A" w:rsidRPr="0085435B">
          <w:rPr>
            <w:rStyle w:val="Hyperlink"/>
            <w:b/>
            <w:noProof/>
          </w:rPr>
          <w:t>Figure 4.1</w:t>
        </w:r>
        <w:r w:rsidR="00A75A9A" w:rsidRPr="0085435B">
          <w:rPr>
            <w:rStyle w:val="Hyperlink"/>
            <w:noProof/>
          </w:rPr>
          <w:t xml:space="preserve"> MNO Originated broadcast with NG RAN and ATSC 3.0.</w:t>
        </w:r>
        <w:r w:rsidR="00A75A9A">
          <w:rPr>
            <w:noProof/>
            <w:webHidden/>
          </w:rPr>
          <w:tab/>
        </w:r>
        <w:r w:rsidR="00A75A9A">
          <w:rPr>
            <w:noProof/>
            <w:webHidden/>
          </w:rPr>
          <w:fldChar w:fldCharType="begin"/>
        </w:r>
        <w:r w:rsidR="00A75A9A">
          <w:rPr>
            <w:noProof/>
            <w:webHidden/>
          </w:rPr>
          <w:instrText xml:space="preserve"> PAGEREF _Toc137105538 \h </w:instrText>
        </w:r>
        <w:r w:rsidR="00A75A9A">
          <w:rPr>
            <w:noProof/>
            <w:webHidden/>
          </w:rPr>
        </w:r>
        <w:r w:rsidR="00A75A9A">
          <w:rPr>
            <w:noProof/>
            <w:webHidden/>
          </w:rPr>
          <w:fldChar w:fldCharType="separate"/>
        </w:r>
        <w:r w:rsidR="00AD2E8A">
          <w:rPr>
            <w:noProof/>
            <w:webHidden/>
          </w:rPr>
          <w:t>8</w:t>
        </w:r>
        <w:r w:rsidR="00A75A9A">
          <w:rPr>
            <w:noProof/>
            <w:webHidden/>
          </w:rPr>
          <w:fldChar w:fldCharType="end"/>
        </w:r>
      </w:hyperlink>
    </w:p>
    <w:p w14:paraId="115F77CE" w14:textId="40D2B08A" w:rsidR="00A75A9A" w:rsidRDefault="00AD7DE6">
      <w:pPr>
        <w:pStyle w:val="TableofFigures"/>
        <w:tabs>
          <w:tab w:val="right" w:leader="dot" w:pos="9350"/>
        </w:tabs>
        <w:rPr>
          <w:rFonts w:asciiTheme="minorHAnsi" w:eastAsiaTheme="minorEastAsia" w:hAnsiTheme="minorHAnsi" w:cstheme="minorBidi"/>
          <w:noProof/>
          <w:kern w:val="2"/>
          <w:sz w:val="22"/>
          <w:szCs w:val="22"/>
          <w14:ligatures w14:val="standardContextual"/>
        </w:rPr>
      </w:pPr>
      <w:hyperlink w:anchor="_Toc137105539" w:history="1">
        <w:r w:rsidR="00A75A9A" w:rsidRPr="0085435B">
          <w:rPr>
            <w:rStyle w:val="Hyperlink"/>
            <w:b/>
            <w:noProof/>
          </w:rPr>
          <w:t>Figure 4.2</w:t>
        </w:r>
        <w:r w:rsidR="00A75A9A" w:rsidRPr="0085435B">
          <w:rPr>
            <w:rStyle w:val="Hyperlink"/>
            <w:noProof/>
          </w:rPr>
          <w:t xml:space="preserve"> BNO switches the radio resources between ATSC 3.0 and LTE based 5G </w:t>
        </w:r>
        <w:r w:rsidR="00A75A9A">
          <w:rPr>
            <w:rStyle w:val="Hyperlink"/>
            <w:noProof/>
          </w:rPr>
          <w:br/>
        </w:r>
        <w:r w:rsidR="00A75A9A" w:rsidRPr="0085435B">
          <w:rPr>
            <w:rStyle w:val="Hyperlink"/>
            <w:noProof/>
          </w:rPr>
          <w:t>Broadcast physical layers.</w:t>
        </w:r>
        <w:r w:rsidR="00A75A9A">
          <w:rPr>
            <w:noProof/>
            <w:webHidden/>
          </w:rPr>
          <w:tab/>
        </w:r>
        <w:r w:rsidR="00A75A9A">
          <w:rPr>
            <w:noProof/>
            <w:webHidden/>
          </w:rPr>
          <w:fldChar w:fldCharType="begin"/>
        </w:r>
        <w:r w:rsidR="00A75A9A">
          <w:rPr>
            <w:noProof/>
            <w:webHidden/>
          </w:rPr>
          <w:instrText xml:space="preserve"> PAGEREF _Toc137105539 \h </w:instrText>
        </w:r>
        <w:r w:rsidR="00A75A9A">
          <w:rPr>
            <w:noProof/>
            <w:webHidden/>
          </w:rPr>
        </w:r>
        <w:r w:rsidR="00A75A9A">
          <w:rPr>
            <w:noProof/>
            <w:webHidden/>
          </w:rPr>
          <w:fldChar w:fldCharType="separate"/>
        </w:r>
        <w:r w:rsidR="00AD2E8A">
          <w:rPr>
            <w:noProof/>
            <w:webHidden/>
          </w:rPr>
          <w:t>9</w:t>
        </w:r>
        <w:r w:rsidR="00A75A9A">
          <w:rPr>
            <w:noProof/>
            <w:webHidden/>
          </w:rPr>
          <w:fldChar w:fldCharType="end"/>
        </w:r>
      </w:hyperlink>
    </w:p>
    <w:p w14:paraId="1683E5D1" w14:textId="3406B32A" w:rsidR="00A75A9A" w:rsidRDefault="00AD7DE6">
      <w:pPr>
        <w:pStyle w:val="TableofFigures"/>
        <w:tabs>
          <w:tab w:val="right" w:leader="dot" w:pos="9350"/>
        </w:tabs>
        <w:rPr>
          <w:rFonts w:asciiTheme="minorHAnsi" w:eastAsiaTheme="minorEastAsia" w:hAnsiTheme="minorHAnsi" w:cstheme="minorBidi"/>
          <w:noProof/>
          <w:kern w:val="2"/>
          <w:sz w:val="22"/>
          <w:szCs w:val="22"/>
          <w14:ligatures w14:val="standardContextual"/>
        </w:rPr>
      </w:pPr>
      <w:hyperlink w:anchor="_Toc137105540" w:history="1">
        <w:r w:rsidR="00A75A9A" w:rsidRPr="0085435B">
          <w:rPr>
            <w:rStyle w:val="Hyperlink"/>
            <w:b/>
            <w:noProof/>
          </w:rPr>
          <w:t>Figure 4.3</w:t>
        </w:r>
        <w:r w:rsidR="00A75A9A" w:rsidRPr="0085435B">
          <w:rPr>
            <w:rStyle w:val="Hyperlink"/>
            <w:noProof/>
          </w:rPr>
          <w:t xml:space="preserve"> Extension of BNO architecture in Figure 4.2 in supporting data offload service </w:t>
        </w:r>
        <w:r w:rsidR="00AD2E8A">
          <w:rPr>
            <w:rStyle w:val="Hyperlink"/>
            <w:noProof/>
          </w:rPr>
          <w:br/>
        </w:r>
        <w:r w:rsidR="00A75A9A" w:rsidRPr="0085435B">
          <w:rPr>
            <w:rStyle w:val="Hyperlink"/>
            <w:noProof/>
          </w:rPr>
          <w:t>for an MNO acting as service provider.</w:t>
        </w:r>
        <w:r w:rsidR="00A75A9A">
          <w:rPr>
            <w:noProof/>
            <w:webHidden/>
          </w:rPr>
          <w:tab/>
        </w:r>
        <w:r w:rsidR="00A75A9A">
          <w:rPr>
            <w:noProof/>
            <w:webHidden/>
          </w:rPr>
          <w:fldChar w:fldCharType="begin"/>
        </w:r>
        <w:r w:rsidR="00A75A9A">
          <w:rPr>
            <w:noProof/>
            <w:webHidden/>
          </w:rPr>
          <w:instrText xml:space="preserve"> PAGEREF _Toc137105540 \h </w:instrText>
        </w:r>
        <w:r w:rsidR="00A75A9A">
          <w:rPr>
            <w:noProof/>
            <w:webHidden/>
          </w:rPr>
        </w:r>
        <w:r w:rsidR="00A75A9A">
          <w:rPr>
            <w:noProof/>
            <w:webHidden/>
          </w:rPr>
          <w:fldChar w:fldCharType="separate"/>
        </w:r>
        <w:r w:rsidR="00AD2E8A">
          <w:rPr>
            <w:noProof/>
            <w:webHidden/>
          </w:rPr>
          <w:t>10</w:t>
        </w:r>
        <w:r w:rsidR="00A75A9A">
          <w:rPr>
            <w:noProof/>
            <w:webHidden/>
          </w:rPr>
          <w:fldChar w:fldCharType="end"/>
        </w:r>
      </w:hyperlink>
    </w:p>
    <w:p w14:paraId="5D143D71" w14:textId="1D3DB72D" w:rsidR="00A75A9A" w:rsidRDefault="00AD7DE6">
      <w:pPr>
        <w:pStyle w:val="TableofFigures"/>
        <w:tabs>
          <w:tab w:val="right" w:leader="dot" w:pos="9350"/>
        </w:tabs>
        <w:rPr>
          <w:rFonts w:asciiTheme="minorHAnsi" w:eastAsiaTheme="minorEastAsia" w:hAnsiTheme="minorHAnsi" w:cstheme="minorBidi"/>
          <w:noProof/>
          <w:kern w:val="2"/>
          <w:sz w:val="22"/>
          <w:szCs w:val="22"/>
          <w14:ligatures w14:val="standardContextual"/>
        </w:rPr>
      </w:pPr>
      <w:hyperlink w:anchor="_Toc137105541" w:history="1">
        <w:r w:rsidR="00A75A9A" w:rsidRPr="0085435B">
          <w:rPr>
            <w:rStyle w:val="Hyperlink"/>
            <w:b/>
            <w:noProof/>
          </w:rPr>
          <w:t>Figure 5.1</w:t>
        </w:r>
        <w:r w:rsidR="00A75A9A" w:rsidRPr="0085435B">
          <w:rPr>
            <w:rStyle w:val="Hyperlink"/>
            <w:noProof/>
          </w:rPr>
          <w:t xml:space="preserve"> 5G System </w:t>
        </w:r>
        <w:r w:rsidR="00A75A9A" w:rsidRPr="0085435B">
          <w:rPr>
            <w:rStyle w:val="Hyperlink"/>
            <w:noProof/>
            <w:lang w:eastAsia="ko-KR"/>
          </w:rPr>
          <w:t>a</w:t>
        </w:r>
        <w:r w:rsidR="00A75A9A" w:rsidRPr="0085435B">
          <w:rPr>
            <w:rStyle w:val="Hyperlink"/>
            <w:noProof/>
          </w:rPr>
          <w:t xml:space="preserve">rchitecture </w:t>
        </w:r>
        <w:r w:rsidR="00A75A9A" w:rsidRPr="0085435B">
          <w:rPr>
            <w:rStyle w:val="Hyperlink"/>
            <w:noProof/>
            <w:lang w:eastAsia="ko-KR"/>
          </w:rPr>
          <w:t xml:space="preserve">for </w:t>
        </w:r>
        <w:r w:rsidR="00A75A9A" w:rsidRPr="0085435B">
          <w:rPr>
            <w:rStyle w:val="Hyperlink"/>
            <w:noProof/>
          </w:rPr>
          <w:t>Multicast</w:t>
        </w:r>
        <w:r w:rsidR="00A75A9A" w:rsidRPr="0085435B">
          <w:rPr>
            <w:rStyle w:val="Hyperlink"/>
            <w:noProof/>
            <w:lang w:eastAsia="ko-KR"/>
          </w:rPr>
          <w:t xml:space="preserve"> and Broadcast Service</w:t>
        </w:r>
        <w:r w:rsidR="00A75A9A" w:rsidRPr="0085435B">
          <w:rPr>
            <w:rStyle w:val="Hyperlink"/>
            <w:noProof/>
          </w:rPr>
          <w:t xml:space="preserve"> with ATSC 3.0.</w:t>
        </w:r>
        <w:r w:rsidR="00A75A9A">
          <w:rPr>
            <w:noProof/>
            <w:webHidden/>
          </w:rPr>
          <w:tab/>
        </w:r>
        <w:r w:rsidR="00A75A9A">
          <w:rPr>
            <w:noProof/>
            <w:webHidden/>
          </w:rPr>
          <w:fldChar w:fldCharType="begin"/>
        </w:r>
        <w:r w:rsidR="00A75A9A">
          <w:rPr>
            <w:noProof/>
            <w:webHidden/>
          </w:rPr>
          <w:instrText xml:space="preserve"> PAGEREF _Toc137105541 \h </w:instrText>
        </w:r>
        <w:r w:rsidR="00A75A9A">
          <w:rPr>
            <w:noProof/>
            <w:webHidden/>
          </w:rPr>
        </w:r>
        <w:r w:rsidR="00A75A9A">
          <w:rPr>
            <w:noProof/>
            <w:webHidden/>
          </w:rPr>
          <w:fldChar w:fldCharType="separate"/>
        </w:r>
        <w:r w:rsidR="00AD2E8A">
          <w:rPr>
            <w:noProof/>
            <w:webHidden/>
          </w:rPr>
          <w:t>12</w:t>
        </w:r>
        <w:r w:rsidR="00A75A9A">
          <w:rPr>
            <w:noProof/>
            <w:webHidden/>
          </w:rPr>
          <w:fldChar w:fldCharType="end"/>
        </w:r>
      </w:hyperlink>
    </w:p>
    <w:p w14:paraId="6C8612EE" w14:textId="63D9EB37" w:rsidR="00A75A9A" w:rsidRDefault="00AD7DE6">
      <w:pPr>
        <w:pStyle w:val="TableofFigures"/>
        <w:tabs>
          <w:tab w:val="right" w:leader="dot" w:pos="9350"/>
        </w:tabs>
        <w:rPr>
          <w:rFonts w:asciiTheme="minorHAnsi" w:eastAsiaTheme="minorEastAsia" w:hAnsiTheme="minorHAnsi" w:cstheme="minorBidi"/>
          <w:noProof/>
          <w:kern w:val="2"/>
          <w:sz w:val="22"/>
          <w:szCs w:val="22"/>
          <w14:ligatures w14:val="standardContextual"/>
        </w:rPr>
      </w:pPr>
      <w:hyperlink w:anchor="_Toc137105542" w:history="1">
        <w:r w:rsidR="00A75A9A" w:rsidRPr="0085435B">
          <w:rPr>
            <w:rStyle w:val="Hyperlink"/>
            <w:b/>
            <w:noProof/>
          </w:rPr>
          <w:t>Figure 5.2</w:t>
        </w:r>
        <w:r w:rsidR="00A75A9A" w:rsidRPr="0085435B">
          <w:rPr>
            <w:rStyle w:val="Hyperlink"/>
            <w:noProof/>
          </w:rPr>
          <w:t xml:space="preserve"> MBS Session Establishment for Broadcast.</w:t>
        </w:r>
        <w:r w:rsidR="00A75A9A">
          <w:rPr>
            <w:noProof/>
            <w:webHidden/>
          </w:rPr>
          <w:tab/>
        </w:r>
        <w:r w:rsidR="00A75A9A">
          <w:rPr>
            <w:noProof/>
            <w:webHidden/>
          </w:rPr>
          <w:fldChar w:fldCharType="begin"/>
        </w:r>
        <w:r w:rsidR="00A75A9A">
          <w:rPr>
            <w:noProof/>
            <w:webHidden/>
          </w:rPr>
          <w:instrText xml:space="preserve"> PAGEREF _Toc137105542 \h </w:instrText>
        </w:r>
        <w:r w:rsidR="00A75A9A">
          <w:rPr>
            <w:noProof/>
            <w:webHidden/>
          </w:rPr>
        </w:r>
        <w:r w:rsidR="00A75A9A">
          <w:rPr>
            <w:noProof/>
            <w:webHidden/>
          </w:rPr>
          <w:fldChar w:fldCharType="separate"/>
        </w:r>
        <w:r w:rsidR="00AD2E8A">
          <w:rPr>
            <w:noProof/>
            <w:webHidden/>
          </w:rPr>
          <w:t>12</w:t>
        </w:r>
        <w:r w:rsidR="00A75A9A">
          <w:rPr>
            <w:noProof/>
            <w:webHidden/>
          </w:rPr>
          <w:fldChar w:fldCharType="end"/>
        </w:r>
      </w:hyperlink>
    </w:p>
    <w:p w14:paraId="6E913077" w14:textId="3572B2F0" w:rsidR="00A75A9A" w:rsidRDefault="00AD7DE6">
      <w:pPr>
        <w:pStyle w:val="TableofFigures"/>
        <w:tabs>
          <w:tab w:val="right" w:leader="dot" w:pos="9350"/>
        </w:tabs>
        <w:rPr>
          <w:rFonts w:asciiTheme="minorHAnsi" w:eastAsiaTheme="minorEastAsia" w:hAnsiTheme="minorHAnsi" w:cstheme="minorBidi"/>
          <w:noProof/>
          <w:kern w:val="2"/>
          <w:sz w:val="22"/>
          <w:szCs w:val="22"/>
          <w14:ligatures w14:val="standardContextual"/>
        </w:rPr>
      </w:pPr>
      <w:hyperlink w:anchor="_Toc137105543" w:history="1">
        <w:r w:rsidR="00A75A9A" w:rsidRPr="0085435B">
          <w:rPr>
            <w:rStyle w:val="Hyperlink"/>
            <w:b/>
            <w:noProof/>
          </w:rPr>
          <w:t>Figure 5.3</w:t>
        </w:r>
        <w:r w:rsidR="00A75A9A" w:rsidRPr="0085435B">
          <w:rPr>
            <w:rStyle w:val="Hyperlink"/>
            <w:noProof/>
          </w:rPr>
          <w:t xml:space="preserve"> Common ATSC 3.0 service delivered over ATSC 3.0 transport and LTE based </w:t>
        </w:r>
        <w:r w:rsidR="00AD2E8A">
          <w:rPr>
            <w:rStyle w:val="Hyperlink"/>
            <w:noProof/>
          </w:rPr>
          <w:br/>
        </w:r>
        <w:r w:rsidR="00A75A9A" w:rsidRPr="0085435B">
          <w:rPr>
            <w:rStyle w:val="Hyperlink"/>
            <w:noProof/>
          </w:rPr>
          <w:t>5G Broadcast.</w:t>
        </w:r>
        <w:r w:rsidR="00A75A9A">
          <w:rPr>
            <w:noProof/>
            <w:webHidden/>
          </w:rPr>
          <w:tab/>
        </w:r>
        <w:r w:rsidR="00A75A9A">
          <w:rPr>
            <w:noProof/>
            <w:webHidden/>
          </w:rPr>
          <w:fldChar w:fldCharType="begin"/>
        </w:r>
        <w:r w:rsidR="00A75A9A">
          <w:rPr>
            <w:noProof/>
            <w:webHidden/>
          </w:rPr>
          <w:instrText xml:space="preserve"> PAGEREF _Toc137105543 \h </w:instrText>
        </w:r>
        <w:r w:rsidR="00A75A9A">
          <w:rPr>
            <w:noProof/>
            <w:webHidden/>
          </w:rPr>
        </w:r>
        <w:r w:rsidR="00A75A9A">
          <w:rPr>
            <w:noProof/>
            <w:webHidden/>
          </w:rPr>
          <w:fldChar w:fldCharType="separate"/>
        </w:r>
        <w:r w:rsidR="00AD2E8A">
          <w:rPr>
            <w:noProof/>
            <w:webHidden/>
          </w:rPr>
          <w:t>14</w:t>
        </w:r>
        <w:r w:rsidR="00A75A9A">
          <w:rPr>
            <w:noProof/>
            <w:webHidden/>
          </w:rPr>
          <w:fldChar w:fldCharType="end"/>
        </w:r>
      </w:hyperlink>
    </w:p>
    <w:p w14:paraId="52FD36BF" w14:textId="2CF710D6" w:rsidR="00A75A9A" w:rsidRDefault="00AD7DE6">
      <w:pPr>
        <w:pStyle w:val="TableofFigures"/>
        <w:tabs>
          <w:tab w:val="right" w:leader="dot" w:pos="9350"/>
        </w:tabs>
        <w:rPr>
          <w:rFonts w:asciiTheme="minorHAnsi" w:eastAsiaTheme="minorEastAsia" w:hAnsiTheme="minorHAnsi" w:cstheme="minorBidi"/>
          <w:noProof/>
          <w:kern w:val="2"/>
          <w:sz w:val="22"/>
          <w:szCs w:val="22"/>
          <w14:ligatures w14:val="standardContextual"/>
        </w:rPr>
      </w:pPr>
      <w:hyperlink w:anchor="_Toc137105544" w:history="1">
        <w:r w:rsidR="00A75A9A" w:rsidRPr="0085435B">
          <w:rPr>
            <w:rStyle w:val="Hyperlink"/>
            <w:b/>
            <w:noProof/>
          </w:rPr>
          <w:t>Figure 5.4</w:t>
        </w:r>
        <w:r w:rsidR="00A75A9A" w:rsidRPr="0085435B">
          <w:rPr>
            <w:rStyle w:val="Hyperlink"/>
            <w:noProof/>
          </w:rPr>
          <w:t xml:space="preserve"> Sharing Scheme 1 (SF #2 is not transmitted).</w:t>
        </w:r>
        <w:r w:rsidR="00A75A9A">
          <w:rPr>
            <w:noProof/>
            <w:webHidden/>
          </w:rPr>
          <w:tab/>
        </w:r>
        <w:r w:rsidR="00A75A9A">
          <w:rPr>
            <w:noProof/>
            <w:webHidden/>
          </w:rPr>
          <w:fldChar w:fldCharType="begin"/>
        </w:r>
        <w:r w:rsidR="00A75A9A">
          <w:rPr>
            <w:noProof/>
            <w:webHidden/>
          </w:rPr>
          <w:instrText xml:space="preserve"> PAGEREF _Toc137105544 \h </w:instrText>
        </w:r>
        <w:r w:rsidR="00A75A9A">
          <w:rPr>
            <w:noProof/>
            <w:webHidden/>
          </w:rPr>
        </w:r>
        <w:r w:rsidR="00A75A9A">
          <w:rPr>
            <w:noProof/>
            <w:webHidden/>
          </w:rPr>
          <w:fldChar w:fldCharType="separate"/>
        </w:r>
        <w:r w:rsidR="00AD2E8A">
          <w:rPr>
            <w:noProof/>
            <w:webHidden/>
          </w:rPr>
          <w:t>15</w:t>
        </w:r>
        <w:r w:rsidR="00A75A9A">
          <w:rPr>
            <w:noProof/>
            <w:webHidden/>
          </w:rPr>
          <w:fldChar w:fldCharType="end"/>
        </w:r>
      </w:hyperlink>
    </w:p>
    <w:p w14:paraId="572A1E6B" w14:textId="4A1C550F" w:rsidR="00A75A9A" w:rsidRDefault="00AD7DE6">
      <w:pPr>
        <w:pStyle w:val="TableofFigures"/>
        <w:tabs>
          <w:tab w:val="right" w:leader="dot" w:pos="9350"/>
        </w:tabs>
        <w:rPr>
          <w:rFonts w:asciiTheme="minorHAnsi" w:eastAsiaTheme="minorEastAsia" w:hAnsiTheme="minorHAnsi" w:cstheme="minorBidi"/>
          <w:noProof/>
          <w:kern w:val="2"/>
          <w:sz w:val="22"/>
          <w:szCs w:val="22"/>
          <w14:ligatures w14:val="standardContextual"/>
        </w:rPr>
      </w:pPr>
      <w:hyperlink w:anchor="_Toc137105545" w:history="1">
        <w:r w:rsidR="00A75A9A" w:rsidRPr="0085435B">
          <w:rPr>
            <w:rStyle w:val="Hyperlink"/>
            <w:b/>
            <w:noProof/>
          </w:rPr>
          <w:t>Figure 5.5</w:t>
        </w:r>
        <w:r w:rsidR="00A75A9A" w:rsidRPr="0085435B">
          <w:rPr>
            <w:rStyle w:val="Hyperlink"/>
            <w:noProof/>
          </w:rPr>
          <w:t xml:space="preserve"> Sharing Scheme #2 (every other CAS is not transmitted).</w:t>
        </w:r>
        <w:r w:rsidR="00A75A9A">
          <w:rPr>
            <w:noProof/>
            <w:webHidden/>
          </w:rPr>
          <w:tab/>
        </w:r>
        <w:r w:rsidR="00A75A9A">
          <w:rPr>
            <w:noProof/>
            <w:webHidden/>
          </w:rPr>
          <w:fldChar w:fldCharType="begin"/>
        </w:r>
        <w:r w:rsidR="00A75A9A">
          <w:rPr>
            <w:noProof/>
            <w:webHidden/>
          </w:rPr>
          <w:instrText xml:space="preserve"> PAGEREF _Toc137105545 \h </w:instrText>
        </w:r>
        <w:r w:rsidR="00A75A9A">
          <w:rPr>
            <w:noProof/>
            <w:webHidden/>
          </w:rPr>
        </w:r>
        <w:r w:rsidR="00A75A9A">
          <w:rPr>
            <w:noProof/>
            <w:webHidden/>
          </w:rPr>
          <w:fldChar w:fldCharType="separate"/>
        </w:r>
        <w:r w:rsidR="00AD2E8A">
          <w:rPr>
            <w:noProof/>
            <w:webHidden/>
          </w:rPr>
          <w:t>15</w:t>
        </w:r>
        <w:r w:rsidR="00A75A9A">
          <w:rPr>
            <w:noProof/>
            <w:webHidden/>
          </w:rPr>
          <w:fldChar w:fldCharType="end"/>
        </w:r>
      </w:hyperlink>
    </w:p>
    <w:p w14:paraId="257A96F7" w14:textId="05DDD155" w:rsidR="00A80481" w:rsidRDefault="00E678A7" w:rsidP="00A80481">
      <w:pPr>
        <w:pStyle w:val="BodyTextfirstgraph"/>
      </w:pPr>
      <w:r w:rsidRPr="00E678A7">
        <w:fldChar w:fldCharType="end"/>
      </w:r>
    </w:p>
    <w:p w14:paraId="4D107576" w14:textId="6FEF554E" w:rsidR="00A46B24" w:rsidRPr="004750FC" w:rsidRDefault="00A46B24" w:rsidP="004750FC">
      <w:pPr>
        <w:pStyle w:val="Subtitle"/>
        <w:sectPr w:rsidR="00A46B24" w:rsidRPr="004750FC" w:rsidSect="00A46B24">
          <w:headerReference w:type="default" r:id="rId10"/>
          <w:footerReference w:type="default" r:id="rId11"/>
          <w:footerReference w:type="first" r:id="rId12"/>
          <w:pgSz w:w="12240" w:h="15840"/>
          <w:pgMar w:top="1440" w:right="1440" w:bottom="1440" w:left="1440" w:header="720" w:footer="720" w:gutter="0"/>
          <w:pgNumType w:fmt="lowerRoman" w:start="1"/>
          <w:cols w:space="720"/>
          <w:docGrid w:linePitch="360"/>
        </w:sectPr>
      </w:pPr>
    </w:p>
    <w:p w14:paraId="0B771300" w14:textId="0346A9B1" w:rsidR="00AE397A" w:rsidRPr="004750FC" w:rsidRDefault="00A80481" w:rsidP="004750FC">
      <w:pPr>
        <w:pStyle w:val="Subtitle"/>
      </w:pPr>
      <w:r>
        <w:lastRenderedPageBreak/>
        <w:t>Technology Group Report (</w:t>
      </w:r>
      <w:r w:rsidR="00E0580D" w:rsidRPr="004750FC">
        <w:t>Draft</w:t>
      </w:r>
      <w:r>
        <w:t>)</w:t>
      </w:r>
      <w:r w:rsidR="00E0580D" w:rsidRPr="004750FC">
        <w:t>:</w:t>
      </w:r>
      <w:r w:rsidR="00E0580D" w:rsidRPr="004750FC">
        <w:br/>
      </w:r>
      <w:r>
        <w:fldChar w:fldCharType="begin"/>
      </w:r>
      <w:r>
        <w:instrText xml:space="preserve"> REF docTitle \h </w:instrText>
      </w:r>
      <w:r>
        <w:fldChar w:fldCharType="separate"/>
      </w:r>
      <w:r w:rsidR="00AD2E8A" w:rsidRPr="00FD6559">
        <w:t>ATSC</w:t>
      </w:r>
      <w:r w:rsidR="00AD2E8A">
        <w:t xml:space="preserve"> </w:t>
      </w:r>
      <w:r w:rsidR="00AD2E8A" w:rsidRPr="00FD6559">
        <w:t>3.0 – 5G Harmonization</w:t>
      </w:r>
      <w:r>
        <w:fldChar w:fldCharType="end"/>
      </w:r>
    </w:p>
    <w:p w14:paraId="7220A663" w14:textId="77777777" w:rsidR="00AE397A" w:rsidRDefault="00E0580D" w:rsidP="00632CF9">
      <w:pPr>
        <w:pStyle w:val="Heading1"/>
        <w:numPr>
          <w:ilvl w:val="0"/>
          <w:numId w:val="8"/>
        </w:numPr>
        <w:overflowPunct w:val="0"/>
        <w:autoSpaceDE w:val="0"/>
        <w:autoSpaceDN w:val="0"/>
        <w:adjustRightInd w:val="0"/>
        <w:textAlignment w:val="baseline"/>
      </w:pPr>
      <w:bookmarkStart w:id="10" w:name="_Toc137105514"/>
      <w:r>
        <w:t>SCOPE</w:t>
      </w:r>
      <w:bookmarkEnd w:id="10"/>
    </w:p>
    <w:p w14:paraId="243BAD5B" w14:textId="77777777" w:rsidR="00AE397A" w:rsidRDefault="00E0580D">
      <w:pPr>
        <w:pStyle w:val="Heading2"/>
        <w:overflowPunct w:val="0"/>
        <w:autoSpaceDE w:val="0"/>
        <w:autoSpaceDN w:val="0"/>
        <w:adjustRightInd w:val="0"/>
        <w:textAlignment w:val="baseline"/>
      </w:pPr>
      <w:bookmarkStart w:id="11" w:name="_Toc134630267"/>
      <w:bookmarkStart w:id="12" w:name="_Toc134630323"/>
      <w:bookmarkStart w:id="13" w:name="_Toc137105515"/>
      <w:bookmarkEnd w:id="11"/>
      <w:bookmarkEnd w:id="12"/>
      <w:r>
        <w:t>Introduction and Background</w:t>
      </w:r>
      <w:bookmarkEnd w:id="13"/>
    </w:p>
    <w:p w14:paraId="4AC8C69C" w14:textId="6AFB056A" w:rsidR="00483BEF" w:rsidRPr="00FD6559" w:rsidRDefault="00483BEF" w:rsidP="00483BEF">
      <w:pPr>
        <w:pStyle w:val="BodyTextfirstgraph"/>
      </w:pPr>
      <w:r w:rsidRPr="00FD6559">
        <w:t xml:space="preserve">The ATSC TG3-11 Ad Hoc group on ATSC 3.0 – 5G Harmonization </w:t>
      </w:r>
      <w:r>
        <w:t xml:space="preserve">has performed </w:t>
      </w:r>
      <w:r w:rsidR="007974F5">
        <w:t>a</w:t>
      </w:r>
      <w:r w:rsidR="00D31BF9">
        <w:t xml:space="preserve"> </w:t>
      </w:r>
      <w:r>
        <w:t xml:space="preserve">study documented in this report, on </w:t>
      </w:r>
      <w:r w:rsidRPr="00FD6559">
        <w:t xml:space="preserve">how mobile network operators and 3GPP can utilize </w:t>
      </w:r>
      <w:r w:rsidR="00285332">
        <w:t>ATSC 3.0</w:t>
      </w:r>
      <w:r w:rsidRPr="00FD6559">
        <w:t xml:space="preserve"> for transmissio</w:t>
      </w:r>
      <w:r w:rsidR="00D31BF9">
        <w:t xml:space="preserve">n </w:t>
      </w:r>
      <w:r w:rsidR="00285332">
        <w:t xml:space="preserve">of </w:t>
      </w:r>
      <w:r w:rsidR="00D31BF9">
        <w:t xml:space="preserve">services such as programming and </w:t>
      </w:r>
      <w:r w:rsidRPr="00FD6559">
        <w:t>data, as part of the 3GPP 5GS.</w:t>
      </w:r>
    </w:p>
    <w:p w14:paraId="7385AFDC" w14:textId="77777777" w:rsidR="00AE397A" w:rsidRDefault="00E0580D">
      <w:pPr>
        <w:pStyle w:val="Heading2"/>
        <w:overflowPunct w:val="0"/>
        <w:autoSpaceDE w:val="0"/>
        <w:autoSpaceDN w:val="0"/>
        <w:adjustRightInd w:val="0"/>
        <w:textAlignment w:val="baseline"/>
      </w:pPr>
      <w:bookmarkStart w:id="14" w:name="_Toc137105516"/>
      <w:r>
        <w:t>Organization</w:t>
      </w:r>
      <w:bookmarkEnd w:id="14"/>
    </w:p>
    <w:p w14:paraId="6AB86E46" w14:textId="77777777" w:rsidR="00AE397A" w:rsidRDefault="00E0580D">
      <w:pPr>
        <w:pStyle w:val="BodyTextfirstgraph"/>
      </w:pPr>
      <w:r>
        <w:t>This document is organized as follows:</w:t>
      </w:r>
    </w:p>
    <w:p w14:paraId="406B6E3D" w14:textId="77777777" w:rsidR="00AE397A" w:rsidRDefault="00E0580D">
      <w:pPr>
        <w:pStyle w:val="ListBullet"/>
        <w:tabs>
          <w:tab w:val="num" w:pos="720"/>
        </w:tabs>
        <w:overflowPunct w:val="0"/>
        <w:autoSpaceDE w:val="0"/>
        <w:autoSpaceDN w:val="0"/>
        <w:adjustRightInd w:val="0"/>
        <w:textAlignment w:val="baseline"/>
      </w:pPr>
      <w:r>
        <w:t>Section 1 – Outlines the scope of this document and provides a general introduction.</w:t>
      </w:r>
    </w:p>
    <w:p w14:paraId="7470E8D5" w14:textId="77777777" w:rsidR="00AE397A" w:rsidRDefault="00E0580D">
      <w:pPr>
        <w:pStyle w:val="ListBullet"/>
        <w:tabs>
          <w:tab w:val="num" w:pos="720"/>
        </w:tabs>
        <w:overflowPunct w:val="0"/>
        <w:autoSpaceDE w:val="0"/>
        <w:autoSpaceDN w:val="0"/>
        <w:adjustRightInd w:val="0"/>
        <w:textAlignment w:val="baseline"/>
      </w:pPr>
      <w:r>
        <w:t>Section 2 – Lists references and applicable documents.</w:t>
      </w:r>
    </w:p>
    <w:p w14:paraId="2AA128F1" w14:textId="77777777" w:rsidR="00AE397A" w:rsidRDefault="00E0580D">
      <w:pPr>
        <w:pStyle w:val="ListBullet"/>
        <w:tabs>
          <w:tab w:val="num" w:pos="720"/>
        </w:tabs>
        <w:overflowPunct w:val="0"/>
        <w:autoSpaceDE w:val="0"/>
        <w:autoSpaceDN w:val="0"/>
        <w:adjustRightInd w:val="0"/>
        <w:textAlignment w:val="baseline"/>
      </w:pPr>
      <w:r>
        <w:t>Section 3 – Provides a definition of terms, acronyms, and abbreviations for this document.</w:t>
      </w:r>
    </w:p>
    <w:p w14:paraId="03AC7F3E" w14:textId="695EA570" w:rsidR="00AE397A" w:rsidRDefault="00E0580D">
      <w:pPr>
        <w:pStyle w:val="ListBullet"/>
        <w:tabs>
          <w:tab w:val="num" w:pos="720"/>
        </w:tabs>
        <w:overflowPunct w:val="0"/>
        <w:autoSpaceDE w:val="0"/>
        <w:autoSpaceDN w:val="0"/>
        <w:adjustRightInd w:val="0"/>
        <w:textAlignment w:val="baseline"/>
      </w:pPr>
      <w:r>
        <w:t xml:space="preserve">Section 4 – </w:t>
      </w:r>
      <w:r w:rsidR="00483BEF">
        <w:t>Use Cases</w:t>
      </w:r>
    </w:p>
    <w:p w14:paraId="0B9A3143" w14:textId="6EFD9BEA" w:rsidR="00AE397A" w:rsidRDefault="00E0580D">
      <w:pPr>
        <w:pStyle w:val="ListBullet"/>
        <w:tabs>
          <w:tab w:val="num" w:pos="720"/>
        </w:tabs>
        <w:overflowPunct w:val="0"/>
        <w:autoSpaceDE w:val="0"/>
        <w:autoSpaceDN w:val="0"/>
        <w:adjustRightInd w:val="0"/>
        <w:textAlignment w:val="baseline"/>
      </w:pPr>
      <w:r>
        <w:t xml:space="preserve">Section 5 – </w:t>
      </w:r>
      <w:r w:rsidR="00483BEF">
        <w:t>Solutions</w:t>
      </w:r>
    </w:p>
    <w:p w14:paraId="54E53826" w14:textId="77777777" w:rsidR="00AE397A" w:rsidRDefault="00E0580D">
      <w:pPr>
        <w:pStyle w:val="Heading1"/>
        <w:overflowPunct w:val="0"/>
        <w:autoSpaceDE w:val="0"/>
        <w:autoSpaceDN w:val="0"/>
        <w:adjustRightInd w:val="0"/>
        <w:textAlignment w:val="baseline"/>
      </w:pPr>
      <w:bookmarkStart w:id="15" w:name="_Toc134630270"/>
      <w:bookmarkStart w:id="16" w:name="_Toc134630326"/>
      <w:bookmarkStart w:id="17" w:name="_Toc137105517"/>
      <w:bookmarkEnd w:id="15"/>
      <w:bookmarkEnd w:id="16"/>
      <w:r>
        <w:t>References</w:t>
      </w:r>
      <w:bookmarkEnd w:id="17"/>
    </w:p>
    <w:p w14:paraId="78A7DC99" w14:textId="77777777" w:rsidR="00AE397A" w:rsidRDefault="00E0580D">
      <w:pPr>
        <w:pStyle w:val="BodyTextfirstgraph"/>
      </w:pPr>
      <w:r>
        <w:t>All referenced documents are subject to revision. Users of this Standard are cautioned that newer editions might or might not be compatible.</w:t>
      </w:r>
    </w:p>
    <w:p w14:paraId="5AC6CEC5" w14:textId="77777777" w:rsidR="00AE397A" w:rsidRDefault="00E0580D">
      <w:pPr>
        <w:pStyle w:val="Heading2"/>
        <w:overflowPunct w:val="0"/>
        <w:autoSpaceDE w:val="0"/>
        <w:autoSpaceDN w:val="0"/>
        <w:adjustRightInd w:val="0"/>
        <w:textAlignment w:val="baseline"/>
      </w:pPr>
      <w:bookmarkStart w:id="18" w:name="_Toc137105518"/>
      <w:r>
        <w:t>Normative References</w:t>
      </w:r>
      <w:bookmarkEnd w:id="18"/>
    </w:p>
    <w:p w14:paraId="383F52AA" w14:textId="215BC354" w:rsidR="00A46E4F" w:rsidRDefault="00A46E4F">
      <w:pPr>
        <w:pStyle w:val="BodyTextfirstgraph"/>
      </w:pPr>
      <w:r>
        <w:t>There are no Normative References used in this report.</w:t>
      </w:r>
    </w:p>
    <w:p w14:paraId="6C48DBEA" w14:textId="77777777" w:rsidR="00AE397A" w:rsidRDefault="00E0580D">
      <w:pPr>
        <w:pStyle w:val="Heading2"/>
        <w:overflowPunct w:val="0"/>
        <w:autoSpaceDE w:val="0"/>
        <w:autoSpaceDN w:val="0"/>
        <w:adjustRightInd w:val="0"/>
        <w:textAlignment w:val="baseline"/>
      </w:pPr>
      <w:bookmarkStart w:id="19" w:name="_Toc134630273"/>
      <w:bookmarkStart w:id="20" w:name="_Toc134630329"/>
      <w:bookmarkStart w:id="21" w:name="_Toc134630274"/>
      <w:bookmarkStart w:id="22" w:name="_Toc134630330"/>
      <w:bookmarkStart w:id="23" w:name="_Toc134630275"/>
      <w:bookmarkStart w:id="24" w:name="_Toc134630331"/>
      <w:bookmarkStart w:id="25" w:name="_Toc134630276"/>
      <w:bookmarkStart w:id="26" w:name="_Toc134630332"/>
      <w:bookmarkStart w:id="27" w:name="_Toc137105519"/>
      <w:bookmarkEnd w:id="19"/>
      <w:bookmarkEnd w:id="20"/>
      <w:bookmarkEnd w:id="21"/>
      <w:bookmarkEnd w:id="22"/>
      <w:bookmarkEnd w:id="23"/>
      <w:bookmarkEnd w:id="24"/>
      <w:bookmarkEnd w:id="25"/>
      <w:bookmarkEnd w:id="26"/>
      <w:r>
        <w:t>Informative References</w:t>
      </w:r>
      <w:bookmarkEnd w:id="27"/>
    </w:p>
    <w:p w14:paraId="42299E56" w14:textId="7D9FB825" w:rsidR="00AE397A" w:rsidRDefault="00E0580D">
      <w:pPr>
        <w:pStyle w:val="BodyTextfirstgraph"/>
      </w:pPr>
      <w:r>
        <w:t xml:space="preserve">The following documents contain information that may be helpful in applying this </w:t>
      </w:r>
      <w:r w:rsidR="00A46E4F">
        <w:t>report</w:t>
      </w:r>
      <w:r>
        <w:t>.</w:t>
      </w:r>
    </w:p>
    <w:p w14:paraId="7403AD5D" w14:textId="77777777" w:rsidR="00A46E4F" w:rsidRPr="00FD6559" w:rsidRDefault="00A46E4F" w:rsidP="00A46E4F">
      <w:pPr>
        <w:pStyle w:val="Reference"/>
        <w:tabs>
          <w:tab w:val="clear" w:pos="360"/>
          <w:tab w:val="clear" w:pos="720"/>
          <w:tab w:val="left" w:pos="504"/>
          <w:tab w:val="left" w:pos="540"/>
        </w:tabs>
        <w:ind w:left="540" w:hanging="540"/>
      </w:pPr>
      <w:bookmarkStart w:id="28" w:name="_Ref456347630"/>
      <w:bookmarkStart w:id="29" w:name="_Ref106806989"/>
      <w:r w:rsidRPr="00FD6559">
        <w:t>IEEE: “Use of the International Systems of Units (SI): The Modern Metric System,” Doc. SI 10, Institute of Electrical and Electronics Engineers, New York, NY</w:t>
      </w:r>
      <w:bookmarkEnd w:id="28"/>
      <w:r w:rsidRPr="00FD6559">
        <w:t>.</w:t>
      </w:r>
      <w:bookmarkEnd w:id="29"/>
    </w:p>
    <w:p w14:paraId="51AC2CAC" w14:textId="0D9E2283" w:rsidR="00AE397A" w:rsidRDefault="00F8215D" w:rsidP="00B466AE">
      <w:pPr>
        <w:pStyle w:val="Reference"/>
      </w:pPr>
      <w:r>
        <w:t xml:space="preserve">3GPP: </w:t>
      </w:r>
      <w:r w:rsidRPr="00FD6559">
        <w:t>“</w:t>
      </w:r>
      <w:r w:rsidR="002E0CC0" w:rsidRPr="00FD6559">
        <w:t>TS 23.247 Architectural enhancements for 5G multicast-broadcast services; Stage 2</w:t>
      </w:r>
      <w:r w:rsidR="006B2F55">
        <w:t>.”</w:t>
      </w:r>
    </w:p>
    <w:p w14:paraId="10C2F6D4" w14:textId="00DCA18E" w:rsidR="002E0CC0" w:rsidRDefault="00F8215D" w:rsidP="00B466AE">
      <w:pPr>
        <w:pStyle w:val="Reference"/>
      </w:pPr>
      <w:r>
        <w:rPr>
          <w:noProof/>
          <w:lang w:eastAsia="zh-CN"/>
        </w:rPr>
        <w:t xml:space="preserve">3GPP: </w:t>
      </w:r>
      <w:r w:rsidRPr="00FD6559">
        <w:t>“</w:t>
      </w:r>
      <w:r w:rsidR="002E0CC0" w:rsidRPr="00FD6559">
        <w:rPr>
          <w:noProof/>
          <w:lang w:eastAsia="zh-CN"/>
        </w:rPr>
        <w:t>TS 22.146 Multimedia Broadcast/Mu</w:t>
      </w:r>
      <w:r>
        <w:rPr>
          <w:noProof/>
          <w:lang w:eastAsia="zh-CN"/>
        </w:rPr>
        <w:t>lticast Service (MBMS); Stage 1</w:t>
      </w:r>
      <w:r w:rsidR="002E0CC0" w:rsidRPr="00FD6559">
        <w:rPr>
          <w:noProof/>
          <w:lang w:eastAsia="zh-CN"/>
        </w:rPr>
        <w:t>.</w:t>
      </w:r>
      <w:r w:rsidR="006B2F55">
        <w:rPr>
          <w:noProof/>
          <w:lang w:eastAsia="zh-CN"/>
        </w:rPr>
        <w:t>”</w:t>
      </w:r>
    </w:p>
    <w:p w14:paraId="706C3EC9" w14:textId="59184DB7" w:rsidR="002E0CC0" w:rsidRDefault="00F8215D" w:rsidP="00B466AE">
      <w:pPr>
        <w:pStyle w:val="Reference"/>
      </w:pPr>
      <w:r>
        <w:t xml:space="preserve">3GPP </w:t>
      </w:r>
      <w:r w:rsidRPr="00FD6559">
        <w:t>“</w:t>
      </w:r>
      <w:r w:rsidR="002E0CC0" w:rsidRPr="00FD6559">
        <w:t>TS 22.246 Multimedia Broadcast/Multicast Service (MBMS) user services; Stage 1.</w:t>
      </w:r>
      <w:r w:rsidR="006B2F55">
        <w:t>”</w:t>
      </w:r>
    </w:p>
    <w:p w14:paraId="17B4F502" w14:textId="36214C2D" w:rsidR="002E0CC0" w:rsidRDefault="00F8215D" w:rsidP="00B466AE">
      <w:pPr>
        <w:pStyle w:val="Reference"/>
      </w:pPr>
      <w:bookmarkStart w:id="30" w:name="_Ref108032708"/>
      <w:r>
        <w:t xml:space="preserve">3GPP: </w:t>
      </w:r>
      <w:r w:rsidRPr="00FD6559">
        <w:t>“</w:t>
      </w:r>
      <w:r w:rsidR="002E0CC0" w:rsidRPr="00FD6559">
        <w:t xml:space="preserve">TS 22.261 Service requirements for the 5G system; Stage </w:t>
      </w:r>
      <w:r>
        <w:t>1</w:t>
      </w:r>
      <w:r w:rsidR="002E0CC0" w:rsidRPr="00FD6559">
        <w:t>.</w:t>
      </w:r>
      <w:bookmarkEnd w:id="30"/>
      <w:r w:rsidR="006B2F55">
        <w:t>”</w:t>
      </w:r>
    </w:p>
    <w:p w14:paraId="4EA4F8F5" w14:textId="2579D4EA" w:rsidR="002E0CC0" w:rsidRDefault="00F8215D" w:rsidP="00B466AE">
      <w:pPr>
        <w:pStyle w:val="Reference"/>
      </w:pPr>
      <w:bookmarkStart w:id="31" w:name="_Ref104539208"/>
      <w:r>
        <w:t xml:space="preserve">3GPP: </w:t>
      </w:r>
      <w:r w:rsidRPr="00FD6559">
        <w:t>“</w:t>
      </w:r>
      <w:r w:rsidR="002E0CC0" w:rsidRPr="00FD6559">
        <w:t>TS 26.502 5G multicast–broadcast services; User Service architecture</w:t>
      </w:r>
      <w:bookmarkEnd w:id="31"/>
      <w:r w:rsidR="002E0CC0" w:rsidRPr="00FD6559">
        <w:t>.</w:t>
      </w:r>
      <w:r w:rsidR="006B2F55">
        <w:t>”</w:t>
      </w:r>
    </w:p>
    <w:p w14:paraId="4053A6D3" w14:textId="5A7CBAEB" w:rsidR="00BA6F6F" w:rsidRDefault="00F8215D" w:rsidP="00B466AE">
      <w:pPr>
        <w:pStyle w:val="Reference"/>
      </w:pPr>
      <w:r>
        <w:t xml:space="preserve">3GPP: </w:t>
      </w:r>
      <w:r w:rsidRPr="00FD6559">
        <w:t>“</w:t>
      </w:r>
      <w:r w:rsidR="002E0CC0" w:rsidRPr="00FD6559">
        <w:t>TS 23.246 Multimedia Broadcast/Multicast Service (MBMS); Architecture and functional description.</w:t>
      </w:r>
      <w:r w:rsidR="006B2F55">
        <w:t>”</w:t>
      </w:r>
    </w:p>
    <w:p w14:paraId="3124A384" w14:textId="101EF5C9" w:rsidR="00BA6F6F" w:rsidRPr="00FD6559" w:rsidRDefault="00BA6F6F" w:rsidP="00BA6F6F">
      <w:pPr>
        <w:pStyle w:val="Reference"/>
        <w:tabs>
          <w:tab w:val="clear" w:pos="360"/>
          <w:tab w:val="left" w:pos="540"/>
        </w:tabs>
        <w:ind w:left="540" w:hanging="540"/>
      </w:pPr>
      <w:r w:rsidRPr="00FD6559">
        <w:t>ATSC: “ATSC Standard: Signaling, Delivery, Synchronization, and Error Protection”, Doc. A/331:202</w:t>
      </w:r>
      <w:r w:rsidR="006B2F55">
        <w:t>3</w:t>
      </w:r>
      <w:r w:rsidRPr="00FD6559">
        <w:t xml:space="preserve">-03, Advanced Television Systems Committee, Washington, DC, </w:t>
      </w:r>
      <w:r w:rsidR="009348CE">
        <w:t>2</w:t>
      </w:r>
      <w:r w:rsidRPr="00FD6559">
        <w:t>3 March 202</w:t>
      </w:r>
      <w:r w:rsidR="009348CE">
        <w:t>3</w:t>
      </w:r>
      <w:r w:rsidRPr="00FD6559">
        <w:t>.</w:t>
      </w:r>
    </w:p>
    <w:p w14:paraId="000CE87D" w14:textId="626B234A" w:rsidR="00BA6F6F" w:rsidRDefault="00BA6F6F" w:rsidP="00B466AE">
      <w:pPr>
        <w:pStyle w:val="Reference"/>
      </w:pPr>
      <w:r w:rsidRPr="00FD6559">
        <w:t xml:space="preserve">ATSC: “ATSC Standard: </w:t>
      </w:r>
      <w:r w:rsidR="0089061D">
        <w:t>Service Announcement</w:t>
      </w:r>
      <w:r w:rsidRPr="00FD6559">
        <w:t>”, Doc. A/3</w:t>
      </w:r>
      <w:r w:rsidR="0089061D">
        <w:t>3</w:t>
      </w:r>
      <w:r w:rsidRPr="00FD6559">
        <w:t>2:202</w:t>
      </w:r>
      <w:r w:rsidR="006B2F55">
        <w:t>3</w:t>
      </w:r>
      <w:r w:rsidRPr="00FD6559">
        <w:t xml:space="preserve">-03, Advanced Television Systems Committee, Washington, DC, </w:t>
      </w:r>
      <w:r w:rsidR="009348CE">
        <w:t>2</w:t>
      </w:r>
      <w:r w:rsidRPr="00FD6559">
        <w:t>3 March 202</w:t>
      </w:r>
      <w:r w:rsidR="009348CE">
        <w:t>3</w:t>
      </w:r>
      <w:r w:rsidRPr="00FD6559">
        <w:t>.</w:t>
      </w:r>
    </w:p>
    <w:p w14:paraId="4ABC641A" w14:textId="4C16C795" w:rsidR="00BA6F6F" w:rsidRPr="00FD6559" w:rsidRDefault="00F8215D" w:rsidP="00BA6F6F">
      <w:pPr>
        <w:pStyle w:val="Reference"/>
        <w:tabs>
          <w:tab w:val="clear" w:pos="360"/>
          <w:tab w:val="left" w:pos="540"/>
        </w:tabs>
        <w:ind w:left="540" w:hanging="540"/>
      </w:pPr>
      <w:r>
        <w:t xml:space="preserve">ETSI TS 103 720: </w:t>
      </w:r>
      <w:r w:rsidRPr="00FD6559">
        <w:t>“</w:t>
      </w:r>
      <w:r w:rsidR="00BA6F6F" w:rsidRPr="00FD6559">
        <w:t xml:space="preserve">5G Broadcast System for linear TV and radio services; LTE-based </w:t>
      </w:r>
      <w:r>
        <w:t>5G terrestrial broadcast system</w:t>
      </w:r>
      <w:r w:rsidR="00BA6F6F" w:rsidRPr="00FD6559">
        <w:t>.</w:t>
      </w:r>
      <w:r w:rsidR="009348CE">
        <w:t>”</w:t>
      </w:r>
    </w:p>
    <w:p w14:paraId="4883A8F3" w14:textId="5387A9BB" w:rsidR="00BA6F6F" w:rsidRDefault="00F8215D" w:rsidP="00A86284">
      <w:pPr>
        <w:pStyle w:val="Reference"/>
      </w:pPr>
      <w:r>
        <w:t xml:space="preserve">3GPP TR 36.976: </w:t>
      </w:r>
      <w:r w:rsidRPr="00FD6559">
        <w:t>“</w:t>
      </w:r>
      <w:r w:rsidR="00BA6F6F" w:rsidRPr="00FD6559">
        <w:t xml:space="preserve">Overall description of LTE-based </w:t>
      </w:r>
      <w:r w:rsidR="00BA6F6F">
        <w:t>5G Broadcast</w:t>
      </w:r>
      <w:r w:rsidR="00BA6F6F" w:rsidRPr="00FD6559">
        <w:t>.</w:t>
      </w:r>
      <w:r w:rsidR="009348CE">
        <w:t>”</w:t>
      </w:r>
    </w:p>
    <w:p w14:paraId="072FAFAC" w14:textId="46BD9749" w:rsidR="00BA6F6F" w:rsidRDefault="00BA6F6F" w:rsidP="00B466AE">
      <w:pPr>
        <w:pStyle w:val="Reference"/>
      </w:pPr>
      <w:r w:rsidRPr="00FD6559">
        <w:lastRenderedPageBreak/>
        <w:t>3</w:t>
      </w:r>
      <w:r w:rsidR="00F8215D">
        <w:t xml:space="preserve">GPP TS 26.348: </w:t>
      </w:r>
      <w:r w:rsidR="00F8215D" w:rsidRPr="00FD6559">
        <w:t>“</w:t>
      </w:r>
      <w:r w:rsidRPr="00FD6559">
        <w:t>Northbound Application Programming Interface (API) for Multimedia Broadcast/Multicast Service (M</w:t>
      </w:r>
      <w:r w:rsidR="00F8215D">
        <w:t>BMS) at the xMB reference point</w:t>
      </w:r>
      <w:r w:rsidRPr="00FD6559">
        <w:t>.</w:t>
      </w:r>
      <w:r w:rsidR="00F52F67">
        <w:t>”</w:t>
      </w:r>
    </w:p>
    <w:p w14:paraId="253957B8" w14:textId="65E3107D" w:rsidR="00F74249" w:rsidRDefault="00BA6F6F" w:rsidP="00B466AE">
      <w:pPr>
        <w:pStyle w:val="Reference"/>
      </w:pPr>
      <w:r w:rsidRPr="00FD6559">
        <w:t>ATSC: “ATSC Standard: Physical Layer Protocol”, Doc. A/322:202</w:t>
      </w:r>
      <w:r w:rsidR="00F52F67">
        <w:t>3</w:t>
      </w:r>
      <w:r w:rsidRPr="00FD6559">
        <w:t xml:space="preserve">-03, Advanced Television Systems Committee, Washington, DC, </w:t>
      </w:r>
      <w:r w:rsidR="00F52F67">
        <w:t>2</w:t>
      </w:r>
      <w:r w:rsidRPr="00FD6559">
        <w:t>3 March 202</w:t>
      </w:r>
      <w:r w:rsidR="00F52F67">
        <w:t>3</w:t>
      </w:r>
      <w:r w:rsidRPr="00FD6559">
        <w:t>.</w:t>
      </w:r>
    </w:p>
    <w:p w14:paraId="553A9DBF" w14:textId="3096328D" w:rsidR="00AE397A" w:rsidRDefault="00F74249" w:rsidP="00B466AE">
      <w:pPr>
        <w:pStyle w:val="Reference"/>
      </w:pPr>
      <w:bookmarkStart w:id="32" w:name="_Ref106982167"/>
      <w:r w:rsidRPr="00FD6559">
        <w:t>3GPP TR 21.905</w:t>
      </w:r>
      <w:r w:rsidR="0005353E">
        <w:t>:</w:t>
      </w:r>
      <w:r w:rsidRPr="00FD6559">
        <w:t xml:space="preserve"> </w:t>
      </w:r>
      <w:r w:rsidR="00CB2336" w:rsidRPr="00FD6559">
        <w:t>“</w:t>
      </w:r>
      <w:r w:rsidRPr="00FD6559">
        <w:t>Vocabulary for 3GPP Specifications</w:t>
      </w:r>
      <w:bookmarkEnd w:id="32"/>
      <w:r w:rsidRPr="00FD6559">
        <w:t>.</w:t>
      </w:r>
      <w:r w:rsidR="00F52F67">
        <w:t>”</w:t>
      </w:r>
    </w:p>
    <w:p w14:paraId="582A100B" w14:textId="70FCA29A" w:rsidR="00411E09" w:rsidRDefault="0005353E" w:rsidP="0089061D">
      <w:pPr>
        <w:pStyle w:val="Reference"/>
      </w:pPr>
      <w:r>
        <w:t xml:space="preserve">3GPP </w:t>
      </w:r>
      <w:r w:rsidRPr="00FD6559">
        <w:t xml:space="preserve">TR </w:t>
      </w:r>
      <w:r w:rsidR="00CB2336">
        <w:t xml:space="preserve">38.801 </w:t>
      </w:r>
      <w:r w:rsidR="00CB2336" w:rsidRPr="00FD6559">
        <w:t>“</w:t>
      </w:r>
      <w:r w:rsidR="00CB2336">
        <w:t>Study on new radio access technology: Radio access architecture and interfaces</w:t>
      </w:r>
      <w:r w:rsidR="00A27595">
        <w:t>.”</w:t>
      </w:r>
    </w:p>
    <w:p w14:paraId="309517EC" w14:textId="67F5D200" w:rsidR="0005353E" w:rsidRDefault="00411E09" w:rsidP="00A27595">
      <w:pPr>
        <w:pStyle w:val="Reference"/>
      </w:pPr>
      <w:r w:rsidRPr="00FD6559">
        <w:t>ATSC: “</w:t>
      </w:r>
      <w:r>
        <w:t>Scheduler / Studio to Transmitter Link”, Doc. A/324:2023</w:t>
      </w:r>
      <w:r w:rsidRPr="00FD6559">
        <w:t xml:space="preserve">-03, Advanced Television Systems Committee, Washington, DC, </w:t>
      </w:r>
      <w:r>
        <w:t>28 March 2023</w:t>
      </w:r>
      <w:r w:rsidRPr="00FD6559">
        <w:t>.</w:t>
      </w:r>
    </w:p>
    <w:p w14:paraId="44C28B5E" w14:textId="77777777" w:rsidR="00AE397A" w:rsidRDefault="00E0580D">
      <w:pPr>
        <w:pStyle w:val="Heading1"/>
        <w:overflowPunct w:val="0"/>
        <w:autoSpaceDE w:val="0"/>
        <w:autoSpaceDN w:val="0"/>
        <w:adjustRightInd w:val="0"/>
        <w:textAlignment w:val="baseline"/>
      </w:pPr>
      <w:bookmarkStart w:id="33" w:name="_Toc115157149"/>
      <w:bookmarkStart w:id="34" w:name="_Toc124745971"/>
      <w:bookmarkStart w:id="35" w:name="_Toc130263548"/>
      <w:bookmarkStart w:id="36" w:name="_Toc137105520"/>
      <w:r>
        <w:t>Definition of Terms</w:t>
      </w:r>
      <w:bookmarkEnd w:id="33"/>
      <w:bookmarkEnd w:id="34"/>
      <w:bookmarkEnd w:id="35"/>
      <w:bookmarkEnd w:id="36"/>
    </w:p>
    <w:p w14:paraId="25DE4899" w14:textId="77777777" w:rsidR="00AE397A" w:rsidRDefault="00E0580D">
      <w:pPr>
        <w:pStyle w:val="Heading2"/>
        <w:tabs>
          <w:tab w:val="clear" w:pos="360"/>
          <w:tab w:val="left" w:pos="720"/>
        </w:tabs>
        <w:overflowPunct w:val="0"/>
        <w:autoSpaceDE w:val="0"/>
        <w:autoSpaceDN w:val="0"/>
        <w:adjustRightInd w:val="0"/>
        <w:textAlignment w:val="baseline"/>
      </w:pPr>
      <w:bookmarkStart w:id="37" w:name="_Toc134630279"/>
      <w:bookmarkStart w:id="38" w:name="_Toc134630335"/>
      <w:bookmarkStart w:id="39" w:name="_Toc134630280"/>
      <w:bookmarkStart w:id="40" w:name="_Toc134630336"/>
      <w:bookmarkStart w:id="41" w:name="_Toc134630281"/>
      <w:bookmarkStart w:id="42" w:name="_Toc134630337"/>
      <w:bookmarkStart w:id="43" w:name="_Toc134630282"/>
      <w:bookmarkStart w:id="44" w:name="_Toc134630338"/>
      <w:bookmarkStart w:id="45" w:name="_Toc134630283"/>
      <w:bookmarkStart w:id="46" w:name="_Toc134630339"/>
      <w:bookmarkStart w:id="47" w:name="_Toc134630284"/>
      <w:bookmarkStart w:id="48" w:name="_Toc134630340"/>
      <w:bookmarkStart w:id="49" w:name="_Toc115157152"/>
      <w:bookmarkStart w:id="50" w:name="_Toc124745974"/>
      <w:bookmarkStart w:id="51" w:name="_Toc130263551"/>
      <w:bookmarkStart w:id="52" w:name="_Ref134338647"/>
      <w:bookmarkStart w:id="53" w:name="_Toc137105521"/>
      <w:bookmarkEnd w:id="37"/>
      <w:bookmarkEnd w:id="38"/>
      <w:bookmarkEnd w:id="39"/>
      <w:bookmarkEnd w:id="40"/>
      <w:bookmarkEnd w:id="41"/>
      <w:bookmarkEnd w:id="42"/>
      <w:bookmarkEnd w:id="43"/>
      <w:bookmarkEnd w:id="44"/>
      <w:bookmarkEnd w:id="45"/>
      <w:bookmarkEnd w:id="46"/>
      <w:bookmarkEnd w:id="47"/>
      <w:bookmarkEnd w:id="48"/>
      <w:r>
        <w:t>Acronyms and Abbreviation</w:t>
      </w:r>
      <w:bookmarkEnd w:id="49"/>
      <w:bookmarkEnd w:id="50"/>
      <w:bookmarkEnd w:id="51"/>
      <w:bookmarkEnd w:id="52"/>
      <w:bookmarkEnd w:id="53"/>
    </w:p>
    <w:p w14:paraId="5B93E23B" w14:textId="77777777" w:rsidR="00AE397A" w:rsidRDefault="00E0580D">
      <w:pPr>
        <w:pStyle w:val="BodyTextfirstgraph"/>
      </w:pPr>
      <w:r>
        <w:t>The following acronyms and abbreviations are used within this document.</w:t>
      </w:r>
    </w:p>
    <w:p w14:paraId="2BE03C5C" w14:textId="20261842" w:rsidR="00F74249" w:rsidRDefault="00F74249" w:rsidP="00F74249">
      <w:pPr>
        <w:pStyle w:val="List"/>
        <w:tabs>
          <w:tab w:val="clear" w:pos="360"/>
          <w:tab w:val="clear" w:pos="720"/>
          <w:tab w:val="left" w:pos="1440"/>
        </w:tabs>
      </w:pPr>
      <w:bookmarkStart w:id="54" w:name="_Toc86226072"/>
      <w:r w:rsidRPr="00FD6559">
        <w:rPr>
          <w:b/>
        </w:rPr>
        <w:t>3GPP</w:t>
      </w:r>
      <w:r w:rsidRPr="00FD6559">
        <w:rPr>
          <w:b/>
        </w:rPr>
        <w:tab/>
      </w:r>
      <w:r w:rsidRPr="00FD6559">
        <w:t>Third Generation Partnership Project</w:t>
      </w:r>
    </w:p>
    <w:p w14:paraId="707D52F9" w14:textId="403D9FD6" w:rsidR="00ED4187" w:rsidRPr="00ED4187" w:rsidRDefault="00ED4187" w:rsidP="00F74249">
      <w:pPr>
        <w:pStyle w:val="List"/>
        <w:tabs>
          <w:tab w:val="clear" w:pos="360"/>
          <w:tab w:val="clear" w:pos="720"/>
          <w:tab w:val="left" w:pos="1440"/>
        </w:tabs>
        <w:rPr>
          <w:bCs/>
        </w:rPr>
      </w:pPr>
      <w:r>
        <w:rPr>
          <w:b/>
        </w:rPr>
        <w:t>4G</w:t>
      </w:r>
      <w:r>
        <w:rPr>
          <w:b/>
        </w:rPr>
        <w:tab/>
      </w:r>
      <w:r>
        <w:rPr>
          <w:b/>
        </w:rPr>
        <w:tab/>
      </w:r>
      <w:r>
        <w:rPr>
          <w:bCs/>
        </w:rPr>
        <w:t>Fourth-Generation mobile technology</w:t>
      </w:r>
    </w:p>
    <w:p w14:paraId="54785EB3" w14:textId="77777777" w:rsidR="00F74249" w:rsidRPr="00FD6559" w:rsidRDefault="00F74249" w:rsidP="00F74249">
      <w:pPr>
        <w:pStyle w:val="List"/>
        <w:tabs>
          <w:tab w:val="clear" w:pos="360"/>
          <w:tab w:val="clear" w:pos="720"/>
          <w:tab w:val="left" w:pos="1440"/>
        </w:tabs>
      </w:pPr>
      <w:r w:rsidRPr="00FD6559">
        <w:rPr>
          <w:b/>
          <w:bCs/>
        </w:rPr>
        <w:t>5G</w:t>
      </w:r>
      <w:r>
        <w:rPr>
          <w:b/>
          <w:bCs/>
        </w:rPr>
        <w:t xml:space="preserve"> </w:t>
      </w:r>
      <w:r w:rsidRPr="00FD6559">
        <w:tab/>
        <w:t>Fifth-Generation mobile technology</w:t>
      </w:r>
    </w:p>
    <w:p w14:paraId="28D5EB98" w14:textId="77777777" w:rsidR="00F74249" w:rsidRPr="00FD6559" w:rsidRDefault="00F74249" w:rsidP="00F74249">
      <w:pPr>
        <w:pStyle w:val="List"/>
        <w:tabs>
          <w:tab w:val="clear" w:pos="360"/>
          <w:tab w:val="clear" w:pos="720"/>
          <w:tab w:val="left" w:pos="1440"/>
        </w:tabs>
        <w:rPr>
          <w:b/>
        </w:rPr>
      </w:pPr>
      <w:r w:rsidRPr="00FD6559">
        <w:rPr>
          <w:b/>
        </w:rPr>
        <w:t>5GC</w:t>
      </w:r>
      <w:r w:rsidRPr="00FD6559">
        <w:rPr>
          <w:b/>
        </w:rPr>
        <w:tab/>
      </w:r>
      <w:r w:rsidRPr="00FD6559">
        <w:t>5G Core (Network)</w:t>
      </w:r>
    </w:p>
    <w:p w14:paraId="12CB831A" w14:textId="77777777" w:rsidR="00F74249" w:rsidRPr="00FD6559" w:rsidRDefault="00F74249" w:rsidP="00F74249">
      <w:pPr>
        <w:pStyle w:val="List"/>
        <w:tabs>
          <w:tab w:val="clear" w:pos="360"/>
          <w:tab w:val="clear" w:pos="720"/>
          <w:tab w:val="left" w:pos="1440"/>
        </w:tabs>
        <w:rPr>
          <w:b/>
        </w:rPr>
      </w:pPr>
      <w:r w:rsidRPr="00FD6559">
        <w:rPr>
          <w:b/>
        </w:rPr>
        <w:t>A3IWF</w:t>
      </w:r>
      <w:r w:rsidRPr="00FD6559">
        <w:rPr>
          <w:b/>
        </w:rPr>
        <w:tab/>
      </w:r>
      <w:r w:rsidRPr="00FD6559">
        <w:t>ATSC 3.0 Interworking Function</w:t>
      </w:r>
    </w:p>
    <w:p w14:paraId="24712CDA" w14:textId="77777777" w:rsidR="00F74249" w:rsidRPr="00FD6559" w:rsidRDefault="00F74249" w:rsidP="00F74249">
      <w:pPr>
        <w:pStyle w:val="List"/>
        <w:tabs>
          <w:tab w:val="clear" w:pos="360"/>
          <w:tab w:val="clear" w:pos="720"/>
          <w:tab w:val="left" w:pos="1440"/>
        </w:tabs>
        <w:rPr>
          <w:b/>
        </w:rPr>
      </w:pPr>
      <w:r w:rsidRPr="00FD6559">
        <w:rPr>
          <w:b/>
        </w:rPr>
        <w:t>AF</w:t>
      </w:r>
      <w:r>
        <w:rPr>
          <w:b/>
        </w:rPr>
        <w:t xml:space="preserve"> </w:t>
      </w:r>
      <w:r w:rsidRPr="00FD6559">
        <w:rPr>
          <w:b/>
        </w:rPr>
        <w:tab/>
      </w:r>
      <w:r w:rsidRPr="00FD6559">
        <w:t>Application function</w:t>
      </w:r>
    </w:p>
    <w:p w14:paraId="24D267B6" w14:textId="77777777" w:rsidR="00F74249" w:rsidRPr="00FD6559" w:rsidRDefault="00F74249" w:rsidP="00F74249">
      <w:pPr>
        <w:pStyle w:val="List"/>
        <w:tabs>
          <w:tab w:val="clear" w:pos="360"/>
          <w:tab w:val="clear" w:pos="720"/>
          <w:tab w:val="left" w:pos="1440"/>
        </w:tabs>
        <w:rPr>
          <w:b/>
        </w:rPr>
      </w:pPr>
      <w:r w:rsidRPr="00FD6559">
        <w:rPr>
          <w:b/>
        </w:rPr>
        <w:t>AMF</w:t>
      </w:r>
      <w:r w:rsidRPr="00FD6559">
        <w:rPr>
          <w:b/>
        </w:rPr>
        <w:tab/>
      </w:r>
      <w:r w:rsidRPr="00FD6559">
        <w:t>Access and Mobility Management Function</w:t>
      </w:r>
    </w:p>
    <w:p w14:paraId="36E173A8" w14:textId="77777777" w:rsidR="00F74249" w:rsidRPr="00FD6559" w:rsidRDefault="00F74249" w:rsidP="00F74249">
      <w:pPr>
        <w:pStyle w:val="List"/>
        <w:tabs>
          <w:tab w:val="clear" w:pos="360"/>
          <w:tab w:val="clear" w:pos="720"/>
          <w:tab w:val="left" w:pos="1440"/>
        </w:tabs>
      </w:pPr>
      <w:r w:rsidRPr="00FD6559">
        <w:rPr>
          <w:b/>
        </w:rPr>
        <w:t>AP</w:t>
      </w:r>
      <w:r>
        <w:rPr>
          <w:b/>
        </w:rPr>
        <w:t xml:space="preserve"> </w:t>
      </w:r>
      <w:r w:rsidRPr="00FD6559">
        <w:rPr>
          <w:b/>
        </w:rPr>
        <w:tab/>
      </w:r>
      <w:r w:rsidRPr="00FD6559">
        <w:t>Access Protocol</w:t>
      </w:r>
    </w:p>
    <w:p w14:paraId="021EB2E6" w14:textId="77777777" w:rsidR="00F74249" w:rsidRPr="00FD6559" w:rsidRDefault="00F74249" w:rsidP="00F74249">
      <w:pPr>
        <w:pStyle w:val="List"/>
        <w:tabs>
          <w:tab w:val="clear" w:pos="360"/>
          <w:tab w:val="clear" w:pos="720"/>
          <w:tab w:val="left" w:pos="1440"/>
        </w:tabs>
        <w:rPr>
          <w:b/>
        </w:rPr>
      </w:pPr>
      <w:r w:rsidRPr="00FD6559">
        <w:rPr>
          <w:b/>
        </w:rPr>
        <w:t>API</w:t>
      </w:r>
      <w:r w:rsidRPr="00FD6559">
        <w:rPr>
          <w:b/>
        </w:rPr>
        <w:tab/>
      </w:r>
      <w:r w:rsidRPr="00FD6559">
        <w:t>Application Programming Interface</w:t>
      </w:r>
    </w:p>
    <w:p w14:paraId="6EC1E43D" w14:textId="77777777" w:rsidR="00F74249" w:rsidRPr="00FD6559" w:rsidRDefault="00F74249" w:rsidP="00F74249">
      <w:pPr>
        <w:pStyle w:val="List"/>
        <w:tabs>
          <w:tab w:val="clear" w:pos="360"/>
          <w:tab w:val="clear" w:pos="720"/>
          <w:tab w:val="left" w:pos="1440"/>
        </w:tabs>
        <w:rPr>
          <w:b/>
        </w:rPr>
      </w:pPr>
      <w:r w:rsidRPr="00FD6559">
        <w:rPr>
          <w:b/>
        </w:rPr>
        <w:t>AS</w:t>
      </w:r>
      <w:r>
        <w:rPr>
          <w:b/>
        </w:rPr>
        <w:t xml:space="preserve"> </w:t>
      </w:r>
      <w:r w:rsidRPr="00FD6559">
        <w:rPr>
          <w:b/>
        </w:rPr>
        <w:tab/>
      </w:r>
      <w:r w:rsidRPr="00FD6559">
        <w:t>Application Server</w:t>
      </w:r>
    </w:p>
    <w:p w14:paraId="1F5DEB54" w14:textId="77777777" w:rsidR="00F74249" w:rsidRPr="00FD6559" w:rsidRDefault="00F74249" w:rsidP="00F74249">
      <w:pPr>
        <w:pStyle w:val="List"/>
        <w:tabs>
          <w:tab w:val="clear" w:pos="360"/>
          <w:tab w:val="clear" w:pos="720"/>
          <w:tab w:val="left" w:pos="1440"/>
        </w:tabs>
      </w:pPr>
      <w:r w:rsidRPr="00FD6559">
        <w:rPr>
          <w:b/>
        </w:rPr>
        <w:t>ATSC</w:t>
      </w:r>
      <w:r w:rsidRPr="00FD6559">
        <w:rPr>
          <w:b/>
        </w:rPr>
        <w:tab/>
      </w:r>
      <w:r w:rsidRPr="00FD6559">
        <w:t>Advanced Television Systems Committee</w:t>
      </w:r>
    </w:p>
    <w:p w14:paraId="70510968" w14:textId="77777777" w:rsidR="00F74249" w:rsidRPr="00FD6559" w:rsidRDefault="00F74249" w:rsidP="00F74249">
      <w:pPr>
        <w:pStyle w:val="List"/>
        <w:tabs>
          <w:tab w:val="clear" w:pos="360"/>
          <w:tab w:val="clear" w:pos="720"/>
          <w:tab w:val="left" w:pos="1440"/>
        </w:tabs>
        <w:rPr>
          <w:b/>
        </w:rPr>
      </w:pPr>
      <w:r w:rsidRPr="00FD6559">
        <w:rPr>
          <w:b/>
        </w:rPr>
        <w:t>BNO</w:t>
      </w:r>
      <w:r w:rsidRPr="00FD6559">
        <w:rPr>
          <w:b/>
        </w:rPr>
        <w:tab/>
      </w:r>
      <w:r w:rsidRPr="00FD6559">
        <w:t>Broadcast Network Operator</w:t>
      </w:r>
    </w:p>
    <w:p w14:paraId="6B42DAF3" w14:textId="77777777" w:rsidR="00F74249" w:rsidRPr="00FD6559" w:rsidRDefault="00F74249" w:rsidP="00F74249">
      <w:pPr>
        <w:pStyle w:val="List"/>
        <w:tabs>
          <w:tab w:val="clear" w:pos="360"/>
          <w:tab w:val="clear" w:pos="720"/>
          <w:tab w:val="left" w:pos="1440"/>
        </w:tabs>
        <w:rPr>
          <w:b/>
        </w:rPr>
      </w:pPr>
      <w:r w:rsidRPr="00FD6559">
        <w:rPr>
          <w:b/>
        </w:rPr>
        <w:t>eMBMS</w:t>
      </w:r>
      <w:r w:rsidRPr="00FD6559">
        <w:rPr>
          <w:b/>
        </w:rPr>
        <w:tab/>
      </w:r>
      <w:r w:rsidRPr="00FD6559">
        <w:t>enhanced MBMS</w:t>
      </w:r>
    </w:p>
    <w:p w14:paraId="5FF6337C" w14:textId="1F1D3C50" w:rsidR="00B466AE" w:rsidRDefault="00B466AE" w:rsidP="00F74249">
      <w:pPr>
        <w:pStyle w:val="List"/>
        <w:tabs>
          <w:tab w:val="clear" w:pos="360"/>
          <w:tab w:val="clear" w:pos="720"/>
          <w:tab w:val="left" w:pos="1440"/>
        </w:tabs>
        <w:rPr>
          <w:b/>
        </w:rPr>
      </w:pPr>
      <w:r>
        <w:rPr>
          <w:b/>
        </w:rPr>
        <w:t>CAS</w:t>
      </w:r>
      <w:r>
        <w:rPr>
          <w:b/>
        </w:rPr>
        <w:tab/>
      </w:r>
      <w:r w:rsidRPr="00FD6559">
        <w:t>Cell Acquisition Subframe</w:t>
      </w:r>
    </w:p>
    <w:p w14:paraId="7ED6894B" w14:textId="032215F6" w:rsidR="00F74249" w:rsidRPr="00FD6559" w:rsidRDefault="00F74249" w:rsidP="00F74249">
      <w:pPr>
        <w:pStyle w:val="List"/>
        <w:tabs>
          <w:tab w:val="clear" w:pos="360"/>
          <w:tab w:val="clear" w:pos="720"/>
          <w:tab w:val="left" w:pos="1440"/>
        </w:tabs>
      </w:pPr>
      <w:r w:rsidRPr="00FD6559">
        <w:rPr>
          <w:b/>
        </w:rPr>
        <w:t>EPC</w:t>
      </w:r>
      <w:r w:rsidRPr="00FD6559">
        <w:rPr>
          <w:b/>
        </w:rPr>
        <w:tab/>
      </w:r>
      <w:r w:rsidRPr="00FD6559">
        <w:t>Evolved Packet Core</w:t>
      </w:r>
    </w:p>
    <w:p w14:paraId="20230F3F" w14:textId="77777777" w:rsidR="00F74249" w:rsidRPr="00FD6559" w:rsidRDefault="00F74249" w:rsidP="00F74249">
      <w:pPr>
        <w:pStyle w:val="List"/>
        <w:tabs>
          <w:tab w:val="clear" w:pos="360"/>
          <w:tab w:val="clear" w:pos="720"/>
          <w:tab w:val="left" w:pos="1440"/>
        </w:tabs>
      </w:pPr>
      <w:r w:rsidRPr="00FD6559">
        <w:rPr>
          <w:b/>
        </w:rPr>
        <w:t>GW</w:t>
      </w:r>
      <w:r w:rsidRPr="00FD6559">
        <w:rPr>
          <w:b/>
        </w:rPr>
        <w:tab/>
      </w:r>
      <w:r w:rsidRPr="00FD6559">
        <w:t>Gateway</w:t>
      </w:r>
    </w:p>
    <w:p w14:paraId="7C0C96C2" w14:textId="77777777" w:rsidR="00F74249" w:rsidRPr="00FD6559" w:rsidRDefault="00F74249" w:rsidP="00F74249">
      <w:pPr>
        <w:pStyle w:val="List"/>
        <w:tabs>
          <w:tab w:val="clear" w:pos="360"/>
          <w:tab w:val="clear" w:pos="720"/>
          <w:tab w:val="left" w:pos="1440"/>
        </w:tabs>
      </w:pPr>
      <w:r w:rsidRPr="00FD6559">
        <w:rPr>
          <w:b/>
        </w:rPr>
        <w:t>IEEE</w:t>
      </w:r>
      <w:r w:rsidRPr="00FD6559">
        <w:rPr>
          <w:b/>
        </w:rPr>
        <w:tab/>
      </w:r>
      <w:r w:rsidRPr="00FD6559">
        <w:t>Institute of Electrical and Electronics Engineers</w:t>
      </w:r>
    </w:p>
    <w:p w14:paraId="0A009D7F" w14:textId="77777777" w:rsidR="00F74249" w:rsidRPr="00FD6559" w:rsidRDefault="00F74249" w:rsidP="00F74249">
      <w:pPr>
        <w:pStyle w:val="List"/>
        <w:tabs>
          <w:tab w:val="clear" w:pos="360"/>
          <w:tab w:val="clear" w:pos="720"/>
          <w:tab w:val="left" w:pos="1440"/>
        </w:tabs>
      </w:pPr>
      <w:r w:rsidRPr="00FD6559">
        <w:rPr>
          <w:b/>
          <w:bCs/>
        </w:rPr>
        <w:t>IETF</w:t>
      </w:r>
      <w:r w:rsidRPr="00FD6559">
        <w:tab/>
        <w:t>Internet Engineering Task Force</w:t>
      </w:r>
    </w:p>
    <w:p w14:paraId="54A6BEEB" w14:textId="0BB553F0" w:rsidR="00F74249" w:rsidRDefault="00F74249" w:rsidP="00F74249">
      <w:pPr>
        <w:pStyle w:val="List"/>
        <w:tabs>
          <w:tab w:val="clear" w:pos="360"/>
          <w:tab w:val="clear" w:pos="720"/>
          <w:tab w:val="left" w:pos="1440"/>
        </w:tabs>
      </w:pPr>
      <w:r w:rsidRPr="00FD6559">
        <w:rPr>
          <w:b/>
          <w:bCs/>
        </w:rPr>
        <w:t>IP</w:t>
      </w:r>
      <w:r>
        <w:rPr>
          <w:b/>
          <w:bCs/>
        </w:rPr>
        <w:t xml:space="preserve">  </w:t>
      </w:r>
      <w:r w:rsidRPr="00FD6559">
        <w:tab/>
        <w:t>Internet Protocol</w:t>
      </w:r>
    </w:p>
    <w:p w14:paraId="4661E5BE" w14:textId="3A29F359" w:rsidR="00ED4187" w:rsidRPr="00ED4187" w:rsidRDefault="00ED4187" w:rsidP="00F74249">
      <w:pPr>
        <w:pStyle w:val="List"/>
        <w:tabs>
          <w:tab w:val="clear" w:pos="360"/>
          <w:tab w:val="clear" w:pos="720"/>
          <w:tab w:val="left" w:pos="1440"/>
        </w:tabs>
      </w:pPr>
      <w:r>
        <w:rPr>
          <w:b/>
          <w:bCs/>
        </w:rPr>
        <w:t>LTE</w:t>
      </w:r>
      <w:r>
        <w:rPr>
          <w:b/>
          <w:bCs/>
        </w:rPr>
        <w:tab/>
      </w:r>
      <w:r>
        <w:t>Long Term Evolution</w:t>
      </w:r>
    </w:p>
    <w:p w14:paraId="357D6977" w14:textId="77777777" w:rsidR="00F74249" w:rsidRPr="00FD6559" w:rsidRDefault="00F74249" w:rsidP="00F74249">
      <w:pPr>
        <w:pStyle w:val="List"/>
        <w:tabs>
          <w:tab w:val="clear" w:pos="360"/>
          <w:tab w:val="clear" w:pos="720"/>
          <w:tab w:val="left" w:pos="1440"/>
        </w:tabs>
      </w:pPr>
      <w:r w:rsidRPr="00FD6559">
        <w:rPr>
          <w:b/>
        </w:rPr>
        <w:t>MBS</w:t>
      </w:r>
      <w:r w:rsidRPr="00FD6559">
        <w:rPr>
          <w:b/>
        </w:rPr>
        <w:tab/>
      </w:r>
      <w:r w:rsidRPr="00FD6559">
        <w:t>Multicast/Broadcast Services</w:t>
      </w:r>
    </w:p>
    <w:p w14:paraId="2743BFFE" w14:textId="77777777" w:rsidR="00F74249" w:rsidRPr="00FD6559" w:rsidRDefault="00F74249" w:rsidP="00F74249">
      <w:pPr>
        <w:pStyle w:val="List"/>
        <w:tabs>
          <w:tab w:val="clear" w:pos="360"/>
          <w:tab w:val="clear" w:pos="720"/>
          <w:tab w:val="left" w:pos="1440"/>
        </w:tabs>
        <w:rPr>
          <w:b/>
        </w:rPr>
      </w:pPr>
      <w:r w:rsidRPr="00FD6559">
        <w:rPr>
          <w:b/>
        </w:rPr>
        <w:t>MB-SMF</w:t>
      </w:r>
      <w:r w:rsidRPr="00FD6559">
        <w:rPr>
          <w:b/>
        </w:rPr>
        <w:tab/>
      </w:r>
      <w:r w:rsidRPr="00FD6559">
        <w:t>Multicast/Broadcast SMF</w:t>
      </w:r>
    </w:p>
    <w:p w14:paraId="6D292ADE" w14:textId="77777777" w:rsidR="00F74249" w:rsidRPr="00FD6559" w:rsidRDefault="00F74249" w:rsidP="00F74249">
      <w:pPr>
        <w:pStyle w:val="List"/>
        <w:tabs>
          <w:tab w:val="clear" w:pos="360"/>
          <w:tab w:val="clear" w:pos="720"/>
          <w:tab w:val="left" w:pos="1440"/>
        </w:tabs>
        <w:rPr>
          <w:b/>
        </w:rPr>
      </w:pPr>
      <w:r w:rsidRPr="00FD6559">
        <w:rPr>
          <w:b/>
        </w:rPr>
        <w:t>MB-UPF</w:t>
      </w:r>
      <w:r w:rsidRPr="00FD6559">
        <w:rPr>
          <w:b/>
        </w:rPr>
        <w:tab/>
      </w:r>
      <w:r w:rsidRPr="00FD6559">
        <w:t>Multicast/Broadcast UPF</w:t>
      </w:r>
    </w:p>
    <w:p w14:paraId="5F5E7E4F" w14:textId="77777777" w:rsidR="00F74249" w:rsidRPr="00FD6559" w:rsidRDefault="00F74249" w:rsidP="00F74249">
      <w:pPr>
        <w:pStyle w:val="List"/>
        <w:tabs>
          <w:tab w:val="clear" w:pos="360"/>
          <w:tab w:val="clear" w:pos="720"/>
          <w:tab w:val="left" w:pos="1440"/>
        </w:tabs>
        <w:rPr>
          <w:b/>
        </w:rPr>
      </w:pPr>
      <w:r w:rsidRPr="00FD6559">
        <w:rPr>
          <w:b/>
        </w:rPr>
        <w:t>MBMS</w:t>
      </w:r>
      <w:r w:rsidRPr="00FD6559">
        <w:rPr>
          <w:b/>
        </w:rPr>
        <w:tab/>
      </w:r>
      <w:r w:rsidRPr="00FD6559">
        <w:t>Multimedia Broadcast/Multicast Service</w:t>
      </w:r>
    </w:p>
    <w:p w14:paraId="472079AF" w14:textId="77777777" w:rsidR="00F74249" w:rsidRPr="00FD6559" w:rsidRDefault="00F74249" w:rsidP="00F74249">
      <w:pPr>
        <w:pStyle w:val="List"/>
        <w:tabs>
          <w:tab w:val="clear" w:pos="360"/>
          <w:tab w:val="clear" w:pos="720"/>
          <w:tab w:val="left" w:pos="1440"/>
        </w:tabs>
        <w:rPr>
          <w:b/>
          <w:bCs/>
        </w:rPr>
      </w:pPr>
      <w:r w:rsidRPr="00FD6559">
        <w:rPr>
          <w:b/>
          <w:bCs/>
        </w:rPr>
        <w:t>MBSF</w:t>
      </w:r>
      <w:r w:rsidRPr="00FD6559">
        <w:rPr>
          <w:b/>
          <w:bCs/>
        </w:rPr>
        <w:tab/>
      </w:r>
      <w:r w:rsidRPr="00FD6559">
        <w:rPr>
          <w:lang w:eastAsia="zh-CN"/>
        </w:rPr>
        <w:t>Multicast/Broadcast Service Function</w:t>
      </w:r>
    </w:p>
    <w:p w14:paraId="43E91860" w14:textId="77777777" w:rsidR="00F74249" w:rsidRPr="00FD6559" w:rsidRDefault="00F74249" w:rsidP="00F74249">
      <w:pPr>
        <w:pStyle w:val="List"/>
        <w:tabs>
          <w:tab w:val="clear" w:pos="360"/>
          <w:tab w:val="clear" w:pos="720"/>
          <w:tab w:val="left" w:pos="1440"/>
        </w:tabs>
        <w:rPr>
          <w:b/>
          <w:bCs/>
        </w:rPr>
      </w:pPr>
      <w:r w:rsidRPr="00FD6559">
        <w:rPr>
          <w:b/>
          <w:bCs/>
        </w:rPr>
        <w:t>MBSTF</w:t>
      </w:r>
      <w:r w:rsidRPr="00FD6559">
        <w:rPr>
          <w:b/>
          <w:bCs/>
        </w:rPr>
        <w:tab/>
      </w:r>
      <w:r w:rsidRPr="00FD6559">
        <w:rPr>
          <w:lang w:eastAsia="zh-CN"/>
        </w:rPr>
        <w:t>Multicast/Broadcast Transfer Service Function</w:t>
      </w:r>
    </w:p>
    <w:p w14:paraId="6058E0A2" w14:textId="77777777" w:rsidR="00F74249" w:rsidRPr="00FD6559" w:rsidRDefault="00F74249" w:rsidP="00F74249">
      <w:pPr>
        <w:pStyle w:val="List"/>
        <w:tabs>
          <w:tab w:val="clear" w:pos="360"/>
          <w:tab w:val="clear" w:pos="720"/>
          <w:tab w:val="left" w:pos="1440"/>
        </w:tabs>
        <w:rPr>
          <w:b/>
        </w:rPr>
      </w:pPr>
      <w:r w:rsidRPr="00FD6559">
        <w:rPr>
          <w:b/>
        </w:rPr>
        <w:t>MC</w:t>
      </w:r>
      <w:r w:rsidRPr="00FD6559">
        <w:rPr>
          <w:b/>
        </w:rPr>
        <w:tab/>
      </w:r>
      <w:r w:rsidRPr="00FD6559">
        <w:t>Multicast</w:t>
      </w:r>
    </w:p>
    <w:p w14:paraId="4CAE84D0" w14:textId="77777777" w:rsidR="00F74249" w:rsidRPr="00FD6559" w:rsidRDefault="00F74249" w:rsidP="00F74249">
      <w:pPr>
        <w:pStyle w:val="List"/>
        <w:tabs>
          <w:tab w:val="clear" w:pos="360"/>
          <w:tab w:val="clear" w:pos="720"/>
          <w:tab w:val="left" w:pos="1440"/>
        </w:tabs>
      </w:pPr>
      <w:r w:rsidRPr="00FD6559">
        <w:rPr>
          <w:b/>
        </w:rPr>
        <w:t>MIMO</w:t>
      </w:r>
      <w:r w:rsidRPr="00FD6559">
        <w:rPr>
          <w:b/>
        </w:rPr>
        <w:tab/>
      </w:r>
      <w:r w:rsidRPr="00FD6559">
        <w:t>Multiple Input, Multiple Output</w:t>
      </w:r>
    </w:p>
    <w:p w14:paraId="5E29F0DC" w14:textId="77777777" w:rsidR="00F74249" w:rsidRPr="00FD6559" w:rsidRDefault="00F74249" w:rsidP="00F74249">
      <w:pPr>
        <w:pStyle w:val="List"/>
        <w:tabs>
          <w:tab w:val="clear" w:pos="360"/>
          <w:tab w:val="clear" w:pos="720"/>
          <w:tab w:val="left" w:pos="1440"/>
        </w:tabs>
        <w:rPr>
          <w:b/>
        </w:rPr>
      </w:pPr>
      <w:r w:rsidRPr="00FD6559">
        <w:rPr>
          <w:b/>
        </w:rPr>
        <w:t>MME</w:t>
      </w:r>
      <w:r w:rsidRPr="00FD6559">
        <w:rPr>
          <w:b/>
        </w:rPr>
        <w:tab/>
      </w:r>
      <w:r w:rsidRPr="00FD6559">
        <w:t>Mobility Management Entity</w:t>
      </w:r>
    </w:p>
    <w:p w14:paraId="0A0A04D6" w14:textId="77777777" w:rsidR="00F74249" w:rsidRPr="00FD6559" w:rsidRDefault="00F74249" w:rsidP="00F74249">
      <w:pPr>
        <w:pStyle w:val="List"/>
        <w:tabs>
          <w:tab w:val="clear" w:pos="360"/>
          <w:tab w:val="clear" w:pos="720"/>
          <w:tab w:val="left" w:pos="1440"/>
        </w:tabs>
      </w:pPr>
      <w:r w:rsidRPr="00FD6559">
        <w:rPr>
          <w:b/>
        </w:rPr>
        <w:lastRenderedPageBreak/>
        <w:t>MNO</w:t>
      </w:r>
      <w:r w:rsidRPr="00FD6559">
        <w:rPr>
          <w:b/>
        </w:rPr>
        <w:tab/>
      </w:r>
      <w:r w:rsidRPr="00FD6559">
        <w:t>Mobile Network Operator</w:t>
      </w:r>
    </w:p>
    <w:p w14:paraId="78B174B8" w14:textId="77777777" w:rsidR="00F74249" w:rsidRPr="00FD6559" w:rsidRDefault="00F74249" w:rsidP="00F74249">
      <w:pPr>
        <w:pStyle w:val="List"/>
        <w:tabs>
          <w:tab w:val="clear" w:pos="360"/>
          <w:tab w:val="clear" w:pos="720"/>
          <w:tab w:val="left" w:pos="1440"/>
        </w:tabs>
      </w:pPr>
      <w:r w:rsidRPr="00FD6559">
        <w:rPr>
          <w:b/>
        </w:rPr>
        <w:t>NEF</w:t>
      </w:r>
      <w:r w:rsidRPr="00FD6559">
        <w:rPr>
          <w:b/>
        </w:rPr>
        <w:tab/>
      </w:r>
      <w:r w:rsidRPr="00FD6559">
        <w:t>Network Exposure Function</w:t>
      </w:r>
    </w:p>
    <w:p w14:paraId="4AD7B207" w14:textId="77777777" w:rsidR="00F74249" w:rsidRPr="00FD6559" w:rsidRDefault="00F74249" w:rsidP="00F74249">
      <w:pPr>
        <w:pStyle w:val="List"/>
        <w:tabs>
          <w:tab w:val="clear" w:pos="360"/>
          <w:tab w:val="clear" w:pos="720"/>
          <w:tab w:val="left" w:pos="1440"/>
        </w:tabs>
      </w:pPr>
      <w:r w:rsidRPr="00FD6559">
        <w:rPr>
          <w:b/>
        </w:rPr>
        <w:t>NG-AP</w:t>
      </w:r>
      <w:r w:rsidRPr="00FD6559">
        <w:rPr>
          <w:b/>
        </w:rPr>
        <w:tab/>
      </w:r>
      <w:r w:rsidRPr="00FD6559">
        <w:t>Next Generation AP</w:t>
      </w:r>
    </w:p>
    <w:p w14:paraId="4FD581B2" w14:textId="77777777" w:rsidR="00F74249" w:rsidRPr="00FD6559" w:rsidRDefault="00F74249" w:rsidP="00F74249">
      <w:pPr>
        <w:pStyle w:val="List"/>
        <w:tabs>
          <w:tab w:val="clear" w:pos="360"/>
          <w:tab w:val="clear" w:pos="720"/>
          <w:tab w:val="left" w:pos="1440"/>
        </w:tabs>
        <w:rPr>
          <w:b/>
        </w:rPr>
      </w:pPr>
      <w:r w:rsidRPr="00FD6559">
        <w:rPr>
          <w:b/>
        </w:rPr>
        <w:t>NG-RAN</w:t>
      </w:r>
      <w:r w:rsidRPr="00FD6559">
        <w:rPr>
          <w:b/>
        </w:rPr>
        <w:tab/>
      </w:r>
      <w:r w:rsidRPr="00FD6559">
        <w:t>Next Generation RAN</w:t>
      </w:r>
    </w:p>
    <w:p w14:paraId="4CDD6A9F" w14:textId="77777777" w:rsidR="00F74249" w:rsidRPr="00FD6559" w:rsidRDefault="00F74249" w:rsidP="00F74249">
      <w:pPr>
        <w:pStyle w:val="List"/>
        <w:tabs>
          <w:tab w:val="clear" w:pos="360"/>
          <w:tab w:val="clear" w:pos="720"/>
          <w:tab w:val="left" w:pos="1440"/>
        </w:tabs>
      </w:pPr>
      <w:r w:rsidRPr="00FD6559">
        <w:rPr>
          <w:b/>
          <w:bCs/>
        </w:rPr>
        <w:t>NR</w:t>
      </w:r>
      <w:r w:rsidRPr="00FD6559">
        <w:rPr>
          <w:b/>
          <w:bCs/>
        </w:rPr>
        <w:tab/>
      </w:r>
      <w:r>
        <w:rPr>
          <w:b/>
          <w:bCs/>
        </w:rPr>
        <w:tab/>
      </w:r>
      <w:r w:rsidRPr="00FD6559">
        <w:t>New Radio</w:t>
      </w:r>
    </w:p>
    <w:p w14:paraId="328BC7C4" w14:textId="611FDCCA" w:rsidR="009D05FB" w:rsidRDefault="009D05FB" w:rsidP="00F74249">
      <w:pPr>
        <w:pStyle w:val="List"/>
        <w:tabs>
          <w:tab w:val="clear" w:pos="360"/>
          <w:tab w:val="clear" w:pos="720"/>
          <w:tab w:val="left" w:pos="1440"/>
        </w:tabs>
        <w:rPr>
          <w:b/>
        </w:rPr>
      </w:pPr>
      <w:r>
        <w:rPr>
          <w:b/>
        </w:rPr>
        <w:t>NSA</w:t>
      </w:r>
      <w:r>
        <w:rPr>
          <w:b/>
        </w:rPr>
        <w:tab/>
      </w:r>
      <w:r w:rsidRPr="009D05FB">
        <w:t>Non Stand-Alone</w:t>
      </w:r>
    </w:p>
    <w:p w14:paraId="6550313F" w14:textId="77777777" w:rsidR="00F74249" w:rsidRPr="00FD6559" w:rsidRDefault="00F74249" w:rsidP="00F74249">
      <w:pPr>
        <w:pStyle w:val="List"/>
        <w:tabs>
          <w:tab w:val="clear" w:pos="360"/>
          <w:tab w:val="clear" w:pos="720"/>
          <w:tab w:val="left" w:pos="1440"/>
        </w:tabs>
      </w:pPr>
      <w:r w:rsidRPr="00FD6559">
        <w:rPr>
          <w:b/>
        </w:rPr>
        <w:t>OFDM</w:t>
      </w:r>
      <w:r w:rsidRPr="00FD6559">
        <w:rPr>
          <w:b/>
        </w:rPr>
        <w:tab/>
      </w:r>
      <w:r w:rsidRPr="00FD6559">
        <w:t>Orthogonal Frequency Division Multiplexing</w:t>
      </w:r>
    </w:p>
    <w:p w14:paraId="507E35C5" w14:textId="77777777" w:rsidR="00F74249" w:rsidRPr="00FD6559" w:rsidRDefault="00F74249" w:rsidP="00F74249">
      <w:pPr>
        <w:pStyle w:val="List"/>
        <w:tabs>
          <w:tab w:val="clear" w:pos="360"/>
          <w:tab w:val="clear" w:pos="720"/>
          <w:tab w:val="left" w:pos="1440"/>
        </w:tabs>
      </w:pPr>
      <w:r w:rsidRPr="00FD6559">
        <w:rPr>
          <w:b/>
        </w:rPr>
        <w:t>PDN</w:t>
      </w:r>
      <w:r w:rsidRPr="00FD6559">
        <w:rPr>
          <w:b/>
        </w:rPr>
        <w:tab/>
      </w:r>
      <w:r w:rsidRPr="00FD6559">
        <w:t>Packet Data Network</w:t>
      </w:r>
    </w:p>
    <w:p w14:paraId="14E1B863" w14:textId="77777777" w:rsidR="00F74249" w:rsidRPr="00FD6559" w:rsidRDefault="00F74249" w:rsidP="00F74249">
      <w:pPr>
        <w:pStyle w:val="List"/>
        <w:tabs>
          <w:tab w:val="clear" w:pos="360"/>
          <w:tab w:val="clear" w:pos="720"/>
          <w:tab w:val="left" w:pos="1440"/>
        </w:tabs>
      </w:pPr>
      <w:r w:rsidRPr="00FD6559">
        <w:rPr>
          <w:b/>
          <w:bCs/>
        </w:rPr>
        <w:t>PDU</w:t>
      </w:r>
      <w:r w:rsidRPr="00FD6559">
        <w:tab/>
        <w:t>Protocol Data Unit</w:t>
      </w:r>
    </w:p>
    <w:p w14:paraId="326B5E12" w14:textId="77777777" w:rsidR="00F74249" w:rsidRPr="00FD6559" w:rsidRDefault="00F74249" w:rsidP="00F74249">
      <w:pPr>
        <w:pStyle w:val="List"/>
        <w:tabs>
          <w:tab w:val="clear" w:pos="360"/>
          <w:tab w:val="clear" w:pos="720"/>
          <w:tab w:val="left" w:pos="1440"/>
        </w:tabs>
      </w:pPr>
      <w:r w:rsidRPr="00FD6559">
        <w:rPr>
          <w:b/>
          <w:bCs/>
        </w:rPr>
        <w:t>PCF</w:t>
      </w:r>
      <w:r w:rsidRPr="00FD6559">
        <w:tab/>
        <w:t>Policy Control Function</w:t>
      </w:r>
    </w:p>
    <w:p w14:paraId="3902DE84" w14:textId="77777777" w:rsidR="00F74249" w:rsidRPr="00FD6559" w:rsidRDefault="00F74249" w:rsidP="00F74249">
      <w:pPr>
        <w:pStyle w:val="List"/>
        <w:tabs>
          <w:tab w:val="clear" w:pos="360"/>
          <w:tab w:val="clear" w:pos="720"/>
          <w:tab w:val="left" w:pos="1440"/>
        </w:tabs>
      </w:pPr>
      <w:r w:rsidRPr="00FD6559">
        <w:rPr>
          <w:b/>
        </w:rPr>
        <w:t>PHY</w:t>
      </w:r>
      <w:r w:rsidRPr="00FD6559">
        <w:rPr>
          <w:b/>
        </w:rPr>
        <w:tab/>
      </w:r>
      <w:r w:rsidRPr="00FD6559">
        <w:t>Physical Layer Protocol</w:t>
      </w:r>
    </w:p>
    <w:p w14:paraId="3E1F51AF" w14:textId="77777777" w:rsidR="00F74249" w:rsidRPr="00FD6559" w:rsidRDefault="00F74249" w:rsidP="00F74249">
      <w:pPr>
        <w:pStyle w:val="List"/>
        <w:tabs>
          <w:tab w:val="clear" w:pos="360"/>
          <w:tab w:val="clear" w:pos="720"/>
          <w:tab w:val="left" w:pos="1440"/>
        </w:tabs>
      </w:pPr>
      <w:r w:rsidRPr="00FD6559">
        <w:rPr>
          <w:b/>
          <w:bCs/>
        </w:rPr>
        <w:t>PLMN</w:t>
      </w:r>
      <w:r w:rsidRPr="00FD6559">
        <w:rPr>
          <w:b/>
          <w:bCs/>
        </w:rPr>
        <w:tab/>
      </w:r>
      <w:r w:rsidRPr="00FD6559">
        <w:t>Public land Mobile Network</w:t>
      </w:r>
    </w:p>
    <w:p w14:paraId="528D7759" w14:textId="77777777" w:rsidR="00F74249" w:rsidRPr="00FD6559" w:rsidRDefault="00F74249" w:rsidP="00F74249">
      <w:pPr>
        <w:pStyle w:val="List"/>
        <w:tabs>
          <w:tab w:val="clear" w:pos="360"/>
          <w:tab w:val="clear" w:pos="720"/>
          <w:tab w:val="left" w:pos="1440"/>
        </w:tabs>
        <w:rPr>
          <w:b/>
        </w:rPr>
      </w:pPr>
      <w:r w:rsidRPr="00FD6559">
        <w:rPr>
          <w:b/>
        </w:rPr>
        <w:t>PLP</w:t>
      </w:r>
      <w:r w:rsidRPr="00FD6559">
        <w:rPr>
          <w:b/>
        </w:rPr>
        <w:tab/>
      </w:r>
      <w:r w:rsidRPr="00FD6559">
        <w:t>Physical Layer Pipe</w:t>
      </w:r>
    </w:p>
    <w:p w14:paraId="4EAC2674" w14:textId="501AE338" w:rsidR="00B466AE" w:rsidRDefault="00B466AE" w:rsidP="00F74249">
      <w:pPr>
        <w:pStyle w:val="List"/>
        <w:tabs>
          <w:tab w:val="clear" w:pos="360"/>
          <w:tab w:val="clear" w:pos="720"/>
          <w:tab w:val="left" w:pos="1440"/>
        </w:tabs>
        <w:rPr>
          <w:b/>
          <w:bCs/>
        </w:rPr>
      </w:pPr>
      <w:r w:rsidRPr="00B466AE">
        <w:rPr>
          <w:b/>
          <w:bCs/>
        </w:rPr>
        <w:t>PMCH</w:t>
      </w:r>
      <w:r w:rsidR="009D05FB">
        <w:rPr>
          <w:b/>
          <w:bCs/>
        </w:rPr>
        <w:tab/>
      </w:r>
      <w:r w:rsidR="009D05FB" w:rsidRPr="009D05FB">
        <w:rPr>
          <w:bCs/>
        </w:rPr>
        <w:t>Physical Multicast CHanne</w:t>
      </w:r>
      <w:r w:rsidR="009D05FB">
        <w:rPr>
          <w:bCs/>
        </w:rPr>
        <w:t>l</w:t>
      </w:r>
    </w:p>
    <w:p w14:paraId="25023EBF" w14:textId="08800FA7" w:rsidR="009D05FB" w:rsidRDefault="009D05FB" w:rsidP="00F74249">
      <w:pPr>
        <w:pStyle w:val="List"/>
        <w:tabs>
          <w:tab w:val="clear" w:pos="360"/>
          <w:tab w:val="clear" w:pos="720"/>
          <w:tab w:val="left" w:pos="1440"/>
        </w:tabs>
        <w:rPr>
          <w:b/>
        </w:rPr>
      </w:pPr>
      <w:r>
        <w:rPr>
          <w:b/>
        </w:rPr>
        <w:t>PTM</w:t>
      </w:r>
      <w:r>
        <w:rPr>
          <w:b/>
        </w:rPr>
        <w:tab/>
      </w:r>
      <w:r>
        <w:t>Point-T</w:t>
      </w:r>
      <w:r w:rsidRPr="00F61221">
        <w:t>o-Multipoint</w:t>
      </w:r>
    </w:p>
    <w:p w14:paraId="0C8C175D" w14:textId="16C99933" w:rsidR="009D05FB" w:rsidRDefault="009D05FB" w:rsidP="00F74249">
      <w:pPr>
        <w:pStyle w:val="List"/>
        <w:tabs>
          <w:tab w:val="clear" w:pos="360"/>
          <w:tab w:val="clear" w:pos="720"/>
          <w:tab w:val="left" w:pos="1440"/>
        </w:tabs>
        <w:rPr>
          <w:b/>
        </w:rPr>
      </w:pPr>
      <w:r w:rsidRPr="009D05FB">
        <w:rPr>
          <w:b/>
        </w:rPr>
        <w:t>PTP</w:t>
      </w:r>
      <w:r>
        <w:tab/>
        <w:t>Point-T</w:t>
      </w:r>
      <w:r w:rsidRPr="00F61221">
        <w:t>o-Point</w:t>
      </w:r>
    </w:p>
    <w:p w14:paraId="2E600F76" w14:textId="77777777" w:rsidR="00F74249" w:rsidRPr="00FD6559" w:rsidRDefault="00F74249" w:rsidP="00F74249">
      <w:pPr>
        <w:pStyle w:val="List"/>
        <w:tabs>
          <w:tab w:val="clear" w:pos="360"/>
          <w:tab w:val="clear" w:pos="720"/>
          <w:tab w:val="left" w:pos="1440"/>
        </w:tabs>
      </w:pPr>
      <w:r w:rsidRPr="00FD6559">
        <w:rPr>
          <w:b/>
        </w:rPr>
        <w:t>RAN</w:t>
      </w:r>
      <w:r w:rsidRPr="00FD6559">
        <w:rPr>
          <w:b/>
        </w:rPr>
        <w:tab/>
      </w:r>
      <w:r w:rsidRPr="00FD6559">
        <w:t>Radio Access Network</w:t>
      </w:r>
    </w:p>
    <w:p w14:paraId="75B71A7A" w14:textId="781AF8E5" w:rsidR="00B466AE" w:rsidRDefault="00B466AE" w:rsidP="00F74249">
      <w:pPr>
        <w:pStyle w:val="List"/>
        <w:tabs>
          <w:tab w:val="clear" w:pos="360"/>
          <w:tab w:val="clear" w:pos="720"/>
          <w:tab w:val="left" w:pos="1440"/>
        </w:tabs>
        <w:rPr>
          <w:b/>
          <w:bCs/>
        </w:rPr>
      </w:pPr>
      <w:r>
        <w:rPr>
          <w:b/>
          <w:bCs/>
        </w:rPr>
        <w:t>SIM</w:t>
      </w:r>
      <w:r w:rsidR="009D05FB">
        <w:rPr>
          <w:b/>
          <w:bCs/>
        </w:rPr>
        <w:tab/>
      </w:r>
      <w:r w:rsidR="009D05FB" w:rsidRPr="009D05FB">
        <w:rPr>
          <w:bCs/>
        </w:rPr>
        <w:t>Subscriber Identity Mod</w:t>
      </w:r>
      <w:r w:rsidR="009D05FB">
        <w:rPr>
          <w:bCs/>
        </w:rPr>
        <w:t>ule</w:t>
      </w:r>
    </w:p>
    <w:p w14:paraId="07424251" w14:textId="77777777" w:rsidR="00F74249" w:rsidRPr="00FD6559" w:rsidRDefault="00F74249" w:rsidP="00F74249">
      <w:pPr>
        <w:pStyle w:val="List"/>
        <w:tabs>
          <w:tab w:val="clear" w:pos="360"/>
          <w:tab w:val="clear" w:pos="720"/>
          <w:tab w:val="left" w:pos="1440"/>
        </w:tabs>
      </w:pPr>
      <w:r w:rsidRPr="00FD6559">
        <w:rPr>
          <w:b/>
          <w:bCs/>
        </w:rPr>
        <w:t>SMF</w:t>
      </w:r>
      <w:r w:rsidRPr="00FD6559">
        <w:tab/>
        <w:t>Session Management Function</w:t>
      </w:r>
    </w:p>
    <w:p w14:paraId="6749964D" w14:textId="77777777" w:rsidR="00F74249" w:rsidRPr="00FD6559" w:rsidRDefault="00F74249" w:rsidP="00F74249">
      <w:pPr>
        <w:pStyle w:val="List"/>
        <w:tabs>
          <w:tab w:val="clear" w:pos="360"/>
          <w:tab w:val="clear" w:pos="720"/>
          <w:tab w:val="left" w:pos="1440"/>
        </w:tabs>
      </w:pPr>
      <w:r w:rsidRPr="00FD6559">
        <w:rPr>
          <w:b/>
        </w:rPr>
        <w:t>TS</w:t>
      </w:r>
      <w:r>
        <w:rPr>
          <w:b/>
        </w:rPr>
        <w:t xml:space="preserve">  </w:t>
      </w:r>
      <w:r w:rsidRPr="00FD6559">
        <w:rPr>
          <w:b/>
        </w:rPr>
        <w:tab/>
      </w:r>
      <w:r w:rsidRPr="00FD6559">
        <w:t>Technical Specification</w:t>
      </w:r>
    </w:p>
    <w:p w14:paraId="0E3CA359" w14:textId="77777777" w:rsidR="00F74249" w:rsidRPr="00FD6559" w:rsidRDefault="00F74249" w:rsidP="00F74249">
      <w:pPr>
        <w:pStyle w:val="List"/>
        <w:tabs>
          <w:tab w:val="clear" w:pos="360"/>
          <w:tab w:val="clear" w:pos="720"/>
          <w:tab w:val="left" w:pos="1440"/>
        </w:tabs>
      </w:pPr>
      <w:r w:rsidRPr="00FD6559">
        <w:rPr>
          <w:b/>
          <w:bCs/>
        </w:rPr>
        <w:t>UE</w:t>
      </w:r>
      <w:r>
        <w:rPr>
          <w:b/>
          <w:bCs/>
        </w:rPr>
        <w:t xml:space="preserve"> </w:t>
      </w:r>
      <w:r w:rsidRPr="00FD6559">
        <w:rPr>
          <w:b/>
          <w:bCs/>
        </w:rPr>
        <w:tab/>
      </w:r>
      <w:r w:rsidRPr="00FD6559">
        <w:t>User Equipment</w:t>
      </w:r>
    </w:p>
    <w:p w14:paraId="633A10B8" w14:textId="77777777" w:rsidR="00F74249" w:rsidRPr="00FD6559" w:rsidRDefault="00F74249" w:rsidP="00F74249">
      <w:pPr>
        <w:pStyle w:val="List"/>
        <w:tabs>
          <w:tab w:val="clear" w:pos="360"/>
          <w:tab w:val="clear" w:pos="720"/>
          <w:tab w:val="left" w:pos="1440"/>
        </w:tabs>
      </w:pPr>
      <w:r w:rsidRPr="00FD6559">
        <w:rPr>
          <w:b/>
          <w:bCs/>
        </w:rPr>
        <w:t>UPF</w:t>
      </w:r>
      <w:r w:rsidRPr="00FD6559">
        <w:tab/>
        <w:t>User Plane Function</w:t>
      </w:r>
    </w:p>
    <w:p w14:paraId="6717AE8C" w14:textId="77777777" w:rsidR="00F74249" w:rsidRPr="00FD6559" w:rsidRDefault="00F74249" w:rsidP="00F74249">
      <w:pPr>
        <w:pStyle w:val="List"/>
        <w:tabs>
          <w:tab w:val="clear" w:pos="360"/>
          <w:tab w:val="clear" w:pos="720"/>
          <w:tab w:val="left" w:pos="1440"/>
        </w:tabs>
        <w:rPr>
          <w:b/>
        </w:rPr>
      </w:pPr>
      <w:r w:rsidRPr="00FD6559">
        <w:rPr>
          <w:b/>
        </w:rPr>
        <w:t>WiFi</w:t>
      </w:r>
      <w:r w:rsidRPr="00FD6559">
        <w:rPr>
          <w:b/>
        </w:rPr>
        <w:tab/>
      </w:r>
      <w:r w:rsidRPr="00FD6559">
        <w:t>Wireless Fidelity (802.11x)</w:t>
      </w:r>
    </w:p>
    <w:p w14:paraId="54AA2506" w14:textId="77777777" w:rsidR="00AE397A" w:rsidRDefault="00E0580D">
      <w:pPr>
        <w:pStyle w:val="Heading2"/>
        <w:tabs>
          <w:tab w:val="clear" w:pos="360"/>
          <w:tab w:val="left" w:pos="720"/>
        </w:tabs>
        <w:overflowPunct w:val="0"/>
        <w:autoSpaceDE w:val="0"/>
        <w:autoSpaceDN w:val="0"/>
        <w:adjustRightInd w:val="0"/>
        <w:textAlignment w:val="baseline"/>
      </w:pPr>
      <w:bookmarkStart w:id="55" w:name="_Toc124745975"/>
      <w:bookmarkStart w:id="56" w:name="_Ref134338659"/>
      <w:bookmarkStart w:id="57" w:name="_Toc137965270"/>
      <w:bookmarkStart w:id="58" w:name="_Toc137105522"/>
      <w:r>
        <w:t>Terms</w:t>
      </w:r>
      <w:bookmarkEnd w:id="55"/>
      <w:bookmarkEnd w:id="56"/>
      <w:bookmarkEnd w:id="57"/>
      <w:bookmarkEnd w:id="58"/>
    </w:p>
    <w:p w14:paraId="2E8BC616" w14:textId="77777777" w:rsidR="00F74249" w:rsidRPr="00FD6559" w:rsidRDefault="00F74249" w:rsidP="00CA5DF3">
      <w:pPr>
        <w:pStyle w:val="BodyTextfirstgraph"/>
      </w:pPr>
      <w:r w:rsidRPr="00FD6559">
        <w:t>The following terms are used within this document.</w:t>
      </w:r>
    </w:p>
    <w:p w14:paraId="7E4E6B31" w14:textId="4DB782CD" w:rsidR="00CF78C8" w:rsidRPr="00A86284" w:rsidRDefault="00CF78C8" w:rsidP="00F74249">
      <w:pPr>
        <w:pStyle w:val="List"/>
        <w:rPr>
          <w:bCs/>
        </w:rPr>
      </w:pPr>
      <w:r>
        <w:rPr>
          <w:b/>
        </w:rPr>
        <w:t xml:space="preserve">3GPP 5G NSA </w:t>
      </w:r>
      <w:r w:rsidRPr="00A86284">
        <w:rPr>
          <w:bCs/>
        </w:rPr>
        <w:t xml:space="preserve">– </w:t>
      </w:r>
      <w:r w:rsidR="00ED4187">
        <w:rPr>
          <w:bCs/>
        </w:rPr>
        <w:t xml:space="preserve">In 3GPP’s 5G </w:t>
      </w:r>
      <w:r w:rsidR="00CB2336" w:rsidRPr="00FD6559">
        <w:t>“</w:t>
      </w:r>
      <w:r w:rsidR="00ED4187" w:rsidRPr="0009140B">
        <w:rPr>
          <w:lang w:eastAsia="en-GB"/>
        </w:rPr>
        <w:t>Non-Stand Alone</w:t>
      </w:r>
      <w:r w:rsidR="003947E1">
        <w:rPr>
          <w:lang w:eastAsia="en-GB"/>
        </w:rPr>
        <w:t>”</w:t>
      </w:r>
      <w:r w:rsidR="00ED4187" w:rsidRPr="0009140B">
        <w:rPr>
          <w:lang w:eastAsia="en-GB"/>
        </w:rPr>
        <w:t xml:space="preserve"> (NSA) architecture, the 5G </w:t>
      </w:r>
      <w:r w:rsidR="00ED4187">
        <w:rPr>
          <w:lang w:eastAsia="en-GB"/>
        </w:rPr>
        <w:t>RAN</w:t>
      </w:r>
      <w:r w:rsidR="00ED4187" w:rsidRPr="0009140B">
        <w:rPr>
          <w:lang w:eastAsia="en-GB"/>
        </w:rPr>
        <w:t xml:space="preserve"> and its N</w:t>
      </w:r>
      <w:r w:rsidR="00ED4187">
        <w:rPr>
          <w:lang w:eastAsia="en-GB"/>
        </w:rPr>
        <w:t>R</w:t>
      </w:r>
      <w:r w:rsidR="00ED4187" w:rsidRPr="0009140B">
        <w:rPr>
          <w:lang w:eastAsia="en-GB"/>
        </w:rPr>
        <w:t xml:space="preserve"> interface </w:t>
      </w:r>
      <w:r w:rsidR="00ED4187">
        <w:rPr>
          <w:lang w:eastAsia="en-GB"/>
        </w:rPr>
        <w:t>are</w:t>
      </w:r>
      <w:r w:rsidR="00ED4187" w:rsidRPr="0009140B">
        <w:rPr>
          <w:lang w:eastAsia="en-GB"/>
        </w:rPr>
        <w:t xml:space="preserve"> used in conjunction with the existing </w:t>
      </w:r>
      <w:r w:rsidR="00ED4187">
        <w:rPr>
          <w:lang w:eastAsia="en-GB"/>
        </w:rPr>
        <w:t xml:space="preserve">LTE </w:t>
      </w:r>
      <w:r w:rsidR="00ED4187" w:rsidRPr="0009140B">
        <w:rPr>
          <w:lang w:eastAsia="en-GB"/>
        </w:rPr>
        <w:t>4G Radio</w:t>
      </w:r>
      <w:r w:rsidR="00702323">
        <w:rPr>
          <w:lang w:eastAsia="en-GB"/>
        </w:rPr>
        <w:t xml:space="preserve"> interface</w:t>
      </w:r>
      <w:r w:rsidR="00C903BD">
        <w:rPr>
          <w:bCs/>
        </w:rPr>
        <w:t>.</w:t>
      </w:r>
      <w:r w:rsidR="00702323">
        <w:rPr>
          <w:bCs/>
        </w:rPr>
        <w:t xml:space="preserve"> 3GPP 5G NSA may be deployed with the legacy </w:t>
      </w:r>
      <w:r w:rsidR="00575212">
        <w:rPr>
          <w:bCs/>
        </w:rPr>
        <w:t>EPC</w:t>
      </w:r>
      <w:r w:rsidR="00702323">
        <w:rPr>
          <w:bCs/>
        </w:rPr>
        <w:t xml:space="preserve"> (e.g.</w:t>
      </w:r>
      <w:r w:rsidR="00F75CA7">
        <w:rPr>
          <w:bCs/>
        </w:rPr>
        <w:t>,</w:t>
      </w:r>
      <w:r w:rsidR="00702323">
        <w:rPr>
          <w:bCs/>
        </w:rPr>
        <w:t xml:space="preserve"> Option 3x) or the </w:t>
      </w:r>
      <w:r w:rsidR="00575212">
        <w:rPr>
          <w:bCs/>
        </w:rPr>
        <w:t>5GC</w:t>
      </w:r>
      <w:r w:rsidR="00702323">
        <w:rPr>
          <w:bCs/>
        </w:rPr>
        <w:t xml:space="preserve"> (e.g.</w:t>
      </w:r>
      <w:r w:rsidR="00F75CA7">
        <w:rPr>
          <w:bCs/>
        </w:rPr>
        <w:t>,</w:t>
      </w:r>
      <w:r w:rsidR="00702323">
        <w:rPr>
          <w:bCs/>
        </w:rPr>
        <w:t xml:space="preserve"> Option 7x).</w:t>
      </w:r>
    </w:p>
    <w:p w14:paraId="433B0273" w14:textId="16C77E8B" w:rsidR="00F74249" w:rsidRPr="00FD6559" w:rsidRDefault="00F74249" w:rsidP="00F74249">
      <w:pPr>
        <w:pStyle w:val="List"/>
      </w:pPr>
      <w:r w:rsidRPr="00FD6559">
        <w:rPr>
          <w:b/>
        </w:rPr>
        <w:t>Broadcast Network Operator</w:t>
      </w:r>
      <w:r w:rsidRPr="00FD6559">
        <w:t xml:space="preserve"> – A business entity that operates a terrestrial broadcast TV system/network – for example, an ATSC 3.0 TV station, and/or a 3GPP Core Network + 3GPP RAN.</w:t>
      </w:r>
    </w:p>
    <w:p w14:paraId="49D9C20E" w14:textId="1C31CBB9" w:rsidR="00F74249" w:rsidRPr="00FD6559" w:rsidRDefault="00F74249" w:rsidP="00F74249">
      <w:pPr>
        <w:pStyle w:val="List"/>
      </w:pPr>
      <w:r w:rsidRPr="00FD6559">
        <w:rPr>
          <w:b/>
        </w:rPr>
        <w:t>User Equipment</w:t>
      </w:r>
      <w:r w:rsidRPr="00FD6559">
        <w:t xml:space="preserve"> – This report re-defines the term User Equipment (UE) from 3GPP specifications, where the UE, per 3GPP TR 21.905 </w:t>
      </w:r>
      <w:r w:rsidRPr="00FD6559">
        <w:fldChar w:fldCharType="begin"/>
      </w:r>
      <w:r w:rsidRPr="00FD6559">
        <w:instrText xml:space="preserve"> REF _Ref106982167 \r \h </w:instrText>
      </w:r>
      <w:r w:rsidRPr="00FD6559">
        <w:fldChar w:fldCharType="separate"/>
      </w:r>
      <w:r w:rsidR="00AD2E8A">
        <w:t>[14]</w:t>
      </w:r>
      <w:r w:rsidRPr="00FD6559">
        <w:fldChar w:fldCharType="end"/>
      </w:r>
      <w:r w:rsidRPr="00FD6559">
        <w:t xml:space="preserve">, is defined as: </w:t>
      </w:r>
      <w:r w:rsidR="00CB2336" w:rsidRPr="00FD6559">
        <w:t>“</w:t>
      </w:r>
      <w:r w:rsidRPr="00FD6559">
        <w:rPr>
          <w:snapToGrid w:val="0"/>
        </w:rPr>
        <w:t>Allows a user access to network services. For the purpose of 3GPP specifications the interface between the UE and the network is the radio interface.</w:t>
      </w:r>
      <w:r w:rsidR="007E6053">
        <w:rPr>
          <w:snapToGrid w:val="0"/>
        </w:rPr>
        <w:t>”</w:t>
      </w:r>
      <w:r w:rsidRPr="00FD6559">
        <w:br/>
        <w:t>This report assumes that the UE definition in 3GPP can be enhanced to also allow devices receiving a broadcast signal over e.g.</w:t>
      </w:r>
      <w:r w:rsidR="00F75CA7">
        <w:t>,</w:t>
      </w:r>
      <w:r w:rsidRPr="00FD6559">
        <w:t xml:space="preserve"> ATSC 3.0 and that a return path is possible from the UE over a suitable IP connection such as broadband/WiFi or 3GPP access.</w:t>
      </w:r>
      <w:bookmarkStart w:id="59" w:name="_Toc106803967"/>
      <w:bookmarkStart w:id="60" w:name="_Toc106804104"/>
      <w:bookmarkStart w:id="61" w:name="_Toc106804190"/>
      <w:bookmarkStart w:id="62" w:name="_Toc106807122"/>
      <w:bookmarkStart w:id="63" w:name="_Toc106807651"/>
      <w:bookmarkStart w:id="64" w:name="_Toc106807743"/>
      <w:bookmarkEnd w:id="59"/>
      <w:bookmarkEnd w:id="60"/>
      <w:bookmarkEnd w:id="61"/>
      <w:bookmarkEnd w:id="62"/>
      <w:bookmarkEnd w:id="63"/>
      <w:bookmarkEnd w:id="64"/>
    </w:p>
    <w:p w14:paraId="68C57AED" w14:textId="08A45A9E" w:rsidR="00C67F23" w:rsidRDefault="00150A7A">
      <w:pPr>
        <w:pStyle w:val="Heading1"/>
        <w:overflowPunct w:val="0"/>
        <w:autoSpaceDE w:val="0"/>
        <w:autoSpaceDN w:val="0"/>
        <w:adjustRightInd w:val="0"/>
        <w:textAlignment w:val="baseline"/>
      </w:pPr>
      <w:bookmarkStart w:id="65" w:name="_Toc137105523"/>
      <w:r>
        <w:lastRenderedPageBreak/>
        <w:t xml:space="preserve">Use </w:t>
      </w:r>
      <w:r w:rsidR="00C67F23">
        <w:t>cases</w:t>
      </w:r>
      <w:bookmarkEnd w:id="65"/>
    </w:p>
    <w:p w14:paraId="7B09C8CF" w14:textId="77777777" w:rsidR="00A027D2" w:rsidRDefault="00A027D2" w:rsidP="00A027D2">
      <w:pPr>
        <w:pStyle w:val="Heading2"/>
        <w:overflowPunct w:val="0"/>
        <w:autoSpaceDE w:val="0"/>
        <w:autoSpaceDN w:val="0"/>
        <w:adjustRightInd w:val="0"/>
        <w:textAlignment w:val="baseline"/>
      </w:pPr>
      <w:bookmarkStart w:id="66" w:name="_Toc137105524"/>
      <w:r>
        <w:t>Introduction</w:t>
      </w:r>
      <w:bookmarkEnd w:id="66"/>
    </w:p>
    <w:p w14:paraId="6BED2635" w14:textId="33C89ADE" w:rsidR="00F80581" w:rsidRPr="00D77807" w:rsidRDefault="00D77807" w:rsidP="00A86284">
      <w:pPr>
        <w:pStyle w:val="BodyTextfirstgraph"/>
      </w:pPr>
      <w:r>
        <w:t>This section describes some use cases where 5G – ATSC 3.0 harmonization can be beneficial to MNOs and BNOs.</w:t>
      </w:r>
    </w:p>
    <w:p w14:paraId="4169B0EC" w14:textId="459814D8" w:rsidR="00A027D2" w:rsidRDefault="009D5DC6" w:rsidP="00A027D2">
      <w:pPr>
        <w:pStyle w:val="Heading2"/>
      </w:pPr>
      <w:bookmarkStart w:id="67" w:name="_Toc137105525"/>
      <w:r w:rsidRPr="00FD6559">
        <w:t xml:space="preserve">MNO Originated Broadcasts </w:t>
      </w:r>
      <w:r w:rsidR="00B33DC7">
        <w:t>O</w:t>
      </w:r>
      <w:r w:rsidRPr="00FD6559">
        <w:t>ver ATSC3.0</w:t>
      </w:r>
      <w:bookmarkEnd w:id="67"/>
    </w:p>
    <w:p w14:paraId="4BA27E20" w14:textId="0EE7C900" w:rsidR="009D5DC6" w:rsidRPr="00FD6559" w:rsidRDefault="009D5DC6" w:rsidP="009D5DC6">
      <w:pPr>
        <w:pStyle w:val="BodyTextfirstgraph"/>
      </w:pPr>
      <w:r w:rsidRPr="00FD6559">
        <w:t xml:space="preserve">In this scenario, </w:t>
      </w:r>
      <w:r w:rsidR="00876566">
        <w:t>as shown in Figure 4.1,</w:t>
      </w:r>
      <w:r w:rsidR="00876566" w:rsidRPr="00FD6559">
        <w:t xml:space="preserve"> </w:t>
      </w:r>
      <w:r w:rsidRPr="00FD6559">
        <w:t>MNO</w:t>
      </w:r>
      <w:r w:rsidR="00876566">
        <w:t xml:space="preserve">-originated multicast/broadcast services </w:t>
      </w:r>
      <w:r w:rsidR="00D77807">
        <w:t>(e.g.</w:t>
      </w:r>
      <w:r w:rsidR="007E6053">
        <w:t>,</w:t>
      </w:r>
      <w:r w:rsidR="00D77807">
        <w:t xml:space="preserve"> linear video, </w:t>
      </w:r>
      <w:r w:rsidR="00876566">
        <w:t xml:space="preserve">non-real-time </w:t>
      </w:r>
      <w:r w:rsidR="00D77807">
        <w:t>data)</w:t>
      </w:r>
      <w:r w:rsidR="00876566">
        <w:t>,</w:t>
      </w:r>
      <w:r w:rsidR="00D77807">
        <w:t xml:space="preserve"> </w:t>
      </w:r>
      <w:r w:rsidR="00876566">
        <w:t xml:space="preserve">usually delivered </w:t>
      </w:r>
      <w:r w:rsidRPr="00FD6559">
        <w:t>over the 5GS</w:t>
      </w:r>
      <w:r w:rsidR="00876566">
        <w:t xml:space="preserve"> via 5GC and NG-RAN,</w:t>
      </w:r>
      <w:r w:rsidRPr="00FD6559">
        <w:t xml:space="preserve"> can </w:t>
      </w:r>
      <w:r w:rsidR="00876566">
        <w:t xml:space="preserve">also </w:t>
      </w:r>
      <w:r w:rsidRPr="00FD6559">
        <w:t xml:space="preserve">be </w:t>
      </w:r>
      <w:r w:rsidR="00876566">
        <w:t>sent to a BNO</w:t>
      </w:r>
      <w:r w:rsidRPr="00FD6559">
        <w:t xml:space="preserve"> </w:t>
      </w:r>
      <w:r w:rsidR="00876566">
        <w:t xml:space="preserve">for broadcast delivery over </w:t>
      </w:r>
      <w:r w:rsidRPr="00FD6559">
        <w:t>ATSC 3.0.</w:t>
      </w:r>
      <w:r w:rsidR="00341420">
        <w:t xml:space="preserve"> ATSC 3.0 geographic coverage may differ </w:t>
      </w:r>
      <w:r w:rsidR="00876566">
        <w:t xml:space="preserve">from </w:t>
      </w:r>
      <w:r w:rsidR="00341420">
        <w:t>or overlap</w:t>
      </w:r>
      <w:r w:rsidR="00876566">
        <w:t xml:space="preserve"> with that of 5GS</w:t>
      </w:r>
      <w:r w:rsidR="00341420">
        <w:t>.</w:t>
      </w:r>
    </w:p>
    <w:p w14:paraId="33CD6ADE" w14:textId="4B48215F" w:rsidR="009D5DC6" w:rsidRPr="00FD6559" w:rsidRDefault="009D5DC6" w:rsidP="009D5DC6">
      <w:pPr>
        <w:pStyle w:val="BlockText"/>
      </w:pPr>
      <w:r w:rsidRPr="00FD6559">
        <w:t>N</w:t>
      </w:r>
      <w:r w:rsidR="00B33DC7">
        <w:t>ote</w:t>
      </w:r>
      <w:r w:rsidRPr="00FD6559">
        <w:t>: The scenario does not exclude th</w:t>
      </w:r>
      <w:r w:rsidR="00322D27">
        <w:t>at</w:t>
      </w:r>
      <w:r w:rsidRPr="00FD6559">
        <w:t xml:space="preserve"> ATSC 3.0 </w:t>
      </w:r>
      <w:r w:rsidR="00D77807">
        <w:t xml:space="preserve">is used </w:t>
      </w:r>
      <w:r w:rsidR="00341420">
        <w:t>for</w:t>
      </w:r>
      <w:r w:rsidR="00D77807">
        <w:t xml:space="preserve"> pure </w:t>
      </w:r>
      <w:r w:rsidRPr="00FD6559">
        <w:t>offloading, i.e.</w:t>
      </w:r>
      <w:r w:rsidR="00341420">
        <w:t>,</w:t>
      </w:r>
      <w:r w:rsidRPr="00FD6559">
        <w:t xml:space="preserve"> where the broadcast is solely done over ATSC 3.0</w:t>
      </w:r>
      <w:r w:rsidR="00341420">
        <w:t xml:space="preserve"> to e.g.</w:t>
      </w:r>
      <w:r w:rsidR="007E6053">
        <w:t>,</w:t>
      </w:r>
      <w:r w:rsidR="00341420">
        <w:t xml:space="preserve"> reduce load on the 5GS system</w:t>
      </w:r>
      <w:r w:rsidRPr="00FD6559">
        <w:t>. It is</w:t>
      </w:r>
      <w:r w:rsidR="00D77807">
        <w:t xml:space="preserve"> however</w:t>
      </w:r>
      <w:r w:rsidRPr="00FD6559">
        <w:t xml:space="preserve"> assumed, that in order to achieve offloading, additional intelligence/functionality is needed in the MBS AF/AS, as to determine what/when/where offloading is to be applied.</w:t>
      </w:r>
    </w:p>
    <w:p w14:paraId="6A8986EF" w14:textId="77777777" w:rsidR="009D5DC6" w:rsidRPr="00FD6559" w:rsidRDefault="009D5DC6" w:rsidP="009D5DC6">
      <w:pPr>
        <w:pStyle w:val="BodyText"/>
      </w:pPr>
      <w:r w:rsidRPr="00FD6559">
        <w:t>The MNO and the ATSC 3.0 BNO have a business agreement and the capability to share content.</w:t>
      </w:r>
    </w:p>
    <w:p w14:paraId="61D7CB4D" w14:textId="77777777" w:rsidR="009D5DC6" w:rsidRPr="00FD6559" w:rsidRDefault="00D77807" w:rsidP="009D5DC6">
      <w:pPr>
        <w:pStyle w:val="Diagram"/>
      </w:pPr>
      <w:r w:rsidRPr="00FD6559">
        <w:object w:dxaOrig="6450" w:dyaOrig="4800" w14:anchorId="6BB0D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38.5pt" o:ole="">
            <v:imagedata r:id="rId13" o:title=""/>
          </v:shape>
          <o:OLEObject Type="Embed" ProgID="Visio.Drawing.15" ShapeID="_x0000_i1025" DrawAspect="Content" ObjectID="_1747732989" r:id="rId14"/>
        </w:object>
      </w:r>
    </w:p>
    <w:p w14:paraId="2E9F30E6" w14:textId="47D50EE7" w:rsidR="009D5DC6" w:rsidRPr="00FD6559" w:rsidRDefault="009D5DC6" w:rsidP="009D5DC6">
      <w:pPr>
        <w:pStyle w:val="CaptionFigure"/>
      </w:pPr>
      <w:bookmarkStart w:id="68" w:name="_Toc130561414"/>
      <w:bookmarkStart w:id="69" w:name="_Toc137105538"/>
      <w:r>
        <w:rPr>
          <w:b/>
        </w:rPr>
        <w:t>Figure 4</w:t>
      </w:r>
      <w:r w:rsidRPr="00FD6559">
        <w:rPr>
          <w:b/>
        </w:rPr>
        <w:t>.</w:t>
      </w:r>
      <w:r w:rsidRPr="00FD6559">
        <w:rPr>
          <w:b/>
          <w:noProof/>
        </w:rPr>
        <w:fldChar w:fldCharType="begin"/>
      </w:r>
      <w:r w:rsidRPr="00FD6559">
        <w:rPr>
          <w:b/>
          <w:noProof/>
        </w:rPr>
        <w:instrText xml:space="preserve"> SEQ Figure \* ARABIC \s 1 </w:instrText>
      </w:r>
      <w:r w:rsidRPr="00FD6559">
        <w:rPr>
          <w:b/>
          <w:noProof/>
        </w:rPr>
        <w:fldChar w:fldCharType="separate"/>
      </w:r>
      <w:r w:rsidR="00AD2E8A">
        <w:rPr>
          <w:b/>
          <w:noProof/>
        </w:rPr>
        <w:t>1</w:t>
      </w:r>
      <w:r w:rsidRPr="00FD6559">
        <w:rPr>
          <w:b/>
          <w:noProof/>
        </w:rPr>
        <w:fldChar w:fldCharType="end"/>
      </w:r>
      <w:r w:rsidRPr="00FD6559">
        <w:t xml:space="preserve"> </w:t>
      </w:r>
      <w:r w:rsidR="00D77807">
        <w:t>MNO Originated broadcast with NG RAN and ATSC 3.0</w:t>
      </w:r>
      <w:r>
        <w:t>.</w:t>
      </w:r>
      <w:bookmarkEnd w:id="68"/>
      <w:bookmarkEnd w:id="69"/>
    </w:p>
    <w:p w14:paraId="2C23BEEC" w14:textId="65A8AA9F" w:rsidR="009D5DC6" w:rsidRPr="00FD6559" w:rsidRDefault="009D5DC6" w:rsidP="009D5DC6">
      <w:pPr>
        <w:pStyle w:val="BodyText"/>
      </w:pPr>
      <w:r w:rsidRPr="00FD6559">
        <w:t xml:space="preserve">In the figure above, the broadcast </w:t>
      </w:r>
      <w:r w:rsidR="00881A3C">
        <w:t>service originates</w:t>
      </w:r>
      <w:r w:rsidRPr="00FD6559">
        <w:t xml:space="preserve"> in the MBS AF/AS and through the 5GC </w:t>
      </w:r>
      <w:r w:rsidR="00881A3C">
        <w:t xml:space="preserve">is </w:t>
      </w:r>
      <w:r w:rsidRPr="00FD6559">
        <w:t xml:space="preserve">distributed to </w:t>
      </w:r>
      <w:r w:rsidR="00881A3C">
        <w:t xml:space="preserve">end users via </w:t>
      </w:r>
      <w:r w:rsidR="006C7A12">
        <w:t>NG</w:t>
      </w:r>
      <w:r w:rsidR="00932BF0">
        <w:t>-</w:t>
      </w:r>
      <w:r w:rsidR="006C7A12">
        <w:t>RAN</w:t>
      </w:r>
      <w:r w:rsidRPr="00FD6559">
        <w:t xml:space="preserve"> as described in 3GPP TS 23.247 [</w:t>
      </w:r>
      <w:r w:rsidR="002E0CC0" w:rsidRPr="00A86284">
        <w:t>2</w:t>
      </w:r>
      <w:r w:rsidRPr="00FD6559">
        <w:t>] and through the BNO's ATSC3.0 network.</w:t>
      </w:r>
    </w:p>
    <w:p w14:paraId="374AC41B" w14:textId="59F7F0DD" w:rsidR="00AB535A" w:rsidRDefault="00AB535A" w:rsidP="00205B6D">
      <w:pPr>
        <w:pStyle w:val="Heading2"/>
      </w:pPr>
      <w:bookmarkStart w:id="70" w:name="_Toc130561386"/>
      <w:bookmarkStart w:id="71" w:name="_Toc137105526"/>
      <w:r w:rsidRPr="00FD6559">
        <w:t xml:space="preserve">Delivery of ATSC 3.0 </w:t>
      </w:r>
      <w:r w:rsidR="00B76CB6">
        <w:t>S</w:t>
      </w:r>
      <w:r w:rsidRPr="00FD6559">
        <w:t xml:space="preserve">ervices via </w:t>
      </w:r>
      <w:r>
        <w:rPr>
          <w:rFonts w:eastAsia="Malgun Gothic"/>
          <w:lang w:eastAsia="ko-KR"/>
        </w:rPr>
        <w:t>LTE based</w:t>
      </w:r>
      <w:r w:rsidRPr="00FD6559">
        <w:t xml:space="preserve"> </w:t>
      </w:r>
      <w:r>
        <w:t>5G Broadcast</w:t>
      </w:r>
      <w:r w:rsidRPr="00FD6559">
        <w:t xml:space="preserve"> and ATSC 3.0 </w:t>
      </w:r>
      <w:r w:rsidR="00B76CB6">
        <w:t>P</w:t>
      </w:r>
      <w:r w:rsidRPr="00FD6559">
        <w:t xml:space="preserve">hysical </w:t>
      </w:r>
      <w:r w:rsidR="00B76CB6">
        <w:t>L</w:t>
      </w:r>
      <w:r w:rsidRPr="00FD6559">
        <w:t>ayer</w:t>
      </w:r>
      <w:bookmarkEnd w:id="70"/>
      <w:bookmarkEnd w:id="71"/>
    </w:p>
    <w:p w14:paraId="2B43378B" w14:textId="675B6C0F" w:rsidR="00AB535A" w:rsidRPr="00FD6559" w:rsidRDefault="00AB535A" w:rsidP="00AB535A">
      <w:pPr>
        <w:pStyle w:val="BodyTextfirstgraph"/>
      </w:pPr>
      <w:r w:rsidRPr="00FD6559">
        <w:t xml:space="preserve">A Broadcast TV service provider, i.e., an ATSC broadcaster, may wish to reach devices with different radio capabilities. For instance, a TV set or a set-top box is assumed to be equipped with </w:t>
      </w:r>
      <w:r w:rsidRPr="00FD6559">
        <w:lastRenderedPageBreak/>
        <w:t xml:space="preserve">an ATSC 3.0 receiver, and a smartphone or car is assumed to be equipped with a 3GPP modem supporting </w:t>
      </w:r>
      <w:r>
        <w:rPr>
          <w:rFonts w:eastAsia="Malgun Gothic"/>
          <w:lang w:eastAsia="ko-KR"/>
        </w:rPr>
        <w:t>LTE</w:t>
      </w:r>
      <w:r w:rsidR="00881A3C">
        <w:rPr>
          <w:rFonts w:eastAsia="Malgun Gothic"/>
          <w:lang w:eastAsia="ko-KR"/>
        </w:rPr>
        <w:t>-</w:t>
      </w:r>
      <w:r>
        <w:rPr>
          <w:rFonts w:eastAsia="Malgun Gothic"/>
          <w:lang w:eastAsia="ko-KR"/>
        </w:rPr>
        <w:t>based</w:t>
      </w:r>
      <w:r w:rsidRPr="00FD6559">
        <w:t xml:space="preserve"> </w:t>
      </w:r>
      <w:r>
        <w:t>5G Broadcast</w:t>
      </w:r>
      <w:r w:rsidRPr="00FD6559">
        <w:t>. In some cases, the same content (potentially transmitted using different modulation schemes / data rates) may be served to both types of receivers.</w:t>
      </w:r>
    </w:p>
    <w:p w14:paraId="4CB68A64" w14:textId="67B97EF3" w:rsidR="00AB535A" w:rsidRPr="00FD6559" w:rsidRDefault="00AB535A" w:rsidP="00AB535A">
      <w:pPr>
        <w:pStyle w:val="BodyText"/>
      </w:pPr>
      <w:r w:rsidRPr="00A86284">
        <w:t xml:space="preserve">As shown in Figure </w:t>
      </w:r>
      <w:r w:rsidR="002E0CC0" w:rsidRPr="00A86284">
        <w:t>4.2</w:t>
      </w:r>
      <w:r w:rsidRPr="00A86284">
        <w:t>,</w:t>
      </w:r>
      <w:r w:rsidRPr="00FD6559">
        <w:t xml:space="preserve"> the Broadcast TV service provider may wish to utilize the same application and service layer functionalities in both fixed and mobile TV receivers, and relies on the BNO, which operates the terrestrial broadcast TV network as well as the 3GPP core and radio access networks, to split the use of radio resources in delivering broadcast TV content to both types of receivers. Note that in this use case, the overall 3GPP network (Core + RAN) operated by the BNO does not include the functionality to deliver unicast (i.e., </w:t>
      </w:r>
      <w:r w:rsidR="00881A3C">
        <w:t>such</w:t>
      </w:r>
      <w:r w:rsidR="00881A3C" w:rsidRPr="00FD6559">
        <w:t xml:space="preserve"> </w:t>
      </w:r>
      <w:r w:rsidRPr="00FD6559">
        <w:t>3GPP network is a dedicated broadcast network).</w:t>
      </w:r>
    </w:p>
    <w:p w14:paraId="11E7EF54" w14:textId="77777777" w:rsidR="00AB535A" w:rsidRPr="00FD6559" w:rsidRDefault="00AB535A" w:rsidP="00AB535A">
      <w:pPr>
        <w:pStyle w:val="Diagram"/>
      </w:pPr>
      <w:r w:rsidRPr="00FD6559">
        <w:object w:dxaOrig="7486" w:dyaOrig="4785" w14:anchorId="7183CCBA">
          <v:shape id="_x0000_i1026" type="#_x0000_t75" style="width:467.25pt;height:299.25pt" o:ole="">
            <v:imagedata r:id="rId15" o:title=""/>
          </v:shape>
          <o:OLEObject Type="Embed" ProgID="Visio.Drawing.15" ShapeID="_x0000_i1026" DrawAspect="Content" ObjectID="_1747732990" r:id="rId16"/>
        </w:object>
      </w:r>
    </w:p>
    <w:p w14:paraId="09D52A8F" w14:textId="117BEB28" w:rsidR="00AB535A" w:rsidRPr="00FD6559" w:rsidRDefault="00AB535A" w:rsidP="00AB535A">
      <w:pPr>
        <w:pStyle w:val="CaptionFigure"/>
      </w:pPr>
      <w:bookmarkStart w:id="72" w:name="_Toc130561422"/>
      <w:bookmarkStart w:id="73" w:name="_Toc137105539"/>
      <w:r>
        <w:rPr>
          <w:b/>
        </w:rPr>
        <w:t>Figure 4</w:t>
      </w:r>
      <w:r w:rsidRPr="00FD6559">
        <w:rPr>
          <w:b/>
        </w:rPr>
        <w:t>.</w:t>
      </w:r>
      <w:r w:rsidRPr="00FD6559">
        <w:rPr>
          <w:b/>
          <w:noProof/>
        </w:rPr>
        <w:fldChar w:fldCharType="begin"/>
      </w:r>
      <w:r w:rsidRPr="00FD6559">
        <w:rPr>
          <w:b/>
          <w:noProof/>
        </w:rPr>
        <w:instrText xml:space="preserve"> SEQ Figure \* ARABIC \s 1 </w:instrText>
      </w:r>
      <w:r w:rsidRPr="00FD6559">
        <w:rPr>
          <w:b/>
          <w:noProof/>
        </w:rPr>
        <w:fldChar w:fldCharType="separate"/>
      </w:r>
      <w:r w:rsidR="00AD2E8A">
        <w:rPr>
          <w:b/>
          <w:noProof/>
        </w:rPr>
        <w:t>2</w:t>
      </w:r>
      <w:r w:rsidRPr="00FD6559">
        <w:rPr>
          <w:b/>
          <w:noProof/>
        </w:rPr>
        <w:fldChar w:fldCharType="end"/>
      </w:r>
      <w:r w:rsidRPr="00FD6559">
        <w:t xml:space="preserve"> BNO switches the radio resources between ATSC 3.0 and </w:t>
      </w:r>
      <w:r>
        <w:t>LTE based 5G Broadcast</w:t>
      </w:r>
      <w:r w:rsidRPr="00FD6559">
        <w:t xml:space="preserve"> physical layers.</w:t>
      </w:r>
      <w:bookmarkEnd w:id="72"/>
      <w:bookmarkEnd w:id="73"/>
    </w:p>
    <w:p w14:paraId="51CE5689" w14:textId="2B9A68DE" w:rsidR="00AB535A" w:rsidRPr="00FD6559" w:rsidRDefault="00AB535A" w:rsidP="00AB535A">
      <w:pPr>
        <w:pStyle w:val="BodyText"/>
      </w:pPr>
      <w:r w:rsidRPr="00FD6559">
        <w:t xml:space="preserve">In another example, as shown in </w:t>
      </w:r>
      <w:r w:rsidRPr="00A86284">
        <w:t xml:space="preserve">Figure </w:t>
      </w:r>
      <w:r w:rsidR="002E0CC0" w:rsidRPr="00A86284">
        <w:t>4.3</w:t>
      </w:r>
      <w:r w:rsidRPr="00A86284">
        <w:t>,</w:t>
      </w:r>
      <w:r w:rsidRPr="00FD6559">
        <w:t xml:space="preserve"> the BNO additionally offers a “data offload” service to an MNO, which may be the source of the service content, or is delivering content on behalf of an external content provider.</w:t>
      </w:r>
    </w:p>
    <w:p w14:paraId="73DAB483" w14:textId="77777777" w:rsidR="00AB535A" w:rsidRPr="00FD6559" w:rsidRDefault="00AB535A" w:rsidP="00AB535A">
      <w:pPr>
        <w:pStyle w:val="Diagram"/>
      </w:pPr>
      <w:r w:rsidRPr="00FD6559">
        <w:object w:dxaOrig="8910" w:dyaOrig="6511" w14:anchorId="6851F57A">
          <v:shape id="_x0000_i1027" type="#_x0000_t75" style="width:468pt;height:343.5pt" o:ole="">
            <v:imagedata r:id="rId17" o:title=""/>
          </v:shape>
          <o:OLEObject Type="Embed" ProgID="Visio.Drawing.15" ShapeID="_x0000_i1027" DrawAspect="Content" ObjectID="_1747732991" r:id="rId18"/>
        </w:object>
      </w:r>
    </w:p>
    <w:p w14:paraId="284BF143" w14:textId="30ACD62C" w:rsidR="00AB535A" w:rsidRPr="00FD6559" w:rsidRDefault="00AB535A" w:rsidP="00AB535A">
      <w:pPr>
        <w:pStyle w:val="CaptionFigure"/>
      </w:pPr>
      <w:bookmarkStart w:id="74" w:name="_Toc130561423"/>
      <w:bookmarkStart w:id="75" w:name="_Toc137105540"/>
      <w:r>
        <w:rPr>
          <w:b/>
        </w:rPr>
        <w:t>Figure 4</w:t>
      </w:r>
      <w:r w:rsidRPr="00FD6559">
        <w:rPr>
          <w:b/>
        </w:rPr>
        <w:t>.</w:t>
      </w:r>
      <w:r w:rsidRPr="00FD6559">
        <w:rPr>
          <w:b/>
          <w:noProof/>
        </w:rPr>
        <w:fldChar w:fldCharType="begin"/>
      </w:r>
      <w:r w:rsidRPr="00FD6559">
        <w:rPr>
          <w:b/>
          <w:noProof/>
        </w:rPr>
        <w:instrText xml:space="preserve"> SEQ Figure \* ARABIC \s 1 </w:instrText>
      </w:r>
      <w:r w:rsidRPr="00FD6559">
        <w:rPr>
          <w:b/>
          <w:noProof/>
        </w:rPr>
        <w:fldChar w:fldCharType="separate"/>
      </w:r>
      <w:r w:rsidR="00AD2E8A">
        <w:rPr>
          <w:b/>
          <w:noProof/>
        </w:rPr>
        <w:t>3</w:t>
      </w:r>
      <w:r w:rsidRPr="00FD6559">
        <w:rPr>
          <w:b/>
          <w:noProof/>
        </w:rPr>
        <w:fldChar w:fldCharType="end"/>
      </w:r>
      <w:r w:rsidRPr="00FD6559">
        <w:t xml:space="preserve"> Extension of BNO architecture in Figure </w:t>
      </w:r>
      <w:r w:rsidR="002E0CC0">
        <w:t>4.</w:t>
      </w:r>
      <w:r w:rsidR="0089061D">
        <w:t>2</w:t>
      </w:r>
      <w:r w:rsidRPr="00FD6559">
        <w:t xml:space="preserve"> in supporting data offload service for an MNO acting as service provider.</w:t>
      </w:r>
      <w:bookmarkEnd w:id="74"/>
      <w:bookmarkEnd w:id="75"/>
    </w:p>
    <w:p w14:paraId="642AA3EC" w14:textId="3A3B4851" w:rsidR="00BC14F4" w:rsidRDefault="00E50E64" w:rsidP="00BC14F4">
      <w:pPr>
        <w:pStyle w:val="Heading2"/>
      </w:pPr>
      <w:bookmarkStart w:id="76" w:name="_Toc130561380"/>
      <w:bookmarkStart w:id="77" w:name="_Toc137105527"/>
      <w:r w:rsidRPr="00FD6559">
        <w:rPr>
          <w:lang w:eastAsia="ko-KR"/>
        </w:rPr>
        <w:t>Multimedia Broadcast/Multicast Service with ATSC</w:t>
      </w:r>
      <w:r w:rsidR="00433E28">
        <w:rPr>
          <w:lang w:eastAsia="ko-KR"/>
        </w:rPr>
        <w:t xml:space="preserve"> </w:t>
      </w:r>
      <w:r w:rsidRPr="00FD6559">
        <w:rPr>
          <w:lang w:eastAsia="ko-KR"/>
        </w:rPr>
        <w:t>3.0</w:t>
      </w:r>
      <w:bookmarkEnd w:id="76"/>
      <w:bookmarkEnd w:id="77"/>
    </w:p>
    <w:p w14:paraId="078AF24D" w14:textId="2BFC9FB3" w:rsidR="00E50E64" w:rsidRDefault="00E50E64" w:rsidP="00E50E64">
      <w:pPr>
        <w:pStyle w:val="BodyTextfirstgraph"/>
        <w:rPr>
          <w:rFonts w:eastAsia="Malgun Gothic"/>
          <w:lang w:eastAsia="ko-KR"/>
        </w:rPr>
      </w:pPr>
      <w:r>
        <w:rPr>
          <w:rFonts w:eastAsia="Malgun Gothic"/>
          <w:lang w:eastAsia="ko-KR"/>
        </w:rPr>
        <w:t>ATSC 3.0 – LTE</w:t>
      </w:r>
      <w:r w:rsidR="00881A3C">
        <w:rPr>
          <w:rFonts w:eastAsia="Malgun Gothic"/>
          <w:lang w:eastAsia="ko-KR"/>
        </w:rPr>
        <w:t>-</w:t>
      </w:r>
      <w:r>
        <w:rPr>
          <w:rFonts w:eastAsia="Malgun Gothic"/>
          <w:lang w:eastAsia="ko-KR"/>
        </w:rPr>
        <w:t xml:space="preserve">based 5G </w:t>
      </w:r>
      <w:r>
        <w:rPr>
          <w:rFonts w:eastAsia="Malgun Gothic" w:hint="eastAsia"/>
          <w:lang w:eastAsia="ko-KR"/>
        </w:rPr>
        <w:t>B</w:t>
      </w:r>
      <w:r>
        <w:rPr>
          <w:rFonts w:eastAsia="Malgun Gothic"/>
          <w:lang w:eastAsia="ko-KR"/>
        </w:rPr>
        <w:t>roadcast harmonization use cases can take advantage of the UHF band operation and PHY layer alignments to 5G radios</w:t>
      </w:r>
      <w:r w:rsidR="00CF78C8">
        <w:rPr>
          <w:rFonts w:eastAsia="Malgun Gothic"/>
          <w:lang w:eastAsia="ko-KR"/>
        </w:rPr>
        <w:t xml:space="preserve"> (referred to in 3GPP specifications as ‘5G NR’ or simply ‘NR’</w:t>
      </w:r>
      <w:r w:rsidR="00E86D36">
        <w:rPr>
          <w:rFonts w:eastAsia="Malgun Gothic"/>
          <w:lang w:eastAsia="ko-KR"/>
        </w:rPr>
        <w:t>)</w:t>
      </w:r>
      <w:r>
        <w:rPr>
          <w:rFonts w:eastAsia="Malgun Gothic"/>
          <w:lang w:eastAsia="ko-KR"/>
        </w:rPr>
        <w:t xml:space="preserve">. 5G </w:t>
      </w:r>
      <w:r w:rsidR="00CF78C8">
        <w:rPr>
          <w:rFonts w:eastAsia="Malgun Gothic"/>
          <w:lang w:eastAsia="ko-KR"/>
        </w:rPr>
        <w:t xml:space="preserve">NR </w:t>
      </w:r>
      <w:r>
        <w:rPr>
          <w:rFonts w:eastAsia="Malgun Gothic"/>
          <w:lang w:eastAsia="ko-KR"/>
        </w:rPr>
        <w:t>operation is divided into 3 bands, low-band below 1</w:t>
      </w:r>
      <w:r w:rsidR="00CF78C8">
        <w:rPr>
          <w:rFonts w:eastAsia="Malgun Gothic"/>
          <w:lang w:eastAsia="ko-KR"/>
        </w:rPr>
        <w:t xml:space="preserve"> </w:t>
      </w:r>
      <w:r>
        <w:rPr>
          <w:rFonts w:eastAsia="Malgun Gothic"/>
          <w:lang w:eastAsia="ko-KR"/>
        </w:rPr>
        <w:t>GHz, mid-band between 1</w:t>
      </w:r>
      <w:r w:rsidR="00770F59">
        <w:rPr>
          <w:rFonts w:eastAsia="Malgun Gothic"/>
          <w:lang w:eastAsia="ko-KR"/>
        </w:rPr>
        <w:t>–</w:t>
      </w:r>
      <w:r>
        <w:rPr>
          <w:rFonts w:eastAsia="Malgun Gothic"/>
          <w:lang w:eastAsia="ko-KR"/>
        </w:rPr>
        <w:t>6</w:t>
      </w:r>
      <w:r w:rsidR="00CF78C8">
        <w:rPr>
          <w:rFonts w:eastAsia="Malgun Gothic"/>
          <w:lang w:eastAsia="ko-KR"/>
        </w:rPr>
        <w:t xml:space="preserve"> </w:t>
      </w:r>
      <w:r>
        <w:rPr>
          <w:rFonts w:eastAsia="Malgun Gothic"/>
          <w:lang w:eastAsia="ko-KR"/>
        </w:rPr>
        <w:t>GHz and high-band above 6</w:t>
      </w:r>
      <w:r w:rsidR="00CF78C8">
        <w:rPr>
          <w:rFonts w:eastAsia="Malgun Gothic"/>
          <w:lang w:eastAsia="ko-KR"/>
        </w:rPr>
        <w:t xml:space="preserve"> </w:t>
      </w:r>
      <w:r>
        <w:rPr>
          <w:rFonts w:eastAsia="Malgun Gothic"/>
          <w:lang w:eastAsia="ko-KR"/>
        </w:rPr>
        <w:t>GHz. 5G low-band (600</w:t>
      </w:r>
      <w:r w:rsidR="00CF78C8">
        <w:rPr>
          <w:rFonts w:eastAsia="Malgun Gothic"/>
          <w:lang w:eastAsia="ko-KR"/>
        </w:rPr>
        <w:t xml:space="preserve"> </w:t>
      </w:r>
      <w:r>
        <w:rPr>
          <w:rFonts w:eastAsia="Malgun Gothic"/>
          <w:lang w:eastAsia="ko-KR"/>
        </w:rPr>
        <w:t>MHz) enables larger coverage areas and deep indoor penetrations with 30</w:t>
      </w:r>
      <w:r w:rsidR="00BC266F">
        <w:rPr>
          <w:rFonts w:eastAsia="Malgun Gothic"/>
          <w:lang w:eastAsia="ko-KR"/>
        </w:rPr>
        <w:t>–</w:t>
      </w:r>
      <w:r>
        <w:rPr>
          <w:rFonts w:eastAsia="Malgun Gothic"/>
          <w:lang w:eastAsia="ko-KR"/>
        </w:rPr>
        <w:t>250</w:t>
      </w:r>
      <w:r w:rsidR="00CF78C8">
        <w:rPr>
          <w:rFonts w:eastAsia="Malgun Gothic"/>
          <w:lang w:eastAsia="ko-KR"/>
        </w:rPr>
        <w:t xml:space="preserve"> </w:t>
      </w:r>
      <w:r>
        <w:rPr>
          <w:rFonts w:eastAsia="Malgun Gothic"/>
          <w:lang w:eastAsia="ko-KR"/>
        </w:rPr>
        <w:t xml:space="preserve">Mbps payload rates, which is 6x to 7x faster than 4G LTE depending on network loads. 5G </w:t>
      </w:r>
      <w:r w:rsidR="00CF78C8">
        <w:rPr>
          <w:rFonts w:eastAsia="Malgun Gothic"/>
          <w:lang w:eastAsia="ko-KR"/>
        </w:rPr>
        <w:t xml:space="preserve">NR </w:t>
      </w:r>
      <w:r>
        <w:rPr>
          <w:rFonts w:eastAsia="Malgun Gothic"/>
          <w:lang w:eastAsia="ko-KR"/>
        </w:rPr>
        <w:t>mid-band (2.5/3.5</w:t>
      </w:r>
      <w:r w:rsidR="00CF78C8">
        <w:rPr>
          <w:rFonts w:eastAsia="Malgun Gothic"/>
          <w:lang w:eastAsia="ko-KR"/>
        </w:rPr>
        <w:t xml:space="preserve"> </w:t>
      </w:r>
      <w:r>
        <w:rPr>
          <w:rFonts w:eastAsia="Malgun Gothic"/>
          <w:lang w:eastAsia="ko-KR"/>
        </w:rPr>
        <w:t>GHz) offers 100</w:t>
      </w:r>
      <w:r w:rsidR="00FB2DD4">
        <w:rPr>
          <w:rFonts w:eastAsia="Malgun Gothic"/>
          <w:lang w:eastAsia="ko-KR"/>
        </w:rPr>
        <w:t>–</w:t>
      </w:r>
      <w:r>
        <w:rPr>
          <w:rFonts w:eastAsia="Malgun Gothic"/>
          <w:lang w:eastAsia="ko-KR"/>
        </w:rPr>
        <w:t>900</w:t>
      </w:r>
      <w:r w:rsidR="004805C1">
        <w:rPr>
          <w:rFonts w:eastAsia="Malgun Gothic"/>
          <w:lang w:eastAsia="ko-KR"/>
        </w:rPr>
        <w:t xml:space="preserve"> </w:t>
      </w:r>
      <w:r>
        <w:rPr>
          <w:rFonts w:eastAsia="Malgun Gothic"/>
          <w:lang w:eastAsia="ko-KR"/>
        </w:rPr>
        <w:t>Mbps payload rates and the high-band (24</w:t>
      </w:r>
      <w:r w:rsidR="00770F59">
        <w:rPr>
          <w:rFonts w:eastAsia="Malgun Gothic"/>
          <w:lang w:eastAsia="ko-KR"/>
        </w:rPr>
        <w:t>–</w:t>
      </w:r>
      <w:r>
        <w:rPr>
          <w:rFonts w:eastAsia="Malgun Gothic"/>
          <w:lang w:eastAsia="ko-KR"/>
        </w:rPr>
        <w:t>39</w:t>
      </w:r>
      <w:r w:rsidR="00CF78C8">
        <w:rPr>
          <w:rFonts w:eastAsia="Malgun Gothic"/>
          <w:lang w:eastAsia="ko-KR"/>
        </w:rPr>
        <w:t xml:space="preserve"> </w:t>
      </w:r>
      <w:r>
        <w:rPr>
          <w:rFonts w:eastAsia="Malgun Gothic"/>
          <w:lang w:eastAsia="ko-KR"/>
        </w:rPr>
        <w:t>GHz) offers 1</w:t>
      </w:r>
      <w:r w:rsidR="00FB2DD4">
        <w:rPr>
          <w:rFonts w:eastAsia="Malgun Gothic"/>
          <w:lang w:eastAsia="ko-KR"/>
        </w:rPr>
        <w:t>–</w:t>
      </w:r>
      <w:r>
        <w:rPr>
          <w:rFonts w:eastAsia="Malgun Gothic"/>
          <w:lang w:eastAsia="ko-KR"/>
        </w:rPr>
        <w:t>3</w:t>
      </w:r>
      <w:r w:rsidR="00CF78C8">
        <w:rPr>
          <w:rFonts w:eastAsia="Malgun Gothic"/>
          <w:lang w:eastAsia="ko-KR"/>
        </w:rPr>
        <w:t xml:space="preserve"> </w:t>
      </w:r>
      <w:r>
        <w:rPr>
          <w:rFonts w:eastAsia="Malgun Gothic"/>
          <w:lang w:eastAsia="ko-KR"/>
        </w:rPr>
        <w:t xml:space="preserve">Gbps payload rates with MIMO options and very little network traffic. 5G </w:t>
      </w:r>
      <w:r w:rsidR="00CF78C8">
        <w:rPr>
          <w:rFonts w:eastAsia="Malgun Gothic"/>
          <w:lang w:eastAsia="ko-KR"/>
        </w:rPr>
        <w:t xml:space="preserve">NR transmission makes </w:t>
      </w:r>
      <w:r>
        <w:rPr>
          <w:rFonts w:eastAsia="Malgun Gothic"/>
          <w:lang w:eastAsia="ko-KR"/>
        </w:rPr>
        <w:t xml:space="preserve">use </w:t>
      </w:r>
      <w:r w:rsidR="00CF78C8">
        <w:rPr>
          <w:rFonts w:eastAsia="Malgun Gothic"/>
          <w:lang w:eastAsia="ko-KR"/>
        </w:rPr>
        <w:t xml:space="preserve">of </w:t>
      </w:r>
      <w:r>
        <w:rPr>
          <w:rFonts w:eastAsia="Malgun Gothic"/>
          <w:lang w:eastAsia="ko-KR"/>
        </w:rPr>
        <w:t>available radio towers and automatically select</w:t>
      </w:r>
      <w:r w:rsidR="00E86D36">
        <w:rPr>
          <w:rFonts w:eastAsia="Malgun Gothic"/>
          <w:lang w:eastAsia="ko-KR"/>
        </w:rPr>
        <w:t>s</w:t>
      </w:r>
      <w:r>
        <w:rPr>
          <w:rFonts w:eastAsia="Malgun Gothic"/>
          <w:lang w:eastAsia="ko-KR"/>
        </w:rPr>
        <w:t xml:space="preserve"> the optimal </w:t>
      </w:r>
      <w:r w:rsidR="00CF78C8">
        <w:rPr>
          <w:rFonts w:eastAsia="Malgun Gothic"/>
          <w:lang w:eastAsia="ko-KR"/>
        </w:rPr>
        <w:t>RF channels</w:t>
      </w:r>
      <w:r>
        <w:rPr>
          <w:rFonts w:eastAsia="Malgun Gothic"/>
          <w:lang w:eastAsia="ko-KR"/>
        </w:rPr>
        <w:t xml:space="preserve"> for distributing data.</w:t>
      </w:r>
    </w:p>
    <w:p w14:paraId="787E2C8A" w14:textId="7E660984" w:rsidR="00E50E64" w:rsidRDefault="00E24394" w:rsidP="00E50E64">
      <w:pPr>
        <w:pStyle w:val="BodyText"/>
        <w:rPr>
          <w:rFonts w:eastAsia="Malgun Gothic"/>
          <w:lang w:eastAsia="ko-KR"/>
        </w:rPr>
      </w:pPr>
      <w:r>
        <w:rPr>
          <w:rFonts w:eastAsia="Malgun Gothic"/>
          <w:lang w:eastAsia="ko-KR"/>
        </w:rPr>
        <w:t>3GPP 5G NSA</w:t>
      </w:r>
      <w:r w:rsidR="00E50E64">
        <w:rPr>
          <w:rFonts w:eastAsia="Malgun Gothic"/>
          <w:lang w:eastAsia="ko-KR"/>
        </w:rPr>
        <w:t xml:space="preserve"> </w:t>
      </w:r>
      <w:r w:rsidR="0005353E">
        <w:rPr>
          <w:rFonts w:eastAsia="Malgun Gothic"/>
          <w:lang w:eastAsia="ko-KR"/>
        </w:rPr>
        <w:t xml:space="preserve">“architecture </w:t>
      </w:r>
      <w:r w:rsidR="00E50E64">
        <w:rPr>
          <w:rFonts w:eastAsia="Malgun Gothic"/>
          <w:lang w:eastAsia="ko-KR"/>
        </w:rPr>
        <w:t>option 3x</w:t>
      </w:r>
      <w:r w:rsidR="0005353E">
        <w:rPr>
          <w:rFonts w:eastAsia="Malgun Gothic"/>
          <w:lang w:eastAsia="ko-KR"/>
        </w:rPr>
        <w:t xml:space="preserve">”, as described in 3GPP TR </w:t>
      </w:r>
      <w:r w:rsidR="00B10556">
        <w:rPr>
          <w:rFonts w:eastAsia="Malgun Gothic"/>
          <w:lang w:eastAsia="ko-KR"/>
        </w:rPr>
        <w:t>38.801</w:t>
      </w:r>
      <w:r w:rsidR="0005353E">
        <w:rPr>
          <w:rFonts w:eastAsia="Malgun Gothic"/>
          <w:lang w:eastAsia="ko-KR"/>
        </w:rPr>
        <w:t xml:space="preserve"> [15]</w:t>
      </w:r>
      <w:r w:rsidR="00E50E64">
        <w:rPr>
          <w:rFonts w:eastAsia="Malgun Gothic"/>
          <w:lang w:eastAsia="ko-KR"/>
        </w:rPr>
        <w:t xml:space="preserve"> has 4G LTE nodes (</w:t>
      </w:r>
      <w:r w:rsidR="00A86284">
        <w:rPr>
          <w:rFonts w:eastAsia="Malgun Gothic"/>
          <w:lang w:eastAsia="ko-KR"/>
        </w:rPr>
        <w:t>base stations</w:t>
      </w:r>
      <w:r w:rsidR="00E50E64">
        <w:rPr>
          <w:rFonts w:eastAsia="Malgun Gothic"/>
          <w:lang w:eastAsia="ko-KR"/>
        </w:rPr>
        <w:t>) in low-band spectrum serve as an anchor to support the 5G secondary nodes (cells) which use mid-band or high-band spectrum for higher data capacity in the User Plane</w:t>
      </w:r>
      <w:r w:rsidR="001A4CD6">
        <w:rPr>
          <w:rFonts w:eastAsia="Malgun Gothic"/>
          <w:lang w:eastAsia="ko-KR"/>
        </w:rPr>
        <w:t xml:space="preserve"> served by the 4G Evolved </w:t>
      </w:r>
      <w:r w:rsidR="0005353E">
        <w:rPr>
          <w:rFonts w:eastAsia="Malgun Gothic"/>
          <w:lang w:eastAsia="ko-KR"/>
        </w:rPr>
        <w:t>P</w:t>
      </w:r>
      <w:r w:rsidR="001A4CD6">
        <w:rPr>
          <w:rFonts w:eastAsia="Malgun Gothic"/>
          <w:lang w:eastAsia="ko-KR"/>
        </w:rPr>
        <w:t>acket Core (EPC)</w:t>
      </w:r>
      <w:r w:rsidR="00E50E64">
        <w:rPr>
          <w:rFonts w:eastAsia="Malgun Gothic"/>
          <w:lang w:eastAsia="ko-KR"/>
        </w:rPr>
        <w:t xml:space="preserve">. These nodes have independent schedulers which allocate OFDM resources for the UE downlink payload separately. </w:t>
      </w:r>
      <w:r w:rsidR="00A86284">
        <w:rPr>
          <w:rFonts w:eastAsia="Malgun Gothic"/>
          <w:lang w:eastAsia="ko-KR"/>
        </w:rPr>
        <w:t>It should be noted that</w:t>
      </w:r>
      <w:r w:rsidR="00E50E64">
        <w:rPr>
          <w:rFonts w:eastAsia="Malgun Gothic"/>
          <w:lang w:eastAsia="ko-KR"/>
        </w:rPr>
        <w:t xml:space="preserve"> uplinks use low-band spectrum to extend coverage areas. </w:t>
      </w:r>
      <w:bookmarkStart w:id="78" w:name="_Hlk135039307"/>
      <w:r>
        <w:rPr>
          <w:rFonts w:eastAsia="Malgun Gothic"/>
          <w:lang w:eastAsia="ko-KR"/>
        </w:rPr>
        <w:t xml:space="preserve">3GPP 5G NSA </w:t>
      </w:r>
      <w:r w:rsidR="00E50E64">
        <w:rPr>
          <w:rFonts w:eastAsia="Malgun Gothic"/>
          <w:lang w:eastAsia="ko-KR"/>
        </w:rPr>
        <w:t>option 7x</w:t>
      </w:r>
      <w:r w:rsidR="00B10556">
        <w:rPr>
          <w:rFonts w:eastAsia="Malgun Gothic"/>
          <w:lang w:eastAsia="ko-KR"/>
        </w:rPr>
        <w:t xml:space="preserve"> (3GPP TR 38.801 [15])</w:t>
      </w:r>
      <w:r w:rsidR="00E50E64">
        <w:rPr>
          <w:rFonts w:eastAsia="Malgun Gothic"/>
          <w:lang w:eastAsia="ko-KR"/>
        </w:rPr>
        <w:t xml:space="preserve"> </w:t>
      </w:r>
      <w:bookmarkEnd w:id="78"/>
      <w:r w:rsidR="00E50E64">
        <w:rPr>
          <w:rFonts w:eastAsia="Malgun Gothic"/>
          <w:lang w:eastAsia="ko-KR"/>
        </w:rPr>
        <w:t xml:space="preserve">reverses the anchor to be </w:t>
      </w:r>
      <w:r w:rsidR="004D0E26">
        <w:rPr>
          <w:rFonts w:eastAsia="Malgun Gothic"/>
          <w:lang w:eastAsia="ko-KR"/>
        </w:rPr>
        <w:t xml:space="preserve">the </w:t>
      </w:r>
      <w:r w:rsidR="00E50E64">
        <w:rPr>
          <w:rFonts w:eastAsia="Malgun Gothic"/>
          <w:lang w:eastAsia="ko-KR"/>
        </w:rPr>
        <w:t>5G architecture</w:t>
      </w:r>
      <w:r w:rsidR="00322D27">
        <w:rPr>
          <w:rFonts w:eastAsia="Malgun Gothic"/>
          <w:lang w:eastAsia="ko-KR"/>
        </w:rPr>
        <w:t xml:space="preserve">, which enables 5GC capabilities such as network slicing (i.e., </w:t>
      </w:r>
      <w:r w:rsidR="00322D27">
        <w:rPr>
          <w:rFonts w:eastAsia="Malgun Gothic"/>
          <w:lang w:eastAsia="ko-KR"/>
        </w:rPr>
        <w:lastRenderedPageBreak/>
        <w:t xml:space="preserve">dynamically chaining network functions to build end to end services) </w:t>
      </w:r>
      <w:r w:rsidR="00E50E64">
        <w:rPr>
          <w:rFonts w:eastAsia="Malgun Gothic"/>
          <w:lang w:eastAsia="ko-KR"/>
        </w:rPr>
        <w:t xml:space="preserve">ATSC 3.0 broadcasts </w:t>
      </w:r>
      <w:r w:rsidR="00053662">
        <w:rPr>
          <w:rFonts w:eastAsia="Malgun Gothic"/>
          <w:lang w:eastAsia="ko-KR"/>
        </w:rPr>
        <w:t xml:space="preserve">could </w:t>
      </w:r>
      <w:r w:rsidR="001A4CD6">
        <w:rPr>
          <w:rFonts w:eastAsia="Malgun Gothic"/>
          <w:lang w:eastAsia="ko-KR"/>
        </w:rPr>
        <w:t xml:space="preserve">then </w:t>
      </w:r>
      <w:r w:rsidR="00E50E64">
        <w:rPr>
          <w:rFonts w:eastAsia="Malgun Gothic"/>
          <w:lang w:eastAsia="ko-KR"/>
        </w:rPr>
        <w:t xml:space="preserve">be the secondary-node with option 7x in the User Plane, with a Core Network connection </w:t>
      </w:r>
      <w:r w:rsidR="00322D27">
        <w:rPr>
          <w:rFonts w:eastAsia="Malgun Gothic"/>
          <w:lang w:eastAsia="ko-KR"/>
        </w:rPr>
        <w:t>to the BNO</w:t>
      </w:r>
      <w:r w:rsidR="00E50E64">
        <w:rPr>
          <w:rFonts w:eastAsia="Malgun Gothic"/>
          <w:lang w:eastAsia="ko-KR"/>
        </w:rPr>
        <w:t>.</w:t>
      </w:r>
    </w:p>
    <w:p w14:paraId="1B7FAFA8" w14:textId="2EAE8DA8" w:rsidR="00E50E64" w:rsidRPr="00FD6559" w:rsidRDefault="00E50E64" w:rsidP="00E50E64">
      <w:pPr>
        <w:pStyle w:val="BodyText"/>
      </w:pPr>
      <w:r>
        <w:rPr>
          <w:rFonts w:eastAsia="Malgun Gothic"/>
          <w:lang w:eastAsia="ko-KR"/>
        </w:rPr>
        <w:t>Organizing ATSC 3.0 spectrum with resource blocks like 5GC, dual ATSC 3.0/5G enabled receivers can support</w:t>
      </w:r>
      <w:r w:rsidRPr="00FD6559">
        <w:t xml:space="preserve"> </w:t>
      </w:r>
      <w:r w:rsidR="00BF7C29">
        <w:t>functions such as e.g.</w:t>
      </w:r>
      <w:r w:rsidR="00E86D36">
        <w:t>,</w:t>
      </w:r>
      <w:r w:rsidR="00BF7C29">
        <w:t xml:space="preserve"> </w:t>
      </w:r>
      <w:r w:rsidRPr="00FD6559">
        <w:t>selections / switching / splitting.</w:t>
      </w:r>
      <w:r>
        <w:t xml:space="preserve"> </w:t>
      </w:r>
      <w:r w:rsidRPr="00FD6559">
        <w:t xml:space="preserve">This allows UE receivers to support long </w:t>
      </w:r>
      <w:r w:rsidR="00E86D36" w:rsidRPr="00FD6559">
        <w:t>dropouts</w:t>
      </w:r>
      <w:r w:rsidRPr="00FD6559">
        <w:t xml:space="preserve"> of Service from one radio by continuing Service with another radio that does have access.</w:t>
      </w:r>
    </w:p>
    <w:p w14:paraId="0C828DE3" w14:textId="7783B90F" w:rsidR="00E50E64" w:rsidRPr="00A0012F" w:rsidRDefault="00E50E64" w:rsidP="00E50E64">
      <w:pPr>
        <w:pStyle w:val="BodyText"/>
        <w:rPr>
          <w:rFonts w:eastAsia="Malgun Gothic"/>
          <w:lang w:eastAsia="ko-KR"/>
        </w:rPr>
      </w:pPr>
      <w:r w:rsidRPr="00FD6559">
        <w:t>This also enables return channel connections via a 5G/ATSC 3.0 combination UE.</w:t>
      </w:r>
      <w:r>
        <w:t xml:space="preserve"> </w:t>
      </w:r>
      <w:r w:rsidRPr="00FD6559">
        <w:t>Converged Services of high download rates with ATSC 3.0 and interactivity return channels via 5GC in low-band UHF frequencies is</w:t>
      </w:r>
      <w:r w:rsidR="00E86D36">
        <w:t xml:space="preserve"> a</w:t>
      </w:r>
      <w:r w:rsidRPr="00FD6559">
        <w:t xml:space="preserve"> compelling robust datacasting use case.</w:t>
      </w:r>
    </w:p>
    <w:p w14:paraId="629318B3" w14:textId="77777777" w:rsidR="00AE397A" w:rsidRDefault="00651CFE">
      <w:pPr>
        <w:pStyle w:val="Heading1"/>
        <w:overflowPunct w:val="0"/>
        <w:autoSpaceDE w:val="0"/>
        <w:autoSpaceDN w:val="0"/>
        <w:adjustRightInd w:val="0"/>
        <w:textAlignment w:val="baseline"/>
      </w:pPr>
      <w:bookmarkStart w:id="79" w:name="_Toc137105528"/>
      <w:r>
        <w:t>Solutions</w:t>
      </w:r>
      <w:bookmarkEnd w:id="54"/>
      <w:bookmarkEnd w:id="79"/>
    </w:p>
    <w:p w14:paraId="44A86F8D" w14:textId="77777777" w:rsidR="00651CFE" w:rsidRDefault="00FE2102" w:rsidP="00651CFE">
      <w:pPr>
        <w:pStyle w:val="Heading2"/>
      </w:pPr>
      <w:bookmarkStart w:id="80" w:name="_Toc137105529"/>
      <w:r>
        <w:t>5G MBS</w:t>
      </w:r>
      <w:bookmarkEnd w:id="80"/>
    </w:p>
    <w:p w14:paraId="01F9ACBE" w14:textId="48F79B50" w:rsidR="00A42BBE" w:rsidRDefault="00A42BBE" w:rsidP="00856949">
      <w:pPr>
        <w:pStyle w:val="Heading3"/>
      </w:pPr>
      <w:bookmarkStart w:id="81" w:name="_Toc137105530"/>
      <w:r>
        <w:t>Introduction</w:t>
      </w:r>
      <w:bookmarkEnd w:id="81"/>
    </w:p>
    <w:p w14:paraId="36A28877" w14:textId="77777777" w:rsidR="00A42BBE" w:rsidRPr="00FD6559" w:rsidRDefault="00A42BBE" w:rsidP="00A42BBE">
      <w:pPr>
        <w:pStyle w:val="BodyTextfirstgraph"/>
      </w:pPr>
      <w:r w:rsidRPr="00FD6559">
        <w:t>The 5G system using NR to support multicast and broadcast communication services (MBS) is introduced in 3GPP Rel-17 (completed in June 2022).</w:t>
      </w:r>
    </w:p>
    <w:p w14:paraId="145A1A98" w14:textId="5484B6A3" w:rsidR="00A42BBE" w:rsidRPr="00F61221" w:rsidRDefault="00A42BBE" w:rsidP="00A42BBE">
      <w:pPr>
        <w:pStyle w:val="BodyText"/>
        <w:rPr>
          <w:rFonts w:eastAsia="SimSun"/>
        </w:rPr>
      </w:pPr>
      <w:r w:rsidRPr="00FD6559">
        <w:t>The MBS requirements are described in TS</w:t>
      </w:r>
      <w:r>
        <w:t xml:space="preserve"> </w:t>
      </w:r>
      <w:r w:rsidRPr="00FD6559">
        <w:t>22.</w:t>
      </w:r>
      <w:r w:rsidRPr="00F61221">
        <w:t>146 [</w:t>
      </w:r>
      <w:r w:rsidR="002E0CC0" w:rsidRPr="00A86284">
        <w:t>3</w:t>
      </w:r>
      <w:r w:rsidRPr="00F61221">
        <w:t>], TS 22.246 [</w:t>
      </w:r>
      <w:r w:rsidR="002E0CC0" w:rsidRPr="00A86284">
        <w:t>4</w:t>
      </w:r>
      <w:r w:rsidRPr="00F61221">
        <w:t>] and TS 22.261 [</w:t>
      </w:r>
      <w:r w:rsidR="002E0CC0" w:rsidRPr="00A86284">
        <w:t>5</w:t>
      </w:r>
      <w:r w:rsidRPr="00F61221">
        <w:t>], the architecture in 3GPP TS 23.247 [</w:t>
      </w:r>
      <w:r w:rsidR="002E0CC0" w:rsidRPr="00A86284">
        <w:t>2</w:t>
      </w:r>
      <w:r w:rsidRPr="00F61221">
        <w:t>] and the MBS User Service architecture in 3GPP TS 26.502 [</w:t>
      </w:r>
      <w:r w:rsidR="002E0CC0" w:rsidRPr="00A86284">
        <w:t>6</w:t>
      </w:r>
      <w:r w:rsidRPr="00F61221">
        <w:t>].</w:t>
      </w:r>
    </w:p>
    <w:p w14:paraId="5FBAF922" w14:textId="77777777" w:rsidR="00A42BBE" w:rsidRPr="00F61221" w:rsidRDefault="00A42BBE" w:rsidP="00A42BBE">
      <w:pPr>
        <w:pStyle w:val="BodyText"/>
      </w:pPr>
      <w:r w:rsidRPr="00F61221">
        <w:t xml:space="preserve">MBS traffic is delivered from a single data source (e.g., Application Service Provider) to multiple UEs. </w:t>
      </w:r>
    </w:p>
    <w:p w14:paraId="22F464DF" w14:textId="77777777" w:rsidR="00A42BBE" w:rsidRPr="00F61221" w:rsidRDefault="00A42BBE" w:rsidP="00A42BBE">
      <w:pPr>
        <w:pStyle w:val="BodyText"/>
      </w:pPr>
      <w:r w:rsidRPr="00F61221">
        <w:t>Between 5GC and NG-RAN, there are two possible delivery methods to transmit the MBS data:</w:t>
      </w:r>
    </w:p>
    <w:p w14:paraId="14CE787C" w14:textId="77777777" w:rsidR="00A42BBE" w:rsidRPr="00F61221" w:rsidRDefault="00A42BBE" w:rsidP="00A42BBE">
      <w:pPr>
        <w:pStyle w:val="ListBullet"/>
        <w:rPr>
          <w:rFonts w:eastAsia="SimSun"/>
        </w:rPr>
      </w:pPr>
      <w:r w:rsidRPr="00F61221">
        <w:t>5GC Individual MBS traffic delivery method, which is only applicable to multicast MBS sessions (for each UE one PDU session is required).</w:t>
      </w:r>
    </w:p>
    <w:p w14:paraId="4FF0ECBC" w14:textId="77777777" w:rsidR="00A42BBE" w:rsidRPr="00F61221" w:rsidRDefault="00A42BBE" w:rsidP="00A42BBE">
      <w:pPr>
        <w:pStyle w:val="ListBullet"/>
        <w:rPr>
          <w:rFonts w:eastAsia="SimSun"/>
        </w:rPr>
      </w:pPr>
      <w:r w:rsidRPr="00F61221">
        <w:t>5GC Shared MBS traffic delivery method, which is applicable for both broadcast and multicast MBS sessions (a single copy is delivered to the NG-RAN nodes, which then delivers the packets to one or multiple UEs).</w:t>
      </w:r>
    </w:p>
    <w:p w14:paraId="68B6D145" w14:textId="77777777" w:rsidR="00A42BBE" w:rsidRPr="00F61221" w:rsidRDefault="00A42BBE" w:rsidP="00A42BBE">
      <w:pPr>
        <w:pStyle w:val="BodyText"/>
      </w:pPr>
      <w:r w:rsidRPr="00F61221">
        <w:t>Between the NG-RAN and the UE, two delivery methods are available for the transmission of MBS data packets over radio interface:</w:t>
      </w:r>
    </w:p>
    <w:p w14:paraId="48873043" w14:textId="77777777" w:rsidR="00A42BBE" w:rsidRPr="00F61221" w:rsidRDefault="00A42BBE" w:rsidP="00A42BBE">
      <w:pPr>
        <w:pStyle w:val="ListBullet"/>
        <w:rPr>
          <w:rFonts w:eastAsia="SimSun"/>
        </w:rPr>
      </w:pPr>
      <w:r w:rsidRPr="00F61221">
        <w:t>Point-to-Point (PTP) delivery method: NG-RAN delivers a copy of MBS data packets over the radio interface to each UE.</w:t>
      </w:r>
    </w:p>
    <w:p w14:paraId="05535F46" w14:textId="77777777" w:rsidR="00A42BBE" w:rsidRPr="00F61221" w:rsidRDefault="00A42BBE" w:rsidP="00A42BBE">
      <w:pPr>
        <w:pStyle w:val="ListBullet"/>
        <w:rPr>
          <w:rFonts w:eastAsia="SimSun"/>
        </w:rPr>
      </w:pPr>
      <w:r w:rsidRPr="00F61221">
        <w:t>Point-to-Multipoint (PTM) delivery method:</w:t>
      </w:r>
      <w:r w:rsidRPr="00F61221">
        <w:rPr>
          <w:rFonts w:eastAsia="MS Mincho"/>
        </w:rPr>
        <w:t xml:space="preserve"> NG-RAN delivers a single copy of MBS data packets over the radio </w:t>
      </w:r>
      <w:r w:rsidRPr="00F61221">
        <w:t>interface</w:t>
      </w:r>
      <w:r w:rsidRPr="00F61221">
        <w:rPr>
          <w:rFonts w:eastAsia="MS Mincho"/>
        </w:rPr>
        <w:t xml:space="preserve"> to multiple UEs.</w:t>
      </w:r>
    </w:p>
    <w:p w14:paraId="6A7AA73E" w14:textId="5097CC33" w:rsidR="00A42BBE" w:rsidRPr="00F61221" w:rsidRDefault="00A42BBE" w:rsidP="00A42BBE">
      <w:pPr>
        <w:pStyle w:val="BlockText"/>
      </w:pPr>
      <w:r w:rsidRPr="00F61221">
        <w:t>N</w:t>
      </w:r>
      <w:r w:rsidR="007B3362">
        <w:t>ote</w:t>
      </w:r>
      <w:r w:rsidRPr="00F61221">
        <w:t>:</w:t>
      </w:r>
      <w:r w:rsidR="00F47104">
        <w:t xml:space="preserve"> </w:t>
      </w:r>
      <w:r w:rsidRPr="00F61221">
        <w:t>3GPP TS 23.247 [</w:t>
      </w:r>
      <w:r w:rsidR="002E0CC0" w:rsidRPr="00A86284">
        <w:t>2</w:t>
      </w:r>
      <w:r w:rsidRPr="00F61221">
        <w:t>] refers to the delivery methods not as unicast/multicast/broadcast but as PTP/PTM as described above.</w:t>
      </w:r>
    </w:p>
    <w:p w14:paraId="5E0E388F" w14:textId="65F2AC2A" w:rsidR="00A42BBE" w:rsidRDefault="00A42BBE" w:rsidP="00856949">
      <w:pPr>
        <w:pStyle w:val="Heading3"/>
      </w:pPr>
      <w:bookmarkStart w:id="82" w:name="_Toc134630299"/>
      <w:bookmarkStart w:id="83" w:name="_Toc134630355"/>
      <w:bookmarkStart w:id="84" w:name="_Toc134630300"/>
      <w:bookmarkStart w:id="85" w:name="_Toc134630356"/>
      <w:bookmarkStart w:id="86" w:name="_Toc137105531"/>
      <w:bookmarkEnd w:id="82"/>
      <w:bookmarkEnd w:id="83"/>
      <w:bookmarkEnd w:id="84"/>
      <w:bookmarkEnd w:id="85"/>
      <w:r>
        <w:t>Solution Proposal</w:t>
      </w:r>
      <w:bookmarkEnd w:id="86"/>
    </w:p>
    <w:p w14:paraId="0CCC448D" w14:textId="2F5FECB1" w:rsidR="00AC3E80" w:rsidRDefault="00AC3E80" w:rsidP="00AC3E80">
      <w:pPr>
        <w:pStyle w:val="BodyTextfirstgraph"/>
      </w:pPr>
      <w:r w:rsidRPr="00FD6559">
        <w:t xml:space="preserve">The 3GPP 5G MBS architecture </w:t>
      </w:r>
      <w:r w:rsidR="009D5DC6">
        <w:t xml:space="preserve">as </w:t>
      </w:r>
      <w:r w:rsidR="00FF29FD">
        <w:t>noted above</w:t>
      </w:r>
      <w:r w:rsidR="00192774">
        <w:t>,</w:t>
      </w:r>
      <w:r w:rsidR="009D5DC6">
        <w:t xml:space="preserve"> </w:t>
      </w:r>
      <w:r w:rsidRPr="00FD6559">
        <w:t>allows for both Multicast and Broadcast mode. This solution describes how the MBS Broadcast mode can be supported with ATSC 3.0.</w:t>
      </w:r>
    </w:p>
    <w:p w14:paraId="136E7DE9" w14:textId="6391D7C6" w:rsidR="00AC3E80" w:rsidRDefault="006C7A12" w:rsidP="00AC3E80">
      <w:pPr>
        <w:pStyle w:val="Diagram"/>
      </w:pPr>
      <w:r>
        <w:object w:dxaOrig="7470" w:dyaOrig="3961" w14:anchorId="576C1E86">
          <v:shape id="_x0000_i1028" type="#_x0000_t75" style="width:373.5pt;height:198.75pt" o:ole="">
            <v:imagedata r:id="rId19" o:title=""/>
          </v:shape>
          <o:OLEObject Type="Embed" ProgID="Visio.Drawing.15" ShapeID="_x0000_i1028" DrawAspect="Content" ObjectID="_1747732992" r:id="rId20"/>
        </w:object>
      </w:r>
    </w:p>
    <w:p w14:paraId="10E11F53" w14:textId="4296A5ED" w:rsidR="00AC3E80" w:rsidRDefault="00AC3E80" w:rsidP="00AC3E80">
      <w:pPr>
        <w:pStyle w:val="CaptionFigure"/>
      </w:pPr>
      <w:bookmarkStart w:id="87" w:name="_Toc137105541"/>
      <w:r w:rsidRPr="00FD6559">
        <w:rPr>
          <w:b/>
        </w:rPr>
        <w:t xml:space="preserve">Figure </w:t>
      </w:r>
      <w:r w:rsidRPr="00FD6559">
        <w:rPr>
          <w:b/>
        </w:rPr>
        <w:fldChar w:fldCharType="begin"/>
      </w:r>
      <w:r w:rsidRPr="00FD6559">
        <w:rPr>
          <w:b/>
        </w:rPr>
        <w:instrText xml:space="preserve"> STYLEREF 1 \s </w:instrText>
      </w:r>
      <w:r w:rsidRPr="00FD6559">
        <w:rPr>
          <w:b/>
        </w:rPr>
        <w:fldChar w:fldCharType="separate"/>
      </w:r>
      <w:r w:rsidR="00AD2E8A">
        <w:rPr>
          <w:b/>
          <w:noProof/>
        </w:rPr>
        <w:t>5</w:t>
      </w:r>
      <w:r w:rsidRPr="00FD6559">
        <w:rPr>
          <w:b/>
        </w:rPr>
        <w:fldChar w:fldCharType="end"/>
      </w:r>
      <w:r w:rsidRPr="00FD6559">
        <w:rPr>
          <w:b/>
        </w:rPr>
        <w:t>.</w:t>
      </w:r>
      <w:r w:rsidRPr="00FD6559">
        <w:rPr>
          <w:b/>
        </w:rPr>
        <w:fldChar w:fldCharType="begin"/>
      </w:r>
      <w:r w:rsidRPr="00FD6559">
        <w:rPr>
          <w:b/>
        </w:rPr>
        <w:instrText xml:space="preserve"> SEQ Figure \* ARABIC \s 1 </w:instrText>
      </w:r>
      <w:r w:rsidRPr="00FD6559">
        <w:rPr>
          <w:b/>
        </w:rPr>
        <w:fldChar w:fldCharType="separate"/>
      </w:r>
      <w:r w:rsidR="00AD2E8A">
        <w:rPr>
          <w:b/>
          <w:noProof/>
        </w:rPr>
        <w:t>1</w:t>
      </w:r>
      <w:r w:rsidRPr="00FD6559">
        <w:rPr>
          <w:b/>
        </w:rPr>
        <w:fldChar w:fldCharType="end"/>
      </w:r>
      <w:r w:rsidRPr="00FD6559">
        <w:t xml:space="preserve"> 5G System </w:t>
      </w:r>
      <w:r w:rsidRPr="00FD6559">
        <w:rPr>
          <w:lang w:eastAsia="ko-KR"/>
        </w:rPr>
        <w:t>a</w:t>
      </w:r>
      <w:r w:rsidRPr="00FD6559">
        <w:t xml:space="preserve">rchitecture </w:t>
      </w:r>
      <w:r w:rsidRPr="00FD6559">
        <w:rPr>
          <w:lang w:eastAsia="ko-KR"/>
        </w:rPr>
        <w:t xml:space="preserve">for </w:t>
      </w:r>
      <w:r w:rsidRPr="00FD6559">
        <w:t>Multicast</w:t>
      </w:r>
      <w:r w:rsidRPr="00FD6559">
        <w:rPr>
          <w:lang w:eastAsia="ko-KR"/>
        </w:rPr>
        <w:t xml:space="preserve"> and Broadcast Service</w:t>
      </w:r>
      <w:r w:rsidRPr="00FD6559">
        <w:t xml:space="preserve"> with ATSC 3.0.</w:t>
      </w:r>
      <w:bookmarkEnd w:id="87"/>
    </w:p>
    <w:p w14:paraId="277B782A" w14:textId="77777777" w:rsidR="00AC3E80" w:rsidRPr="00FD6559" w:rsidRDefault="00AC3E80" w:rsidP="00AC3E80">
      <w:pPr>
        <w:pStyle w:val="BodyText"/>
      </w:pPr>
      <w:r w:rsidRPr="00FD6559">
        <w:t>A new ATSC 3.0 Interworking Function (A3IWF) is proposed to handle the interworking between the 3GPP 5G Core Network and the ATSC 3.0 Network.</w:t>
      </w:r>
      <w:r>
        <w:t xml:space="preserve"> </w:t>
      </w:r>
      <w:r w:rsidRPr="00FD6559">
        <w:t>The ATSC 3.0 (transmitter) together with the A3IWF connects to the 5GC in the same manner as an NG-RAN node is connected to the 5GC – i.e., to the AMF over the N2 interface (control plane) and to the MB-UPF over the N3mb interface (user plane).</w:t>
      </w:r>
    </w:p>
    <w:p w14:paraId="46BDA1E6" w14:textId="6EE5BF6C" w:rsidR="00AC3E80" w:rsidRDefault="00AC3E80" w:rsidP="00AC3E80">
      <w:pPr>
        <w:pStyle w:val="BodyText"/>
      </w:pPr>
      <w:r w:rsidRPr="00FD6559">
        <w:t>Three operations are associated with the N2 interface for broadcast sessions – Session Create, Session Update and Session Release.</w:t>
      </w:r>
      <w:r>
        <w:t xml:space="preserve"> </w:t>
      </w:r>
      <w:r w:rsidRPr="00FD6559">
        <w:t>Session Create involves parameters identifying the session and the area that applies to the broadcast.</w:t>
      </w:r>
      <w:r>
        <w:t xml:space="preserve"> </w:t>
      </w:r>
      <w:r w:rsidRPr="00FD6559">
        <w:t>In the current 3GPP specifications, the area is a list of Tracking Areas or CellIds.</w:t>
      </w:r>
      <w:r>
        <w:t xml:space="preserve"> </w:t>
      </w:r>
      <w:r w:rsidRPr="00FD6559">
        <w:t xml:space="preserve">It is assumed that in </w:t>
      </w:r>
      <w:r w:rsidR="00E86D36" w:rsidRPr="00FD6559">
        <w:t>a</w:t>
      </w:r>
      <w:r w:rsidRPr="00FD6559">
        <w:t xml:space="preserve"> harmonization effort with 3GPP, applicable protocols will be enhanced to support suitable ATSC 3.0 location info</w:t>
      </w:r>
      <w:r w:rsidR="00E86D36">
        <w:t>rmation</w:t>
      </w:r>
      <w:r w:rsidRPr="00FD6559">
        <w:t xml:space="preserve"> (format to be determined) as well as support of or mapping to ATSC 3.0 specific parameters.</w:t>
      </w:r>
    </w:p>
    <w:p w14:paraId="73F8C8B2" w14:textId="3DD7FB8F" w:rsidR="00AC3E80" w:rsidRPr="00FD6559" w:rsidRDefault="00192774" w:rsidP="00AC3E80">
      <w:pPr>
        <w:pStyle w:val="Diagram"/>
      </w:pPr>
      <w:r>
        <w:object w:dxaOrig="13126" w:dyaOrig="5640" w14:anchorId="4DF88207">
          <v:shape id="_x0000_i1029" type="#_x0000_t75" style="width:468pt;height:201pt" o:ole="">
            <v:imagedata r:id="rId21" o:title=""/>
          </v:shape>
          <o:OLEObject Type="Embed" ProgID="Visio.Drawing.15" ShapeID="_x0000_i1029" DrawAspect="Content" ObjectID="_1747732993" r:id="rId22"/>
        </w:object>
      </w:r>
    </w:p>
    <w:p w14:paraId="2A385432" w14:textId="6E6E85F1" w:rsidR="00AC3E80" w:rsidRPr="00FD6559" w:rsidRDefault="00AC3E80" w:rsidP="00AC3E80">
      <w:pPr>
        <w:pStyle w:val="CaptionFigure"/>
      </w:pPr>
      <w:bookmarkStart w:id="88" w:name="_Ref457926276"/>
      <w:bookmarkStart w:id="89" w:name="_Toc130561408"/>
      <w:bookmarkStart w:id="90" w:name="_Toc137105542"/>
      <w:r w:rsidRPr="00FD6559">
        <w:rPr>
          <w:b/>
        </w:rPr>
        <w:t xml:space="preserve">Figure </w:t>
      </w:r>
      <w:r w:rsidRPr="00FD6559">
        <w:rPr>
          <w:b/>
        </w:rPr>
        <w:fldChar w:fldCharType="begin"/>
      </w:r>
      <w:r w:rsidRPr="00FD6559">
        <w:rPr>
          <w:b/>
        </w:rPr>
        <w:instrText xml:space="preserve"> STYLEREF 1 \s </w:instrText>
      </w:r>
      <w:r w:rsidRPr="00FD6559">
        <w:rPr>
          <w:b/>
        </w:rPr>
        <w:fldChar w:fldCharType="separate"/>
      </w:r>
      <w:r w:rsidR="00AD2E8A">
        <w:rPr>
          <w:b/>
          <w:noProof/>
        </w:rPr>
        <w:t>5</w:t>
      </w:r>
      <w:r w:rsidRPr="00FD6559">
        <w:rPr>
          <w:b/>
        </w:rPr>
        <w:fldChar w:fldCharType="end"/>
      </w:r>
      <w:r w:rsidRPr="00FD6559">
        <w:rPr>
          <w:b/>
        </w:rPr>
        <w:t>.</w:t>
      </w:r>
      <w:r w:rsidRPr="00FD6559">
        <w:rPr>
          <w:b/>
        </w:rPr>
        <w:fldChar w:fldCharType="begin"/>
      </w:r>
      <w:r w:rsidRPr="00FD6559">
        <w:rPr>
          <w:b/>
        </w:rPr>
        <w:instrText xml:space="preserve"> SEQ Figure \* ARABIC \s 1 </w:instrText>
      </w:r>
      <w:r w:rsidRPr="00FD6559">
        <w:rPr>
          <w:b/>
        </w:rPr>
        <w:fldChar w:fldCharType="separate"/>
      </w:r>
      <w:r w:rsidR="00AD2E8A">
        <w:rPr>
          <w:b/>
          <w:noProof/>
        </w:rPr>
        <w:t>2</w:t>
      </w:r>
      <w:r w:rsidRPr="00FD6559">
        <w:rPr>
          <w:b/>
        </w:rPr>
        <w:fldChar w:fldCharType="end"/>
      </w:r>
      <w:bookmarkEnd w:id="88"/>
      <w:r w:rsidRPr="00FD6559">
        <w:t xml:space="preserve"> MBS Session Establishment for Broadcast</w:t>
      </w:r>
      <w:r>
        <w:t>.</w:t>
      </w:r>
      <w:bookmarkEnd w:id="89"/>
      <w:bookmarkEnd w:id="90"/>
    </w:p>
    <w:p w14:paraId="4E02BBA2" w14:textId="2500FEBA" w:rsidR="00AC3E80" w:rsidRPr="00FD6559" w:rsidRDefault="00AC3E80" w:rsidP="00AC3E80">
      <w:pPr>
        <w:pStyle w:val="BodyText"/>
      </w:pPr>
      <w:r w:rsidRPr="00FD6559">
        <w:lastRenderedPageBreak/>
        <w:t>For the Session Setup, the ATSC 3.0 IWF will create and allocate suitable resources in the Broadcast GW, such as allocating PLPs or assignment of IP addresses and port numbers to Services.</w:t>
      </w:r>
    </w:p>
    <w:p w14:paraId="59E51BE7" w14:textId="6015BCA3" w:rsidR="00AC3E80" w:rsidRPr="00FD6559" w:rsidRDefault="00AC3E80" w:rsidP="00AC3E80">
      <w:pPr>
        <w:pStyle w:val="BlockText"/>
      </w:pPr>
      <w:r w:rsidRPr="00FD6559">
        <w:t>N</w:t>
      </w:r>
      <w:r w:rsidR="00DE2FEB">
        <w:t>ote</w:t>
      </w:r>
      <w:r w:rsidR="006F6DA4">
        <w:t xml:space="preserve"> 1</w:t>
      </w:r>
      <w:r w:rsidRPr="00FD6559">
        <w:t>: The role of the</w:t>
      </w:r>
      <w:r w:rsidR="0089061D">
        <w:t xml:space="preserve"> ATSC</w:t>
      </w:r>
      <w:r w:rsidRPr="00FD6559">
        <w:t xml:space="preserve"> System Manager </w:t>
      </w:r>
      <w:r w:rsidR="00411E09">
        <w:t>(see A/324</w:t>
      </w:r>
      <w:r w:rsidR="00411E09" w:rsidRPr="00F61221">
        <w:t xml:space="preserve"> [</w:t>
      </w:r>
      <w:r w:rsidR="00411E09">
        <w:t>15</w:t>
      </w:r>
      <w:r w:rsidR="00411E09" w:rsidRPr="00F61221">
        <w:t>]</w:t>
      </w:r>
      <w:r w:rsidR="00411E09">
        <w:t xml:space="preserve">) </w:t>
      </w:r>
      <w:r w:rsidRPr="00FD6559">
        <w:t xml:space="preserve">with respect to the A3IWF </w:t>
      </w:r>
      <w:r w:rsidR="004133DC">
        <w:t>may need to</w:t>
      </w:r>
      <w:r w:rsidR="004133DC" w:rsidRPr="00FD6559">
        <w:t xml:space="preserve"> </w:t>
      </w:r>
      <w:r w:rsidRPr="00FD6559">
        <w:t>be studied further.</w:t>
      </w:r>
    </w:p>
    <w:p w14:paraId="456C55E4" w14:textId="7A09388E" w:rsidR="00AC3E80" w:rsidRDefault="00AC3E80" w:rsidP="00AC3E80">
      <w:pPr>
        <w:pStyle w:val="BlockText"/>
      </w:pPr>
      <w:r w:rsidRPr="00FD6559">
        <w:t>N</w:t>
      </w:r>
      <w:r w:rsidR="00DE2FEB">
        <w:t>ote</w:t>
      </w:r>
      <w:r w:rsidR="006F6DA4">
        <w:t xml:space="preserve"> </w:t>
      </w:r>
      <w:r w:rsidRPr="00FD6559">
        <w:t xml:space="preserve">2: If and how the TMGI and other MBS-specific parameters are broadcast over ATSC 3.0 is for further study. </w:t>
      </w:r>
      <w:r w:rsidR="00BF7C29" w:rsidRPr="00BF7C29">
        <w:t>Similarly, necessary interface and protocol enhancements to current 3GPP specifications will require further study</w:t>
      </w:r>
      <w:r w:rsidR="00BF7C29">
        <w:t>.</w:t>
      </w:r>
    </w:p>
    <w:p w14:paraId="7255D0AC" w14:textId="32860F69" w:rsidR="00FF29FD" w:rsidRPr="00AC3E80" w:rsidRDefault="00FF29FD" w:rsidP="00A86284">
      <w:pPr>
        <w:pStyle w:val="BodyText"/>
      </w:pPr>
      <w:r>
        <w:t xml:space="preserve">For the </w:t>
      </w:r>
      <w:r w:rsidRPr="00FD6559">
        <w:t>Session Update and Session Release</w:t>
      </w:r>
      <w:r>
        <w:t xml:space="preserve"> operations, similar mapping as is done for the Session Create would also be required to be supported.</w:t>
      </w:r>
    </w:p>
    <w:p w14:paraId="6827F806" w14:textId="5F680025" w:rsidR="00FE2102" w:rsidRDefault="00C67F23" w:rsidP="00FE2102">
      <w:pPr>
        <w:pStyle w:val="Heading2"/>
        <w:rPr>
          <w:lang w:eastAsia="ko-KR"/>
        </w:rPr>
      </w:pPr>
      <w:bookmarkStart w:id="91" w:name="_Toc110604444"/>
      <w:bookmarkStart w:id="92" w:name="_Ref134619169"/>
      <w:bookmarkStart w:id="93" w:name="_Toc137105532"/>
      <w:r>
        <w:rPr>
          <w:lang w:eastAsia="ko-KR"/>
        </w:rPr>
        <w:t xml:space="preserve">MBMS/LTE-based 5G </w:t>
      </w:r>
      <w:r w:rsidR="007144E3">
        <w:rPr>
          <w:lang w:eastAsia="ko-KR"/>
        </w:rPr>
        <w:t>B</w:t>
      </w:r>
      <w:r>
        <w:rPr>
          <w:lang w:eastAsia="ko-KR"/>
        </w:rPr>
        <w:t>roadcast</w:t>
      </w:r>
      <w:bookmarkEnd w:id="91"/>
      <w:bookmarkEnd w:id="92"/>
      <w:bookmarkEnd w:id="93"/>
    </w:p>
    <w:p w14:paraId="29C3C391" w14:textId="6542906B" w:rsidR="00A42BBE" w:rsidRDefault="00A42BBE" w:rsidP="00856949">
      <w:pPr>
        <w:pStyle w:val="Heading3"/>
      </w:pPr>
      <w:bookmarkStart w:id="94" w:name="_Toc137105533"/>
      <w:r>
        <w:t>Introduction</w:t>
      </w:r>
      <w:bookmarkEnd w:id="94"/>
    </w:p>
    <w:p w14:paraId="51044997" w14:textId="2980B454" w:rsidR="00A42BBE" w:rsidRDefault="00A42BBE" w:rsidP="00A42BBE">
      <w:pPr>
        <w:pStyle w:val="BodyTextfirstgraph"/>
      </w:pPr>
      <w:r w:rsidRPr="00132725">
        <w:t>LTE-based 5G broadcast has been specified in 3GPP in Releases 14, 16</w:t>
      </w:r>
      <w:r w:rsidR="006F6DA4">
        <w:t>,</w:t>
      </w:r>
      <w:r w:rsidRPr="00132725">
        <w:t xml:space="preserve"> and 17. It builds upon the eMBMS architecture from Rel-9, and adds the following </w:t>
      </w:r>
      <w:r>
        <w:t>functionality:</w:t>
      </w:r>
    </w:p>
    <w:p w14:paraId="2C87F91A" w14:textId="77777777" w:rsidR="00A42BBE" w:rsidRDefault="00A42BBE" w:rsidP="00A42BBE">
      <w:pPr>
        <w:pStyle w:val="ListBullet"/>
      </w:pPr>
      <w:r>
        <w:t>Support for single frequency networks with large inter-site distance (&gt;100 km) by introduction of new numerologies for PMCH with extended cyclic prefix and large equalization interval.</w:t>
      </w:r>
    </w:p>
    <w:p w14:paraId="776C2CB7" w14:textId="77777777" w:rsidR="00A42BBE" w:rsidRDefault="00A42BBE" w:rsidP="00A42BBE">
      <w:pPr>
        <w:pStyle w:val="ListBullet"/>
      </w:pPr>
      <w:r>
        <w:t>Support of “MBMS-dedicated cells”, i.e., downlink-only cells dedicated to broadcast.</w:t>
      </w:r>
    </w:p>
    <w:p w14:paraId="0BFC5342" w14:textId="77777777" w:rsidR="00A42BBE" w:rsidRDefault="00A42BBE" w:rsidP="00A42BBE">
      <w:pPr>
        <w:pStyle w:val="ListBullet"/>
      </w:pPr>
      <w:r>
        <w:t>Support for “receive-only mode” devices, i.e., devices that can receive the service without authenticating with the network, or being provisioned with a SIM card.</w:t>
      </w:r>
    </w:p>
    <w:p w14:paraId="6A12B84E" w14:textId="77777777" w:rsidR="00A42BBE" w:rsidRDefault="00A42BBE" w:rsidP="00A42BBE">
      <w:pPr>
        <w:pStyle w:val="ListBullet"/>
      </w:pPr>
      <w:r>
        <w:t>Support of “transparent delivery”, i.e., usage of media codecs and application protocols defined outside 3GPP.</w:t>
      </w:r>
    </w:p>
    <w:p w14:paraId="6B35846A" w14:textId="6C52A17E" w:rsidR="00A42BBE" w:rsidRPr="00132725" w:rsidRDefault="00A42BBE" w:rsidP="00A42BBE">
      <w:pPr>
        <w:pStyle w:val="ListBullet"/>
      </w:pPr>
      <w:r>
        <w:t>Support of 6, 7</w:t>
      </w:r>
      <w:r w:rsidR="006F6DA4">
        <w:t>,</w:t>
      </w:r>
      <w:r>
        <w:t xml:space="preserve"> and 8 MHz channel bandwidth (in addition to previous values of 1.4, 3, 5, 10, 15</w:t>
      </w:r>
      <w:r w:rsidR="00405A99">
        <w:t>,</w:t>
      </w:r>
      <w:r>
        <w:t xml:space="preserve"> and 20MHz)</w:t>
      </w:r>
    </w:p>
    <w:p w14:paraId="45AB4FA2" w14:textId="22C4ABB8" w:rsidR="00A42BBE" w:rsidRDefault="00A42BBE" w:rsidP="00856949">
      <w:pPr>
        <w:pStyle w:val="Heading3"/>
      </w:pPr>
      <w:bookmarkStart w:id="95" w:name="_Toc137105534"/>
      <w:r>
        <w:t>Solution Proposal</w:t>
      </w:r>
      <w:bookmarkEnd w:id="95"/>
    </w:p>
    <w:p w14:paraId="6062E31B" w14:textId="0AEC530B" w:rsidR="00AC3E80" w:rsidRPr="00F61221" w:rsidRDefault="00AC3E80" w:rsidP="00AC3E80">
      <w:pPr>
        <w:pStyle w:val="BodyTextfirstgraph"/>
      </w:pPr>
      <w:r w:rsidRPr="00F61221">
        <w:t>The 3GPP MBMS system, as described in 3GPP TS 23.246 [</w:t>
      </w:r>
      <w:r w:rsidR="002E0CC0" w:rsidRPr="00A86284">
        <w:t>7</w:t>
      </w:r>
      <w:r w:rsidRPr="00F61221">
        <w:t>], allows for non-3GPP services such as ATSC 3.0 TV Service content and service layer data (e.g., ATSC 3.0 Service Signaling as specified in A/331 [</w:t>
      </w:r>
      <w:r w:rsidR="00BA6F6F" w:rsidRPr="00A86284">
        <w:t>8</w:t>
      </w:r>
      <w:r w:rsidRPr="00F61221">
        <w:t>] and/or ATSC 3.0 Service Announcement as specified in A/332 [</w:t>
      </w:r>
      <w:r w:rsidR="00BA6F6F" w:rsidRPr="00A86284">
        <w:t>9</w:t>
      </w:r>
      <w:r w:rsidRPr="00F61221">
        <w:t xml:space="preserve">]), to be delivered over the 3GPP MBMS network in one of two ways: </w:t>
      </w:r>
      <w:r w:rsidRPr="00F61221">
        <w:rPr>
          <w:i/>
          <w:iCs/>
        </w:rPr>
        <w:t>Transport only mode</w:t>
      </w:r>
      <w:r w:rsidRPr="00F61221">
        <w:t xml:space="preserve"> or </w:t>
      </w:r>
      <w:r w:rsidRPr="00F61221">
        <w:rPr>
          <w:i/>
          <w:iCs/>
        </w:rPr>
        <w:t>Full service mode</w:t>
      </w:r>
      <w:r w:rsidRPr="00F61221">
        <w:t xml:space="preserve">. In the former mode, both the non-3GPP service content and service layer data can be transparently delivered over 3GPP transport to UEs. In the latter mode, non-3GPP service content is terminated at the 3GPP network where it is transformed into a 3GPP-compliant content format, and along with 3GPP-defined service layer, are delivered over 3GPP transport to UEs. A full description of the LTE-based 5G Broadcast system can be found in </w:t>
      </w:r>
      <w:r w:rsidR="00BA6F6F" w:rsidRPr="00F61221">
        <w:t xml:space="preserve">ETSI TS 103 720 </w:t>
      </w:r>
      <w:r w:rsidRPr="00F61221">
        <w:t>[</w:t>
      </w:r>
      <w:r w:rsidR="00BA6F6F" w:rsidRPr="00A86284">
        <w:t xml:space="preserve">10] and </w:t>
      </w:r>
      <w:r w:rsidR="00BA6F6F" w:rsidRPr="00F61221">
        <w:t>3GPP TR 36.976</w:t>
      </w:r>
      <w:r w:rsidR="00BA6F6F" w:rsidRPr="00A86284">
        <w:t xml:space="preserve"> [11</w:t>
      </w:r>
      <w:r w:rsidRPr="00F61221">
        <w:t>].</w:t>
      </w:r>
    </w:p>
    <w:p w14:paraId="4CAF7659" w14:textId="5A7D6A7D" w:rsidR="00AC3E80" w:rsidRPr="00FD6559" w:rsidRDefault="00AC3E80" w:rsidP="00AC3E80">
      <w:pPr>
        <w:pStyle w:val="BodyText"/>
      </w:pPr>
      <w:r w:rsidRPr="00F61221">
        <w:t>By employing a delivery method functionally</w:t>
      </w:r>
      <w:r w:rsidR="0004377F">
        <w:t xml:space="preserve"> </w:t>
      </w:r>
      <w:r w:rsidRPr="00F61221">
        <w:t xml:space="preserve">equivalent to the transport only mode as described above (i.e., the so-called </w:t>
      </w:r>
      <w:r w:rsidRPr="00F61221">
        <w:rPr>
          <w:i/>
          <w:iCs/>
        </w:rPr>
        <w:t>Transport-Mode</w:t>
      </w:r>
      <w:r w:rsidRPr="00F61221">
        <w:t xml:space="preserve"> as defined in 3GPP TS 26.348 [</w:t>
      </w:r>
      <w:r w:rsidR="00BA6F6F" w:rsidRPr="00A86284">
        <w:t>1</w:t>
      </w:r>
      <w:r w:rsidR="00F8215D" w:rsidRPr="00A86284">
        <w:t>2</w:t>
      </w:r>
      <w:r w:rsidRPr="00F61221">
        <w:t>]), a given Broadcaster/TV station acting as the content provider can also use the same service</w:t>
      </w:r>
      <w:r w:rsidRPr="00FD6559">
        <w:t xml:space="preserve"> application (i.e., Broadcaster Application) for the reception of traffic delivered over either </w:t>
      </w:r>
      <w:r>
        <w:t>LTE based 5G Broadcast</w:t>
      </w:r>
      <w:r w:rsidRPr="00FD6559">
        <w:t xml:space="preserve"> or ATSC 3.0 physical layer, or both, as shown in Figure 5.</w:t>
      </w:r>
      <w:r w:rsidR="00411E09">
        <w:t>3</w:t>
      </w:r>
      <w:r w:rsidRPr="00FD6559">
        <w:t xml:space="preserve"> below.</w:t>
      </w:r>
    </w:p>
    <w:p w14:paraId="025C119F" w14:textId="77777777" w:rsidR="00AC3E80" w:rsidRPr="00FD6559" w:rsidRDefault="00AC3E80" w:rsidP="00AC3E80">
      <w:pPr>
        <w:pStyle w:val="Diagram"/>
      </w:pPr>
      <w:r w:rsidRPr="00FD6559">
        <w:object w:dxaOrig="21721" w:dyaOrig="7786" w14:anchorId="7FB55E1E">
          <v:shape id="_x0000_i1030" type="#_x0000_t75" style="width:468pt;height:168.75pt" o:ole="">
            <v:imagedata r:id="rId23" o:title=""/>
          </v:shape>
          <o:OLEObject Type="Embed" ProgID="Visio.Drawing.15" ShapeID="_x0000_i1030" DrawAspect="Content" ObjectID="_1747732994" r:id="rId24"/>
        </w:object>
      </w:r>
    </w:p>
    <w:p w14:paraId="211CB9B6" w14:textId="273B4729" w:rsidR="00AC3E80" w:rsidRPr="00FD6559" w:rsidRDefault="00AC3E80" w:rsidP="00AC3E80">
      <w:pPr>
        <w:pStyle w:val="CaptionFigure"/>
      </w:pPr>
      <w:bookmarkStart w:id="96" w:name="_Toc130561410"/>
      <w:bookmarkStart w:id="97" w:name="_Toc137105543"/>
      <w:r w:rsidRPr="00FD6559">
        <w:rPr>
          <w:b/>
        </w:rPr>
        <w:t>Figure 5.</w:t>
      </w:r>
      <w:r w:rsidRPr="00FD6559">
        <w:rPr>
          <w:b/>
        </w:rPr>
        <w:fldChar w:fldCharType="begin"/>
      </w:r>
      <w:r w:rsidRPr="00FD6559">
        <w:rPr>
          <w:b/>
        </w:rPr>
        <w:instrText xml:space="preserve"> SEQ Figure \* ARABIC \s 1 </w:instrText>
      </w:r>
      <w:r w:rsidRPr="00FD6559">
        <w:rPr>
          <w:b/>
        </w:rPr>
        <w:fldChar w:fldCharType="separate"/>
      </w:r>
      <w:r w:rsidR="00AD2E8A">
        <w:rPr>
          <w:b/>
          <w:noProof/>
        </w:rPr>
        <w:t>3</w:t>
      </w:r>
      <w:r w:rsidRPr="00FD6559">
        <w:rPr>
          <w:b/>
        </w:rPr>
        <w:fldChar w:fldCharType="end"/>
      </w:r>
      <w:r w:rsidRPr="00FD6559">
        <w:t xml:space="preserve"> Common ATSC 3.0 service delivered over ATSC 3.0 transport and </w:t>
      </w:r>
      <w:r>
        <w:t>LTE based 5G Broadcast.</w:t>
      </w:r>
      <w:bookmarkEnd w:id="96"/>
      <w:bookmarkEnd w:id="97"/>
    </w:p>
    <w:p w14:paraId="660D3064" w14:textId="77777777" w:rsidR="00AC3E80" w:rsidRPr="00FD6559" w:rsidRDefault="00AC3E80" w:rsidP="00AC3E80">
      <w:pPr>
        <w:pStyle w:val="BodyText"/>
      </w:pPr>
      <w:r w:rsidRPr="00FD6559">
        <w:t xml:space="preserve">The main advantage of this solution is that it enables a content provider to deliver the same service (or different services) to devices with different types of receivers (ATSC 3.0, </w:t>
      </w:r>
      <w:r>
        <w:t>LTE based 5G Broadcast</w:t>
      </w:r>
      <w:r w:rsidRPr="00FD6559">
        <w:t>) while reusing the same application / service layer functionality.</w:t>
      </w:r>
    </w:p>
    <w:p w14:paraId="230662CB" w14:textId="220D5CFF" w:rsidR="00AC3E80" w:rsidRPr="00FD6559" w:rsidRDefault="00AC3E80" w:rsidP="00AC3E80">
      <w:pPr>
        <w:pStyle w:val="BodyText"/>
      </w:pPr>
      <w:r w:rsidRPr="00FD6559">
        <w:t xml:space="preserve">The two transmission systems (ATSC 3.0 and </w:t>
      </w:r>
      <w:r>
        <w:t>LTE based 5G Broadcast</w:t>
      </w:r>
      <w:r w:rsidRPr="00FD6559">
        <w:t xml:space="preserve">) could also share the same radio channel by Time Division Multiplexed transmission of the two waveforms, while a given receiver (ATSC 3.0 or </w:t>
      </w:r>
      <w:r>
        <w:t>LTE based</w:t>
      </w:r>
      <w:r w:rsidRPr="00FD6559">
        <w:t xml:space="preserve"> </w:t>
      </w:r>
      <w:r>
        <w:t>5G Broadcast</w:t>
      </w:r>
      <w:r w:rsidRPr="00FD6559">
        <w:t>) will only receive its corresponding waveform. We consider the following two sharing schemes</w:t>
      </w:r>
      <w:r w:rsidR="00405A99">
        <w:t>.</w:t>
      </w:r>
    </w:p>
    <w:p w14:paraId="4708BFE4" w14:textId="7FBF910E" w:rsidR="00AC3E80" w:rsidRPr="00FD6559" w:rsidRDefault="00AC3E80" w:rsidP="00AC3E80">
      <w:pPr>
        <w:pStyle w:val="Heading3"/>
      </w:pPr>
      <w:bookmarkStart w:id="98" w:name="_Toc130561376"/>
      <w:bookmarkStart w:id="99" w:name="_Toc137105535"/>
      <w:r w:rsidRPr="00FD6559">
        <w:t xml:space="preserve">Slow </w:t>
      </w:r>
      <w:r w:rsidR="00405A99">
        <w:t>S</w:t>
      </w:r>
      <w:r w:rsidRPr="00FD6559">
        <w:t>haring</w:t>
      </w:r>
      <w:bookmarkEnd w:id="98"/>
      <w:bookmarkEnd w:id="99"/>
    </w:p>
    <w:p w14:paraId="35B665DF" w14:textId="65462F0D" w:rsidR="00AC3E80" w:rsidRPr="00FD6559" w:rsidRDefault="00AC3E80" w:rsidP="00AC3E80">
      <w:pPr>
        <w:pStyle w:val="BodyTextfirstgraph"/>
      </w:pPr>
      <w:r w:rsidRPr="00FD6559">
        <w:t>In this case, one of the two systems will use the radio channel for extended periods of time (e.g.</w:t>
      </w:r>
      <w:r w:rsidR="0004377F">
        <w:t>,</w:t>
      </w:r>
      <w:r w:rsidRPr="00FD6559">
        <w:t xml:space="preserve"> multiple seconds). As described in 3GPP TR 36.976 [</w:t>
      </w:r>
      <w:r w:rsidR="00BA6F6F">
        <w:t>11</w:t>
      </w:r>
      <w:r w:rsidRPr="00FD6559">
        <w:t xml:space="preserve">], the </w:t>
      </w:r>
      <w:r>
        <w:t>LTE based</w:t>
      </w:r>
      <w:r w:rsidRPr="00FD6559">
        <w:t xml:space="preserve"> </w:t>
      </w:r>
      <w:r>
        <w:t>5G Broadcast</w:t>
      </w:r>
      <w:r w:rsidRPr="00FD6559">
        <w:t xml:space="preserve"> system relies on a periodic sync signal (CAS or Cell Acquisition Subframe) that occupies 1 msec every 40 msec. In the absence of this signal for extended periods of time, the UE will assume that the cell is lost. Therefore, the application layer </w:t>
      </w:r>
      <w:r w:rsidR="004133DC">
        <w:t>may need to</w:t>
      </w:r>
      <w:r w:rsidR="004133DC" w:rsidRPr="00FD6559">
        <w:t xml:space="preserve"> </w:t>
      </w:r>
      <w:r w:rsidRPr="00FD6559">
        <w:t>be aware of such potential occurrence and periodically reactivate the reception. One issue with this sharing scheme is the delay incurred by both systems, which makes it not attractive for delay-sensitive content.</w:t>
      </w:r>
    </w:p>
    <w:p w14:paraId="316EDFE6" w14:textId="6EC3944D" w:rsidR="00AC3E80" w:rsidRPr="00FD6559" w:rsidRDefault="00AC3E80" w:rsidP="00AC3E80">
      <w:pPr>
        <w:pStyle w:val="Heading3"/>
      </w:pPr>
      <w:bookmarkStart w:id="100" w:name="_Toc130561377"/>
      <w:bookmarkStart w:id="101" w:name="_Toc137105536"/>
      <w:r w:rsidRPr="00FD6559">
        <w:t xml:space="preserve">Fast </w:t>
      </w:r>
      <w:r w:rsidR="00405A99">
        <w:t>S</w:t>
      </w:r>
      <w:r w:rsidRPr="00FD6559">
        <w:t>haring</w:t>
      </w:r>
      <w:bookmarkEnd w:id="100"/>
      <w:bookmarkEnd w:id="101"/>
    </w:p>
    <w:p w14:paraId="059043C3" w14:textId="77777777" w:rsidR="00AC3E80" w:rsidRPr="00FD6559" w:rsidRDefault="00AC3E80" w:rsidP="00AC3E80">
      <w:pPr>
        <w:pStyle w:val="BodyTextfirstgraph"/>
      </w:pPr>
      <w:r w:rsidRPr="00FD6559">
        <w:t xml:space="preserve">Although both ATSC 3.0 and </w:t>
      </w:r>
      <w:r>
        <w:t>LTE based</w:t>
      </w:r>
      <w:r w:rsidRPr="00FD6559">
        <w:t xml:space="preserve"> </w:t>
      </w:r>
      <w:r>
        <w:t>5G Broadcast</w:t>
      </w:r>
      <w:r w:rsidRPr="00FD6559">
        <w:t xml:space="preserve"> have incorporated from their basic designs some degree of frame structure flexibility in order to enable sharing of radio resources, there are two features of these systems that that are not compatible:</w:t>
      </w:r>
    </w:p>
    <w:p w14:paraId="0A845514" w14:textId="77777777" w:rsidR="00AC3E80" w:rsidRPr="00FD6559" w:rsidRDefault="00AC3E80" w:rsidP="00AC3E80">
      <w:pPr>
        <w:pStyle w:val="ListBullet"/>
      </w:pPr>
      <w:r w:rsidRPr="00FD6559">
        <w:t>ATSC 3.0 frame has a minimum length of 50 msec.</w:t>
      </w:r>
    </w:p>
    <w:p w14:paraId="11C08D73" w14:textId="77777777" w:rsidR="00AC3E80" w:rsidRPr="00FD6559" w:rsidRDefault="00AC3E80" w:rsidP="00AC3E80">
      <w:pPr>
        <w:pStyle w:val="ListBullet"/>
      </w:pPr>
      <w:r>
        <w:t>LTE based</w:t>
      </w:r>
      <w:r w:rsidRPr="00FD6559">
        <w:t xml:space="preserve"> </w:t>
      </w:r>
      <w:r>
        <w:t>5G Broadcast</w:t>
      </w:r>
      <w:r w:rsidRPr="00FD6559">
        <w:t xml:space="preserve"> CAS has a periodicity of 40 msec.</w:t>
      </w:r>
    </w:p>
    <w:p w14:paraId="22FF3C90" w14:textId="6CCA4090" w:rsidR="00AC3E80" w:rsidRPr="00FD6559" w:rsidRDefault="00AC3E80" w:rsidP="00AC3E80">
      <w:pPr>
        <w:pStyle w:val="BodyText"/>
      </w:pPr>
      <w:r w:rsidRPr="00FD6559">
        <w:t>Therefore, it is not possible to transmit a full ATSC 3.0 frame without conflict with the requirement to also transmit a</w:t>
      </w:r>
      <w:r w:rsidR="0004377F">
        <w:t>n</w:t>
      </w:r>
      <w:r w:rsidRPr="00FD6559">
        <w:t xml:space="preserve"> </w:t>
      </w:r>
      <w:r>
        <w:t>LTE based</w:t>
      </w:r>
      <w:r w:rsidRPr="00FD6559">
        <w:t xml:space="preserve"> </w:t>
      </w:r>
      <w:r>
        <w:t>5G Broadcast</w:t>
      </w:r>
      <w:r w:rsidRPr="00FD6559">
        <w:t xml:space="preserve"> CAS. In the following, we present two different schemes to enable sharing of radio resources despite these limitations.</w:t>
      </w:r>
    </w:p>
    <w:p w14:paraId="34C3143D" w14:textId="14C1F821" w:rsidR="00AC3E80" w:rsidRPr="00FD6559" w:rsidRDefault="00AC3E80" w:rsidP="00AC3E80">
      <w:pPr>
        <w:pStyle w:val="BodyText"/>
      </w:pPr>
      <w:r w:rsidRPr="00FD6559">
        <w:t xml:space="preserve">In a first scheme (Scheme 1) as shown in Figure </w:t>
      </w:r>
      <w:r w:rsidR="00E94672">
        <w:t>5.4</w:t>
      </w:r>
      <w:r w:rsidRPr="00FD6559">
        <w:t>, the ATSC frame duration is greater than 50 ms and comprises a</w:t>
      </w:r>
      <w:r w:rsidRPr="00FD6559">
        <w:rPr>
          <w:i/>
          <w:iCs/>
        </w:rPr>
        <w:t xml:space="preserve"> </w:t>
      </w:r>
      <w:r w:rsidRPr="00FD6559">
        <w:t>valid subframe SF#1 followed by a “reserved” SF#2</w:t>
      </w:r>
      <w:r w:rsidR="0004377F">
        <w:t>.</w:t>
      </w:r>
      <w:r w:rsidRPr="00FD6559">
        <w:t xml:space="preserve"> (</w:t>
      </w:r>
      <w:r w:rsidR="0004377F">
        <w:t>T</w:t>
      </w:r>
      <w:r w:rsidRPr="00FD6559">
        <w:t>he latter uses</w:t>
      </w:r>
      <w:r w:rsidR="0004377F">
        <w:t>,</w:t>
      </w:r>
      <w:r w:rsidRPr="00FD6559">
        <w:t xml:space="preserve"> for example</w:t>
      </w:r>
      <w:r w:rsidR="0004377F">
        <w:t>,</w:t>
      </w:r>
      <w:r w:rsidRPr="00FD6559">
        <w:t xml:space="preserve"> an FFT size that is reserved in the current version of the A/322 </w:t>
      </w:r>
      <w:r w:rsidRPr="00F61221">
        <w:t>specification [</w:t>
      </w:r>
      <w:r w:rsidR="00BA6F6F" w:rsidRPr="00A86284">
        <w:t>13</w:t>
      </w:r>
      <w:r w:rsidRPr="00FD6559">
        <w:t>]</w:t>
      </w:r>
      <w:r w:rsidR="0004377F">
        <w:t>.</w:t>
      </w:r>
      <w:r w:rsidRPr="00FD6559">
        <w:t xml:space="preserve">) The ATSC 3.0 transmitter will blank the latter subframe, which can be used for transmission of </w:t>
      </w:r>
      <w:r>
        <w:t xml:space="preserve">LTE </w:t>
      </w:r>
      <w:r>
        <w:lastRenderedPageBreak/>
        <w:t>based</w:t>
      </w:r>
      <w:r w:rsidRPr="00FD6559">
        <w:t xml:space="preserve"> </w:t>
      </w:r>
      <w:r>
        <w:t>5G Broadcast</w:t>
      </w:r>
      <w:r w:rsidRPr="00FD6559">
        <w:t>. The ATSC 3.0 receiver should ignore the content in SF #2, since it corresponds to an FFT size that is undefined.</w:t>
      </w:r>
    </w:p>
    <w:p w14:paraId="3AEC3D48" w14:textId="77777777" w:rsidR="00AC3E80" w:rsidRPr="00FD6559" w:rsidRDefault="00AC3E80" w:rsidP="00AC3E80">
      <w:pPr>
        <w:pStyle w:val="BodyText"/>
      </w:pPr>
      <w:r w:rsidRPr="00FD6559">
        <w:t xml:space="preserve">In the example below, the ATSC frame duration is 79 msec, and bootstrap + preamble (or BP) + SF#1 occupy the first 39 msec, and the “reserved” subframe occupies the remaining 40 msec. </w:t>
      </w:r>
    </w:p>
    <w:p w14:paraId="13F7B3D3" w14:textId="77777777" w:rsidR="00AC3E80" w:rsidRPr="00FD6559" w:rsidRDefault="00AC3E80" w:rsidP="00AC3E80">
      <w:pPr>
        <w:pStyle w:val="Diagram"/>
      </w:pPr>
      <w:r w:rsidRPr="00FD6559">
        <w:rPr>
          <w:noProof/>
        </w:rPr>
        <w:drawing>
          <wp:inline distT="0" distB="0" distL="0" distR="0" wp14:anchorId="70F6C113" wp14:editId="4559EB77">
            <wp:extent cx="5943600" cy="747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747395"/>
                    </a:xfrm>
                    <a:prstGeom prst="rect">
                      <a:avLst/>
                    </a:prstGeom>
                  </pic:spPr>
                </pic:pic>
              </a:graphicData>
            </a:graphic>
          </wp:inline>
        </w:drawing>
      </w:r>
    </w:p>
    <w:p w14:paraId="20BA4FC4" w14:textId="113AFABE" w:rsidR="00AC3E80" w:rsidRPr="00FD6559" w:rsidRDefault="00AC3E80" w:rsidP="00AC3E80">
      <w:pPr>
        <w:pStyle w:val="CaptionFigure"/>
      </w:pPr>
      <w:bookmarkStart w:id="102" w:name="_Toc130561411"/>
      <w:bookmarkStart w:id="103" w:name="_Toc137105544"/>
      <w:r w:rsidRPr="00FD6559">
        <w:rPr>
          <w:b/>
        </w:rPr>
        <w:t>Figure 5.</w:t>
      </w:r>
      <w:r w:rsidRPr="00FD6559">
        <w:rPr>
          <w:b/>
        </w:rPr>
        <w:fldChar w:fldCharType="begin"/>
      </w:r>
      <w:r w:rsidRPr="00FD6559">
        <w:rPr>
          <w:b/>
        </w:rPr>
        <w:instrText xml:space="preserve"> SEQ Figure \* ARABIC \s 1 </w:instrText>
      </w:r>
      <w:r w:rsidRPr="00FD6559">
        <w:rPr>
          <w:b/>
        </w:rPr>
        <w:fldChar w:fldCharType="separate"/>
      </w:r>
      <w:r w:rsidR="00AD2E8A">
        <w:rPr>
          <w:b/>
          <w:noProof/>
        </w:rPr>
        <w:t>4</w:t>
      </w:r>
      <w:r w:rsidRPr="00FD6559">
        <w:rPr>
          <w:b/>
        </w:rPr>
        <w:fldChar w:fldCharType="end"/>
      </w:r>
      <w:r w:rsidRPr="00FD6559">
        <w:t xml:space="preserve"> Sharing Scheme 1 (SF #2 is not transmitted)</w:t>
      </w:r>
      <w:r>
        <w:t>.</w:t>
      </w:r>
      <w:bookmarkEnd w:id="102"/>
      <w:bookmarkEnd w:id="103"/>
    </w:p>
    <w:p w14:paraId="2692C8D4" w14:textId="47BA183E" w:rsidR="00AC3E80" w:rsidRPr="00FD6559" w:rsidRDefault="00AC3E80" w:rsidP="00AC3E80">
      <w:pPr>
        <w:pStyle w:val="BodyText"/>
      </w:pPr>
      <w:r w:rsidRPr="00FD6559">
        <w:t xml:space="preserve">In a second scheme (Scheme 2) as shown in Figure </w:t>
      </w:r>
      <w:r w:rsidR="003169B4">
        <w:t>5.5</w:t>
      </w:r>
      <w:r w:rsidRPr="00FD6559">
        <w:t xml:space="preserve">, every other CAS is dropped in the </w:t>
      </w:r>
      <w:r>
        <w:t>LTE based</w:t>
      </w:r>
      <w:r w:rsidRPr="00FD6559">
        <w:t xml:space="preserve"> </w:t>
      </w:r>
      <w:r>
        <w:t>5G Broadcast</w:t>
      </w:r>
      <w:r w:rsidRPr="00FD6559">
        <w:t xml:space="preserve"> transmitter, which allows the sending of a full ATSC frame without resorting to reserved subframes. This scheme, however, is not fully compliant with </w:t>
      </w:r>
      <w:r>
        <w:t>LTE based</w:t>
      </w:r>
      <w:r w:rsidRPr="00FD6559">
        <w:t xml:space="preserve"> </w:t>
      </w:r>
      <w:r>
        <w:t>5G Broadcast</w:t>
      </w:r>
      <w:r w:rsidRPr="00FD6559">
        <w:t xml:space="preserve"> specifications, since the CAS is sometimes dropped. If the percentage and frequency of the CAS dropping is low enough, the performance of the </w:t>
      </w:r>
      <w:r>
        <w:t>LTE based</w:t>
      </w:r>
      <w:r w:rsidRPr="00FD6559">
        <w:t xml:space="preserve"> </w:t>
      </w:r>
      <w:r>
        <w:t>5G Broadcast</w:t>
      </w:r>
      <w:r w:rsidRPr="00FD6559">
        <w:t xml:space="preserve"> receiver may be only slightly affected.</w:t>
      </w:r>
    </w:p>
    <w:p w14:paraId="682F3073" w14:textId="77777777" w:rsidR="00AC3E80" w:rsidRPr="00FD6559" w:rsidRDefault="00AC3E80" w:rsidP="00AC3E80">
      <w:pPr>
        <w:pStyle w:val="Diagram"/>
      </w:pPr>
      <w:r w:rsidRPr="00FD6559">
        <w:rPr>
          <w:noProof/>
        </w:rPr>
        <w:drawing>
          <wp:inline distT="0" distB="0" distL="0" distR="0" wp14:anchorId="25AB0DEC" wp14:editId="2E41DA79">
            <wp:extent cx="5943600" cy="908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908050"/>
                    </a:xfrm>
                    <a:prstGeom prst="rect">
                      <a:avLst/>
                    </a:prstGeom>
                  </pic:spPr>
                </pic:pic>
              </a:graphicData>
            </a:graphic>
          </wp:inline>
        </w:drawing>
      </w:r>
    </w:p>
    <w:p w14:paraId="756297E5" w14:textId="7CF31B97" w:rsidR="00AC3E80" w:rsidRPr="00FD6559" w:rsidRDefault="00AC3E80" w:rsidP="00AC3E80">
      <w:pPr>
        <w:pStyle w:val="CaptionFigure"/>
      </w:pPr>
      <w:bookmarkStart w:id="104" w:name="_Toc130561412"/>
      <w:bookmarkStart w:id="105" w:name="_Toc137105545"/>
      <w:r w:rsidRPr="00FD6559">
        <w:rPr>
          <w:b/>
        </w:rPr>
        <w:t>Figure 5.</w:t>
      </w:r>
      <w:r w:rsidRPr="00FD6559">
        <w:rPr>
          <w:b/>
        </w:rPr>
        <w:fldChar w:fldCharType="begin"/>
      </w:r>
      <w:r w:rsidRPr="00FD6559">
        <w:rPr>
          <w:b/>
        </w:rPr>
        <w:instrText xml:space="preserve"> SEQ Figure \* ARABIC \s 1 </w:instrText>
      </w:r>
      <w:r w:rsidRPr="00FD6559">
        <w:rPr>
          <w:b/>
        </w:rPr>
        <w:fldChar w:fldCharType="separate"/>
      </w:r>
      <w:r w:rsidR="00AD2E8A">
        <w:rPr>
          <w:b/>
          <w:noProof/>
        </w:rPr>
        <w:t>5</w:t>
      </w:r>
      <w:r w:rsidRPr="00FD6559">
        <w:rPr>
          <w:b/>
        </w:rPr>
        <w:fldChar w:fldCharType="end"/>
      </w:r>
      <w:r w:rsidRPr="00FD6559">
        <w:t xml:space="preserve"> Sharing Scheme #2 (every other CAS is not transmitted)</w:t>
      </w:r>
      <w:r>
        <w:t>.</w:t>
      </w:r>
      <w:bookmarkEnd w:id="104"/>
      <w:bookmarkEnd w:id="105"/>
    </w:p>
    <w:p w14:paraId="626A3083" w14:textId="57DEC974" w:rsidR="00AC3E80" w:rsidRPr="00FD6559" w:rsidRDefault="00AC3E80" w:rsidP="00AC3E80">
      <w:pPr>
        <w:pStyle w:val="Heading3"/>
      </w:pPr>
      <w:bookmarkStart w:id="106" w:name="_Toc130561378"/>
      <w:bookmarkStart w:id="107" w:name="_Toc137105537"/>
      <w:r w:rsidRPr="00FD6559">
        <w:t>Recommendation</w:t>
      </w:r>
      <w:bookmarkEnd w:id="106"/>
      <w:bookmarkEnd w:id="107"/>
    </w:p>
    <w:p w14:paraId="1ED40967" w14:textId="77777777" w:rsidR="00AC3E80" w:rsidRPr="00FD6559" w:rsidRDefault="00AC3E80" w:rsidP="00AC3E80">
      <w:pPr>
        <w:pStyle w:val="ListBullet"/>
      </w:pPr>
      <w:r w:rsidRPr="00FD6559">
        <w:t xml:space="preserve">The use of “fast sharing” between ATSC 3.0 and </w:t>
      </w:r>
      <w:r>
        <w:t>LTE based</w:t>
      </w:r>
      <w:r w:rsidRPr="00FD6559">
        <w:t xml:space="preserve"> </w:t>
      </w:r>
      <w:r>
        <w:t>5G Broadcast</w:t>
      </w:r>
      <w:r w:rsidRPr="00FD6559">
        <w:t xml:space="preserve"> is recommended.</w:t>
      </w:r>
    </w:p>
    <w:p w14:paraId="477978E7" w14:textId="00036362" w:rsidR="00AC3E80" w:rsidRPr="00FD6559" w:rsidRDefault="00AC3E80" w:rsidP="00AC3E80">
      <w:pPr>
        <w:pStyle w:val="ListBullet"/>
      </w:pPr>
      <w:r w:rsidRPr="00FD6559">
        <w:t>Modifications to ATSC 3.0 and/or 3GPP physical layer standards can be further explored to ease the coexistence between both technologies.</w:t>
      </w:r>
      <w:r w:rsidRPr="005E0294">
        <w:t xml:space="preserve"> </w:t>
      </w:r>
      <w:r>
        <w:t xml:space="preserve">For instance, </w:t>
      </w:r>
      <w:r w:rsidR="009D6CF4">
        <w:t>modification</w:t>
      </w:r>
      <w:r w:rsidR="007E4205">
        <w:t xml:space="preserve"> of A/322 </w:t>
      </w:r>
      <w:r w:rsidR="00085573">
        <w:t>by the</w:t>
      </w:r>
      <w:r w:rsidR="007E4205">
        <w:t xml:space="preserve"> </w:t>
      </w:r>
      <w:r w:rsidR="00085573">
        <w:t xml:space="preserve">definition </w:t>
      </w:r>
      <w:r>
        <w:t xml:space="preserve">of “short frames” (shorter than 40 msec, in order to enable transmission of an ATSC frame in between two CAS) in ATSC 3.0 </w:t>
      </w:r>
      <w:r w:rsidR="007E4205">
        <w:t>would</w:t>
      </w:r>
      <w:r>
        <w:t xml:space="preserve"> enable the scheme in Figure </w:t>
      </w:r>
      <w:r w:rsidR="007E4205">
        <w:t>5.4</w:t>
      </w:r>
      <w:r>
        <w:t xml:space="preserve"> without the need to resort to reserved subframes. </w:t>
      </w:r>
      <w:r w:rsidR="00085573">
        <w:t xml:space="preserve">Such </w:t>
      </w:r>
      <w:r>
        <w:t xml:space="preserve">standardization of “short frames” </w:t>
      </w:r>
      <w:r w:rsidR="004133DC">
        <w:t xml:space="preserve">may need to </w:t>
      </w:r>
      <w:r>
        <w:t>consider aspects related to backward compatibility with existing ATSC 3.0 receivers.</w:t>
      </w:r>
      <w:r w:rsidR="00150A7A">
        <w:t xml:space="preserve"> </w:t>
      </w:r>
      <w:r w:rsidR="007E4205">
        <w:t xml:space="preserve">Alternatively, modification of the 3GPP </w:t>
      </w:r>
      <w:r w:rsidR="003527BC">
        <w:t>physical</w:t>
      </w:r>
      <w:r w:rsidR="007E4205">
        <w:t xml:space="preserve"> layer spec </w:t>
      </w:r>
      <w:r w:rsidR="00085573">
        <w:t>via</w:t>
      </w:r>
      <w:r w:rsidR="00150A7A">
        <w:t xml:space="preserve"> “CAS dropping”</w:t>
      </w:r>
      <w:r w:rsidR="007E4205">
        <w:t xml:space="preserve">, as </w:t>
      </w:r>
      <w:r w:rsidR="00085573">
        <w:t>shown</w:t>
      </w:r>
      <w:r w:rsidR="007E4205">
        <w:t xml:space="preserve"> in Sharing Scheme #2</w:t>
      </w:r>
      <w:r w:rsidR="00085573">
        <w:t>,</w:t>
      </w:r>
      <w:r w:rsidR="00150A7A">
        <w:t xml:space="preserve"> could be standardized in 3GPP.</w:t>
      </w:r>
    </w:p>
    <w:p w14:paraId="5C5BB3BC" w14:textId="4F24D38F" w:rsidR="006513C5" w:rsidRPr="00C16288" w:rsidRDefault="00E10771" w:rsidP="00E10771">
      <w:pPr>
        <w:pStyle w:val="CaptionEquation"/>
        <w:rPr>
          <w:rFonts w:eastAsiaTheme="minorEastAsia"/>
        </w:rPr>
      </w:pPr>
      <w:r>
        <w:rPr>
          <w:rFonts w:eastAsiaTheme="minorEastAsia"/>
        </w:rPr>
        <w:t xml:space="preserve">– </w:t>
      </w:r>
      <w:r w:rsidR="00A05405" w:rsidRPr="00E10771">
        <w:rPr>
          <w:rFonts w:eastAsiaTheme="minorEastAsia"/>
        </w:rPr>
        <w:t>End of Document</w:t>
      </w:r>
      <w:r>
        <w:rPr>
          <w:rFonts w:eastAsiaTheme="minorEastAsia"/>
        </w:rPr>
        <w:t xml:space="preserve"> –</w:t>
      </w:r>
    </w:p>
    <w:sectPr w:rsidR="006513C5" w:rsidRPr="00C16288" w:rsidSect="0078339A">
      <w:head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D2E6B" w14:textId="77777777" w:rsidR="00AD7DE6" w:rsidRDefault="00AD7DE6">
      <w:r>
        <w:separator/>
      </w:r>
    </w:p>
  </w:endnote>
  <w:endnote w:type="continuationSeparator" w:id="0">
    <w:p w14:paraId="7EF787A8" w14:textId="77777777" w:rsidR="00AD7DE6" w:rsidRDefault="00AD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0783168"/>
      <w:docPartObj>
        <w:docPartGallery w:val="Page Numbers (Bottom of Page)"/>
        <w:docPartUnique/>
      </w:docPartObj>
    </w:sdtPr>
    <w:sdtEndPr>
      <w:rPr>
        <w:noProof/>
      </w:rPr>
    </w:sdtEndPr>
    <w:sdtContent>
      <w:p w14:paraId="2877449A" w14:textId="77777777" w:rsidR="0089061D" w:rsidRDefault="0089061D">
        <w:pPr>
          <w:pStyle w:val="Footer"/>
          <w:jc w:val="center"/>
        </w:pPr>
        <w:r>
          <w:fldChar w:fldCharType="begin"/>
        </w:r>
        <w:r>
          <w:instrText xml:space="preserve"> PAGE   \* MERGEFORMAT </w:instrText>
        </w:r>
        <w:r>
          <w:fldChar w:fldCharType="separate"/>
        </w:r>
        <w:r w:rsidR="00F57070">
          <w:rPr>
            <w:noProof/>
          </w:rPr>
          <w:t>i</w:t>
        </w:r>
        <w:r>
          <w:rPr>
            <w:noProof/>
          </w:rPr>
          <w:fldChar w:fldCharType="end"/>
        </w:r>
      </w:p>
    </w:sdtContent>
  </w:sdt>
  <w:p w14:paraId="028F9533" w14:textId="77777777" w:rsidR="0089061D" w:rsidRDefault="008906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522837"/>
      <w:docPartObj>
        <w:docPartGallery w:val="Page Numbers (Bottom of Page)"/>
        <w:docPartUnique/>
      </w:docPartObj>
    </w:sdtPr>
    <w:sdtEndPr>
      <w:rPr>
        <w:noProof/>
      </w:rPr>
    </w:sdtEndPr>
    <w:sdtContent>
      <w:p w14:paraId="26CD7B10" w14:textId="77777777" w:rsidR="0089061D" w:rsidRDefault="0089061D" w:rsidP="00971F73">
        <w:pPr>
          <w:pStyle w:val="Footer"/>
          <w:jc w:val="center"/>
        </w:pPr>
        <w:r>
          <w:fldChar w:fldCharType="begin"/>
        </w:r>
        <w:r>
          <w:instrText xml:space="preserve"> PAGE   \* MERGEFORMAT </w:instrText>
        </w:r>
        <w:r>
          <w:fldChar w:fldCharType="separate"/>
        </w:r>
        <w:r>
          <w:rPr>
            <w:noProof/>
          </w:rPr>
          <w:t>17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6F08D" w14:textId="77777777" w:rsidR="00AD7DE6" w:rsidRDefault="00AD7DE6">
      <w:r>
        <w:separator/>
      </w:r>
    </w:p>
  </w:footnote>
  <w:footnote w:type="continuationSeparator" w:id="0">
    <w:p w14:paraId="68666DC3" w14:textId="77777777" w:rsidR="00AD7DE6" w:rsidRDefault="00AD7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E1FEA" w14:textId="1116AB6F" w:rsidR="0089061D" w:rsidRDefault="0089061D" w:rsidP="00F140FB">
    <w:pPr>
      <w:pStyle w:val="Header"/>
      <w:tabs>
        <w:tab w:val="clear" w:pos="4320"/>
        <w:tab w:val="center" w:pos="4680"/>
      </w:tabs>
    </w:pPr>
    <w:r>
      <w:rPr>
        <w:noProof/>
      </w:rPr>
      <mc:AlternateContent>
        <mc:Choice Requires="wps">
          <w:drawing>
            <wp:anchor distT="0" distB="0" distL="114300" distR="114300" simplePos="0" relativeHeight="251657728" behindDoc="0" locked="0" layoutInCell="1" allowOverlap="1" wp14:anchorId="28BE4519" wp14:editId="266D8A14">
              <wp:simplePos x="0" y="0"/>
              <wp:positionH relativeFrom="column">
                <wp:posOffset>0</wp:posOffset>
              </wp:positionH>
              <wp:positionV relativeFrom="paragraph">
                <wp:posOffset>228600</wp:posOffset>
              </wp:positionV>
              <wp:extent cx="5943600" cy="0"/>
              <wp:effectExtent l="9525" t="9525" r="9525" b="952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98E3EB"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6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"/>
          </w:pict>
        </mc:Fallback>
      </mc:AlternateContent>
    </w:r>
    <w:r>
      <w:rPr>
        <w:lang w:val="pt-BR"/>
      </w:rPr>
      <w:t xml:space="preserve">ATSC </w:t>
    </w:r>
    <w:r>
      <w:rPr>
        <w:lang w:val="pt-BR"/>
      </w:rPr>
      <w:fldChar w:fldCharType="begin"/>
    </w:r>
    <w:r>
      <w:rPr>
        <w:lang w:val="pt-BR"/>
      </w:rPr>
      <w:instrText xml:space="preserve"> ref docNo </w:instrText>
    </w:r>
    <w:r>
      <w:rPr>
        <w:lang w:val="pt-BR"/>
      </w:rPr>
      <w:fldChar w:fldCharType="separate"/>
    </w:r>
    <w:r w:rsidR="00CC7335">
      <w:t>TG3-11-052r6</w:t>
    </w:r>
    <w:r>
      <w:rPr>
        <w:lang w:val="pt-BR"/>
      </w:rPr>
      <w:fldChar w:fldCharType="end"/>
    </w:r>
    <w:r>
      <w:rPr>
        <w:lang w:val="pt-BR"/>
      </w:rPr>
      <w:tab/>
    </w:r>
    <w:r w:rsidR="00CC7335">
      <w:fldChar w:fldCharType="begin"/>
    </w:r>
    <w:r w:rsidR="00CC7335">
      <w:rPr>
        <w:lang w:val="pt-BR"/>
      </w:rPr>
      <w:instrText xml:space="preserve"> REF docTitle \h </w:instrText>
    </w:r>
    <w:r w:rsidR="00CC7335">
      <w:fldChar w:fldCharType="separate"/>
    </w:r>
    <w:r w:rsidR="00CC7335" w:rsidRPr="00FD6559">
      <w:t>ATSC</w:t>
    </w:r>
    <w:r w:rsidR="00CC7335">
      <w:t xml:space="preserve"> </w:t>
    </w:r>
    <w:r w:rsidR="00CC7335" w:rsidRPr="00FD6559">
      <w:t>3.0 – 5G Harmonization</w:t>
    </w:r>
    <w:r w:rsidR="00CC7335">
      <w:fldChar w:fldCharType="end"/>
    </w:r>
    <w:r>
      <w:rPr>
        <w:lang w:val="pt-BR"/>
      </w:rPr>
      <w:tab/>
    </w:r>
    <w:r>
      <w:rPr>
        <w:lang w:val="pt-BR"/>
      </w:rPr>
      <w:fldChar w:fldCharType="begin"/>
    </w:r>
    <w:r>
      <w:rPr>
        <w:lang w:val="pt-BR"/>
      </w:rPr>
      <w:instrText xml:space="preserve"> REF  docDate </w:instrText>
    </w:r>
    <w:r>
      <w:rPr>
        <w:lang w:val="pt-BR"/>
      </w:rPr>
      <w:fldChar w:fldCharType="separate"/>
    </w:r>
    <w:r w:rsidR="00CC7335">
      <w:t>6 June 2023</w:t>
    </w:r>
    <w:r>
      <w:rPr>
        <w:lang w:val="pt-B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4651A" w14:textId="57569001" w:rsidR="0089061D" w:rsidRDefault="0089061D" w:rsidP="00F140FB">
    <w:pPr>
      <w:pStyle w:val="Header"/>
      <w:tabs>
        <w:tab w:val="clear" w:pos="4320"/>
        <w:tab w:val="center" w:pos="4680"/>
      </w:tabs>
    </w:pPr>
    <w:r>
      <w:rPr>
        <w:noProof/>
      </w:rPr>
      <mc:AlternateContent>
        <mc:Choice Requires="wps">
          <w:drawing>
            <wp:anchor distT="0" distB="0" distL="114300" distR="114300" simplePos="0" relativeHeight="251660800" behindDoc="0" locked="0" layoutInCell="1" allowOverlap="1" wp14:anchorId="5356EB5E" wp14:editId="489067A3">
              <wp:simplePos x="0" y="0"/>
              <wp:positionH relativeFrom="column">
                <wp:posOffset>0</wp:posOffset>
              </wp:positionH>
              <wp:positionV relativeFrom="paragraph">
                <wp:posOffset>228600</wp:posOffset>
              </wp:positionV>
              <wp:extent cx="5943600" cy="0"/>
              <wp:effectExtent l="9525" t="9525" r="9525" b="9525"/>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DB2D7" id="Line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6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"/>
          </w:pict>
        </mc:Fallback>
      </mc:AlternateContent>
    </w:r>
    <w:r>
      <w:rPr>
        <w:lang w:val="pt-BR"/>
      </w:rPr>
      <w:t xml:space="preserve">ATSC </w:t>
    </w:r>
    <w:r w:rsidR="00CA5DF3">
      <w:rPr>
        <w:lang w:val="pt-BR"/>
      </w:rPr>
      <w:fldChar w:fldCharType="begin"/>
    </w:r>
    <w:r w:rsidR="00CA5DF3">
      <w:rPr>
        <w:lang w:val="pt-BR"/>
      </w:rPr>
      <w:instrText xml:space="preserve"> REF docNo \h </w:instrText>
    </w:r>
    <w:r w:rsidR="00CA5DF3">
      <w:rPr>
        <w:lang w:val="pt-BR"/>
      </w:rPr>
    </w:r>
    <w:r w:rsidR="00CA5DF3">
      <w:rPr>
        <w:lang w:val="pt-BR"/>
      </w:rPr>
      <w:fldChar w:fldCharType="separate"/>
    </w:r>
    <w:r w:rsidR="00CA5DF3">
      <w:t>TG3-11-052r6</w:t>
    </w:r>
    <w:r w:rsidR="00CA5DF3">
      <w:rPr>
        <w:lang w:val="pt-BR"/>
      </w:rPr>
      <w:fldChar w:fldCharType="end"/>
    </w:r>
    <w:r w:rsidR="009C3C4D">
      <w:rPr>
        <w:lang w:val="pt-BR"/>
      </w:rPr>
      <w:tab/>
    </w:r>
    <w:r w:rsidR="009C3C4D">
      <w:rPr>
        <w:lang w:val="pt-BR"/>
      </w:rPr>
      <w:fldChar w:fldCharType="begin"/>
    </w:r>
    <w:r w:rsidR="009C3C4D">
      <w:rPr>
        <w:lang w:val="pt-BR"/>
      </w:rPr>
      <w:instrText xml:space="preserve"> REF docTitle \h </w:instrText>
    </w:r>
    <w:r w:rsidR="009C3C4D">
      <w:rPr>
        <w:lang w:val="pt-BR"/>
      </w:rPr>
    </w:r>
    <w:r w:rsidR="009C3C4D">
      <w:rPr>
        <w:lang w:val="pt-BR"/>
      </w:rPr>
      <w:fldChar w:fldCharType="separate"/>
    </w:r>
    <w:r w:rsidR="009C3C4D" w:rsidRPr="00FD6559">
      <w:t>ATSC</w:t>
    </w:r>
    <w:r w:rsidR="009C3C4D">
      <w:t xml:space="preserve"> </w:t>
    </w:r>
    <w:r w:rsidR="009C3C4D" w:rsidRPr="00FD6559">
      <w:t>3.0 – 5G Harmonization</w:t>
    </w:r>
    <w:r w:rsidR="009C3C4D">
      <w:rPr>
        <w:lang w:val="pt-BR"/>
      </w:rPr>
      <w:fldChar w:fldCharType="end"/>
    </w:r>
    <w:r w:rsidR="009C3C4D">
      <w:rPr>
        <w:lang w:val="pt-BR"/>
      </w:rPr>
      <w:tab/>
    </w:r>
    <w:r w:rsidR="009C3C4D">
      <w:rPr>
        <w:lang w:val="pt-BR"/>
      </w:rPr>
      <w:fldChar w:fldCharType="begin"/>
    </w:r>
    <w:r w:rsidR="009C3C4D">
      <w:rPr>
        <w:lang w:val="pt-BR"/>
      </w:rPr>
      <w:instrText xml:space="preserve"> REF docDate \h </w:instrText>
    </w:r>
    <w:r w:rsidR="009C3C4D">
      <w:rPr>
        <w:lang w:val="pt-BR"/>
      </w:rPr>
    </w:r>
    <w:r w:rsidR="009C3C4D">
      <w:rPr>
        <w:lang w:val="pt-BR"/>
      </w:rPr>
      <w:fldChar w:fldCharType="separate"/>
    </w:r>
    <w:r w:rsidR="009C3C4D">
      <w:t>6 June 2023</w:t>
    </w:r>
    <w:r w:rsidR="009C3C4D">
      <w:rPr>
        <w:lang w:val="pt-B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17002A0"/>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95961AAE"/>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9FC2E1E"/>
    <w:multiLevelType w:val="multilevel"/>
    <w:tmpl w:val="75BE73F2"/>
    <w:lvl w:ilvl="0">
      <w:start w:val="1"/>
      <w:numFmt w:val="upperLetter"/>
      <w:pStyle w:val="Heading6"/>
      <w:suff w:val="nothing"/>
      <w:lvlText w:val="Annex %1: "/>
      <w:lvlJc w:val="left"/>
      <w:pPr>
        <w:ind w:left="0" w:firstLine="0"/>
      </w:pPr>
      <w:rPr>
        <w:rFonts w:ascii="Arial" w:hAnsi="Arial" w:hint="default"/>
        <w:b/>
        <w:i/>
        <w:strike w:val="0"/>
        <w:dstrike w:val="0"/>
        <w:vanish w:val="0"/>
        <w:color w:val="auto"/>
        <w:sz w:val="36"/>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7"/>
      <w:lvlText w:val="%1.%2"/>
      <w:lvlJc w:val="left"/>
      <w:pPr>
        <w:tabs>
          <w:tab w:val="num" w:pos="576"/>
        </w:tabs>
        <w:ind w:left="432" w:hanging="432"/>
      </w:pPr>
      <w:rPr>
        <w:rFonts w:ascii="Arial" w:hAnsi="Arial" w:hint="default"/>
        <w:b/>
        <w:bCs w:val="0"/>
        <w:i w:val="0"/>
        <w:iCs w:val="0"/>
        <w:caps w:val="0"/>
        <w:smallCaps w:val="0"/>
        <w:strike w:val="0"/>
        <w:dstrike w:val="0"/>
        <w:vanish w:val="0"/>
        <w:color w:val="auto"/>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8"/>
      <w:lvlText w:val="%1.%2.%3"/>
      <w:lvlJc w:val="left"/>
      <w:pPr>
        <w:tabs>
          <w:tab w:val="num" w:pos="720"/>
        </w:tabs>
        <w:ind w:left="864" w:hanging="864"/>
      </w:pPr>
      <w:rPr>
        <w:rFonts w:hint="default"/>
      </w:rPr>
    </w:lvl>
    <w:lvl w:ilvl="3">
      <w:start w:val="1"/>
      <w:numFmt w:val="decimal"/>
      <w:pStyle w:val="Heading9"/>
      <w:lvlText w:val="%1.%2.%3.%4."/>
      <w:lvlJc w:val="left"/>
      <w:pPr>
        <w:tabs>
          <w:tab w:val="num" w:pos="1440"/>
        </w:tabs>
        <w:ind w:left="720" w:hanging="720"/>
      </w:pPr>
      <w:rPr>
        <w:rFonts w:hint="default"/>
        <w:b w:val="0"/>
        <w:i w:val="0"/>
        <w:sz w:val="22"/>
      </w:rPr>
    </w:lvl>
    <w:lvl w:ilvl="4">
      <w:start w:val="1"/>
      <w:numFmt w:val="decimal"/>
      <w:pStyle w:val="AnnexH4"/>
      <w:lvlText w:val="%1.%2.%3.%4.%5"/>
      <w:lvlJc w:val="left"/>
      <w:pPr>
        <w:tabs>
          <w:tab w:val="num" w:pos="2160"/>
        </w:tabs>
        <w:ind w:left="1872" w:hanging="792"/>
      </w:pPr>
      <w:rPr>
        <w:rFonts w:hint="default"/>
      </w:rPr>
    </w:lvl>
    <w:lvl w:ilvl="5">
      <w:start w:val="1"/>
      <w:numFmt w:val="decimal"/>
      <w:pStyle w:val="AnnexH5"/>
      <w:lvlText w:val="%1.%2.%3.%4.%5.%6"/>
      <w:lvlJc w:val="left"/>
      <w:pPr>
        <w:tabs>
          <w:tab w:val="num" w:pos="2520"/>
        </w:tabs>
        <w:ind w:left="2376" w:hanging="936"/>
      </w:pPr>
      <w:rPr>
        <w:rFonts w:hint="default"/>
      </w:rPr>
    </w:lvl>
    <w:lvl w:ilvl="6">
      <w:start w:val="1"/>
      <w:numFmt w:val="decimal"/>
      <w:pStyle w:val="AnnexH6"/>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 w15:restartNumberingAfterBreak="0">
    <w:nsid w:val="0EA32598"/>
    <w:multiLevelType w:val="hybridMultilevel"/>
    <w:tmpl w:val="BE3C75EC"/>
    <w:lvl w:ilvl="0" w:tplc="2E4201C4">
      <w:start w:val="1"/>
      <w:numFmt w:val="decimal"/>
      <w:pStyle w:val="ListNumber4"/>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141E007C"/>
    <w:multiLevelType w:val="hybridMultilevel"/>
    <w:tmpl w:val="88243816"/>
    <w:lvl w:ilvl="0" w:tplc="22709D2C">
      <w:start w:val="1"/>
      <w:numFmt w:val="decimal"/>
      <w:pStyle w:val="ListNumb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28550D9"/>
    <w:multiLevelType w:val="hybridMultilevel"/>
    <w:tmpl w:val="04C2C1B8"/>
    <w:lvl w:ilvl="0" w:tplc="3A0E99B4">
      <w:start w:val="1"/>
      <w:numFmt w:val="bullet"/>
      <w:pStyle w:val="ListBullet"/>
      <w:lvlText w:val=""/>
      <w:lvlJc w:val="left"/>
      <w:pPr>
        <w:ind w:left="720" w:hanging="360"/>
      </w:pPr>
      <w:rPr>
        <w:rFonts w:ascii="Symbol" w:hAnsi="Symbol" w:hint="default"/>
        <w:b w:val="0"/>
        <w:i w:val="0"/>
        <w:caps w:val="0"/>
        <w:strike w:val="0"/>
        <w:dstrike w:val="0"/>
        <w:vanish w:val="0"/>
        <w:color w:val="auto"/>
        <w:kern w:val="0"/>
        <w:sz w:val="24"/>
        <w:szCs w:val="24"/>
        <w:u w:val="none"/>
        <w:effect w:val="none"/>
        <w:vertAlign w:val="baseline"/>
      </w:rPr>
    </w:lvl>
    <w:lvl w:ilvl="1" w:tplc="3C3AE7E8" w:tentative="1">
      <w:start w:val="1"/>
      <w:numFmt w:val="bullet"/>
      <w:lvlText w:val="o"/>
      <w:lvlJc w:val="left"/>
      <w:pPr>
        <w:tabs>
          <w:tab w:val="num" w:pos="1440"/>
        </w:tabs>
        <w:ind w:left="1440" w:hanging="360"/>
      </w:pPr>
      <w:rPr>
        <w:rFonts w:ascii="Courier New" w:hAnsi="Courier New" w:hint="default"/>
      </w:rPr>
    </w:lvl>
    <w:lvl w:ilvl="2" w:tplc="52D66C8A" w:tentative="1">
      <w:start w:val="1"/>
      <w:numFmt w:val="bullet"/>
      <w:lvlText w:val=""/>
      <w:lvlJc w:val="left"/>
      <w:pPr>
        <w:tabs>
          <w:tab w:val="num" w:pos="2160"/>
        </w:tabs>
        <w:ind w:left="2160" w:hanging="360"/>
      </w:pPr>
      <w:rPr>
        <w:rFonts w:ascii="Wingdings" w:hAnsi="Wingdings" w:hint="default"/>
      </w:rPr>
    </w:lvl>
    <w:lvl w:ilvl="3" w:tplc="46D6FC04" w:tentative="1">
      <w:start w:val="1"/>
      <w:numFmt w:val="bullet"/>
      <w:lvlText w:val=""/>
      <w:lvlJc w:val="left"/>
      <w:pPr>
        <w:tabs>
          <w:tab w:val="num" w:pos="2880"/>
        </w:tabs>
        <w:ind w:left="2880" w:hanging="360"/>
      </w:pPr>
      <w:rPr>
        <w:rFonts w:ascii="Symbol" w:hAnsi="Symbol" w:hint="default"/>
      </w:rPr>
    </w:lvl>
    <w:lvl w:ilvl="4" w:tplc="E30E46AA" w:tentative="1">
      <w:start w:val="1"/>
      <w:numFmt w:val="bullet"/>
      <w:lvlText w:val="o"/>
      <w:lvlJc w:val="left"/>
      <w:pPr>
        <w:tabs>
          <w:tab w:val="num" w:pos="3600"/>
        </w:tabs>
        <w:ind w:left="3600" w:hanging="360"/>
      </w:pPr>
      <w:rPr>
        <w:rFonts w:ascii="Courier New" w:hAnsi="Courier New" w:hint="default"/>
      </w:rPr>
    </w:lvl>
    <w:lvl w:ilvl="5" w:tplc="5266A44E" w:tentative="1">
      <w:start w:val="1"/>
      <w:numFmt w:val="bullet"/>
      <w:lvlText w:val=""/>
      <w:lvlJc w:val="left"/>
      <w:pPr>
        <w:tabs>
          <w:tab w:val="num" w:pos="4320"/>
        </w:tabs>
        <w:ind w:left="4320" w:hanging="360"/>
      </w:pPr>
      <w:rPr>
        <w:rFonts w:ascii="Wingdings" w:hAnsi="Wingdings" w:hint="default"/>
      </w:rPr>
    </w:lvl>
    <w:lvl w:ilvl="6" w:tplc="ED080628" w:tentative="1">
      <w:start w:val="1"/>
      <w:numFmt w:val="bullet"/>
      <w:lvlText w:val=""/>
      <w:lvlJc w:val="left"/>
      <w:pPr>
        <w:tabs>
          <w:tab w:val="num" w:pos="5040"/>
        </w:tabs>
        <w:ind w:left="5040" w:hanging="360"/>
      </w:pPr>
      <w:rPr>
        <w:rFonts w:ascii="Symbol" w:hAnsi="Symbol" w:hint="default"/>
      </w:rPr>
    </w:lvl>
    <w:lvl w:ilvl="7" w:tplc="9B766D66" w:tentative="1">
      <w:start w:val="1"/>
      <w:numFmt w:val="bullet"/>
      <w:lvlText w:val="o"/>
      <w:lvlJc w:val="left"/>
      <w:pPr>
        <w:tabs>
          <w:tab w:val="num" w:pos="5760"/>
        </w:tabs>
        <w:ind w:left="5760" w:hanging="360"/>
      </w:pPr>
      <w:rPr>
        <w:rFonts w:ascii="Courier New" w:hAnsi="Courier New" w:hint="default"/>
      </w:rPr>
    </w:lvl>
    <w:lvl w:ilvl="8" w:tplc="72C0C5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5A7DFC"/>
    <w:multiLevelType w:val="multilevel"/>
    <w:tmpl w:val="0409001D"/>
    <w:name w:val="annexlistnum"/>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38B7DBA"/>
    <w:multiLevelType w:val="hybridMultilevel"/>
    <w:tmpl w:val="1BB66406"/>
    <w:lvl w:ilvl="0" w:tplc="C8EC9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813B6D"/>
    <w:multiLevelType w:val="hybridMultilevel"/>
    <w:tmpl w:val="20E2C576"/>
    <w:lvl w:ilvl="0" w:tplc="C47C7580">
      <w:start w:val="1"/>
      <w:numFmt w:val="lowerLetter"/>
      <w:lvlText w:val="%1)"/>
      <w:lvlJc w:val="left"/>
      <w:pPr>
        <w:tabs>
          <w:tab w:val="num" w:pos="360"/>
        </w:tabs>
        <w:ind w:left="360" w:hanging="360"/>
      </w:pPr>
      <w:rPr>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9E86C9A"/>
    <w:multiLevelType w:val="hybridMultilevel"/>
    <w:tmpl w:val="301AA82E"/>
    <w:lvl w:ilvl="0" w:tplc="FFFFFFFF">
      <w:start w:val="1"/>
      <w:numFmt w:val="decimal"/>
      <w:pStyle w:val="ListNumber5"/>
      <w:lvlText w:val="%1)"/>
      <w:lvlJc w:val="left"/>
      <w:pPr>
        <w:tabs>
          <w:tab w:val="num" w:pos="2160"/>
        </w:tabs>
        <w:ind w:left="2160" w:hanging="360"/>
      </w:p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10" w15:restartNumberingAfterBreak="0">
    <w:nsid w:val="6B5F6E99"/>
    <w:multiLevelType w:val="hybridMultilevel"/>
    <w:tmpl w:val="8C02BEA8"/>
    <w:lvl w:ilvl="0" w:tplc="907C63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D1274B3"/>
    <w:multiLevelType w:val="hybridMultilevel"/>
    <w:tmpl w:val="A406EC90"/>
    <w:lvl w:ilvl="0" w:tplc="6C428F28">
      <w:start w:val="1"/>
      <w:numFmt w:val="decimal"/>
      <w:pStyle w:val="ListNumber3"/>
      <w:lvlText w:val="%1)"/>
      <w:lvlJc w:val="left"/>
      <w:pPr>
        <w:tabs>
          <w:tab w:val="num" w:pos="1440"/>
        </w:tabs>
        <w:ind w:left="1440" w:hanging="360"/>
      </w:pPr>
    </w:lvl>
    <w:lvl w:ilvl="1" w:tplc="716E11FC" w:tentative="1">
      <w:start w:val="1"/>
      <w:numFmt w:val="lowerLetter"/>
      <w:lvlText w:val="%2."/>
      <w:lvlJc w:val="left"/>
      <w:pPr>
        <w:tabs>
          <w:tab w:val="num" w:pos="2160"/>
        </w:tabs>
        <w:ind w:left="2160" w:hanging="360"/>
      </w:pPr>
    </w:lvl>
    <w:lvl w:ilvl="2" w:tplc="69708EE2" w:tentative="1">
      <w:start w:val="1"/>
      <w:numFmt w:val="lowerRoman"/>
      <w:lvlText w:val="%3."/>
      <w:lvlJc w:val="right"/>
      <w:pPr>
        <w:tabs>
          <w:tab w:val="num" w:pos="2880"/>
        </w:tabs>
        <w:ind w:left="2880" w:hanging="180"/>
      </w:pPr>
    </w:lvl>
    <w:lvl w:ilvl="3" w:tplc="0D885EAA" w:tentative="1">
      <w:start w:val="1"/>
      <w:numFmt w:val="decimal"/>
      <w:lvlText w:val="%4."/>
      <w:lvlJc w:val="left"/>
      <w:pPr>
        <w:tabs>
          <w:tab w:val="num" w:pos="3600"/>
        </w:tabs>
        <w:ind w:left="3600" w:hanging="360"/>
      </w:pPr>
    </w:lvl>
    <w:lvl w:ilvl="4" w:tplc="3E92B09C" w:tentative="1">
      <w:start w:val="1"/>
      <w:numFmt w:val="lowerLetter"/>
      <w:lvlText w:val="%5."/>
      <w:lvlJc w:val="left"/>
      <w:pPr>
        <w:tabs>
          <w:tab w:val="num" w:pos="4320"/>
        </w:tabs>
        <w:ind w:left="4320" w:hanging="360"/>
      </w:pPr>
    </w:lvl>
    <w:lvl w:ilvl="5" w:tplc="C2F6F362" w:tentative="1">
      <w:start w:val="1"/>
      <w:numFmt w:val="lowerRoman"/>
      <w:lvlText w:val="%6."/>
      <w:lvlJc w:val="right"/>
      <w:pPr>
        <w:tabs>
          <w:tab w:val="num" w:pos="5040"/>
        </w:tabs>
        <w:ind w:left="5040" w:hanging="180"/>
      </w:pPr>
    </w:lvl>
    <w:lvl w:ilvl="6" w:tplc="832E0306" w:tentative="1">
      <w:start w:val="1"/>
      <w:numFmt w:val="decimal"/>
      <w:lvlText w:val="%7."/>
      <w:lvlJc w:val="left"/>
      <w:pPr>
        <w:tabs>
          <w:tab w:val="num" w:pos="5760"/>
        </w:tabs>
        <w:ind w:left="5760" w:hanging="360"/>
      </w:pPr>
    </w:lvl>
    <w:lvl w:ilvl="7" w:tplc="4F921740" w:tentative="1">
      <w:start w:val="1"/>
      <w:numFmt w:val="lowerLetter"/>
      <w:lvlText w:val="%8."/>
      <w:lvlJc w:val="left"/>
      <w:pPr>
        <w:tabs>
          <w:tab w:val="num" w:pos="6480"/>
        </w:tabs>
        <w:ind w:left="6480" w:hanging="360"/>
      </w:pPr>
    </w:lvl>
    <w:lvl w:ilvl="8" w:tplc="48E4CA4A" w:tentative="1">
      <w:start w:val="1"/>
      <w:numFmt w:val="lowerRoman"/>
      <w:lvlText w:val="%9."/>
      <w:lvlJc w:val="right"/>
      <w:pPr>
        <w:tabs>
          <w:tab w:val="num" w:pos="7200"/>
        </w:tabs>
        <w:ind w:left="7200" w:hanging="180"/>
      </w:pPr>
    </w:lvl>
  </w:abstractNum>
  <w:num w:numId="1">
    <w:abstractNumId w:val="1"/>
  </w:num>
  <w:num w:numId="2">
    <w:abstractNumId w:val="5"/>
  </w:num>
  <w:num w:numId="3">
    <w:abstractNumId w:val="4"/>
  </w:num>
  <w:num w:numId="4">
    <w:abstractNumId w:val="11"/>
  </w:num>
  <w:num w:numId="5">
    <w:abstractNumId w:val="3"/>
  </w:num>
  <w:num w:numId="6">
    <w:abstractNumId w:val="9"/>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lvl w:ilvl="0">
        <w:start w:val="1"/>
        <w:numFmt w:val="upperLetter"/>
        <w:pStyle w:val="Heading6"/>
        <w:suff w:val="nothing"/>
        <w:lvlText w:val="Annex %1"/>
        <w:lvlJc w:val="left"/>
        <w:pPr>
          <w:ind w:left="0" w:firstLine="0"/>
        </w:pPr>
        <w:rPr>
          <w:rFonts w:ascii="Arial" w:hAnsi="Arial" w:hint="default"/>
          <w:b/>
          <w:i/>
          <w:strike w:val="0"/>
          <w:dstrike w:val="0"/>
          <w:vanish w:val="0"/>
          <w:color w:val="auto"/>
          <w:sz w:val="36"/>
          <w:szCs w:val="22"/>
          <w:u w:val="none"/>
          <w:vertAlign w:val="baseline"/>
        </w:rPr>
      </w:lvl>
    </w:lvlOverride>
    <w:lvlOverride w:ilvl="1">
      <w:lvl w:ilvl="1">
        <w:start w:val="1"/>
        <w:numFmt w:val="decimal"/>
        <w:pStyle w:val="Heading7"/>
        <w:lvlText w:val="%1.%2"/>
        <w:lvlJc w:val="left"/>
        <w:pPr>
          <w:tabs>
            <w:tab w:val="num" w:pos="576"/>
          </w:tabs>
          <w:ind w:left="432" w:hanging="432"/>
        </w:pPr>
        <w:rPr>
          <w:rFonts w:ascii="Arial" w:hAnsi="Arial" w:hint="default"/>
          <w:b/>
          <w:bCs w:val="0"/>
          <w:i w:val="0"/>
          <w:iCs w:val="0"/>
          <w:caps w:val="0"/>
          <w:smallCaps w:val="0"/>
          <w:strike w:val="0"/>
          <w:dstrike w:val="0"/>
          <w:vanish w:val="0"/>
          <w:color w:val="auto"/>
          <w:spacing w:val="0"/>
          <w:kern w:val="0"/>
          <w:position w:val="0"/>
          <w:sz w:val="22"/>
          <w:szCs w:val="22"/>
          <w:u w:val="none"/>
          <w:vertAlign w:val="baseline"/>
          <w:em w:val="none"/>
        </w:rPr>
      </w:lvl>
    </w:lvlOverride>
    <w:lvlOverride w:ilvl="2">
      <w:lvl w:ilvl="2">
        <w:start w:val="1"/>
        <w:numFmt w:val="decimal"/>
        <w:pStyle w:val="Heading8"/>
        <w:lvlText w:val="%1.%2.%3"/>
        <w:lvlJc w:val="left"/>
        <w:pPr>
          <w:tabs>
            <w:tab w:val="num" w:pos="720"/>
          </w:tabs>
          <w:ind w:left="864" w:hanging="864"/>
        </w:pPr>
        <w:rPr>
          <w:rFonts w:hint="default"/>
        </w:rPr>
      </w:lvl>
    </w:lvlOverride>
    <w:lvlOverride w:ilvl="3">
      <w:lvl w:ilvl="3">
        <w:start w:val="1"/>
        <w:numFmt w:val="decimal"/>
        <w:pStyle w:val="Heading9"/>
        <w:lvlText w:val="%1.%2.%3.%4."/>
        <w:lvlJc w:val="left"/>
        <w:pPr>
          <w:tabs>
            <w:tab w:val="num" w:pos="1440"/>
          </w:tabs>
          <w:ind w:left="720" w:hanging="720"/>
        </w:pPr>
        <w:rPr>
          <w:rFonts w:hint="default"/>
          <w:b w:val="0"/>
          <w:i w:val="0"/>
          <w:sz w:val="22"/>
        </w:rPr>
      </w:lvl>
    </w:lvlOverride>
    <w:lvlOverride w:ilvl="4">
      <w:lvl w:ilvl="4">
        <w:start w:val="1"/>
        <w:numFmt w:val="decimal"/>
        <w:pStyle w:val="AnnexH4"/>
        <w:lvlText w:val="%1.%2.%3.%4.%5."/>
        <w:lvlJc w:val="left"/>
        <w:pPr>
          <w:tabs>
            <w:tab w:val="num" w:pos="2160"/>
          </w:tabs>
          <w:ind w:left="1872" w:hanging="792"/>
        </w:pPr>
        <w:rPr>
          <w:rFonts w:hint="default"/>
        </w:rPr>
      </w:lvl>
    </w:lvlOverride>
    <w:lvlOverride w:ilvl="5">
      <w:lvl w:ilvl="5">
        <w:start w:val="1"/>
        <w:numFmt w:val="decimal"/>
        <w:pStyle w:val="AnnexH5"/>
        <w:lvlText w:val="%1.%2.%3.%4.%5.%6."/>
        <w:lvlJc w:val="left"/>
        <w:pPr>
          <w:tabs>
            <w:tab w:val="num" w:pos="2520"/>
          </w:tabs>
          <w:ind w:left="2376" w:hanging="936"/>
        </w:pPr>
        <w:rPr>
          <w:rFonts w:hint="default"/>
        </w:rPr>
      </w:lvl>
    </w:lvlOverride>
    <w:lvlOverride w:ilvl="6">
      <w:lvl w:ilvl="6">
        <w:start w:val="1"/>
        <w:numFmt w:val="decimal"/>
        <w:pStyle w:val="AnnexH6"/>
        <w:lvlText w:val="%1.%2.%3.%4.%5.%6.%7."/>
        <w:lvlJc w:val="left"/>
        <w:pPr>
          <w:tabs>
            <w:tab w:val="num" w:pos="3240"/>
          </w:tabs>
          <w:ind w:left="2880" w:hanging="1080"/>
        </w:pPr>
        <w:rPr>
          <w:rFonts w:hint="default"/>
        </w:rPr>
      </w:lvl>
    </w:lvlOverride>
    <w:lvlOverride w:ilvl="7">
      <w:lvl w:ilvl="7">
        <w:start w:val="1"/>
        <w:numFmt w:val="decimal"/>
        <w:lvlText w:val="%1.%2.%3.%4.%5.%6.%7.%8."/>
        <w:lvlJc w:val="left"/>
        <w:pPr>
          <w:tabs>
            <w:tab w:val="num" w:pos="3600"/>
          </w:tabs>
          <w:ind w:left="3384" w:hanging="1224"/>
        </w:pPr>
        <w:rPr>
          <w:rFonts w:hint="default"/>
        </w:rPr>
      </w:lvl>
    </w:lvlOverride>
    <w:lvlOverride w:ilvl="8">
      <w:lvl w:ilvl="8">
        <w:start w:val="1"/>
        <w:numFmt w:val="decimal"/>
        <w:lvlText w:val="%1.%2.%3.%4.%5.%6.%7.%8.%9."/>
        <w:lvlJc w:val="left"/>
        <w:pPr>
          <w:tabs>
            <w:tab w:val="num" w:pos="4320"/>
          </w:tabs>
          <w:ind w:left="3960" w:hanging="1440"/>
        </w:pPr>
        <w:rPr>
          <w:rFonts w:hint="default"/>
        </w:rPr>
      </w:lvl>
    </w:lvlOverride>
  </w:num>
  <w:num w:numId="11">
    <w:abstractNumId w:val="7"/>
  </w:num>
  <w:num w:numId="12">
    <w:abstractNumId w:val="10"/>
  </w:num>
  <w:num w:numId="13">
    <w:abstractNumId w:val="2"/>
  </w:num>
  <w:num w:numId="14">
    <w:abstractNumId w:val="2"/>
    <w:lvlOverride w:ilvl="0">
      <w:lvl w:ilvl="0">
        <w:start w:val="1"/>
        <w:numFmt w:val="upperLetter"/>
        <w:pStyle w:val="Heading6"/>
        <w:suff w:val="nothing"/>
        <w:lvlText w:val="Annex %1: "/>
        <w:lvlJc w:val="left"/>
        <w:pPr>
          <w:ind w:left="0" w:firstLine="0"/>
        </w:pPr>
        <w:rPr>
          <w:rFonts w:ascii="Arial" w:hAnsi="Arial" w:hint="default"/>
          <w:b/>
          <w:i/>
          <w:strike w:val="0"/>
          <w:dstrike w:val="0"/>
          <w:vanish w:val="0"/>
          <w:color w:val="auto"/>
          <w:sz w:val="36"/>
          <w:szCs w:val="22"/>
          <w:u w:val="none"/>
          <w:vertAlign w:val="baseline"/>
        </w:rPr>
      </w:lvl>
    </w:lvlOverride>
    <w:lvlOverride w:ilvl="1">
      <w:lvl w:ilvl="1">
        <w:start w:val="1"/>
        <w:numFmt w:val="decimal"/>
        <w:pStyle w:val="Heading7"/>
        <w:lvlText w:val="%1.%2"/>
        <w:lvlJc w:val="left"/>
        <w:pPr>
          <w:tabs>
            <w:tab w:val="num" w:pos="576"/>
          </w:tabs>
          <w:ind w:left="432" w:hanging="432"/>
        </w:pPr>
        <w:rPr>
          <w:rFonts w:ascii="Arial" w:hAnsi="Arial" w:hint="default"/>
          <w:b/>
          <w:bCs w:val="0"/>
          <w:i w:val="0"/>
          <w:iCs w:val="0"/>
          <w:caps w:val="0"/>
          <w:smallCaps w:val="0"/>
          <w:strike w:val="0"/>
          <w:dstrike w:val="0"/>
          <w:vanish w:val="0"/>
          <w:color w:val="auto"/>
          <w:spacing w:val="0"/>
          <w:kern w:val="0"/>
          <w:position w:val="0"/>
          <w:sz w:val="22"/>
          <w:szCs w:val="22"/>
          <w:u w:val="none"/>
          <w:vertAlign w:val="baseline"/>
          <w:em w:val="none"/>
        </w:rPr>
      </w:lvl>
    </w:lvlOverride>
    <w:lvlOverride w:ilvl="2">
      <w:lvl w:ilvl="2">
        <w:start w:val="1"/>
        <w:numFmt w:val="decimal"/>
        <w:pStyle w:val="Heading8"/>
        <w:lvlText w:val="%1.%2.%3"/>
        <w:lvlJc w:val="left"/>
        <w:pPr>
          <w:tabs>
            <w:tab w:val="num" w:pos="720"/>
          </w:tabs>
          <w:ind w:left="864" w:hanging="864"/>
        </w:pPr>
        <w:rPr>
          <w:rFonts w:hint="default"/>
        </w:rPr>
      </w:lvl>
    </w:lvlOverride>
    <w:lvlOverride w:ilvl="3">
      <w:lvl w:ilvl="3">
        <w:start w:val="1"/>
        <w:numFmt w:val="decimal"/>
        <w:pStyle w:val="Heading9"/>
        <w:lvlText w:val="%1.%2.%3.%4"/>
        <w:lvlJc w:val="left"/>
        <w:pPr>
          <w:tabs>
            <w:tab w:val="num" w:pos="1440"/>
          </w:tabs>
          <w:ind w:left="720" w:hanging="720"/>
        </w:pPr>
        <w:rPr>
          <w:rFonts w:hint="default"/>
          <w:b w:val="0"/>
          <w:i w:val="0"/>
          <w:sz w:val="22"/>
        </w:rPr>
      </w:lvl>
    </w:lvlOverride>
    <w:lvlOverride w:ilvl="4">
      <w:lvl w:ilvl="4">
        <w:start w:val="1"/>
        <w:numFmt w:val="decimal"/>
        <w:pStyle w:val="AnnexH4"/>
        <w:lvlText w:val="%1.%2.%3.%4.%5"/>
        <w:lvlJc w:val="left"/>
        <w:pPr>
          <w:tabs>
            <w:tab w:val="num" w:pos="2160"/>
          </w:tabs>
          <w:ind w:left="1872" w:hanging="792"/>
        </w:pPr>
        <w:rPr>
          <w:rFonts w:hint="default"/>
        </w:rPr>
      </w:lvl>
    </w:lvlOverride>
    <w:lvlOverride w:ilvl="5">
      <w:lvl w:ilvl="5">
        <w:start w:val="1"/>
        <w:numFmt w:val="decimal"/>
        <w:pStyle w:val="AnnexH5"/>
        <w:lvlText w:val="%1.%2.%3.%4.%5.%6"/>
        <w:lvlJc w:val="left"/>
        <w:pPr>
          <w:tabs>
            <w:tab w:val="num" w:pos="2520"/>
          </w:tabs>
          <w:ind w:left="2376" w:hanging="936"/>
        </w:pPr>
        <w:rPr>
          <w:rFonts w:hint="default"/>
        </w:rPr>
      </w:lvl>
    </w:lvlOverride>
    <w:lvlOverride w:ilvl="6">
      <w:lvl w:ilvl="6">
        <w:start w:val="1"/>
        <w:numFmt w:val="decimal"/>
        <w:pStyle w:val="AnnexH6"/>
        <w:lvlText w:val="%1.%2.%3.%4.%5.%6.%7."/>
        <w:lvlJc w:val="left"/>
        <w:pPr>
          <w:tabs>
            <w:tab w:val="num" w:pos="3240"/>
          </w:tabs>
          <w:ind w:left="2880" w:hanging="1080"/>
        </w:pPr>
        <w:rPr>
          <w:rFonts w:hint="default"/>
        </w:rPr>
      </w:lvl>
    </w:lvlOverride>
    <w:lvlOverride w:ilvl="7">
      <w:lvl w:ilvl="7">
        <w:start w:val="1"/>
        <w:numFmt w:val="decimal"/>
        <w:lvlText w:val="%1.%2.%3.%4.%5.%6.%7.%8."/>
        <w:lvlJc w:val="left"/>
        <w:pPr>
          <w:tabs>
            <w:tab w:val="num" w:pos="3600"/>
          </w:tabs>
          <w:ind w:left="3384" w:hanging="1224"/>
        </w:pPr>
        <w:rPr>
          <w:rFonts w:hint="default"/>
        </w:rPr>
      </w:lvl>
    </w:lvlOverride>
    <w:lvlOverride w:ilvl="8">
      <w:lvl w:ilvl="8">
        <w:start w:val="1"/>
        <w:numFmt w:val="decimal"/>
        <w:lvlText w:val="%1.%2.%3.%4.%5.%6.%7.%8.%9."/>
        <w:lvlJc w:val="left"/>
        <w:pPr>
          <w:tabs>
            <w:tab w:val="num" w:pos="4320"/>
          </w:tabs>
          <w:ind w:left="3960" w:hanging="1440"/>
        </w:pPr>
        <w:rPr>
          <w:rFonts w:hint="default"/>
        </w:rPr>
      </w:lvl>
    </w:lvlOverride>
  </w:num>
  <w:num w:numId="15">
    <w:abstractNumId w:val="2"/>
    <w:lvlOverride w:ilvl="0">
      <w:lvl w:ilvl="0">
        <w:start w:val="1"/>
        <w:numFmt w:val="upperLetter"/>
        <w:pStyle w:val="Heading6"/>
        <w:suff w:val="nothing"/>
        <w:lvlText w:val="Annex %1: "/>
        <w:lvlJc w:val="left"/>
        <w:pPr>
          <w:ind w:left="0" w:firstLine="0"/>
        </w:pPr>
        <w:rPr>
          <w:rFonts w:ascii="Arial" w:hAnsi="Arial" w:hint="default"/>
          <w:b/>
          <w:i/>
          <w:strike w:val="0"/>
          <w:dstrike w:val="0"/>
          <w:vanish w:val="0"/>
          <w:color w:val="auto"/>
          <w:sz w:val="36"/>
          <w:szCs w:val="22"/>
          <w:u w:val="none"/>
          <w:vertAlign w:val="baseline"/>
        </w:rPr>
      </w:lvl>
    </w:lvlOverride>
    <w:lvlOverride w:ilvl="1">
      <w:lvl w:ilvl="1">
        <w:start w:val="1"/>
        <w:numFmt w:val="decimal"/>
        <w:pStyle w:val="Heading7"/>
        <w:lvlText w:val="%1.%2"/>
        <w:lvlJc w:val="left"/>
        <w:pPr>
          <w:tabs>
            <w:tab w:val="num" w:pos="576"/>
          </w:tabs>
          <w:ind w:left="432" w:hanging="432"/>
        </w:pPr>
        <w:rPr>
          <w:rFonts w:ascii="Arial" w:hAnsi="Arial" w:hint="default"/>
          <w:b/>
          <w:bCs w:val="0"/>
          <w:i w:val="0"/>
          <w:iCs w:val="0"/>
          <w:caps w:val="0"/>
          <w:smallCaps w:val="0"/>
          <w:strike w:val="0"/>
          <w:dstrike w:val="0"/>
          <w:vanish w:val="0"/>
          <w:color w:val="auto"/>
          <w:spacing w:val="0"/>
          <w:kern w:val="0"/>
          <w:position w:val="0"/>
          <w:sz w:val="22"/>
          <w:szCs w:val="22"/>
          <w:u w:val="none"/>
          <w:vertAlign w:val="baseline"/>
          <w:em w:val="none"/>
        </w:rPr>
      </w:lvl>
    </w:lvlOverride>
    <w:lvlOverride w:ilvl="2">
      <w:lvl w:ilvl="2">
        <w:start w:val="1"/>
        <w:numFmt w:val="decimal"/>
        <w:pStyle w:val="Heading8"/>
        <w:lvlText w:val="%1.%2.%3"/>
        <w:lvlJc w:val="left"/>
        <w:pPr>
          <w:tabs>
            <w:tab w:val="num" w:pos="720"/>
          </w:tabs>
          <w:ind w:left="864" w:hanging="864"/>
        </w:pPr>
        <w:rPr>
          <w:rFonts w:hint="default"/>
        </w:rPr>
      </w:lvl>
    </w:lvlOverride>
    <w:lvlOverride w:ilvl="3">
      <w:lvl w:ilvl="3">
        <w:start w:val="1"/>
        <w:numFmt w:val="decimal"/>
        <w:pStyle w:val="Heading9"/>
        <w:lvlText w:val="%1.%2.%3.%4."/>
        <w:lvlJc w:val="left"/>
        <w:pPr>
          <w:tabs>
            <w:tab w:val="num" w:pos="1440"/>
          </w:tabs>
          <w:ind w:left="720" w:hanging="720"/>
        </w:pPr>
        <w:rPr>
          <w:rFonts w:hint="default"/>
          <w:b w:val="0"/>
          <w:i w:val="0"/>
          <w:sz w:val="22"/>
        </w:rPr>
      </w:lvl>
    </w:lvlOverride>
    <w:lvlOverride w:ilvl="4">
      <w:lvl w:ilvl="4">
        <w:start w:val="1"/>
        <w:numFmt w:val="decimal"/>
        <w:pStyle w:val="AnnexH4"/>
        <w:lvlText w:val="%1.%2.%3.%4.%5"/>
        <w:lvlJc w:val="left"/>
        <w:pPr>
          <w:tabs>
            <w:tab w:val="num" w:pos="2160"/>
          </w:tabs>
          <w:ind w:left="1872" w:hanging="792"/>
        </w:pPr>
        <w:rPr>
          <w:rFonts w:hint="default"/>
        </w:rPr>
      </w:lvl>
    </w:lvlOverride>
    <w:lvlOverride w:ilvl="5">
      <w:lvl w:ilvl="5">
        <w:start w:val="1"/>
        <w:numFmt w:val="decimal"/>
        <w:pStyle w:val="AnnexH5"/>
        <w:lvlText w:val="%1.%2.%3.%4.%5.%6"/>
        <w:lvlJc w:val="left"/>
        <w:pPr>
          <w:tabs>
            <w:tab w:val="num" w:pos="2520"/>
          </w:tabs>
          <w:ind w:left="2376" w:hanging="936"/>
        </w:pPr>
        <w:rPr>
          <w:rFonts w:hint="default"/>
        </w:rPr>
      </w:lvl>
    </w:lvlOverride>
    <w:lvlOverride w:ilvl="6">
      <w:lvl w:ilvl="6">
        <w:start w:val="1"/>
        <w:numFmt w:val="decimal"/>
        <w:pStyle w:val="AnnexH6"/>
        <w:lvlText w:val="%1.%2.%3.%4.%5.%6.%7"/>
        <w:lvlJc w:val="left"/>
        <w:pPr>
          <w:tabs>
            <w:tab w:val="num" w:pos="3240"/>
          </w:tabs>
          <w:ind w:left="0" w:firstLine="1800"/>
        </w:pPr>
        <w:rPr>
          <w:rFonts w:hint="default"/>
        </w:rPr>
      </w:lvl>
    </w:lvlOverride>
    <w:lvlOverride w:ilvl="7">
      <w:lvl w:ilvl="7">
        <w:start w:val="1"/>
        <w:numFmt w:val="decimal"/>
        <w:lvlText w:val="%1.%2.%3.%4.%5.%6.%7.%8."/>
        <w:lvlJc w:val="left"/>
        <w:pPr>
          <w:tabs>
            <w:tab w:val="num" w:pos="3600"/>
          </w:tabs>
          <w:ind w:left="3384" w:hanging="1224"/>
        </w:pPr>
        <w:rPr>
          <w:rFonts w:hint="default"/>
        </w:rPr>
      </w:lvl>
    </w:lvlOverride>
    <w:lvlOverride w:ilvl="8">
      <w:lvl w:ilvl="8">
        <w:start w:val="1"/>
        <w:numFmt w:val="decimal"/>
        <w:lvlText w:val="%1.%2.%3.%4.%5.%6.%7.%8.%9."/>
        <w:lvlJc w:val="left"/>
        <w:pPr>
          <w:tabs>
            <w:tab w:val="num" w:pos="4320"/>
          </w:tabs>
          <w:ind w:left="3960" w:hanging="1440"/>
        </w:pPr>
        <w:rPr>
          <w:rFonts w:hint="default"/>
        </w:rPr>
      </w:lvl>
    </w:lvlOverride>
  </w:num>
  <w:num w:numId="16">
    <w:abstractNumId w:val="4"/>
    <w:lvlOverride w:ilvl="0">
      <w:startOverride w:val="1"/>
    </w:lvlOverride>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stylePaneFormatFilter w:val="7705" w:allStyles="1" w:customStyles="0" w:latentStyles="1" w:stylesInUse="0" w:headingStyles="0" w:numberingStyles="0" w:tableStyles="0" w:directFormattingOnRuns="1" w:directFormattingOnParagraphs="1" w:directFormattingOnNumbering="1" w:directFormattingOnTables="0" w:clearFormatting="1" w:top3HeadingStyles="1" w:visibleStyles="1" w:alternateStyleNames="0"/>
  <w:stylePaneSortMethod w:val="0000"/>
  <w:styleLockTheme/>
  <w:styleLockQFSet/>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97A"/>
    <w:rsid w:val="00031569"/>
    <w:rsid w:val="000327FF"/>
    <w:rsid w:val="0004377F"/>
    <w:rsid w:val="0005353E"/>
    <w:rsid w:val="00053662"/>
    <w:rsid w:val="00085573"/>
    <w:rsid w:val="000A68C0"/>
    <w:rsid w:val="000E487D"/>
    <w:rsid w:val="000F2B4C"/>
    <w:rsid w:val="001061CF"/>
    <w:rsid w:val="001276EE"/>
    <w:rsid w:val="00135FAA"/>
    <w:rsid w:val="001466E0"/>
    <w:rsid w:val="00150A7A"/>
    <w:rsid w:val="00151B29"/>
    <w:rsid w:val="001667C9"/>
    <w:rsid w:val="001674D4"/>
    <w:rsid w:val="00192774"/>
    <w:rsid w:val="001A4CD6"/>
    <w:rsid w:val="001E08A2"/>
    <w:rsid w:val="001F3337"/>
    <w:rsid w:val="00204494"/>
    <w:rsid w:val="00205B6D"/>
    <w:rsid w:val="00212688"/>
    <w:rsid w:val="00254EEB"/>
    <w:rsid w:val="0026288A"/>
    <w:rsid w:val="0026783D"/>
    <w:rsid w:val="00285332"/>
    <w:rsid w:val="002E0CC0"/>
    <w:rsid w:val="002F009B"/>
    <w:rsid w:val="002F67F9"/>
    <w:rsid w:val="003006CE"/>
    <w:rsid w:val="003034B0"/>
    <w:rsid w:val="003169B4"/>
    <w:rsid w:val="00322D27"/>
    <w:rsid w:val="00341420"/>
    <w:rsid w:val="003527BC"/>
    <w:rsid w:val="00356446"/>
    <w:rsid w:val="00367986"/>
    <w:rsid w:val="0037454F"/>
    <w:rsid w:val="003947E1"/>
    <w:rsid w:val="003B45E4"/>
    <w:rsid w:val="003C6628"/>
    <w:rsid w:val="003D1B22"/>
    <w:rsid w:val="003E32B7"/>
    <w:rsid w:val="003E6620"/>
    <w:rsid w:val="00404772"/>
    <w:rsid w:val="00404DC5"/>
    <w:rsid w:val="00405A99"/>
    <w:rsid w:val="00411E09"/>
    <w:rsid w:val="004133DC"/>
    <w:rsid w:val="00420C89"/>
    <w:rsid w:val="00433E28"/>
    <w:rsid w:val="004343F7"/>
    <w:rsid w:val="00463467"/>
    <w:rsid w:val="00472A02"/>
    <w:rsid w:val="004750FC"/>
    <w:rsid w:val="00476116"/>
    <w:rsid w:val="004805C1"/>
    <w:rsid w:val="00483BEF"/>
    <w:rsid w:val="004868B2"/>
    <w:rsid w:val="004D0E26"/>
    <w:rsid w:val="004F7AF1"/>
    <w:rsid w:val="00503F9C"/>
    <w:rsid w:val="00512980"/>
    <w:rsid w:val="0051502E"/>
    <w:rsid w:val="00523A45"/>
    <w:rsid w:val="0054192E"/>
    <w:rsid w:val="00543FFA"/>
    <w:rsid w:val="00575212"/>
    <w:rsid w:val="0058182B"/>
    <w:rsid w:val="005820CC"/>
    <w:rsid w:val="0058245F"/>
    <w:rsid w:val="005A114C"/>
    <w:rsid w:val="005F3AE3"/>
    <w:rsid w:val="005F756F"/>
    <w:rsid w:val="006228E3"/>
    <w:rsid w:val="00626205"/>
    <w:rsid w:val="00632CF9"/>
    <w:rsid w:val="00641E4B"/>
    <w:rsid w:val="006513C5"/>
    <w:rsid w:val="00651CFE"/>
    <w:rsid w:val="00676D61"/>
    <w:rsid w:val="00683123"/>
    <w:rsid w:val="006B2F55"/>
    <w:rsid w:val="006C60B3"/>
    <w:rsid w:val="006C6ABF"/>
    <w:rsid w:val="006C7A12"/>
    <w:rsid w:val="006E31C9"/>
    <w:rsid w:val="006F04FA"/>
    <w:rsid w:val="006F6DA4"/>
    <w:rsid w:val="00702323"/>
    <w:rsid w:val="0071126E"/>
    <w:rsid w:val="007144E3"/>
    <w:rsid w:val="00716125"/>
    <w:rsid w:val="00731317"/>
    <w:rsid w:val="00754DA8"/>
    <w:rsid w:val="007615E6"/>
    <w:rsid w:val="00770F59"/>
    <w:rsid w:val="0078339A"/>
    <w:rsid w:val="00785E84"/>
    <w:rsid w:val="007939B3"/>
    <w:rsid w:val="007945B1"/>
    <w:rsid w:val="007953E3"/>
    <w:rsid w:val="007974F5"/>
    <w:rsid w:val="007B3362"/>
    <w:rsid w:val="007C7B8D"/>
    <w:rsid w:val="007E4205"/>
    <w:rsid w:val="007E6053"/>
    <w:rsid w:val="007E7730"/>
    <w:rsid w:val="007F39ED"/>
    <w:rsid w:val="007F4DF6"/>
    <w:rsid w:val="008148DC"/>
    <w:rsid w:val="00823749"/>
    <w:rsid w:val="00827EA0"/>
    <w:rsid w:val="00831CBD"/>
    <w:rsid w:val="00836B8A"/>
    <w:rsid w:val="00847F01"/>
    <w:rsid w:val="00856949"/>
    <w:rsid w:val="00870C5A"/>
    <w:rsid w:val="0087137A"/>
    <w:rsid w:val="00872102"/>
    <w:rsid w:val="00876566"/>
    <w:rsid w:val="00881A3C"/>
    <w:rsid w:val="0089061D"/>
    <w:rsid w:val="00896F17"/>
    <w:rsid w:val="00897303"/>
    <w:rsid w:val="008C2D8F"/>
    <w:rsid w:val="008D0009"/>
    <w:rsid w:val="008D660A"/>
    <w:rsid w:val="008E5528"/>
    <w:rsid w:val="008E65B8"/>
    <w:rsid w:val="00917F5A"/>
    <w:rsid w:val="0092314F"/>
    <w:rsid w:val="00932BF0"/>
    <w:rsid w:val="009348CE"/>
    <w:rsid w:val="009362B0"/>
    <w:rsid w:val="00970AFF"/>
    <w:rsid w:val="00971F73"/>
    <w:rsid w:val="009A5789"/>
    <w:rsid w:val="009C3C4D"/>
    <w:rsid w:val="009D05FB"/>
    <w:rsid w:val="009D09EE"/>
    <w:rsid w:val="009D1C92"/>
    <w:rsid w:val="009D5DC6"/>
    <w:rsid w:val="009D6CF4"/>
    <w:rsid w:val="009E2C4A"/>
    <w:rsid w:val="009F3D2D"/>
    <w:rsid w:val="00A027D2"/>
    <w:rsid w:val="00A05405"/>
    <w:rsid w:val="00A172F9"/>
    <w:rsid w:val="00A27595"/>
    <w:rsid w:val="00A37250"/>
    <w:rsid w:val="00A37598"/>
    <w:rsid w:val="00A42BBE"/>
    <w:rsid w:val="00A46B24"/>
    <w:rsid w:val="00A46E4F"/>
    <w:rsid w:val="00A53692"/>
    <w:rsid w:val="00A75A9A"/>
    <w:rsid w:val="00A80481"/>
    <w:rsid w:val="00A86284"/>
    <w:rsid w:val="00A86EAA"/>
    <w:rsid w:val="00AB535A"/>
    <w:rsid w:val="00AC3E80"/>
    <w:rsid w:val="00AD2E8A"/>
    <w:rsid w:val="00AD7DE6"/>
    <w:rsid w:val="00AE397A"/>
    <w:rsid w:val="00B06996"/>
    <w:rsid w:val="00B10556"/>
    <w:rsid w:val="00B14CA1"/>
    <w:rsid w:val="00B26520"/>
    <w:rsid w:val="00B33DC7"/>
    <w:rsid w:val="00B369AD"/>
    <w:rsid w:val="00B3776E"/>
    <w:rsid w:val="00B466AE"/>
    <w:rsid w:val="00B60238"/>
    <w:rsid w:val="00B76CB6"/>
    <w:rsid w:val="00B81F8B"/>
    <w:rsid w:val="00B91306"/>
    <w:rsid w:val="00BA3DF7"/>
    <w:rsid w:val="00BA6F6F"/>
    <w:rsid w:val="00BB4192"/>
    <w:rsid w:val="00BC14F4"/>
    <w:rsid w:val="00BC1BE7"/>
    <w:rsid w:val="00BC266F"/>
    <w:rsid w:val="00BE7B87"/>
    <w:rsid w:val="00BF4A46"/>
    <w:rsid w:val="00BF7C29"/>
    <w:rsid w:val="00C05141"/>
    <w:rsid w:val="00C16288"/>
    <w:rsid w:val="00C279A6"/>
    <w:rsid w:val="00C36FF1"/>
    <w:rsid w:val="00C41D55"/>
    <w:rsid w:val="00C440CC"/>
    <w:rsid w:val="00C551F3"/>
    <w:rsid w:val="00C67F23"/>
    <w:rsid w:val="00C7517B"/>
    <w:rsid w:val="00C86DBF"/>
    <w:rsid w:val="00C903BD"/>
    <w:rsid w:val="00C953EE"/>
    <w:rsid w:val="00CA5DF3"/>
    <w:rsid w:val="00CA623F"/>
    <w:rsid w:val="00CB1323"/>
    <w:rsid w:val="00CB2336"/>
    <w:rsid w:val="00CB6795"/>
    <w:rsid w:val="00CC207F"/>
    <w:rsid w:val="00CC2977"/>
    <w:rsid w:val="00CC3C4A"/>
    <w:rsid w:val="00CC4548"/>
    <w:rsid w:val="00CC7335"/>
    <w:rsid w:val="00CD3C55"/>
    <w:rsid w:val="00CF78C8"/>
    <w:rsid w:val="00D02BEF"/>
    <w:rsid w:val="00D169FD"/>
    <w:rsid w:val="00D31BF9"/>
    <w:rsid w:val="00D43872"/>
    <w:rsid w:val="00D4446E"/>
    <w:rsid w:val="00D5369C"/>
    <w:rsid w:val="00D77807"/>
    <w:rsid w:val="00D87765"/>
    <w:rsid w:val="00DB0B99"/>
    <w:rsid w:val="00DB7316"/>
    <w:rsid w:val="00DC50E7"/>
    <w:rsid w:val="00DD1E56"/>
    <w:rsid w:val="00DE2FEB"/>
    <w:rsid w:val="00DF6B6E"/>
    <w:rsid w:val="00E0580D"/>
    <w:rsid w:val="00E10771"/>
    <w:rsid w:val="00E12045"/>
    <w:rsid w:val="00E24394"/>
    <w:rsid w:val="00E4312E"/>
    <w:rsid w:val="00E46A6C"/>
    <w:rsid w:val="00E50E64"/>
    <w:rsid w:val="00E678A7"/>
    <w:rsid w:val="00E74967"/>
    <w:rsid w:val="00E81AB0"/>
    <w:rsid w:val="00E862F2"/>
    <w:rsid w:val="00E86D36"/>
    <w:rsid w:val="00E94672"/>
    <w:rsid w:val="00EA21BA"/>
    <w:rsid w:val="00EA38C6"/>
    <w:rsid w:val="00ED4187"/>
    <w:rsid w:val="00F140FB"/>
    <w:rsid w:val="00F47104"/>
    <w:rsid w:val="00F52F67"/>
    <w:rsid w:val="00F57070"/>
    <w:rsid w:val="00F5775E"/>
    <w:rsid w:val="00F61221"/>
    <w:rsid w:val="00F6688E"/>
    <w:rsid w:val="00F74249"/>
    <w:rsid w:val="00F75CA7"/>
    <w:rsid w:val="00F8010F"/>
    <w:rsid w:val="00F8014B"/>
    <w:rsid w:val="00F80581"/>
    <w:rsid w:val="00F8215D"/>
    <w:rsid w:val="00F8479B"/>
    <w:rsid w:val="00F94F17"/>
    <w:rsid w:val="00FB2DD4"/>
    <w:rsid w:val="00FD421B"/>
    <w:rsid w:val="00FD61F9"/>
    <w:rsid w:val="00FD7CC5"/>
    <w:rsid w:val="00FE2102"/>
    <w:rsid w:val="00FE419D"/>
    <w:rsid w:val="00FF29FD"/>
    <w:rsid w:val="00FF30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EBFF286"/>
  <w15:docId w15:val="{96FC65F3-5AA5-4C60-BE3D-9391AACE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semiHidden/>
    <w:qFormat/>
    <w:rsid w:val="00CA5DF3"/>
    <w:pPr>
      <w:jc w:val="both"/>
    </w:pPr>
    <w:rPr>
      <w:sz w:val="24"/>
      <w:szCs w:val="24"/>
    </w:rPr>
  </w:style>
  <w:style w:type="paragraph" w:styleId="Heading1">
    <w:name w:val="heading 1"/>
    <w:basedOn w:val="Normal"/>
    <w:next w:val="BodyTextfirstgraph"/>
    <w:qFormat/>
    <w:pPr>
      <w:keepNext/>
      <w:numPr>
        <w:numId w:val="1"/>
      </w:numPr>
      <w:tabs>
        <w:tab w:val="left" w:pos="360"/>
      </w:tabs>
      <w:spacing w:before="240" w:after="60"/>
      <w:jc w:val="left"/>
      <w:outlineLvl w:val="0"/>
    </w:pPr>
    <w:rPr>
      <w:rFonts w:ascii="Arial" w:hAnsi="Arial"/>
      <w:b/>
      <w:caps/>
      <w:sz w:val="22"/>
      <w:szCs w:val="22"/>
    </w:rPr>
  </w:style>
  <w:style w:type="paragraph" w:styleId="Heading2">
    <w:name w:val="heading 2"/>
    <w:basedOn w:val="Heading1"/>
    <w:next w:val="BodyTextfirstgraph"/>
    <w:qFormat/>
    <w:pPr>
      <w:numPr>
        <w:ilvl w:val="1"/>
      </w:numPr>
      <w:outlineLvl w:val="1"/>
    </w:pPr>
    <w:rPr>
      <w:b w:val="0"/>
      <w:caps w:val="0"/>
    </w:rPr>
  </w:style>
  <w:style w:type="paragraph" w:styleId="Heading3">
    <w:name w:val="heading 3"/>
    <w:basedOn w:val="Heading1"/>
    <w:next w:val="BodyTextfirstgraph"/>
    <w:qFormat/>
    <w:pPr>
      <w:numPr>
        <w:ilvl w:val="2"/>
      </w:numPr>
      <w:spacing w:before="120"/>
      <w:outlineLvl w:val="2"/>
    </w:pPr>
    <w:rPr>
      <w:b w:val="0"/>
      <w:caps w:val="0"/>
      <w:sz w:val="20"/>
      <w:szCs w:val="20"/>
    </w:rPr>
  </w:style>
  <w:style w:type="paragraph" w:styleId="Heading4">
    <w:name w:val="heading 4"/>
    <w:basedOn w:val="Heading1"/>
    <w:next w:val="BodyTextfirstgraph"/>
    <w:qFormat/>
    <w:pPr>
      <w:numPr>
        <w:ilvl w:val="3"/>
      </w:numPr>
      <w:spacing w:before="120"/>
      <w:outlineLvl w:val="3"/>
    </w:pPr>
    <w:rPr>
      <w:b w:val="0"/>
      <w:caps w:val="0"/>
      <w:sz w:val="20"/>
      <w:szCs w:val="20"/>
    </w:rPr>
  </w:style>
  <w:style w:type="paragraph" w:styleId="Heading5">
    <w:name w:val="heading 5"/>
    <w:basedOn w:val="Heading1"/>
    <w:next w:val="BodyTextfirstgraph"/>
    <w:qFormat/>
    <w:pPr>
      <w:numPr>
        <w:ilvl w:val="4"/>
      </w:numPr>
      <w:spacing w:before="120"/>
      <w:outlineLvl w:val="4"/>
    </w:pPr>
    <w:rPr>
      <w:b w:val="0"/>
      <w:caps w:val="0"/>
      <w:sz w:val="20"/>
      <w:szCs w:val="20"/>
    </w:rPr>
  </w:style>
  <w:style w:type="paragraph" w:styleId="Heading6">
    <w:name w:val="heading 6"/>
    <w:aliases w:val="AnnexTitle"/>
    <w:basedOn w:val="Normal"/>
    <w:next w:val="BodyTextfirstgraph"/>
    <w:qFormat/>
    <w:rsid w:val="00D169FD"/>
    <w:pPr>
      <w:numPr>
        <w:numId w:val="13"/>
      </w:numPr>
      <w:spacing w:before="30" w:after="1440"/>
      <w:jc w:val="right"/>
      <w:outlineLvl w:val="5"/>
    </w:pPr>
    <w:rPr>
      <w:rFonts w:ascii="Arial Bold" w:eastAsiaTheme="minorEastAsia" w:hAnsi="Arial Bold"/>
      <w:sz w:val="36"/>
      <w:lang w:eastAsia="x-none"/>
    </w:rPr>
  </w:style>
  <w:style w:type="paragraph" w:styleId="Heading7">
    <w:name w:val="heading 7"/>
    <w:aliases w:val="Annex H1"/>
    <w:basedOn w:val="Normal"/>
    <w:next w:val="BodyTextfirstgraph"/>
    <w:qFormat/>
    <w:rsid w:val="00641E4B"/>
    <w:pPr>
      <w:keepNext/>
      <w:numPr>
        <w:ilvl w:val="1"/>
        <w:numId w:val="13"/>
      </w:numPr>
      <w:overflowPunct w:val="0"/>
      <w:autoSpaceDE w:val="0"/>
      <w:autoSpaceDN w:val="0"/>
      <w:adjustRightInd w:val="0"/>
      <w:spacing w:before="240" w:after="60"/>
      <w:jc w:val="left"/>
      <w:textAlignment w:val="baseline"/>
      <w:outlineLvl w:val="6"/>
    </w:pPr>
    <w:rPr>
      <w:rFonts w:ascii="Arial" w:hAnsi="Arial"/>
      <w:b/>
      <w:caps/>
      <w:sz w:val="22"/>
      <w:szCs w:val="22"/>
    </w:rPr>
  </w:style>
  <w:style w:type="paragraph" w:styleId="Heading8">
    <w:name w:val="heading 8"/>
    <w:aliases w:val="Annex H2"/>
    <w:basedOn w:val="Normal"/>
    <w:next w:val="BodyTextfirstgraph"/>
    <w:qFormat/>
    <w:rsid w:val="00641E4B"/>
    <w:pPr>
      <w:keepNext/>
      <w:numPr>
        <w:ilvl w:val="2"/>
        <w:numId w:val="13"/>
      </w:numPr>
      <w:overflowPunct w:val="0"/>
      <w:autoSpaceDE w:val="0"/>
      <w:autoSpaceDN w:val="0"/>
      <w:adjustRightInd w:val="0"/>
      <w:spacing w:before="240" w:after="60"/>
      <w:jc w:val="left"/>
      <w:textAlignment w:val="baseline"/>
      <w:outlineLvl w:val="7"/>
    </w:pPr>
    <w:rPr>
      <w:rFonts w:ascii="Arial" w:hAnsi="Arial"/>
      <w:b/>
      <w:sz w:val="22"/>
      <w:szCs w:val="22"/>
      <w:u w:color="0000FF"/>
    </w:rPr>
  </w:style>
  <w:style w:type="paragraph" w:styleId="Heading9">
    <w:name w:val="heading 9"/>
    <w:aliases w:val="Annex H3"/>
    <w:basedOn w:val="Normal"/>
    <w:next w:val="BodyTextfirstgraph"/>
    <w:qFormat/>
    <w:rsid w:val="009D1C92"/>
    <w:pPr>
      <w:keepNext/>
      <w:numPr>
        <w:ilvl w:val="3"/>
        <w:numId w:val="14"/>
      </w:numPr>
      <w:tabs>
        <w:tab w:val="clear" w:pos="1440"/>
        <w:tab w:val="num" w:pos="1170"/>
      </w:tabs>
      <w:overflowPunct w:val="0"/>
      <w:autoSpaceDE w:val="0"/>
      <w:autoSpaceDN w:val="0"/>
      <w:adjustRightInd w:val="0"/>
      <w:spacing w:before="240" w:after="120"/>
      <w:textAlignment w:val="baseline"/>
      <w:outlineLvl w:val="8"/>
    </w:pPr>
    <w:rPr>
      <w:rFonts w:ascii="Arial" w:eastAsiaTheme="minorEastAsia"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30" w:after="30"/>
      <w:ind w:firstLine="360"/>
    </w:pPr>
  </w:style>
  <w:style w:type="paragraph" w:customStyle="1" w:styleId="BodyTextfirstgraph">
    <w:name w:val="Body Text (first graph)"/>
    <w:basedOn w:val="BodyText"/>
    <w:next w:val="BodyText"/>
    <w:link w:val="BodyTextfirstgraphChar"/>
    <w:uiPriority w:val="99"/>
    <w:qFormat/>
    <w:pPr>
      <w:ind w:firstLine="0"/>
    </w:pPr>
  </w:style>
  <w:style w:type="paragraph" w:styleId="Header">
    <w:name w:val="header"/>
    <w:basedOn w:val="Normal"/>
    <w:pPr>
      <w:tabs>
        <w:tab w:val="center" w:pos="4320"/>
        <w:tab w:val="center" w:pos="8928"/>
      </w:tabs>
    </w:pPr>
    <w:rPr>
      <w:rFonts w:ascii="Arial" w:hAnsi="Arial"/>
      <w:sz w:val="20"/>
    </w:rPr>
  </w:style>
  <w:style w:type="paragraph" w:styleId="Footer">
    <w:name w:val="footer"/>
    <w:basedOn w:val="Header"/>
    <w:link w:val="FooterChar"/>
    <w:uiPriority w:val="99"/>
  </w:style>
  <w:style w:type="paragraph" w:customStyle="1" w:styleId="CaptionEquation">
    <w:name w:val="Caption Equation"/>
    <w:basedOn w:val="BodyText"/>
    <w:next w:val="BodyText"/>
    <w:pPr>
      <w:tabs>
        <w:tab w:val="right" w:pos="9000"/>
      </w:tabs>
      <w:spacing w:before="240" w:after="240"/>
      <w:ind w:left="720" w:right="720" w:firstLine="0"/>
      <w:jc w:val="center"/>
    </w:pPr>
  </w:style>
  <w:style w:type="character" w:styleId="FootnoteReference">
    <w:name w:val="footnote reference"/>
    <w:rPr>
      <w:dstrike w:val="0"/>
      <w:spacing w:val="0"/>
      <w:w w:val="100"/>
      <w:kern w:val="0"/>
      <w:position w:val="0"/>
      <w:effect w:val="none"/>
      <w:vertAlign w:val="superscript"/>
    </w:rPr>
  </w:style>
  <w:style w:type="paragraph" w:styleId="FootnoteText">
    <w:name w:val="footnote text"/>
    <w:basedOn w:val="BodyText"/>
    <w:link w:val="FootnoteTextChar"/>
    <w:pPr>
      <w:keepLines/>
      <w:ind w:left="360" w:hanging="360"/>
    </w:pPr>
  </w:style>
  <w:style w:type="paragraph" w:styleId="Title">
    <w:name w:val="Title"/>
    <w:basedOn w:val="Normal"/>
    <w:qFormat/>
    <w:pPr>
      <w:spacing w:before="240" w:after="240"/>
      <w:jc w:val="center"/>
    </w:pPr>
    <w:rPr>
      <w:rFonts w:ascii="Arial" w:hAnsi="Arial"/>
      <w:b/>
      <w:kern w:val="28"/>
      <w:sz w:val="32"/>
    </w:rPr>
  </w:style>
  <w:style w:type="paragraph" w:styleId="TOC1">
    <w:name w:val="toc 1"/>
    <w:basedOn w:val="Normal"/>
    <w:next w:val="TOC2"/>
    <w:uiPriority w:val="39"/>
    <w:pPr>
      <w:keepNext/>
      <w:tabs>
        <w:tab w:val="right" w:leader="dot" w:pos="8640"/>
      </w:tabs>
      <w:spacing w:before="120" w:after="60"/>
      <w:ind w:left="360" w:hanging="360"/>
      <w:jc w:val="left"/>
    </w:pPr>
    <w:rPr>
      <w:rFonts w:ascii="Arial" w:hAnsi="Arial"/>
      <w:b/>
      <w:caps/>
      <w:sz w:val="18"/>
    </w:rPr>
  </w:style>
  <w:style w:type="paragraph" w:styleId="TOC2">
    <w:name w:val="toc 2"/>
    <w:basedOn w:val="Normal"/>
    <w:uiPriority w:val="39"/>
    <w:pPr>
      <w:tabs>
        <w:tab w:val="right" w:pos="8640"/>
      </w:tabs>
      <w:spacing w:before="60" w:after="60"/>
      <w:ind w:left="1080" w:hanging="720"/>
      <w:jc w:val="left"/>
    </w:pPr>
    <w:rPr>
      <w:b/>
      <w:sz w:val="20"/>
      <w:szCs w:val="20"/>
    </w:rPr>
  </w:style>
  <w:style w:type="paragraph" w:styleId="TOC3">
    <w:name w:val="toc 3"/>
    <w:basedOn w:val="TOC2"/>
    <w:uiPriority w:val="39"/>
    <w:pPr>
      <w:spacing w:before="30" w:after="30"/>
      <w:ind w:left="1800" w:hanging="1080"/>
    </w:pPr>
  </w:style>
  <w:style w:type="paragraph" w:styleId="TOC4">
    <w:name w:val="toc 4"/>
    <w:basedOn w:val="TOC2"/>
    <w:pPr>
      <w:spacing w:before="30" w:after="30"/>
      <w:ind w:left="2520" w:hanging="1440"/>
    </w:pPr>
  </w:style>
  <w:style w:type="paragraph" w:styleId="TOC5">
    <w:name w:val="toc 5"/>
    <w:basedOn w:val="TOC2"/>
    <w:pPr>
      <w:spacing w:before="30" w:after="30"/>
      <w:ind w:left="3240" w:hanging="1800"/>
    </w:pPr>
  </w:style>
  <w:style w:type="character" w:customStyle="1" w:styleId="Code">
    <w:name w:val="Code"/>
    <w:rsid w:val="00CA623F"/>
    <w:rPr>
      <w:rFonts w:ascii="Arial" w:hAnsi="Arial"/>
      <w:noProof/>
      <w:sz w:val="18"/>
    </w:rPr>
  </w:style>
  <w:style w:type="paragraph" w:customStyle="1" w:styleId="TableCell">
    <w:name w:val="Table Cell"/>
    <w:basedOn w:val="Normal"/>
    <w:rsid w:val="00785E84"/>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Diagram">
    <w:name w:val="Diagram"/>
    <w:basedOn w:val="BodyText"/>
    <w:rsid w:val="0087137A"/>
    <w:pPr>
      <w:keepNext/>
      <w:spacing w:before="240"/>
      <w:ind w:firstLine="0"/>
      <w:jc w:val="center"/>
    </w:pPr>
    <w:rPr>
      <w:szCs w:val="18"/>
    </w:rPr>
  </w:style>
  <w:style w:type="paragraph" w:styleId="ListNumber3">
    <w:name w:val="List Number 3"/>
    <w:basedOn w:val="BodyText"/>
    <w:semiHidden/>
    <w:pPr>
      <w:numPr>
        <w:numId w:val="4"/>
      </w:numPr>
    </w:pPr>
  </w:style>
  <w:style w:type="paragraph" w:styleId="Subtitle">
    <w:name w:val="Subtitle"/>
    <w:basedOn w:val="Title"/>
    <w:link w:val="SubtitleChar"/>
    <w:qFormat/>
    <w:pPr>
      <w:spacing w:before="120" w:after="120"/>
    </w:pPr>
    <w:rPr>
      <w:sz w:val="28"/>
    </w:rPr>
  </w:style>
  <w:style w:type="paragraph" w:customStyle="1" w:styleId="TitlePage">
    <w:name w:val="Title Page"/>
    <w:basedOn w:val="Title"/>
    <w:qFormat/>
    <w:rPr>
      <w:sz w:val="44"/>
      <w:szCs w:val="44"/>
    </w:rPr>
  </w:style>
  <w:style w:type="paragraph" w:customStyle="1" w:styleId="CaptionFigure">
    <w:name w:val="Caption Figure"/>
    <w:basedOn w:val="BodyText"/>
    <w:next w:val="Normal"/>
    <w:pPr>
      <w:spacing w:before="120" w:after="240"/>
      <w:ind w:left="720" w:right="720" w:firstLine="0"/>
      <w:jc w:val="center"/>
    </w:pPr>
  </w:style>
  <w:style w:type="paragraph" w:customStyle="1" w:styleId="CaptionTable">
    <w:name w:val="Caption Table"/>
    <w:basedOn w:val="BodyText"/>
    <w:next w:val="BodyText"/>
    <w:pPr>
      <w:keepNext/>
      <w:spacing w:before="240" w:after="120"/>
      <w:ind w:left="720" w:right="720" w:firstLine="0"/>
      <w:jc w:val="center"/>
    </w:pPr>
  </w:style>
  <w:style w:type="paragraph" w:styleId="BlockText">
    <w:name w:val="Block Text"/>
    <w:basedOn w:val="BodyText"/>
    <w:pPr>
      <w:spacing w:before="120" w:after="120"/>
      <w:ind w:left="720" w:right="720" w:firstLine="0"/>
    </w:pPr>
  </w:style>
  <w:style w:type="paragraph" w:styleId="HTMLAddress">
    <w:name w:val="HTML Address"/>
    <w:basedOn w:val="BodyText"/>
    <w:link w:val="HTMLAddressChar"/>
    <w:semiHidden/>
    <w:pPr>
      <w:ind w:firstLine="0"/>
    </w:pPr>
    <w:rPr>
      <w:color w:val="0000FF"/>
      <w:u w:val="single"/>
    </w:rPr>
  </w:style>
  <w:style w:type="paragraph" w:styleId="List">
    <w:name w:val="List"/>
    <w:basedOn w:val="BodyText"/>
    <w:pPr>
      <w:tabs>
        <w:tab w:val="left" w:pos="360"/>
        <w:tab w:val="left" w:pos="720"/>
      </w:tabs>
      <w:ind w:left="360" w:hanging="360"/>
    </w:pPr>
  </w:style>
  <w:style w:type="paragraph" w:styleId="List2">
    <w:name w:val="List 2"/>
    <w:basedOn w:val="BodyText"/>
    <w:pPr>
      <w:ind w:left="720" w:hanging="360"/>
    </w:pPr>
  </w:style>
  <w:style w:type="paragraph" w:styleId="List3">
    <w:name w:val="List 3"/>
    <w:basedOn w:val="BodyText"/>
    <w:pPr>
      <w:ind w:left="1080" w:hanging="360"/>
    </w:pPr>
  </w:style>
  <w:style w:type="paragraph" w:styleId="List4">
    <w:name w:val="List 4"/>
    <w:basedOn w:val="BodyText"/>
    <w:pPr>
      <w:ind w:left="1440" w:hanging="360"/>
    </w:pPr>
  </w:style>
  <w:style w:type="paragraph" w:styleId="List5">
    <w:name w:val="List 5"/>
    <w:basedOn w:val="BodyText"/>
    <w:pPr>
      <w:ind w:left="1800" w:hanging="360"/>
    </w:pPr>
  </w:style>
  <w:style w:type="paragraph" w:styleId="ListBullet">
    <w:name w:val="List Bullet"/>
    <w:basedOn w:val="BodyText"/>
    <w:pPr>
      <w:numPr>
        <w:numId w:val="2"/>
      </w:numPr>
    </w:pPr>
  </w:style>
  <w:style w:type="paragraph" w:styleId="ListNumber">
    <w:name w:val="List Number"/>
    <w:basedOn w:val="BodyText"/>
    <w:pPr>
      <w:numPr>
        <w:numId w:val="3"/>
      </w:numPr>
    </w:pPr>
  </w:style>
  <w:style w:type="paragraph" w:styleId="ListNumber4">
    <w:name w:val="List Number 4"/>
    <w:basedOn w:val="BodyText"/>
    <w:semiHidden/>
    <w:pPr>
      <w:numPr>
        <w:numId w:val="5"/>
      </w:numPr>
      <w:tabs>
        <w:tab w:val="left" w:pos="1440"/>
      </w:tabs>
    </w:pPr>
  </w:style>
  <w:style w:type="paragraph" w:styleId="ListNumber5">
    <w:name w:val="List Number 5"/>
    <w:basedOn w:val="BodyText"/>
    <w:semiHidden/>
    <w:pPr>
      <w:numPr>
        <w:numId w:val="6"/>
      </w:numPr>
      <w:tabs>
        <w:tab w:val="left" w:pos="1800"/>
      </w:tabs>
    </w:pPr>
  </w:style>
  <w:style w:type="paragraph" w:styleId="TableofAuthorities">
    <w:name w:val="table of authorities"/>
    <w:basedOn w:val="BodyText"/>
    <w:semiHidden/>
    <w:pPr>
      <w:spacing w:before="60" w:after="60"/>
      <w:ind w:left="360" w:hanging="360"/>
    </w:pPr>
  </w:style>
  <w:style w:type="paragraph" w:customStyle="1" w:styleId="TableHeading">
    <w:name w:val="Table Heading"/>
    <w:basedOn w:val="TableCell"/>
    <w:rPr>
      <w:b/>
    </w:rPr>
  </w:style>
  <w:style w:type="paragraph" w:styleId="TOC6">
    <w:name w:val="toc 6"/>
    <w:basedOn w:val="TOC2"/>
    <w:pPr>
      <w:tabs>
        <w:tab w:val="left" w:pos="360"/>
        <w:tab w:val="left" w:pos="8640"/>
      </w:tabs>
      <w:spacing w:before="30" w:after="30"/>
      <w:ind w:left="3960" w:hanging="2160"/>
    </w:pPr>
  </w:style>
  <w:style w:type="character" w:customStyle="1" w:styleId="Strike">
    <w:name w:val="Strike"/>
    <w:rPr>
      <w:rFonts w:ascii="Times New Roman" w:hAnsi="Times New Roman" w:cs="Times New Roman"/>
      <w:strike/>
      <w:dstrike w:val="0"/>
      <w:color w:val="FF0000"/>
      <w:lang w:eastAsia="en-US"/>
    </w:rPr>
  </w:style>
  <w:style w:type="paragraph" w:styleId="Caption">
    <w:name w:val="caption"/>
    <w:basedOn w:val="CaptionFigure"/>
    <w:next w:val="Normal"/>
    <w:semiHidden/>
    <w:qFormat/>
    <w:rsid w:val="00897303"/>
    <w:rPr>
      <w:b/>
    </w:rPr>
  </w:style>
  <w:style w:type="paragraph" w:styleId="TOCHeading">
    <w:name w:val="TOC Heading"/>
    <w:basedOn w:val="Heading1"/>
    <w:next w:val="Normal"/>
    <w:uiPriority w:val="39"/>
    <w:semiHidden/>
    <w:unhideWhenUsed/>
    <w:qFormat/>
    <w:rsid w:val="00E678A7"/>
    <w:pPr>
      <w:keepLines/>
      <w:numPr>
        <w:numId w:val="0"/>
      </w:numPr>
      <w:spacing w:before="480" w:after="0" w:line="276" w:lineRule="auto"/>
      <w:outlineLvl w:val="9"/>
    </w:pPr>
    <w:rPr>
      <w:rFonts w:ascii="Times New Roman" w:hAnsi="Times New Roman"/>
      <w:bCs/>
      <w:caps w:val="0"/>
      <w:color w:val="365F91" w:themeColor="accent1" w:themeShade="BF"/>
      <w:sz w:val="28"/>
      <w:szCs w:val="28"/>
      <w:lang w:eastAsia="ja-JP"/>
    </w:rPr>
  </w:style>
  <w:style w:type="character" w:customStyle="1" w:styleId="Insert">
    <w:name w:val="Insert"/>
    <w:rPr>
      <w:rFonts w:ascii="Times New Roman" w:hAnsi="Times New Roman" w:cs="Times New Roman"/>
      <w:color w:val="0000FF"/>
      <w:u w:val="none"/>
      <w:lang w:eastAsia="en-US"/>
    </w:rPr>
  </w:style>
  <w:style w:type="character" w:customStyle="1" w:styleId="BodyTextChar">
    <w:name w:val="Body Text Char"/>
    <w:link w:val="BodyText"/>
    <w:rPr>
      <w:sz w:val="24"/>
      <w:szCs w:val="24"/>
    </w:rPr>
  </w:style>
  <w:style w:type="character" w:styleId="Hyperlink">
    <w:name w:val="Hyperlink"/>
    <w:uiPriority w:val="99"/>
    <w:rPr>
      <w:color w:val="0000FF"/>
      <w:u w:val="single"/>
    </w:rPr>
  </w:style>
  <w:style w:type="paragraph" w:customStyle="1" w:styleId="TableofFiguresandTables">
    <w:name w:val="Table of Figures and Tables"/>
    <w:basedOn w:val="TableofAuthorities"/>
    <w:qFormat/>
    <w:pPr>
      <w:tabs>
        <w:tab w:val="left" w:pos="8640"/>
      </w:tabs>
      <w:overflowPunct w:val="0"/>
      <w:autoSpaceDE w:val="0"/>
      <w:autoSpaceDN w:val="0"/>
      <w:adjustRightInd w:val="0"/>
      <w:textAlignment w:val="baseline"/>
    </w:pPr>
    <w:rPr>
      <w:noProo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graphChar">
    <w:name w:val="Body Text (first graph) Char"/>
    <w:link w:val="BodyTextfirstgraph"/>
    <w:uiPriority w:val="99"/>
    <w:locked/>
    <w:rPr>
      <w:sz w:val="24"/>
      <w:szCs w:val="24"/>
    </w:rPr>
  </w:style>
  <w:style w:type="paragraph" w:customStyle="1" w:styleId="TitlePageDate">
    <w:name w:val="Title Page Date"/>
    <w:basedOn w:val="Normal"/>
    <w:qFormat/>
    <w:pPr>
      <w:jc w:val="right"/>
    </w:pPr>
    <w:rPr>
      <w:rFonts w:ascii="Arial" w:hAnsi="Arial"/>
    </w:rPr>
  </w:style>
  <w:style w:type="character" w:customStyle="1" w:styleId="FooterChar">
    <w:name w:val="Footer Char"/>
    <w:basedOn w:val="DefaultParagraphFont"/>
    <w:link w:val="Footer"/>
    <w:uiPriority w:val="99"/>
    <w:rPr>
      <w:rFonts w:ascii="Arial" w:hAnsi="Arial"/>
      <w:szCs w:val="24"/>
    </w:rPr>
  </w:style>
  <w:style w:type="character" w:customStyle="1" w:styleId="SubtitleChar">
    <w:name w:val="Subtitle Char"/>
    <w:basedOn w:val="DefaultParagraphFont"/>
    <w:link w:val="Subtitle"/>
    <w:rPr>
      <w:rFonts w:ascii="Arial" w:hAnsi="Arial"/>
      <w:b/>
      <w:kern w:val="28"/>
      <w:sz w:val="28"/>
      <w:szCs w:val="24"/>
    </w:rPr>
  </w:style>
  <w:style w:type="character" w:customStyle="1" w:styleId="HTMLAddressChar">
    <w:name w:val="HTML Address Char"/>
    <w:basedOn w:val="DefaultParagraphFont"/>
    <w:link w:val="HTMLAddress"/>
    <w:semiHidden/>
    <w:rsid w:val="00CA5DF3"/>
    <w:rPr>
      <w:color w:val="0000FF"/>
      <w:sz w:val="24"/>
      <w:szCs w:val="24"/>
      <w:u w:val="single"/>
    </w:rPr>
  </w:style>
  <w:style w:type="paragraph" w:customStyle="1" w:styleId="Style1">
    <w:name w:val="Style1"/>
    <w:basedOn w:val="BodyTextfirstgraph"/>
    <w:link w:val="Style1Char"/>
    <w:semiHidden/>
    <w:qFormat/>
    <w:rsid w:val="004343F7"/>
    <w:rPr>
      <w:lang w:eastAsia="x-none"/>
    </w:rPr>
  </w:style>
  <w:style w:type="character" w:customStyle="1" w:styleId="FootnoteTextChar">
    <w:name w:val="Footnote Text Char"/>
    <w:basedOn w:val="DefaultParagraphFont"/>
    <w:link w:val="FootnoteText"/>
    <w:rPr>
      <w:sz w:val="24"/>
      <w:szCs w:val="24"/>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b/>
      <w:bCs/>
    </w:rPr>
  </w:style>
  <w:style w:type="paragraph" w:styleId="TableofFigures">
    <w:name w:val="table of figures"/>
    <w:basedOn w:val="Normal"/>
    <w:next w:val="Normal"/>
    <w:uiPriority w:val="99"/>
    <w:rsid w:val="008C2D8F"/>
  </w:style>
  <w:style w:type="paragraph" w:styleId="Revision">
    <w:name w:val="Revision"/>
    <w:hidden/>
    <w:uiPriority w:val="99"/>
    <w:semiHidden/>
    <w:rsid w:val="00827EA0"/>
    <w:rPr>
      <w:sz w:val="24"/>
      <w:szCs w:val="24"/>
    </w:rPr>
  </w:style>
  <w:style w:type="paragraph" w:customStyle="1" w:styleId="TitlePageConfidentiality">
    <w:name w:val="Title Page Confidentiality"/>
    <w:basedOn w:val="TitlePageDate"/>
    <w:qFormat/>
    <w:rsid w:val="003E32B7"/>
    <w:pPr>
      <w:jc w:val="center"/>
    </w:pPr>
  </w:style>
  <w:style w:type="character" w:customStyle="1" w:styleId="Style1Char">
    <w:name w:val="Style1 Char"/>
    <w:basedOn w:val="BodyTextfirstgraphChar"/>
    <w:link w:val="Style1"/>
    <w:semiHidden/>
    <w:rsid w:val="004750FC"/>
    <w:rPr>
      <w:rFonts w:eastAsia="Times New Roman"/>
      <w:sz w:val="24"/>
      <w:szCs w:val="24"/>
      <w:lang w:eastAsia="x-none"/>
    </w:rPr>
  </w:style>
  <w:style w:type="paragraph" w:customStyle="1" w:styleId="Reference">
    <w:name w:val="Reference"/>
    <w:basedOn w:val="List"/>
    <w:qFormat/>
    <w:rsid w:val="00F8010F"/>
    <w:pPr>
      <w:numPr>
        <w:numId w:val="11"/>
      </w:numPr>
    </w:pPr>
  </w:style>
  <w:style w:type="paragraph" w:customStyle="1" w:styleId="Code-URL">
    <w:name w:val="Code - URL"/>
    <w:basedOn w:val="BodyTextfirstgraph"/>
    <w:qFormat/>
    <w:rsid w:val="00B2652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Batang" w:hAnsi="Courier New"/>
      <w:noProof/>
      <w:sz w:val="19"/>
    </w:rPr>
  </w:style>
  <w:style w:type="character" w:customStyle="1" w:styleId="Code-URLCharacter">
    <w:name w:val="Code - URL Character"/>
    <w:uiPriority w:val="1"/>
    <w:rsid w:val="00B26520"/>
    <w:rPr>
      <w:rFonts w:ascii="Courier New" w:hAnsi="Courier New" w:cs="Courier New"/>
      <w:b w:val="0"/>
      <w:i w:val="0"/>
      <w:caps w:val="0"/>
      <w:smallCaps w:val="0"/>
      <w:strike w:val="0"/>
      <w:dstrike w:val="0"/>
      <w:noProof/>
      <w:vanish w:val="0"/>
      <w:color w:val="000000"/>
      <w:sz w:val="19"/>
      <w:szCs w:val="20"/>
      <w:u w:val="none"/>
      <w:vertAlign w:val="baseline"/>
    </w:rPr>
  </w:style>
  <w:style w:type="paragraph" w:customStyle="1" w:styleId="Code-XML">
    <w:name w:val="Code - XML"/>
    <w:basedOn w:val="BodyTextfirstgraph"/>
    <w:qFormat/>
    <w:rsid w:val="00B26520"/>
    <w:pPr>
      <w:keepNext/>
      <w:tabs>
        <w:tab w:val="left" w:pos="360"/>
      </w:tabs>
      <w:jc w:val="left"/>
    </w:pPr>
    <w:rPr>
      <w:rFonts w:ascii="Lucida Console" w:eastAsia="Batang" w:hAnsi="Lucida Console"/>
      <w:sz w:val="19"/>
    </w:rPr>
  </w:style>
  <w:style w:type="character" w:customStyle="1" w:styleId="Code-XMLCharacter">
    <w:name w:val="Code - XML Character"/>
    <w:uiPriority w:val="99"/>
    <w:rsid w:val="00B2652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basedOn w:val="Code-XMLCharacter"/>
    <w:rsid w:val="00B26520"/>
    <w:rPr>
      <w:rFonts w:ascii="Lucida Console" w:hAnsi="Lucida Console"/>
      <w:b/>
      <w:bCs/>
      <w:i w:val="0"/>
      <w:caps w:val="0"/>
      <w:smallCaps w:val="0"/>
      <w:strike w:val="0"/>
      <w:dstrike w:val="0"/>
      <w:noProof/>
      <w:vanish w:val="0"/>
      <w:spacing w:val="0"/>
      <w:sz w:val="19"/>
      <w:vertAlign w:val="baseline"/>
    </w:rPr>
  </w:style>
  <w:style w:type="paragraph" w:customStyle="1" w:styleId="AnnexH4">
    <w:name w:val="Annex H4"/>
    <w:basedOn w:val="Heading9"/>
    <w:next w:val="BodyTextfirstgraph"/>
    <w:qFormat/>
    <w:rsid w:val="00C41D55"/>
    <w:pPr>
      <w:numPr>
        <w:ilvl w:val="4"/>
        <w:numId w:val="13"/>
      </w:numPr>
      <w:tabs>
        <w:tab w:val="left" w:pos="1350"/>
      </w:tabs>
      <w:ind w:left="1350" w:hanging="1350"/>
    </w:pPr>
  </w:style>
  <w:style w:type="paragraph" w:customStyle="1" w:styleId="AnnexH5">
    <w:name w:val="Annex H5"/>
    <w:basedOn w:val="AnnexH4"/>
    <w:next w:val="BodyTextfirstgraph"/>
    <w:qFormat/>
    <w:rsid w:val="00C41D55"/>
    <w:pPr>
      <w:numPr>
        <w:ilvl w:val="5"/>
      </w:numPr>
      <w:tabs>
        <w:tab w:val="clear" w:pos="1350"/>
        <w:tab w:val="clear" w:pos="2520"/>
        <w:tab w:val="num" w:pos="1530"/>
      </w:tabs>
      <w:ind w:left="1530" w:hanging="1530"/>
    </w:pPr>
  </w:style>
  <w:style w:type="paragraph" w:customStyle="1" w:styleId="AnnexH6">
    <w:name w:val="Annex H6"/>
    <w:basedOn w:val="AnnexH5"/>
    <w:next w:val="BodyTextfirstgraph"/>
    <w:qFormat/>
    <w:rsid w:val="00472A02"/>
    <w:pPr>
      <w:numPr>
        <w:ilvl w:val="6"/>
        <w:numId w:val="15"/>
      </w:numPr>
      <w:tabs>
        <w:tab w:val="left" w:pos="1800"/>
      </w:tabs>
      <w:ind w:left="1800" w:hanging="1800"/>
    </w:pPr>
  </w:style>
  <w:style w:type="character" w:customStyle="1" w:styleId="UnresolvedMention">
    <w:name w:val="Unresolved Mention"/>
    <w:basedOn w:val="DefaultParagraphFont"/>
    <w:uiPriority w:val="99"/>
    <w:semiHidden/>
    <w:unhideWhenUsed/>
    <w:rsid w:val="00127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310580">
      <w:bodyDiv w:val="1"/>
      <w:marLeft w:val="0"/>
      <w:marRight w:val="0"/>
      <w:marTop w:val="0"/>
      <w:marBottom w:val="0"/>
      <w:divBdr>
        <w:top w:val="none" w:sz="0" w:space="0" w:color="auto"/>
        <w:left w:val="none" w:sz="0" w:space="0" w:color="auto"/>
        <w:bottom w:val="none" w:sz="0" w:space="0" w:color="auto"/>
        <w:right w:val="none" w:sz="0" w:space="0" w:color="auto"/>
      </w:divBdr>
    </w:div>
    <w:div w:id="701786572">
      <w:bodyDiv w:val="1"/>
      <w:marLeft w:val="0"/>
      <w:marRight w:val="0"/>
      <w:marTop w:val="0"/>
      <w:marBottom w:val="0"/>
      <w:divBdr>
        <w:top w:val="none" w:sz="0" w:space="0" w:color="auto"/>
        <w:left w:val="none" w:sz="0" w:space="0" w:color="auto"/>
        <w:bottom w:val="none" w:sz="0" w:space="0" w:color="auto"/>
        <w:right w:val="none" w:sz="0" w:space="0" w:color="auto"/>
      </w:divBdr>
    </w:div>
    <w:div w:id="178797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atsc.org"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B0493-9C49-4AAA-8494-36287AEE3D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15</Pages>
  <Words>3768</Words>
  <Characters>21484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Technology Group Repot - ATSC / 5 G Harmonization</vt:lpstr>
    </vt:vector>
  </TitlesOfParts>
  <Company>ATSC</Company>
  <LinksUpToDate>false</LinksUpToDate>
  <CharactersWithSpaces>25202</CharactersWithSpaces>
  <SharedDoc>false</SharedDoc>
  <HLinks>
    <vt:vector size="108" baseType="variant">
      <vt:variant>
        <vt:i4>1114170</vt:i4>
      </vt:variant>
      <vt:variant>
        <vt:i4>107</vt:i4>
      </vt:variant>
      <vt:variant>
        <vt:i4>0</vt:i4>
      </vt:variant>
      <vt:variant>
        <vt:i4>5</vt:i4>
      </vt:variant>
      <vt:variant>
        <vt:lpwstr/>
      </vt:variant>
      <vt:variant>
        <vt:lpwstr>_Toc149447616</vt:lpwstr>
      </vt:variant>
      <vt:variant>
        <vt:i4>1179701</vt:i4>
      </vt:variant>
      <vt:variant>
        <vt:i4>98</vt:i4>
      </vt:variant>
      <vt:variant>
        <vt:i4>0</vt:i4>
      </vt:variant>
      <vt:variant>
        <vt:i4>5</vt:i4>
      </vt:variant>
      <vt:variant>
        <vt:lpwstr/>
      </vt:variant>
      <vt:variant>
        <vt:lpwstr>_Toc279567804</vt:lpwstr>
      </vt:variant>
      <vt:variant>
        <vt:i4>1179701</vt:i4>
      </vt:variant>
      <vt:variant>
        <vt:i4>92</vt:i4>
      </vt:variant>
      <vt:variant>
        <vt:i4>0</vt:i4>
      </vt:variant>
      <vt:variant>
        <vt:i4>5</vt:i4>
      </vt:variant>
      <vt:variant>
        <vt:lpwstr/>
      </vt:variant>
      <vt:variant>
        <vt:lpwstr>_Toc279567803</vt:lpwstr>
      </vt:variant>
      <vt:variant>
        <vt:i4>1179701</vt:i4>
      </vt:variant>
      <vt:variant>
        <vt:i4>86</vt:i4>
      </vt:variant>
      <vt:variant>
        <vt:i4>0</vt:i4>
      </vt:variant>
      <vt:variant>
        <vt:i4>5</vt:i4>
      </vt:variant>
      <vt:variant>
        <vt:lpwstr/>
      </vt:variant>
      <vt:variant>
        <vt:lpwstr>_Toc279567802</vt:lpwstr>
      </vt:variant>
      <vt:variant>
        <vt:i4>1179701</vt:i4>
      </vt:variant>
      <vt:variant>
        <vt:i4>80</vt:i4>
      </vt:variant>
      <vt:variant>
        <vt:i4>0</vt:i4>
      </vt:variant>
      <vt:variant>
        <vt:i4>5</vt:i4>
      </vt:variant>
      <vt:variant>
        <vt:lpwstr/>
      </vt:variant>
      <vt:variant>
        <vt:lpwstr>_Toc279567801</vt:lpwstr>
      </vt:variant>
      <vt:variant>
        <vt:i4>1179701</vt:i4>
      </vt:variant>
      <vt:variant>
        <vt:i4>74</vt:i4>
      </vt:variant>
      <vt:variant>
        <vt:i4>0</vt:i4>
      </vt:variant>
      <vt:variant>
        <vt:i4>5</vt:i4>
      </vt:variant>
      <vt:variant>
        <vt:lpwstr/>
      </vt:variant>
      <vt:variant>
        <vt:lpwstr>_Toc279567800</vt:lpwstr>
      </vt:variant>
      <vt:variant>
        <vt:i4>1769530</vt:i4>
      </vt:variant>
      <vt:variant>
        <vt:i4>68</vt:i4>
      </vt:variant>
      <vt:variant>
        <vt:i4>0</vt:i4>
      </vt:variant>
      <vt:variant>
        <vt:i4>5</vt:i4>
      </vt:variant>
      <vt:variant>
        <vt:lpwstr/>
      </vt:variant>
      <vt:variant>
        <vt:lpwstr>_Toc279567799</vt:lpwstr>
      </vt:variant>
      <vt:variant>
        <vt:i4>1769530</vt:i4>
      </vt:variant>
      <vt:variant>
        <vt:i4>62</vt:i4>
      </vt:variant>
      <vt:variant>
        <vt:i4>0</vt:i4>
      </vt:variant>
      <vt:variant>
        <vt:i4>5</vt:i4>
      </vt:variant>
      <vt:variant>
        <vt:lpwstr/>
      </vt:variant>
      <vt:variant>
        <vt:lpwstr>_Toc279567798</vt:lpwstr>
      </vt:variant>
      <vt:variant>
        <vt:i4>1769530</vt:i4>
      </vt:variant>
      <vt:variant>
        <vt:i4>56</vt:i4>
      </vt:variant>
      <vt:variant>
        <vt:i4>0</vt:i4>
      </vt:variant>
      <vt:variant>
        <vt:i4>5</vt:i4>
      </vt:variant>
      <vt:variant>
        <vt:lpwstr/>
      </vt:variant>
      <vt:variant>
        <vt:lpwstr>_Toc279567797</vt:lpwstr>
      </vt:variant>
      <vt:variant>
        <vt:i4>1769530</vt:i4>
      </vt:variant>
      <vt:variant>
        <vt:i4>50</vt:i4>
      </vt:variant>
      <vt:variant>
        <vt:i4>0</vt:i4>
      </vt:variant>
      <vt:variant>
        <vt:i4>5</vt:i4>
      </vt:variant>
      <vt:variant>
        <vt:lpwstr/>
      </vt:variant>
      <vt:variant>
        <vt:lpwstr>_Toc279567796</vt:lpwstr>
      </vt:variant>
      <vt:variant>
        <vt:i4>1769530</vt:i4>
      </vt:variant>
      <vt:variant>
        <vt:i4>44</vt:i4>
      </vt:variant>
      <vt:variant>
        <vt:i4>0</vt:i4>
      </vt:variant>
      <vt:variant>
        <vt:i4>5</vt:i4>
      </vt:variant>
      <vt:variant>
        <vt:lpwstr/>
      </vt:variant>
      <vt:variant>
        <vt:lpwstr>_Toc279567795</vt:lpwstr>
      </vt:variant>
      <vt:variant>
        <vt:i4>1769530</vt:i4>
      </vt:variant>
      <vt:variant>
        <vt:i4>38</vt:i4>
      </vt:variant>
      <vt:variant>
        <vt:i4>0</vt:i4>
      </vt:variant>
      <vt:variant>
        <vt:i4>5</vt:i4>
      </vt:variant>
      <vt:variant>
        <vt:lpwstr/>
      </vt:variant>
      <vt:variant>
        <vt:lpwstr>_Toc279567794</vt:lpwstr>
      </vt:variant>
      <vt:variant>
        <vt:i4>1769530</vt:i4>
      </vt:variant>
      <vt:variant>
        <vt:i4>32</vt:i4>
      </vt:variant>
      <vt:variant>
        <vt:i4>0</vt:i4>
      </vt:variant>
      <vt:variant>
        <vt:i4>5</vt:i4>
      </vt:variant>
      <vt:variant>
        <vt:lpwstr/>
      </vt:variant>
      <vt:variant>
        <vt:lpwstr>_Toc279567793</vt:lpwstr>
      </vt:variant>
      <vt:variant>
        <vt:i4>1769530</vt:i4>
      </vt:variant>
      <vt:variant>
        <vt:i4>26</vt:i4>
      </vt:variant>
      <vt:variant>
        <vt:i4>0</vt:i4>
      </vt:variant>
      <vt:variant>
        <vt:i4>5</vt:i4>
      </vt:variant>
      <vt:variant>
        <vt:lpwstr/>
      </vt:variant>
      <vt:variant>
        <vt:lpwstr>_Toc279567792</vt:lpwstr>
      </vt:variant>
      <vt:variant>
        <vt:i4>1769530</vt:i4>
      </vt:variant>
      <vt:variant>
        <vt:i4>20</vt:i4>
      </vt:variant>
      <vt:variant>
        <vt:i4>0</vt:i4>
      </vt:variant>
      <vt:variant>
        <vt:i4>5</vt:i4>
      </vt:variant>
      <vt:variant>
        <vt:lpwstr/>
      </vt:variant>
      <vt:variant>
        <vt:lpwstr>_Toc279567791</vt:lpwstr>
      </vt:variant>
      <vt:variant>
        <vt:i4>1769530</vt:i4>
      </vt:variant>
      <vt:variant>
        <vt:i4>14</vt:i4>
      </vt:variant>
      <vt:variant>
        <vt:i4>0</vt:i4>
      </vt:variant>
      <vt:variant>
        <vt:i4>5</vt:i4>
      </vt:variant>
      <vt:variant>
        <vt:lpwstr/>
      </vt:variant>
      <vt:variant>
        <vt:lpwstr>_Toc279567790</vt:lpwstr>
      </vt:variant>
      <vt:variant>
        <vt:i4>1703994</vt:i4>
      </vt:variant>
      <vt:variant>
        <vt:i4>8</vt:i4>
      </vt:variant>
      <vt:variant>
        <vt:i4>0</vt:i4>
      </vt:variant>
      <vt:variant>
        <vt:i4>5</vt:i4>
      </vt:variant>
      <vt:variant>
        <vt:lpwstr/>
      </vt:variant>
      <vt:variant>
        <vt:lpwstr>_Toc279567789</vt:lpwstr>
      </vt:variant>
      <vt:variant>
        <vt:i4>1703994</vt:i4>
      </vt:variant>
      <vt:variant>
        <vt:i4>2</vt:i4>
      </vt:variant>
      <vt:variant>
        <vt:i4>0</vt:i4>
      </vt:variant>
      <vt:variant>
        <vt:i4>5</vt:i4>
      </vt:variant>
      <vt:variant>
        <vt:lpwstr/>
      </vt:variant>
      <vt:variant>
        <vt:lpwstr>_Toc279567788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Group Repot - ATSC / 5 G Harmonization</dc:title>
  <dc:creator>TG3-11</dc:creator>
  <cp:lastModifiedBy>Anders Askerup - Rapporteur</cp:lastModifiedBy>
  <cp:revision>36</cp:revision>
  <cp:lastPrinted>2001-04-02T18:49:00Z</cp:lastPrinted>
  <dcterms:created xsi:type="dcterms:W3CDTF">2023-06-08T15:06:00Z</dcterms:created>
  <dcterms:modified xsi:type="dcterms:W3CDTF">2023-06-08T17:28:00Z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