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9215" w14:textId="3D97C665" w:rsidR="001C4C0D" w:rsidRDefault="001C4C0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C8755A">
        <w:rPr>
          <w:rFonts w:ascii="Arial" w:hAnsi="Arial" w:cs="Arial"/>
          <w:b/>
          <w:sz w:val="24"/>
        </w:rPr>
        <w:t>SP-211620</w:t>
      </w:r>
    </w:p>
    <w:p w14:paraId="7D88F083" w14:textId="77777777" w:rsidR="001C4C0D" w:rsidRDefault="001C4C0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77B9B39" w14:textId="77777777" w:rsidR="00C8755A" w:rsidRPr="00C8755A" w:rsidRDefault="00C8755A" w:rsidP="00C8755A">
      <w:pPr>
        <w:rPr>
          <w:rFonts w:eastAsia="Batang"/>
          <w:sz w:val="16"/>
          <w:szCs w:val="16"/>
          <w:lang w:val="en-US" w:eastAsia="zh-CN"/>
        </w:rPr>
      </w:pPr>
    </w:p>
    <w:p w14:paraId="7A113E4B" w14:textId="77777777" w:rsidR="00C8755A" w:rsidRPr="00C8755A" w:rsidRDefault="00C8755A" w:rsidP="00C8755A">
      <w:pPr>
        <w:tabs>
          <w:tab w:val="right" w:pos="9638"/>
        </w:tabs>
        <w:rPr>
          <w:rFonts w:ascii="Arial" w:hAnsi="Arial" w:cs="Arial"/>
          <w:b/>
          <w:sz w:val="16"/>
          <w:szCs w:val="16"/>
        </w:rPr>
      </w:pPr>
      <w:r w:rsidRPr="00C8755A">
        <w:rPr>
          <w:rFonts w:ascii="Arial" w:hAnsi="Arial" w:cs="Arial"/>
          <w:b/>
          <w:sz w:val="16"/>
          <w:szCs w:val="16"/>
        </w:rPr>
        <w:t>TSG SA Meeting #SP-94E</w:t>
      </w:r>
      <w:r w:rsidRPr="00C8755A">
        <w:rPr>
          <w:rFonts w:ascii="Arial" w:hAnsi="Arial" w:cs="Arial"/>
          <w:b/>
          <w:sz w:val="16"/>
          <w:szCs w:val="16"/>
        </w:rPr>
        <w:tab/>
        <w:t>SP-211585r04</w:t>
      </w:r>
    </w:p>
    <w:p w14:paraId="028FB8AA" w14:textId="77777777" w:rsidR="00C8755A" w:rsidRPr="00C8755A" w:rsidRDefault="00C8755A" w:rsidP="00C8755A">
      <w:pPr>
        <w:pBdr>
          <w:bottom w:val="single" w:sz="6" w:space="0" w:color="auto"/>
        </w:pBdr>
        <w:tabs>
          <w:tab w:val="right" w:pos="9638"/>
        </w:tabs>
        <w:rPr>
          <w:rFonts w:ascii="Arial" w:hAnsi="Arial" w:cs="Arial"/>
          <w:b/>
          <w:sz w:val="16"/>
          <w:szCs w:val="16"/>
        </w:rPr>
      </w:pPr>
      <w:r w:rsidRPr="00C8755A">
        <w:rPr>
          <w:rFonts w:ascii="Arial" w:hAnsi="Arial" w:cs="Arial"/>
          <w:b/>
          <w:sz w:val="16"/>
          <w:szCs w:val="16"/>
        </w:rPr>
        <w:t>14 - 20 December 2021, Electronic meeting</w:t>
      </w:r>
    </w:p>
    <w:p w14:paraId="360122EE" w14:textId="095AD695" w:rsidR="00546DAB" w:rsidRPr="00C8755A" w:rsidRDefault="00546DAB" w:rsidP="00546DAB">
      <w:pPr>
        <w:tabs>
          <w:tab w:val="right" w:pos="9638"/>
        </w:tabs>
        <w:rPr>
          <w:rFonts w:ascii="Arial" w:hAnsi="Arial" w:cs="Arial"/>
          <w:b/>
          <w:sz w:val="16"/>
          <w:szCs w:val="16"/>
        </w:rPr>
      </w:pPr>
      <w:r w:rsidRPr="00C8755A">
        <w:rPr>
          <w:rFonts w:ascii="Arial" w:hAnsi="Arial" w:cs="Arial"/>
          <w:b/>
          <w:sz w:val="16"/>
          <w:szCs w:val="16"/>
        </w:rPr>
        <w:t>TSG SA Rel-18 Prioritization Workshop</w:t>
      </w:r>
      <w:r w:rsidRPr="00C8755A">
        <w:rPr>
          <w:rFonts w:ascii="Arial" w:hAnsi="Arial" w:cs="Arial"/>
          <w:b/>
          <w:sz w:val="16"/>
          <w:szCs w:val="16"/>
        </w:rPr>
        <w:tab/>
        <w:t>SP-211156</w:t>
      </w:r>
    </w:p>
    <w:p w14:paraId="64A5D322" w14:textId="77777777" w:rsidR="00546DAB" w:rsidRPr="00C8755A" w:rsidRDefault="00546DAB" w:rsidP="00546DAB">
      <w:pPr>
        <w:pBdr>
          <w:bottom w:val="single" w:sz="6" w:space="0" w:color="auto"/>
        </w:pBdr>
        <w:tabs>
          <w:tab w:val="right" w:pos="9638"/>
        </w:tabs>
        <w:rPr>
          <w:rFonts w:ascii="Arial" w:hAnsi="Arial" w:cs="Arial"/>
          <w:b/>
          <w:sz w:val="16"/>
          <w:szCs w:val="16"/>
        </w:rPr>
      </w:pPr>
      <w:r w:rsidRPr="00C8755A">
        <w:rPr>
          <w:rFonts w:ascii="Arial" w:hAnsi="Arial" w:cs="Arial"/>
          <w:b/>
          <w:sz w:val="16"/>
          <w:szCs w:val="16"/>
        </w:rPr>
        <w:t>9-10 December 2021, Electronic meeting</w:t>
      </w:r>
    </w:p>
    <w:p w14:paraId="3033FF22" w14:textId="09EF87F0" w:rsidR="0033027D" w:rsidRPr="00C8755A" w:rsidRDefault="00556C80" w:rsidP="006C2E80">
      <w:pPr>
        <w:pStyle w:val="Header"/>
        <w:tabs>
          <w:tab w:val="right" w:pos="9638"/>
        </w:tabs>
        <w:rPr>
          <w:sz w:val="16"/>
          <w:szCs w:val="16"/>
        </w:rPr>
      </w:pPr>
      <w:r w:rsidRPr="00C8755A">
        <w:rPr>
          <w:sz w:val="16"/>
          <w:szCs w:val="16"/>
        </w:rPr>
        <w:t>SA WG2 Meeting #14</w:t>
      </w:r>
      <w:r w:rsidR="001100D0" w:rsidRPr="00C8755A">
        <w:rPr>
          <w:sz w:val="16"/>
          <w:szCs w:val="16"/>
        </w:rPr>
        <w:t>8</w:t>
      </w:r>
      <w:r w:rsidRPr="00C8755A">
        <w:rPr>
          <w:sz w:val="16"/>
          <w:szCs w:val="16"/>
        </w:rPr>
        <w:t>E</w:t>
      </w:r>
      <w:r w:rsidR="0033027D" w:rsidRPr="00C8755A">
        <w:rPr>
          <w:sz w:val="16"/>
          <w:szCs w:val="16"/>
        </w:rPr>
        <w:tab/>
      </w:r>
      <w:r w:rsidR="00223AD4" w:rsidRPr="00C8755A">
        <w:rPr>
          <w:sz w:val="16"/>
          <w:szCs w:val="16"/>
        </w:rPr>
        <w:t>S2-2109324</w:t>
      </w:r>
    </w:p>
    <w:p w14:paraId="55CF78DE" w14:textId="6F449740" w:rsidR="006A45BA" w:rsidRPr="00C8755A" w:rsidRDefault="00DC2254" w:rsidP="006C2E80">
      <w:pPr>
        <w:pStyle w:val="Header"/>
        <w:pBdr>
          <w:bottom w:val="single" w:sz="4" w:space="1" w:color="auto"/>
        </w:pBdr>
        <w:tabs>
          <w:tab w:val="right" w:pos="9638"/>
        </w:tabs>
        <w:rPr>
          <w:rFonts w:eastAsia="Batang" w:cs="Arial"/>
          <w:sz w:val="16"/>
          <w:szCs w:val="16"/>
          <w:lang w:eastAsia="zh-CN"/>
        </w:rPr>
      </w:pPr>
      <w:r w:rsidRPr="00C8755A">
        <w:rPr>
          <w:rFonts w:cs="Arial"/>
          <w:bCs/>
          <w:sz w:val="16"/>
          <w:szCs w:val="16"/>
        </w:rPr>
        <w:t>15 - 22 November, 2021</w:t>
      </w:r>
      <w:r w:rsidR="00667993" w:rsidRPr="00C8755A">
        <w:rPr>
          <w:sz w:val="16"/>
          <w:szCs w:val="16"/>
        </w:rPr>
        <w:t>, Electronic meeting</w:t>
      </w:r>
      <w:r w:rsidR="0033027D" w:rsidRPr="00C8755A">
        <w:rPr>
          <w:sz w:val="16"/>
          <w:szCs w:val="16"/>
        </w:rPr>
        <w:tab/>
      </w:r>
    </w:p>
    <w:p w14:paraId="72C0A262" w14:textId="77777777" w:rsidR="00C8755A" w:rsidRPr="00C8755A" w:rsidRDefault="00C8755A" w:rsidP="00C8755A">
      <w:pPr>
        <w:rPr>
          <w:rFonts w:eastAsia="Batang"/>
          <w:sz w:val="16"/>
          <w:szCs w:val="16"/>
          <w:lang w:val="en-US" w:eastAsia="zh-CN"/>
        </w:rPr>
      </w:pP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proofErr w:type="spellStart"/>
      <w:r w:rsidR="00730D5A" w:rsidRPr="00730D5A">
        <w:rPr>
          <w:rFonts w:ascii="Arial" w:eastAsia="Batang" w:hAnsi="Arial"/>
          <w:b/>
          <w:sz w:val="24"/>
          <w:szCs w:val="24"/>
          <w:lang w:val="en-US" w:eastAsia="zh-CN"/>
        </w:rPr>
        <w:t>CableLabs</w:t>
      </w:r>
      <w:proofErr w:type="spellEnd"/>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xml:space="preserve">, </w:t>
      </w:r>
      <w:proofErr w:type="spellStart"/>
      <w:r w:rsidR="00F4116A">
        <w:rPr>
          <w:rFonts w:ascii="Arial" w:eastAsia="Batang" w:hAnsi="Arial"/>
          <w:b/>
          <w:sz w:val="24"/>
          <w:szCs w:val="24"/>
          <w:lang w:val="en-US" w:eastAsia="zh-CN"/>
        </w:rPr>
        <w:t>InterDigital</w:t>
      </w:r>
      <w:proofErr w:type="spellEnd"/>
      <w:r w:rsidR="00F4116A">
        <w:rPr>
          <w:rFonts w:ascii="Arial" w:eastAsia="Batang" w:hAnsi="Arial"/>
          <w:b/>
          <w:sz w:val="24"/>
          <w:szCs w:val="24"/>
          <w:lang w:val="en-US" w:eastAsia="zh-CN"/>
        </w:rPr>
        <w:t xml:space="preserve">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4F35EAF7" w:rsidR="006C2E80" w:rsidRDefault="00B078D6" w:rsidP="006C2E80">
      <w:pPr>
        <w:pStyle w:val="Heading8"/>
      </w:pPr>
      <w:r>
        <w:t>Unique identifier</w:t>
      </w:r>
      <w:r w:rsidR="00F41A27">
        <w:t>:</w:t>
      </w:r>
      <w:r w:rsidR="00C8755A">
        <w:tab/>
        <w:t>940079</w:t>
      </w:r>
      <w:r w:rsidR="00C8755A">
        <w:rPr>
          <w:color w:val="0000FF"/>
          <w:sz w:val="20"/>
        </w:rPr>
        <w:tab/>
      </w:r>
      <w:r w:rsidR="00C8755A" w:rsidRPr="00C8755A">
        <w:rPr>
          <w:color w:val="0000FF"/>
          <w:sz w:val="20"/>
        </w:rPr>
        <w:t>(TBC)</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3D2B0043" w:rsidR="009C5777" w:rsidRDefault="009C5777" w:rsidP="009C5777">
      <w:pPr>
        <w:rPr>
          <w:lang w:eastAsia="zh-CN"/>
        </w:rPr>
      </w:pPr>
      <w:r>
        <w:rPr>
          <w:lang w:eastAsia="zh-CN"/>
        </w:rPr>
        <w:t xml:space="preserve">There are certain events in the UE (see below) handling of them is left for the UE implementation. The consequences of leaving them for the UE implementation is discussed </w:t>
      </w:r>
      <w:r w:rsidR="007308AC">
        <w:rPr>
          <w:lang w:eastAsia="zh-CN"/>
        </w:rPr>
        <w:t>in</w:t>
      </w:r>
      <w:r>
        <w:rPr>
          <w:lang w:eastAsia="zh-CN"/>
        </w:rPr>
        <w:t xml:space="preserve"> problem statement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35B5E41B" w:rsidR="009C5777" w:rsidRDefault="009C5777" w:rsidP="009C5777">
      <w:pPr>
        <w:rPr>
          <w:lang w:eastAsia="zh-CN"/>
        </w:rPr>
      </w:pPr>
      <w:r>
        <w:rPr>
          <w:lang w:eastAsia="zh-CN"/>
        </w:rPr>
        <w:t>Problem:</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3133D3D6" w14:textId="0856C27A" w:rsidR="009C5777" w:rsidRPr="008327C8" w:rsidRDefault="009C5777" w:rsidP="009C5777">
      <w:pPr>
        <w:pStyle w:val="B1"/>
        <w:ind w:firstLine="0"/>
        <w:rPr>
          <w:lang w:val="en-IN" w:eastAsia="zh-CN"/>
        </w:rPr>
      </w:pP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6662E0A4" w:rsidR="0066279B" w:rsidRDefault="0066279B" w:rsidP="0066279B">
      <w:pPr>
        <w:ind w:right="-99"/>
        <w:rPr>
          <w:lang w:eastAsia="zh-CN"/>
        </w:rPr>
      </w:pPr>
      <w:r>
        <w:rPr>
          <w:lang w:eastAsia="zh-CN"/>
        </w:rPr>
        <w:t>F</w:t>
      </w:r>
      <w:r w:rsidRPr="00C609E0">
        <w:rPr>
          <w:lang w:eastAsia="zh-CN"/>
        </w:rPr>
        <w:t>ollowing</w:t>
      </w:r>
      <w:r>
        <w:rPr>
          <w:lang w:eastAsia="zh-CN"/>
        </w:rPr>
        <w:t xml:space="preserve"> objective </w:t>
      </w:r>
      <w:r w:rsidR="00347BE5">
        <w:rPr>
          <w:lang w:eastAsia="zh-CN"/>
        </w:rPr>
        <w:t xml:space="preserve">is </w:t>
      </w:r>
      <w:r>
        <w:rPr>
          <w:lang w:eastAsia="zh-CN"/>
        </w:rPr>
        <w:t>expected to be studied:</w:t>
      </w:r>
    </w:p>
    <w:p w14:paraId="46CCE135" w14:textId="1717B2BE" w:rsidR="00FB07D8" w:rsidRDefault="006F0835" w:rsidP="00FD56F9">
      <w:pPr>
        <w:pStyle w:val="B1"/>
      </w:pPr>
      <w:r>
        <w:rPr>
          <w:lang w:val="en-IN" w:eastAsia="zh-CN"/>
        </w:rPr>
        <w:t>1</w:t>
      </w:r>
      <w:r w:rsidR="008D5B46">
        <w:rPr>
          <w:lang w:val="en-IN" w:eastAsia="zh-CN"/>
        </w:rPr>
        <w:t>)</w:t>
      </w:r>
      <w:r w:rsidR="009236AF">
        <w:tab/>
      </w:r>
      <w:r w:rsidR="00A76D1C">
        <w:t>Void.</w:t>
      </w:r>
    </w:p>
    <w:p w14:paraId="32107415" w14:textId="5D333C52"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w:t>
      </w:r>
      <w:r w:rsidR="00AC0FF1">
        <w:rPr>
          <w:lang w:eastAsia="zh-CN"/>
        </w:rPr>
        <w:t xml:space="preserve"> in 5GS</w:t>
      </w:r>
      <w:r w:rsidR="00025E8B">
        <w:rPr>
          <w:lang w:eastAsia="zh-CN"/>
        </w:rPr>
        <w:t xml:space="preserve"> for the UE.</w:t>
      </w:r>
    </w:p>
    <w:p w14:paraId="304CE321" w14:textId="5C81D34C"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 xml:space="preserve">s </w:t>
      </w:r>
      <w:r w:rsidR="00C467AD">
        <w:t>become unavailable</w:t>
      </w:r>
      <w:r w:rsidR="00B221A7">
        <w:t xml:space="preserve"> in today’s implementation is listed in justification section.</w:t>
      </w:r>
      <w:r w:rsidR="00C35973">
        <w:t xml:space="preserve"> During the unavailability period UEs are expected to execute the steps as per current implementation for the events discussed in justification section.</w:t>
      </w: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3BE76642" w:rsidR="00962681" w:rsidRPr="00FF2903" w:rsidRDefault="0092130F" w:rsidP="00DF10EF">
            <w:r>
              <w:t>Void</w:t>
            </w:r>
          </w:p>
        </w:tc>
        <w:tc>
          <w:tcPr>
            <w:tcW w:w="1428" w:type="dxa"/>
            <w:shd w:val="clear" w:color="auto" w:fill="auto"/>
          </w:tcPr>
          <w:p w14:paraId="6DA3254D" w14:textId="374ABF01" w:rsidR="00962681" w:rsidRPr="00FF2903" w:rsidRDefault="00962681" w:rsidP="00DF10EF"/>
        </w:tc>
        <w:tc>
          <w:tcPr>
            <w:tcW w:w="1605" w:type="dxa"/>
          </w:tcPr>
          <w:p w14:paraId="26DAF1F6" w14:textId="498E58B6" w:rsidR="00962681" w:rsidRPr="00FF2903" w:rsidRDefault="00962681" w:rsidP="00DF10EF"/>
        </w:tc>
        <w:tc>
          <w:tcPr>
            <w:tcW w:w="1605" w:type="dxa"/>
          </w:tcPr>
          <w:p w14:paraId="38812EED" w14:textId="74EE25AA" w:rsidR="00962681" w:rsidRPr="00FF2903" w:rsidRDefault="00962681" w:rsidP="00DF10EF"/>
        </w:tc>
        <w:tc>
          <w:tcPr>
            <w:tcW w:w="2447" w:type="dxa"/>
          </w:tcPr>
          <w:p w14:paraId="4EF21BA7" w14:textId="380A5070" w:rsidR="00962681" w:rsidRPr="00752079" w:rsidRDefault="00962681" w:rsidP="00DF10EF"/>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0406BCA5" w:rsidR="000B17AB" w:rsidRPr="00FF2903" w:rsidRDefault="00752079" w:rsidP="0000470D">
            <w:r>
              <w:t>0.</w:t>
            </w:r>
            <w:r w:rsidR="00F179D2">
              <w:t>2</w:t>
            </w:r>
            <w:r>
              <w:t>5</w:t>
            </w:r>
          </w:p>
        </w:tc>
        <w:tc>
          <w:tcPr>
            <w:tcW w:w="1605" w:type="dxa"/>
          </w:tcPr>
          <w:p w14:paraId="54508C57" w14:textId="46E11DD7" w:rsidR="000B17AB" w:rsidRPr="00FF2903" w:rsidRDefault="00752079" w:rsidP="0000470D">
            <w:r>
              <w:t>No</w:t>
            </w:r>
          </w:p>
        </w:tc>
        <w:tc>
          <w:tcPr>
            <w:tcW w:w="2447" w:type="dxa"/>
          </w:tcPr>
          <w:p w14:paraId="3124B974" w14:textId="7EBCAF00" w:rsidR="000B17AB" w:rsidRPr="00752079" w:rsidRDefault="000B17AB" w:rsidP="001201E6">
            <w:r w:rsidRPr="00752079">
              <w:t>WT#</w:t>
            </w:r>
            <w:r w:rsidR="00962681">
              <w:t>2</w:t>
            </w:r>
            <w:r w:rsidR="00962681" w:rsidRPr="00752079">
              <w:t xml:space="preserve"> </w:t>
            </w:r>
            <w:r w:rsidRPr="00752079">
              <w:t xml:space="preserve">is </w:t>
            </w:r>
            <w:proofErr w:type="spellStart"/>
            <w:r w:rsidR="001201E6">
              <w:t>self contained</w:t>
            </w:r>
            <w:proofErr w:type="spellEnd"/>
            <w:r w:rsidR="001201E6">
              <w:t>.</w:t>
            </w:r>
          </w:p>
        </w:tc>
      </w:tr>
    </w:tbl>
    <w:p w14:paraId="64D180C9" w14:textId="77777777" w:rsidR="000B17AB" w:rsidRDefault="000B17AB" w:rsidP="000B17AB"/>
    <w:p w14:paraId="54467FC0" w14:textId="27929CCC" w:rsidR="000B17AB" w:rsidRPr="00DE4CD1" w:rsidRDefault="000B17AB" w:rsidP="000B17AB">
      <w:pPr>
        <w:rPr>
          <w:b/>
          <w:bCs/>
        </w:rPr>
      </w:pPr>
      <w:r>
        <w:rPr>
          <w:b/>
          <w:bCs/>
        </w:rPr>
        <w:t xml:space="preserve">Total </w:t>
      </w:r>
      <w:r w:rsidRPr="00DE4CD1">
        <w:rPr>
          <w:b/>
          <w:bCs/>
        </w:rPr>
        <w:t xml:space="preserve">TU estimates for the study phase: </w:t>
      </w:r>
      <w:r w:rsidR="001408BE">
        <w:rPr>
          <w:b/>
          <w:bCs/>
        </w:rPr>
        <w:t>1</w:t>
      </w:r>
      <w:r w:rsidR="00962681">
        <w:rPr>
          <w:b/>
          <w:bCs/>
        </w:rPr>
        <w:t>.</w:t>
      </w:r>
      <w:r w:rsidR="00074438">
        <w:rPr>
          <w:b/>
          <w:bCs/>
        </w:rPr>
        <w:t>5</w:t>
      </w:r>
    </w:p>
    <w:p w14:paraId="2F9FD5B2" w14:textId="3E95F316" w:rsidR="000B17AB" w:rsidRPr="00DE4CD1" w:rsidRDefault="000B17AB" w:rsidP="000B17AB">
      <w:pPr>
        <w:rPr>
          <w:b/>
          <w:bCs/>
        </w:rPr>
      </w:pPr>
      <w:r>
        <w:rPr>
          <w:b/>
          <w:bCs/>
        </w:rPr>
        <w:t xml:space="preserve">Total </w:t>
      </w:r>
      <w:r w:rsidRPr="00DE4CD1">
        <w:rPr>
          <w:b/>
          <w:bCs/>
        </w:rPr>
        <w:t xml:space="preserve">TU estimates for the normative phase: </w:t>
      </w:r>
      <w:r w:rsidR="001408BE">
        <w:rPr>
          <w:b/>
          <w:bCs/>
        </w:rPr>
        <w:t>0.25</w:t>
      </w:r>
    </w:p>
    <w:p w14:paraId="6AB2B6F6" w14:textId="199B5695" w:rsidR="000B17AB" w:rsidRDefault="000B17AB" w:rsidP="000B17AB">
      <w:pPr>
        <w:rPr>
          <w:lang w:val="en-US" w:eastAsia="zh-CN"/>
        </w:rPr>
      </w:pPr>
      <w:r>
        <w:rPr>
          <w:b/>
          <w:bCs/>
        </w:rPr>
        <w:t>Total</w:t>
      </w:r>
      <w:r w:rsidRPr="00DE4CD1">
        <w:rPr>
          <w:b/>
          <w:bCs/>
        </w:rPr>
        <w:t xml:space="preserve"> TU estimates: </w:t>
      </w:r>
      <w:r w:rsidR="001408BE">
        <w:rPr>
          <w:b/>
          <w:bCs/>
        </w:rPr>
        <w:t>1</w:t>
      </w:r>
      <w:r w:rsidR="00074438">
        <w:rPr>
          <w:b/>
          <w:bCs/>
        </w:rPr>
        <w:t>.</w:t>
      </w:r>
      <w:r w:rsidR="001408BE">
        <w:rPr>
          <w:b/>
          <w:bCs/>
        </w:rPr>
        <w:t>7</w:t>
      </w:r>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proofErr w:type="spellStart"/>
            <w:r>
              <w:rPr>
                <w:lang w:val="en-IN" w:eastAsia="zh-CN"/>
              </w:rPr>
              <w:t>CableLabs</w:t>
            </w:r>
            <w:proofErr w:type="spellEnd"/>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proofErr w:type="spellStart"/>
            <w:r>
              <w:rPr>
                <w:lang w:eastAsia="zh-CN"/>
              </w:rPr>
              <w:t>Convida</w:t>
            </w:r>
            <w:proofErr w:type="spellEnd"/>
            <w:r>
              <w:rPr>
                <w:lang w:eastAsia="zh-CN"/>
              </w:rPr>
              <w:t xml:space="preserve">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proofErr w:type="spellStart"/>
            <w:r>
              <w:t>InterDigital</w:t>
            </w:r>
            <w:proofErr w:type="spellEnd"/>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975E0" w14:textId="77777777" w:rsidR="00995700" w:rsidRDefault="00995700">
      <w:r>
        <w:separator/>
      </w:r>
    </w:p>
  </w:endnote>
  <w:endnote w:type="continuationSeparator" w:id="0">
    <w:p w14:paraId="43985464" w14:textId="77777777" w:rsidR="00995700" w:rsidRDefault="0099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E4FF" w14:textId="77777777" w:rsidR="00995700" w:rsidRDefault="00995700">
      <w:r>
        <w:separator/>
      </w:r>
    </w:p>
  </w:footnote>
  <w:footnote w:type="continuationSeparator" w:id="0">
    <w:p w14:paraId="3815B71A" w14:textId="77777777" w:rsidR="00995700" w:rsidRDefault="00995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1E6"/>
    <w:rsid w:val="00120541"/>
    <w:rsid w:val="001211F3"/>
    <w:rsid w:val="00121D2D"/>
    <w:rsid w:val="00121F1C"/>
    <w:rsid w:val="00123378"/>
    <w:rsid w:val="001238AA"/>
    <w:rsid w:val="00127B5D"/>
    <w:rsid w:val="00133B51"/>
    <w:rsid w:val="00136ED8"/>
    <w:rsid w:val="001408BE"/>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C4C0D"/>
    <w:rsid w:val="001C5C86"/>
    <w:rsid w:val="001C718D"/>
    <w:rsid w:val="001D2C7F"/>
    <w:rsid w:val="001D329B"/>
    <w:rsid w:val="001E14C4"/>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4FC9"/>
    <w:rsid w:val="002A7E2E"/>
    <w:rsid w:val="002B0071"/>
    <w:rsid w:val="002B3489"/>
    <w:rsid w:val="002C0069"/>
    <w:rsid w:val="002C1C50"/>
    <w:rsid w:val="002C78AF"/>
    <w:rsid w:val="002D0A5B"/>
    <w:rsid w:val="002E6A7D"/>
    <w:rsid w:val="002E7A9E"/>
    <w:rsid w:val="002F3C41"/>
    <w:rsid w:val="002F5FE3"/>
    <w:rsid w:val="002F6C5C"/>
    <w:rsid w:val="0030045C"/>
    <w:rsid w:val="003047C1"/>
    <w:rsid w:val="00305362"/>
    <w:rsid w:val="00307520"/>
    <w:rsid w:val="00316ACB"/>
    <w:rsid w:val="003205AD"/>
    <w:rsid w:val="00321FF1"/>
    <w:rsid w:val="0033027D"/>
    <w:rsid w:val="00335107"/>
    <w:rsid w:val="00335FB2"/>
    <w:rsid w:val="00344158"/>
    <w:rsid w:val="00347B74"/>
    <w:rsid w:val="00347BE5"/>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9B7"/>
    <w:rsid w:val="00401B8A"/>
    <w:rsid w:val="004031B1"/>
    <w:rsid w:val="0040375C"/>
    <w:rsid w:val="00411698"/>
    <w:rsid w:val="00414164"/>
    <w:rsid w:val="0041789B"/>
    <w:rsid w:val="00417FAC"/>
    <w:rsid w:val="00424AE5"/>
    <w:rsid w:val="004260A5"/>
    <w:rsid w:val="004311BC"/>
    <w:rsid w:val="00432283"/>
    <w:rsid w:val="0043745F"/>
    <w:rsid w:val="00437F58"/>
    <w:rsid w:val="0044029F"/>
    <w:rsid w:val="00440BC9"/>
    <w:rsid w:val="00440BD2"/>
    <w:rsid w:val="00453FAA"/>
    <w:rsid w:val="00454609"/>
    <w:rsid w:val="00455DE4"/>
    <w:rsid w:val="00455FEA"/>
    <w:rsid w:val="00460288"/>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159F"/>
    <w:rsid w:val="00502CD2"/>
    <w:rsid w:val="00504E33"/>
    <w:rsid w:val="00524903"/>
    <w:rsid w:val="00531295"/>
    <w:rsid w:val="0053497B"/>
    <w:rsid w:val="00536034"/>
    <w:rsid w:val="00540955"/>
    <w:rsid w:val="0054287C"/>
    <w:rsid w:val="00546DAB"/>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8AC"/>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2DEB"/>
    <w:rsid w:val="007D36CF"/>
    <w:rsid w:val="007D5881"/>
    <w:rsid w:val="007E63B9"/>
    <w:rsid w:val="007F522E"/>
    <w:rsid w:val="007F7421"/>
    <w:rsid w:val="00801F7F"/>
    <w:rsid w:val="0080417E"/>
    <w:rsid w:val="0080428C"/>
    <w:rsid w:val="00805B04"/>
    <w:rsid w:val="00810040"/>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8E76B5"/>
    <w:rsid w:val="0091063C"/>
    <w:rsid w:val="0091632C"/>
    <w:rsid w:val="00920A91"/>
    <w:rsid w:val="0092130F"/>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6C63"/>
    <w:rsid w:val="009870A7"/>
    <w:rsid w:val="0099064F"/>
    <w:rsid w:val="009906ED"/>
    <w:rsid w:val="00992266"/>
    <w:rsid w:val="00994A54"/>
    <w:rsid w:val="00995700"/>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05267"/>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76D1C"/>
    <w:rsid w:val="00A904FC"/>
    <w:rsid w:val="00A9081F"/>
    <w:rsid w:val="00A9188C"/>
    <w:rsid w:val="00A94098"/>
    <w:rsid w:val="00A97002"/>
    <w:rsid w:val="00A97A52"/>
    <w:rsid w:val="00AA0D6A"/>
    <w:rsid w:val="00AB4B8E"/>
    <w:rsid w:val="00AB4ED8"/>
    <w:rsid w:val="00AB58BF"/>
    <w:rsid w:val="00AC0B09"/>
    <w:rsid w:val="00AC0FF1"/>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07F67"/>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46CD"/>
    <w:rsid w:val="00B96481"/>
    <w:rsid w:val="00BA3A53"/>
    <w:rsid w:val="00BA3C54"/>
    <w:rsid w:val="00BA4095"/>
    <w:rsid w:val="00BA5B43"/>
    <w:rsid w:val="00BA79C0"/>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5973"/>
    <w:rsid w:val="00C3799C"/>
    <w:rsid w:val="00C40902"/>
    <w:rsid w:val="00C4305E"/>
    <w:rsid w:val="00C43D1E"/>
    <w:rsid w:val="00C44336"/>
    <w:rsid w:val="00C467AD"/>
    <w:rsid w:val="00C50F7C"/>
    <w:rsid w:val="00C51704"/>
    <w:rsid w:val="00C5591F"/>
    <w:rsid w:val="00C57C50"/>
    <w:rsid w:val="00C6497C"/>
    <w:rsid w:val="00C715CA"/>
    <w:rsid w:val="00C7495D"/>
    <w:rsid w:val="00C77CE9"/>
    <w:rsid w:val="00C81D20"/>
    <w:rsid w:val="00C8755A"/>
    <w:rsid w:val="00C9616F"/>
    <w:rsid w:val="00C96896"/>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2575"/>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B262A"/>
    <w:rsid w:val="00EC3039"/>
    <w:rsid w:val="00EC5235"/>
    <w:rsid w:val="00ED341A"/>
    <w:rsid w:val="00ED6B03"/>
    <w:rsid w:val="00ED7A5B"/>
    <w:rsid w:val="00F07C92"/>
    <w:rsid w:val="00F126FD"/>
    <w:rsid w:val="00F138AB"/>
    <w:rsid w:val="00F14B43"/>
    <w:rsid w:val="00F179D2"/>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048"/>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0AD6E-5F45-4F57-A3C6-0B0D44319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629</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2</cp:revision>
  <cp:lastPrinted>2000-02-29T11:31:00Z</cp:lastPrinted>
  <dcterms:created xsi:type="dcterms:W3CDTF">2021-12-18T16:41:00Z</dcterms:created>
  <dcterms:modified xsi:type="dcterms:W3CDTF">2021-12-18T16:41:00Z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