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2DE33E69" w:rsidR="00BD4D02" w:rsidRDefault="00BD4D02" w:rsidP="00232B2F">
      <w:pPr>
        <w:pStyle w:val="ListParagraph"/>
        <w:numPr>
          <w:ilvl w:val="0"/>
          <w:numId w:val="11"/>
        </w:numPr>
      </w:pPr>
      <w:r>
        <w:t xml:space="preserve">Current Exposure framework enables AF to request QoS parameters, provide traffic characteristics but not </w:t>
      </w:r>
      <w:r w:rsidR="00CF7CD4">
        <w:t>reliability</w:t>
      </w:r>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0"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0"/>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01DE1D7C" w:rsidR="00080052" w:rsidRPr="002453E0" w:rsidRDefault="00080052" w:rsidP="002453E0">
      <w:pPr>
        <w:pStyle w:val="B1"/>
        <w:rPr>
          <w:lang w:val="en-US"/>
        </w:rPr>
      </w:pPr>
      <w:r w:rsidRPr="002453E0">
        <w:rPr>
          <w:lang w:val="en-US"/>
        </w:rPr>
        <w:t xml:space="preserve">WT#1.3. </w:t>
      </w:r>
      <w:bookmarkStart w:id="1"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1"/>
      <w:r w:rsidR="008D5AA0">
        <w:rPr>
          <w:lang w:val="en-US"/>
        </w:rPr>
        <w:t xml:space="preserve"> (i.e. introducing subscription parameter for time synchronization and enforcing it).</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710748B"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r w:rsidR="002D582E">
        <w:rPr>
          <w:lang w:val="en-US"/>
        </w:rPr>
        <w:t xml:space="preserve"> explicitly provide PER to NEF/PCF</w:t>
      </w:r>
      <w:r w:rsidR="00CB01A8">
        <w:rPr>
          <w:lang w:val="en-US"/>
        </w:rPr>
        <w:t>.</w:t>
      </w:r>
      <w:r w:rsidR="006F2574" w:rsidRPr="002453E0">
        <w:rPr>
          <w:lang w:val="en-US"/>
        </w:rPr>
        <w:t xml:space="preserve"> </w:t>
      </w:r>
    </w:p>
    <w:p w14:paraId="3168EC40" w14:textId="749BC84C"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r w:rsidR="001B2154" w:rsidRPr="002453E0">
        <w:rPr>
          <w:rFonts w:eastAsiaTheme="minorEastAsia"/>
          <w:lang w:val="en-US" w:eastAsia="zh-CN"/>
        </w:rPr>
        <w:t>:</w:t>
      </w:r>
    </w:p>
    <w:p w14:paraId="213C2A18" w14:textId="3544F763" w:rsidR="00BD4D02" w:rsidRDefault="00BD4D02" w:rsidP="002453E0">
      <w:pPr>
        <w:pStyle w:val="B1"/>
        <w:rPr>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rsidP="00CF6DC5">
      <w:pPr>
        <w:pStyle w:val="NO"/>
        <w:rPr>
          <w:lang w:val="en-US"/>
        </w:rPr>
      </w:pPr>
      <w:r w:rsidRPr="002453E0">
        <w:t xml:space="preserve">NOTE: </w:t>
      </w:r>
      <w:r w:rsidRPr="002453E0">
        <w:tab/>
      </w:r>
      <w:r>
        <w:t xml:space="preserve">WT#3.1 assumes that connected mode mobility is not </w:t>
      </w:r>
      <w:r w:rsidR="00010C73">
        <w:t>used in the deployment</w:t>
      </w:r>
      <w:r>
        <w:t xml:space="preserve"> for the corresponding traffic flows.</w:t>
      </w:r>
    </w:p>
    <w:p w14:paraId="2E0EB49F" w14:textId="053414FA" w:rsidR="00E266AB" w:rsidRPr="00235372" w:rsidRDefault="00E266AB" w:rsidP="002453E0">
      <w:pPr>
        <w:pStyle w:val="B1"/>
        <w:rPr>
          <w:lang w:val="en-US"/>
        </w:rPr>
      </w:pPr>
      <w:r w:rsidRPr="00CF6DC5">
        <w:rPr>
          <w:lang w:val="en-US" w:eastAsia="zh-CN"/>
        </w:rPr>
        <w:t>WT#3</w:t>
      </w:r>
      <w:r w:rsidRPr="00CF6DC5">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0797FD7E" w:rsidR="00C54E31" w:rsidRPr="00FF2903" w:rsidRDefault="00E266AB" w:rsidP="00232B2F">
            <w:r>
              <w:t>0.5</w:t>
            </w:r>
          </w:p>
        </w:tc>
        <w:tc>
          <w:tcPr>
            <w:tcW w:w="1422" w:type="dxa"/>
            <w:shd w:val="clear" w:color="auto" w:fill="E7E6E6" w:themeFill="background2"/>
          </w:tcPr>
          <w:p w14:paraId="04447221" w14:textId="13CF3A4E" w:rsidR="00C54E31" w:rsidRPr="00FF2903" w:rsidRDefault="00E266AB" w:rsidP="00232B2F">
            <w:r>
              <w:t>0.5</w:t>
            </w:r>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0FFC86E6" w:rsidR="00BD4D02" w:rsidRPr="00FF2903" w:rsidRDefault="00E266AB" w:rsidP="00232B2F">
            <w:r>
              <w:t>1.5</w:t>
            </w:r>
          </w:p>
        </w:tc>
        <w:tc>
          <w:tcPr>
            <w:tcW w:w="1422" w:type="dxa"/>
            <w:shd w:val="clear" w:color="auto" w:fill="E7E6E6" w:themeFill="background2"/>
          </w:tcPr>
          <w:p w14:paraId="6460A105" w14:textId="65CFE0BF" w:rsidR="00BD4D02" w:rsidRPr="00FF2903" w:rsidRDefault="00E266AB" w:rsidP="00232B2F">
            <w:r>
              <w:t>1.5</w:t>
            </w:r>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72EDEC41" w:rsidR="00786CEF" w:rsidDel="00786CEF" w:rsidRDefault="00E266AB" w:rsidP="00232B2F">
            <w:r>
              <w:t>0.5</w:t>
            </w:r>
          </w:p>
        </w:tc>
        <w:tc>
          <w:tcPr>
            <w:tcW w:w="1422" w:type="dxa"/>
          </w:tcPr>
          <w:p w14:paraId="4140E297" w14:textId="2C8D76E5" w:rsidR="00786CEF" w:rsidDel="00786CEF" w:rsidRDefault="00E266AB" w:rsidP="00232B2F">
            <w:r>
              <w:t>0.5</w:t>
            </w:r>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4A16FDA4"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F2938">
        <w:t>5</w:t>
      </w:r>
      <w:r w:rsidR="00A1057D">
        <w:t>.0</w:t>
      </w:r>
    </w:p>
    <w:p w14:paraId="4419A35A" w14:textId="5747E616"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w:t>
      </w:r>
      <w:r w:rsidR="00E266AB">
        <w:t>4.0</w:t>
      </w:r>
    </w:p>
    <w:p w14:paraId="7864D5AF" w14:textId="3467EFFB" w:rsidR="006D6AD0" w:rsidRPr="00DE4CD1" w:rsidRDefault="00DE4CD1" w:rsidP="00232B2F">
      <w:r>
        <w:t>Total</w:t>
      </w:r>
      <w:r w:rsidR="006D6AD0" w:rsidRPr="00DE4CD1">
        <w:t xml:space="preserve"> TU estimates: </w:t>
      </w:r>
      <w:r w:rsidR="00E266AB">
        <w:t>5</w:t>
      </w:r>
      <w:r w:rsidR="001E1946" w:rsidRPr="00DE4CD1">
        <w:t xml:space="preserve"> </w:t>
      </w:r>
      <w:r w:rsidR="006D6AD0" w:rsidRPr="00DE4CD1">
        <w:t xml:space="preserve">+ </w:t>
      </w:r>
      <w:r w:rsidR="0015782C">
        <w:t>4</w:t>
      </w:r>
      <w:r w:rsidR="002B6236">
        <w:t>.</w:t>
      </w:r>
      <w:r w:rsidR="00E266AB">
        <w:t>0</w:t>
      </w:r>
      <w:r w:rsidR="002B6236" w:rsidRPr="00DE4CD1">
        <w:t xml:space="preserve"> </w:t>
      </w:r>
      <w:r w:rsidR="006D6AD0" w:rsidRPr="00DE4CD1">
        <w:t xml:space="preserve">= </w:t>
      </w:r>
      <w:r w:rsidR="00E266AB">
        <w:t>9.0</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trPr>
        <w:tc>
          <w:tcPr>
            <w:tcW w:w="5029" w:type="dxa"/>
            <w:shd w:val="clear" w:color="auto" w:fill="auto"/>
          </w:tcPr>
          <w:p w14:paraId="66064293" w14:textId="7E32D76E" w:rsidR="00E35017" w:rsidRDefault="00E35017" w:rsidP="00232B2F">
            <w:pPr>
              <w:pStyle w:val="TAL"/>
            </w:pPr>
            <w:r>
              <w:t>NextNav</w:t>
            </w:r>
          </w:p>
        </w:tc>
      </w:tr>
      <w:tr w:rsidR="00B25044" w14:paraId="20413E8C" w14:textId="77777777" w:rsidTr="006C2E80">
        <w:trPr>
          <w:cantSplit/>
          <w:jc w:val="center"/>
        </w:trPr>
        <w:tc>
          <w:tcPr>
            <w:tcW w:w="5029" w:type="dxa"/>
            <w:shd w:val="clear" w:color="auto" w:fill="auto"/>
          </w:tcPr>
          <w:p w14:paraId="3FC268F4" w14:textId="74EC77F5" w:rsidR="00B25044" w:rsidRDefault="00B25044" w:rsidP="00232B2F">
            <w:pPr>
              <w:pStyle w:val="TAL"/>
            </w:pPr>
            <w:r>
              <w:t>Telus</w:t>
            </w:r>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5D4"/>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6DC5"/>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3.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4.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5.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1012</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Editor-r</cp:lastModifiedBy>
  <cp:revision>5</cp:revision>
  <cp:lastPrinted>2000-02-29T11:31:00Z</cp:lastPrinted>
  <dcterms:created xsi:type="dcterms:W3CDTF">2021-12-14T05:28:00Z</dcterms:created>
  <dcterms:modified xsi:type="dcterms:W3CDTF">2021-12-17T14:50:00Z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