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CBB" w:rsidRDefault="00002CBB" w:rsidP="00255436">
      <w:pPr>
        <w:pBdr>
          <w:bottom w:val="single" w:sz="4" w:space="1" w:color="auto"/>
        </w:pBdr>
        <w:tabs>
          <w:tab w:val="right" w:pos="9214"/>
        </w:tabs>
        <w:rPr>
          <w:rFonts w:ascii="Arial" w:hAnsi="Arial" w:cs="Arial"/>
          <w:b/>
        </w:rPr>
      </w:pPr>
    </w:p>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Meeting #8</w:t>
      </w:r>
      <w:r w:rsidR="00F9189A">
        <w:rPr>
          <w:rFonts w:ascii="Arial" w:hAnsi="Arial" w:cs="Arial"/>
          <w:b/>
        </w:rPr>
        <w:t>6</w:t>
      </w:r>
      <w:r w:rsidRPr="00255436">
        <w:rPr>
          <w:rFonts w:ascii="Arial" w:hAnsi="Arial" w:cs="Arial"/>
          <w:b/>
        </w:rPr>
        <w:t xml:space="preserve"> </w:t>
      </w:r>
      <w:r w:rsidRPr="00255436">
        <w:rPr>
          <w:rFonts w:ascii="Arial" w:hAnsi="Arial" w:cs="Arial"/>
          <w:b/>
        </w:rPr>
        <w:tab/>
        <w:t>S</w:t>
      </w:r>
      <w:r w:rsidR="00F9189A">
        <w:rPr>
          <w:rFonts w:ascii="Arial" w:hAnsi="Arial" w:cs="Arial"/>
          <w:b/>
        </w:rPr>
        <w:t>P</w:t>
      </w:r>
      <w:r w:rsidRPr="00255436">
        <w:rPr>
          <w:rFonts w:ascii="Arial" w:hAnsi="Arial" w:cs="Arial"/>
          <w:b/>
        </w:rPr>
        <w:t>-1</w:t>
      </w:r>
      <w:r w:rsidR="00BB373E">
        <w:rPr>
          <w:rFonts w:ascii="Arial" w:hAnsi="Arial" w:cs="Arial"/>
          <w:b/>
        </w:rPr>
        <w:t>9</w:t>
      </w:r>
      <w:r w:rsidR="00F9189A">
        <w:rPr>
          <w:rFonts w:ascii="Arial" w:hAnsi="Arial" w:cs="Arial"/>
          <w:b/>
        </w:rPr>
        <w:t>1117</w:t>
      </w:r>
    </w:p>
    <w:p w:rsidR="003948C7" w:rsidRPr="00CF68B7" w:rsidRDefault="00F9189A" w:rsidP="00255436">
      <w:pPr>
        <w:pBdr>
          <w:bottom w:val="single" w:sz="4" w:space="1" w:color="auto"/>
        </w:pBdr>
        <w:tabs>
          <w:tab w:val="right" w:pos="9214"/>
        </w:tabs>
        <w:rPr>
          <w:rFonts w:ascii="Arial" w:hAnsi="Arial" w:cs="Arial"/>
          <w:b/>
        </w:rPr>
      </w:pPr>
      <w:r>
        <w:rPr>
          <w:rFonts w:ascii="Arial" w:hAnsi="Arial" w:cs="Arial"/>
          <w:b/>
        </w:rPr>
        <w:t>Sitges, Spain</w:t>
      </w:r>
      <w:r w:rsidR="00C03866" w:rsidRPr="00C03866">
        <w:rPr>
          <w:rFonts w:ascii="Arial" w:hAnsi="Arial" w:cs="Arial"/>
          <w:b/>
        </w:rPr>
        <w:t xml:space="preserve">, </w:t>
      </w:r>
      <w:r>
        <w:rPr>
          <w:rFonts w:ascii="Arial" w:hAnsi="Arial" w:cs="Arial"/>
          <w:b/>
        </w:rPr>
        <w:t>10-13</w:t>
      </w:r>
      <w:r w:rsidR="00C03866" w:rsidRPr="00C03866">
        <w:rPr>
          <w:rFonts w:ascii="Arial" w:hAnsi="Arial" w:cs="Arial"/>
          <w:b/>
        </w:rPr>
        <w:t xml:space="preserve"> </w:t>
      </w:r>
      <w:r>
        <w:rPr>
          <w:rFonts w:ascii="Arial" w:hAnsi="Arial" w:cs="Arial"/>
          <w:b/>
        </w:rPr>
        <w:t>Dec</w:t>
      </w:r>
      <w:r w:rsidR="00C03866">
        <w:rPr>
          <w:rFonts w:ascii="Arial" w:hAnsi="Arial" w:cs="Arial"/>
          <w:b/>
        </w:rPr>
        <w:t>ember</w:t>
      </w:r>
      <w:r w:rsidR="00C03866" w:rsidRPr="00C03866">
        <w:rPr>
          <w:rFonts w:ascii="Arial" w:hAnsi="Arial" w:cs="Arial"/>
          <w:b/>
        </w:rPr>
        <w:t xml:space="preserve"> 2019</w:t>
      </w:r>
      <w:r w:rsidR="00255436" w:rsidRPr="00255436">
        <w:rPr>
          <w:rFonts w:ascii="Arial" w:hAnsi="Arial" w:cs="Arial"/>
          <w:b/>
        </w:rPr>
        <w:tab/>
      </w:r>
      <w:r w:rsidR="00255436" w:rsidRPr="00255436">
        <w:rPr>
          <w:rFonts w:ascii="Arial" w:hAnsi="Arial" w:cs="Arial"/>
          <w:i/>
        </w:rPr>
        <w:t>(revision of S</w:t>
      </w:r>
      <w:r>
        <w:rPr>
          <w:rFonts w:ascii="Arial" w:hAnsi="Arial" w:cs="Arial"/>
          <w:i/>
        </w:rPr>
        <w:t>P</w:t>
      </w:r>
      <w:r w:rsidR="00255436" w:rsidRPr="00255436">
        <w:rPr>
          <w:rFonts w:ascii="Arial" w:hAnsi="Arial" w:cs="Arial"/>
          <w:i/>
        </w:rPr>
        <w:t>-1</w:t>
      </w:r>
      <w:r w:rsidR="00BB373E">
        <w:rPr>
          <w:rFonts w:ascii="Arial" w:hAnsi="Arial" w:cs="Arial"/>
          <w:i/>
        </w:rPr>
        <w:t>9</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FF0EC6" w:rsidRPr="00FF0EC6">
        <w:rPr>
          <w:rFonts w:ascii="Arial" w:eastAsia="SimSun" w:hAnsi="Arial"/>
          <w:lang w:eastAsia="en-GB"/>
        </w:rPr>
        <w:t>IMT-2020 Non-RAN Aspects Proposal</w:t>
      </w:r>
      <w:r w:rsidR="00F57498">
        <w:rPr>
          <w:rFonts w:ascii="Arial" w:eastAsia="SimSun" w:hAnsi="Arial"/>
          <w:lang w:eastAsia="en-GB"/>
        </w:rPr>
        <w:t xml:space="preserve"> </w:t>
      </w:r>
    </w:p>
    <w:p w:rsidR="00F613B4"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D83889">
        <w:rPr>
          <w:rFonts w:ascii="Arial" w:eastAsia="SimSun" w:hAnsi="Arial"/>
          <w:lang w:eastAsia="en-GB"/>
        </w:rPr>
        <w:t>4</w:t>
      </w:r>
      <w:r w:rsidR="001E3DCE">
        <w:rPr>
          <w:rFonts w:ascii="Arial" w:eastAsia="SimSun" w:hAnsi="Arial"/>
          <w:lang w:eastAsia="en-GB"/>
        </w:rPr>
        <w:t>.7</w:t>
      </w:r>
      <w:r w:rsidR="00D83889">
        <w:rPr>
          <w:rFonts w:ascii="Arial" w:eastAsia="SimSun" w:hAnsi="Arial"/>
          <w:lang w:eastAsia="en-GB"/>
        </w:rPr>
        <w:t xml:space="preserve"> (</w:t>
      </w:r>
      <w:r w:rsidR="00D83889" w:rsidRPr="00D83889">
        <w:rPr>
          <w:rFonts w:ascii="Arial" w:eastAsia="SimSun" w:hAnsi="Arial"/>
          <w:lang w:eastAsia="en-GB"/>
        </w:rPr>
        <w:t>TSG RAN reporting and RAN ITU-R Ad Hoc Matters (Friday morning)</w:t>
      </w:r>
    </w:p>
    <w:p w:rsidR="00D83889" w:rsidRPr="00CF68B7" w:rsidRDefault="00D83889" w:rsidP="007564A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Endorsement</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57498">
        <w:rPr>
          <w:rFonts w:ascii="Arial" w:eastAsia="SimSun" w:hAnsi="Arial"/>
          <w:lang w:eastAsia="en-GB"/>
        </w:rPr>
        <w:t>Samsung</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rsidR="00CB0E13" w:rsidRPr="00D83889" w:rsidRDefault="00D83889" w:rsidP="002C3678">
      <w:pPr>
        <w:spacing w:after="200" w:line="276" w:lineRule="auto"/>
        <w:rPr>
          <w:rFonts w:ascii="Arial" w:eastAsia="Calibri" w:hAnsi="Arial" w:cs="Arial"/>
          <w:i/>
          <w:sz w:val="22"/>
          <w:szCs w:val="22"/>
          <w:lang w:eastAsia="en-US"/>
        </w:rPr>
      </w:pPr>
      <w:r w:rsidRPr="00D83889">
        <w:rPr>
          <w:rStyle w:val="abstractlabel"/>
          <w:i/>
        </w:rPr>
        <w:t>3GPP's IMT-2020 submission will contain an informative summary of non-RAN aspects. As in M.2012 (the specification corresponding to the 4G submission), IMT-2020 should have a non-RAN aspects introduction. This paper proposes text to be included in the IMT-2020 submission.</w:t>
      </w:r>
    </w:p>
    <w:p w:rsidR="00A45CBF" w:rsidRPr="00BC6F01" w:rsidRDefault="00CB0E13" w:rsidP="005E78B8">
      <w:pPr>
        <w:spacing w:after="120"/>
        <w:rPr>
          <w:rFonts w:ascii="Arial" w:hAnsi="Arial" w:cs="Arial"/>
          <w:b/>
        </w:rPr>
      </w:pPr>
      <w:r w:rsidRPr="00BC6F01">
        <w:rPr>
          <w:rFonts w:ascii="Arial" w:hAnsi="Arial" w:cs="Arial"/>
          <w:b/>
        </w:rPr>
        <w:t>Discussion</w:t>
      </w:r>
    </w:p>
    <w:p w:rsidR="00863BBB" w:rsidRDefault="00863BBB" w:rsidP="005E78B8">
      <w:pPr>
        <w:spacing w:after="120"/>
        <w:rPr>
          <w:rFonts w:ascii="Arial" w:hAnsi="Arial" w:cs="Arial"/>
        </w:rPr>
      </w:pPr>
      <w:r>
        <w:rPr>
          <w:rFonts w:ascii="Arial" w:hAnsi="Arial" w:cs="Arial"/>
        </w:rPr>
        <w:t xml:space="preserve">3GPP prepares a submission to ITU-R for IMT-2020. A small contribution to the preparation of the M.2020 specification can be made by SA. There is a section added for informative purposes on ‘Other specifications.’ It is </w:t>
      </w:r>
      <w:r w:rsidR="0059170B">
        <w:rPr>
          <w:rFonts w:ascii="Arial" w:hAnsi="Arial" w:cs="Arial"/>
        </w:rPr>
        <w:t>expected that 3GPP will</w:t>
      </w:r>
      <w:r>
        <w:rPr>
          <w:rFonts w:ascii="Arial" w:hAnsi="Arial" w:cs="Arial"/>
        </w:rPr>
        <w:t xml:space="preserve"> structure </w:t>
      </w:r>
      <w:r w:rsidR="0059170B">
        <w:rPr>
          <w:rFonts w:ascii="Arial" w:hAnsi="Arial" w:cs="Arial"/>
        </w:rPr>
        <w:t>the IMT-2020 specification M.2020</w:t>
      </w:r>
      <w:r>
        <w:rPr>
          <w:rFonts w:ascii="Arial" w:hAnsi="Arial" w:cs="Arial"/>
        </w:rPr>
        <w:t xml:space="preserve"> as was done for IMT-Advanced</w:t>
      </w:r>
      <w:r w:rsidR="0059170B">
        <w:rPr>
          <w:rFonts w:ascii="Arial" w:hAnsi="Arial" w:cs="Arial"/>
        </w:rPr>
        <w:t xml:space="preserve"> M.2012</w:t>
      </w:r>
      <w:r>
        <w:rPr>
          <w:rFonts w:ascii="Arial" w:hAnsi="Arial" w:cs="Arial"/>
        </w:rPr>
        <w:t>.</w:t>
      </w:r>
    </w:p>
    <w:p w:rsidR="00FD6EE6" w:rsidRDefault="00FD6EE6" w:rsidP="005E78B8">
      <w:pPr>
        <w:spacing w:after="120"/>
        <w:rPr>
          <w:rFonts w:ascii="Arial" w:hAnsi="Arial" w:cs="Arial"/>
        </w:rPr>
      </w:pPr>
      <w:r>
        <w:rPr>
          <w:rFonts w:ascii="Arial" w:hAnsi="Arial" w:cs="Arial"/>
        </w:rPr>
        <w:t>Recommendation ITU-R M.2102 “Detailed specifications of the terrestrial radio interfaces of International Mobile Telecommunications-Advanced (IMT-Advanced)” includes a set of RITs (Radio Interface Technologies) specified by 3GPP and transposed by OPs. These capture 3GPP LTE specifications ‘beyond Rel-13’. M.2102 contains the radio aspects of the 3GPP specifications – first an overview, then a list of technical specifications comprising the standard, as well as links to the transposed specifications.</w:t>
      </w:r>
    </w:p>
    <w:p w:rsidR="00863BBB" w:rsidRDefault="00B872F6" w:rsidP="005E78B8">
      <w:pPr>
        <w:spacing w:after="120"/>
        <w:rPr>
          <w:rFonts w:ascii="Arial" w:hAnsi="Arial" w:cs="Arial"/>
        </w:rPr>
      </w:pPr>
      <w:r>
        <w:rPr>
          <w:rFonts w:ascii="Arial" w:hAnsi="Arial" w:cs="Arial"/>
        </w:rPr>
        <w:t xml:space="preserve">Following this ‘normative’ section, there is an ‘informative’ one – listing relevant specifications that are not specifically part of the “set of radio interface </w:t>
      </w:r>
      <w:r w:rsidR="00A83470">
        <w:rPr>
          <w:rFonts w:ascii="Arial" w:hAnsi="Arial" w:cs="Arial"/>
        </w:rPr>
        <w:t>technologies” comprising the official IMT-2020 submission.</w:t>
      </w:r>
    </w:p>
    <w:p w:rsidR="00A83470" w:rsidRPr="00A83470" w:rsidRDefault="00A83470" w:rsidP="00A83470">
      <w:pPr>
        <w:pStyle w:val="Heading2"/>
        <w:spacing w:after="120"/>
        <w:ind w:left="720"/>
        <w:rPr>
          <w:rFonts w:ascii="Times New Roman" w:eastAsia="SimSun" w:hAnsi="Times New Roman" w:cs="Times New Roman"/>
          <w:b/>
          <w:color w:val="auto"/>
          <w:sz w:val="22"/>
          <w:lang w:val="en-US"/>
        </w:rPr>
      </w:pPr>
      <w:r w:rsidRPr="00A83470">
        <w:rPr>
          <w:rFonts w:ascii="Times New Roman" w:eastAsia="SimSun" w:hAnsi="Times New Roman" w:cs="Times New Roman"/>
          <w:b/>
          <w:color w:val="auto"/>
          <w:sz w:val="22"/>
          <w:lang w:val="en-US"/>
        </w:rPr>
        <w:t>2.2</w:t>
      </w:r>
      <w:r w:rsidRPr="00A83470">
        <w:rPr>
          <w:rFonts w:ascii="Times New Roman" w:eastAsia="SimSun" w:hAnsi="Times New Roman" w:cs="Times New Roman"/>
          <w:b/>
          <w:color w:val="auto"/>
          <w:sz w:val="22"/>
          <w:lang w:val="en-US"/>
        </w:rPr>
        <w:tab/>
        <w:t>Other specifications</w:t>
      </w:r>
    </w:p>
    <w:p w:rsidR="00A83470" w:rsidRPr="00A83470" w:rsidRDefault="00A83470" w:rsidP="00A83470">
      <w:pPr>
        <w:spacing w:after="120"/>
        <w:ind w:left="720"/>
        <w:rPr>
          <w:sz w:val="22"/>
          <w:lang w:val="en-US"/>
        </w:rPr>
      </w:pPr>
      <w:r w:rsidRPr="00A83470">
        <w:rPr>
          <w:sz w:val="22"/>
          <w:lang w:val="en-US"/>
        </w:rPr>
        <w:t xml:space="preserve">The radio aspects of </w:t>
      </w:r>
      <w:r w:rsidRPr="00A83470">
        <w:rPr>
          <w:i/>
          <w:sz w:val="22"/>
          <w:lang w:val="en-US"/>
        </w:rPr>
        <w:t>LTE-Advanced</w:t>
      </w:r>
      <w:r w:rsidRPr="00A83470">
        <w:rPr>
          <w:sz w:val="22"/>
          <w:lang w:val="en-US"/>
        </w:rPr>
        <w:t xml:space="preserve"> include the capabilities of LTE Release 8 and LTE Release 9. Information on the Radio specifications Release 8 and Release 9 is provided in § 2.2.1. </w:t>
      </w:r>
    </w:p>
    <w:p w:rsidR="00A83470" w:rsidRPr="004C5CEF" w:rsidRDefault="00A83470" w:rsidP="00A83470">
      <w:pPr>
        <w:spacing w:after="120"/>
        <w:ind w:left="720"/>
        <w:rPr>
          <w:lang w:val="en-US"/>
        </w:rPr>
      </w:pPr>
      <w:r w:rsidRPr="00A83470">
        <w:rPr>
          <w:sz w:val="22"/>
          <w:lang w:val="en-US"/>
        </w:rPr>
        <w:t>Furthermore, information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 Information on the System and core network specifications Release 8, Release 9, Release 10, Release 11, Release 12 and Release 13 is provided in § 2.2.2</w:t>
      </w:r>
      <w:r>
        <w:rPr>
          <w:lang w:val="en-US"/>
        </w:rPr>
        <w:t>.</w:t>
      </w:r>
    </w:p>
    <w:p w:rsidR="00A83470" w:rsidRPr="00A83470" w:rsidRDefault="0059170B" w:rsidP="005E78B8">
      <w:pPr>
        <w:spacing w:after="120"/>
        <w:rPr>
          <w:rFonts w:ascii="Arial" w:hAnsi="Arial" w:cs="Arial"/>
          <w:lang w:val="en-US"/>
        </w:rPr>
      </w:pPr>
      <w:r>
        <w:rPr>
          <w:rFonts w:ascii="Arial" w:hAnsi="Arial" w:cs="Arial"/>
          <w:lang w:val="en-US"/>
        </w:rPr>
        <w:t>The sections that follow are largely generated using an algorithm which names the section based on the TS name and inserts text extracted from the scope. (This text is modified somewhat, e.g. ‘the present specification’ becomes ‘this document’.)</w:t>
      </w:r>
    </w:p>
    <w:p w:rsidR="0059170B" w:rsidRDefault="0059170B">
      <w:pPr>
        <w:rPr>
          <w:rFonts w:ascii="Arial" w:hAnsi="Arial" w:cs="Arial"/>
        </w:rPr>
      </w:pPr>
      <w:r>
        <w:rPr>
          <w:rFonts w:ascii="Arial" w:hAnsi="Arial" w:cs="Arial"/>
        </w:rPr>
        <w:br w:type="page"/>
      </w:r>
    </w:p>
    <w:p w:rsidR="00737C26" w:rsidRPr="00BC6F01" w:rsidRDefault="00737C26" w:rsidP="00910B78">
      <w:pPr>
        <w:spacing w:before="240"/>
        <w:rPr>
          <w:rFonts w:ascii="Arial" w:hAnsi="Arial" w:cs="Arial"/>
          <w:b/>
        </w:rPr>
      </w:pPr>
      <w:r w:rsidRPr="00BC6F01">
        <w:rPr>
          <w:rFonts w:ascii="Arial" w:hAnsi="Arial" w:cs="Arial"/>
          <w:b/>
        </w:rPr>
        <w:lastRenderedPageBreak/>
        <w:t>Proposal</w:t>
      </w:r>
    </w:p>
    <w:p w:rsidR="00693902" w:rsidRDefault="00693902" w:rsidP="00A45CBF"/>
    <w:p w:rsidR="002267C3" w:rsidRDefault="00A83470" w:rsidP="00BC6F01">
      <w:pPr>
        <w:spacing w:after="120"/>
      </w:pPr>
      <w:r>
        <w:t xml:space="preserve">It is proposed that SA </w:t>
      </w:r>
      <w:r>
        <w:rPr>
          <w:b/>
        </w:rPr>
        <w:t>endorse</w:t>
      </w:r>
      <w:r>
        <w:t xml:space="preserve"> the use of the following text</w:t>
      </w:r>
      <w:r w:rsidR="0059170B">
        <w:t xml:space="preserve"> as part of the IMT-2020 submission:</w:t>
      </w:r>
    </w:p>
    <w:p w:rsidR="0059170B" w:rsidRDefault="0059170B" w:rsidP="00A45CBF"/>
    <w:p w:rsidR="0059170B" w:rsidRPr="00BC6F01" w:rsidRDefault="00BC6F01" w:rsidP="00BC6F01">
      <w:pPr>
        <w:spacing w:after="120"/>
        <w:rPr>
          <w:b/>
        </w:rPr>
      </w:pPr>
      <w:r w:rsidRPr="00BC6F01">
        <w:rPr>
          <w:b/>
        </w:rPr>
        <w:t>X.Y Other specifications</w:t>
      </w:r>
    </w:p>
    <w:p w:rsidR="00BC6F01" w:rsidRDefault="00BC6F01" w:rsidP="00BC6F01">
      <w:pPr>
        <w:spacing w:after="120"/>
        <w:rPr>
          <w:sz w:val="22"/>
          <w:lang w:val="en-US"/>
        </w:rPr>
      </w:pPr>
      <w:r>
        <w:rPr>
          <w:sz w:val="22"/>
          <w:lang w:val="en-US"/>
        </w:rPr>
        <w:t>I</w:t>
      </w:r>
      <w:r w:rsidRPr="00A83470">
        <w:rPr>
          <w:sz w:val="22"/>
          <w:lang w:val="en-US"/>
        </w:rPr>
        <w:t xml:space="preserve">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w:t>
      </w:r>
      <w:r w:rsidR="00FF0EC6">
        <w:rPr>
          <w:sz w:val="22"/>
          <w:lang w:val="en-US"/>
        </w:rPr>
        <w:t>management</w:t>
      </w:r>
      <w:r w:rsidRPr="00A83470">
        <w:rPr>
          <w:sz w:val="22"/>
          <w:lang w:val="en-US"/>
        </w:rPr>
        <w:t xml:space="preserve">, charging, </w:t>
      </w:r>
      <w:r w:rsidR="00FF0EC6">
        <w:rPr>
          <w:sz w:val="22"/>
          <w:lang w:val="en-US"/>
        </w:rPr>
        <w:t xml:space="preserve">application aspects, </w:t>
      </w:r>
      <w:r w:rsidRPr="00A83470">
        <w:rPr>
          <w:sz w:val="22"/>
          <w:lang w:val="en-US"/>
        </w:rPr>
        <w:t>etc.</w:t>
      </w:r>
      <w:r>
        <w:rPr>
          <w:sz w:val="22"/>
          <w:lang w:val="en-US"/>
        </w:rPr>
        <w:t xml:space="preserve"> Specifications are included that provide services for specific sectors, for example for Critical Communications (PPDR)</w:t>
      </w:r>
      <w:r w:rsidR="000E2D9B">
        <w:rPr>
          <w:sz w:val="22"/>
          <w:lang w:val="en-US"/>
        </w:rPr>
        <w:t>,</w:t>
      </w:r>
      <w:r>
        <w:rPr>
          <w:sz w:val="22"/>
          <w:lang w:val="en-US"/>
        </w:rPr>
        <w:t xml:space="preserve"> Vehicular Communication and Industrial Automation.</w:t>
      </w:r>
    </w:p>
    <w:p w:rsidR="000E2D9B" w:rsidRDefault="000E2D9B" w:rsidP="00BC6F01">
      <w:pPr>
        <w:spacing w:after="120"/>
      </w:pPr>
      <w:r>
        <w:rPr>
          <w:sz w:val="22"/>
          <w:lang w:val="en-US"/>
        </w:rPr>
        <w:t>TR 21.915 and TR 21.916 provide an overview of these specifications in the context of the features defined by 3GPP.</w:t>
      </w:r>
      <w:r w:rsidR="0099131A">
        <w:rPr>
          <w:sz w:val="22"/>
          <w:lang w:val="en-US"/>
        </w:rPr>
        <w:t xml:space="preserve"> Functionality specified in normative specifications by 3GPP is often added to the same specifications. It is therefore recommended to the reader to refer to these Technical Reports to obtain a high level understanding of the standards (both RAN and </w:t>
      </w:r>
      <w:r w:rsidR="00892C7C">
        <w:rPr>
          <w:sz w:val="22"/>
          <w:lang w:val="en-US"/>
        </w:rPr>
        <w:t>other functionality</w:t>
      </w:r>
      <w:r w:rsidR="0099131A">
        <w:rPr>
          <w:sz w:val="22"/>
          <w:lang w:val="en-US"/>
        </w:rPr>
        <w:t>) comprising the 5G System.</w:t>
      </w:r>
      <w:bookmarkStart w:id="0" w:name="_GoBack"/>
      <w:bookmarkEnd w:id="0"/>
    </w:p>
    <w:p w:rsidR="00BC6F01" w:rsidRPr="00A83470" w:rsidRDefault="00BC6F01" w:rsidP="00A45CBF"/>
    <w:sectPr w:rsidR="00BC6F01" w:rsidRPr="00A83470"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D1B" w:rsidRDefault="00F45D1B" w:rsidP="00D83889">
      <w:r>
        <w:separator/>
      </w:r>
    </w:p>
  </w:endnote>
  <w:endnote w:type="continuationSeparator" w:id="0">
    <w:p w:rsidR="00F45D1B" w:rsidRDefault="00F45D1B" w:rsidP="00D8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D1B" w:rsidRDefault="00F45D1B" w:rsidP="00D83889">
      <w:r>
        <w:separator/>
      </w:r>
    </w:p>
  </w:footnote>
  <w:footnote w:type="continuationSeparator" w:id="0">
    <w:p w:rsidR="00F45D1B" w:rsidRDefault="00F45D1B" w:rsidP="00D83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413E9"/>
    <w:multiLevelType w:val="hybridMultilevel"/>
    <w:tmpl w:val="9B9AD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0E4D"/>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2D9B"/>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3DCE"/>
    <w:rsid w:val="001F3226"/>
    <w:rsid w:val="001F665F"/>
    <w:rsid w:val="001F7F37"/>
    <w:rsid w:val="002048AA"/>
    <w:rsid w:val="00211D42"/>
    <w:rsid w:val="00211F5D"/>
    <w:rsid w:val="00216010"/>
    <w:rsid w:val="002207CC"/>
    <w:rsid w:val="0022104A"/>
    <w:rsid w:val="00226272"/>
    <w:rsid w:val="002267C3"/>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28B9"/>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63EE6"/>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16D2"/>
    <w:rsid w:val="004133D4"/>
    <w:rsid w:val="004172A3"/>
    <w:rsid w:val="0041754D"/>
    <w:rsid w:val="00417A12"/>
    <w:rsid w:val="0042084E"/>
    <w:rsid w:val="00422AF8"/>
    <w:rsid w:val="00423170"/>
    <w:rsid w:val="004331B3"/>
    <w:rsid w:val="00433754"/>
    <w:rsid w:val="00434D9A"/>
    <w:rsid w:val="0044190E"/>
    <w:rsid w:val="004532B3"/>
    <w:rsid w:val="0045332A"/>
    <w:rsid w:val="004563B3"/>
    <w:rsid w:val="004617B2"/>
    <w:rsid w:val="00463120"/>
    <w:rsid w:val="00470A49"/>
    <w:rsid w:val="00483CE8"/>
    <w:rsid w:val="00484287"/>
    <w:rsid w:val="00484761"/>
    <w:rsid w:val="004931B8"/>
    <w:rsid w:val="004962D7"/>
    <w:rsid w:val="00496F7D"/>
    <w:rsid w:val="00497F70"/>
    <w:rsid w:val="004A04F6"/>
    <w:rsid w:val="004A0796"/>
    <w:rsid w:val="004B044F"/>
    <w:rsid w:val="004B3555"/>
    <w:rsid w:val="004B7C0F"/>
    <w:rsid w:val="004C1132"/>
    <w:rsid w:val="004C20AA"/>
    <w:rsid w:val="004C214E"/>
    <w:rsid w:val="004C382E"/>
    <w:rsid w:val="004C4D02"/>
    <w:rsid w:val="004D7B0B"/>
    <w:rsid w:val="004E3252"/>
    <w:rsid w:val="004F4B4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84DDF"/>
    <w:rsid w:val="0059005C"/>
    <w:rsid w:val="005910C8"/>
    <w:rsid w:val="0059170B"/>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162E"/>
    <w:rsid w:val="005E2110"/>
    <w:rsid w:val="005E78B8"/>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542"/>
    <w:rsid w:val="00726ECA"/>
    <w:rsid w:val="0072759E"/>
    <w:rsid w:val="00731BF1"/>
    <w:rsid w:val="00731C25"/>
    <w:rsid w:val="0073418D"/>
    <w:rsid w:val="00735364"/>
    <w:rsid w:val="00736D47"/>
    <w:rsid w:val="00737179"/>
    <w:rsid w:val="00737C26"/>
    <w:rsid w:val="00741FD8"/>
    <w:rsid w:val="00744F5A"/>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5038"/>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3625E"/>
    <w:rsid w:val="0084263A"/>
    <w:rsid w:val="00847504"/>
    <w:rsid w:val="00850F25"/>
    <w:rsid w:val="00853578"/>
    <w:rsid w:val="0085412C"/>
    <w:rsid w:val="00863BBB"/>
    <w:rsid w:val="00873C4A"/>
    <w:rsid w:val="0087567E"/>
    <w:rsid w:val="00877C18"/>
    <w:rsid w:val="008800BB"/>
    <w:rsid w:val="0088493E"/>
    <w:rsid w:val="00890A6C"/>
    <w:rsid w:val="0089183A"/>
    <w:rsid w:val="00892C7C"/>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0B78"/>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131A"/>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30F3"/>
    <w:rsid w:val="00A12566"/>
    <w:rsid w:val="00A12EAB"/>
    <w:rsid w:val="00A1658F"/>
    <w:rsid w:val="00A17457"/>
    <w:rsid w:val="00A25D9F"/>
    <w:rsid w:val="00A27EFC"/>
    <w:rsid w:val="00A36F97"/>
    <w:rsid w:val="00A41B55"/>
    <w:rsid w:val="00A4404E"/>
    <w:rsid w:val="00A45CBF"/>
    <w:rsid w:val="00A473BD"/>
    <w:rsid w:val="00A521F3"/>
    <w:rsid w:val="00A6003E"/>
    <w:rsid w:val="00A65D23"/>
    <w:rsid w:val="00A71F0F"/>
    <w:rsid w:val="00A801CC"/>
    <w:rsid w:val="00A82DDD"/>
    <w:rsid w:val="00A83470"/>
    <w:rsid w:val="00A868BB"/>
    <w:rsid w:val="00A93A44"/>
    <w:rsid w:val="00AA0C0A"/>
    <w:rsid w:val="00AA7011"/>
    <w:rsid w:val="00AA75BA"/>
    <w:rsid w:val="00AC0DF5"/>
    <w:rsid w:val="00AC4BDB"/>
    <w:rsid w:val="00AD0317"/>
    <w:rsid w:val="00AE04BB"/>
    <w:rsid w:val="00AE2FD4"/>
    <w:rsid w:val="00AF58D7"/>
    <w:rsid w:val="00AF5B15"/>
    <w:rsid w:val="00B004F3"/>
    <w:rsid w:val="00B03D32"/>
    <w:rsid w:val="00B04972"/>
    <w:rsid w:val="00B04FAD"/>
    <w:rsid w:val="00B061D9"/>
    <w:rsid w:val="00B2164E"/>
    <w:rsid w:val="00B24F85"/>
    <w:rsid w:val="00B25BCA"/>
    <w:rsid w:val="00B31422"/>
    <w:rsid w:val="00B323C3"/>
    <w:rsid w:val="00B32742"/>
    <w:rsid w:val="00B36F34"/>
    <w:rsid w:val="00B37D15"/>
    <w:rsid w:val="00B40279"/>
    <w:rsid w:val="00B425AF"/>
    <w:rsid w:val="00B433AE"/>
    <w:rsid w:val="00B502F3"/>
    <w:rsid w:val="00B50D95"/>
    <w:rsid w:val="00B5247D"/>
    <w:rsid w:val="00B532F4"/>
    <w:rsid w:val="00B5344B"/>
    <w:rsid w:val="00B54DEA"/>
    <w:rsid w:val="00B720C9"/>
    <w:rsid w:val="00B755D8"/>
    <w:rsid w:val="00B8046D"/>
    <w:rsid w:val="00B872F6"/>
    <w:rsid w:val="00B9451F"/>
    <w:rsid w:val="00BA1C79"/>
    <w:rsid w:val="00BB0020"/>
    <w:rsid w:val="00BB373E"/>
    <w:rsid w:val="00BB5E06"/>
    <w:rsid w:val="00BB7F21"/>
    <w:rsid w:val="00BC07E5"/>
    <w:rsid w:val="00BC2888"/>
    <w:rsid w:val="00BC2F27"/>
    <w:rsid w:val="00BC38BC"/>
    <w:rsid w:val="00BC4052"/>
    <w:rsid w:val="00BC4BC8"/>
    <w:rsid w:val="00BC6F01"/>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0E13"/>
    <w:rsid w:val="00CB1AF9"/>
    <w:rsid w:val="00CB4F6E"/>
    <w:rsid w:val="00CB629B"/>
    <w:rsid w:val="00CC2721"/>
    <w:rsid w:val="00CC3C6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889"/>
    <w:rsid w:val="00D84DF5"/>
    <w:rsid w:val="00D853E5"/>
    <w:rsid w:val="00D8736A"/>
    <w:rsid w:val="00D95A27"/>
    <w:rsid w:val="00DA079A"/>
    <w:rsid w:val="00DA2D12"/>
    <w:rsid w:val="00DA3E13"/>
    <w:rsid w:val="00DA6CEA"/>
    <w:rsid w:val="00DA6EE6"/>
    <w:rsid w:val="00DB4029"/>
    <w:rsid w:val="00DC0776"/>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719BF"/>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36D"/>
    <w:rsid w:val="00F00A09"/>
    <w:rsid w:val="00F03A62"/>
    <w:rsid w:val="00F06C88"/>
    <w:rsid w:val="00F07C39"/>
    <w:rsid w:val="00F10525"/>
    <w:rsid w:val="00F109E9"/>
    <w:rsid w:val="00F22F57"/>
    <w:rsid w:val="00F230EC"/>
    <w:rsid w:val="00F2655C"/>
    <w:rsid w:val="00F26DAE"/>
    <w:rsid w:val="00F27221"/>
    <w:rsid w:val="00F31350"/>
    <w:rsid w:val="00F35AF7"/>
    <w:rsid w:val="00F42973"/>
    <w:rsid w:val="00F43191"/>
    <w:rsid w:val="00F4584A"/>
    <w:rsid w:val="00F45D1B"/>
    <w:rsid w:val="00F46362"/>
    <w:rsid w:val="00F4676B"/>
    <w:rsid w:val="00F46E57"/>
    <w:rsid w:val="00F52AD1"/>
    <w:rsid w:val="00F5483F"/>
    <w:rsid w:val="00F57498"/>
    <w:rsid w:val="00F613B4"/>
    <w:rsid w:val="00F71E5A"/>
    <w:rsid w:val="00F72623"/>
    <w:rsid w:val="00F73828"/>
    <w:rsid w:val="00F7786A"/>
    <w:rsid w:val="00F80B6C"/>
    <w:rsid w:val="00F86F62"/>
    <w:rsid w:val="00F90BA4"/>
    <w:rsid w:val="00F9189A"/>
    <w:rsid w:val="00FA5284"/>
    <w:rsid w:val="00FB4B22"/>
    <w:rsid w:val="00FB4F1F"/>
    <w:rsid w:val="00FB6A23"/>
    <w:rsid w:val="00FC205B"/>
    <w:rsid w:val="00FC2825"/>
    <w:rsid w:val="00FC4E5F"/>
    <w:rsid w:val="00FD04E8"/>
    <w:rsid w:val="00FD0686"/>
    <w:rsid w:val="00FD18E3"/>
    <w:rsid w:val="00FD20D2"/>
    <w:rsid w:val="00FD5D3A"/>
    <w:rsid w:val="00FD6EE6"/>
    <w:rsid w:val="00FE0852"/>
    <w:rsid w:val="00FE2D67"/>
    <w:rsid w:val="00FE3AF1"/>
    <w:rsid w:val="00FF0EC6"/>
    <w:rsid w:val="00FF3D2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A03E02-1FCB-446B-AD94-069CA9C9B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2">
    <w:name w:val="heading 2"/>
    <w:basedOn w:val="Normal"/>
    <w:next w:val="Normal"/>
    <w:link w:val="Heading2Char"/>
    <w:semiHidden/>
    <w:unhideWhenUsed/>
    <w:qFormat/>
    <w:rsid w:val="00DC07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DC0776"/>
    <w:pPr>
      <w:spacing w:before="120" w:after="180"/>
      <w:ind w:left="1134" w:hanging="1134"/>
      <w:outlineLvl w:val="2"/>
    </w:pPr>
    <w:rPr>
      <w:rFonts w:ascii="Arial" w:eastAsia="DengXian" w:hAnsi="Arial" w:cs="Times New Roman"/>
      <w:color w:val="auto"/>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customStyle="1" w:styleId="text">
    <w:name w:val="text"/>
    <w:basedOn w:val="Normal"/>
    <w:qFormat/>
    <w:rsid w:val="00584DDF"/>
    <w:pPr>
      <w:spacing w:after="120"/>
    </w:pPr>
  </w:style>
  <w:style w:type="character" w:customStyle="1" w:styleId="Heading3Char">
    <w:name w:val="Heading 3 Char"/>
    <w:basedOn w:val="DefaultParagraphFont"/>
    <w:link w:val="Heading3"/>
    <w:rsid w:val="00DC0776"/>
    <w:rPr>
      <w:rFonts w:ascii="Arial" w:eastAsia="DengXian" w:hAnsi="Arial"/>
      <w:sz w:val="28"/>
      <w:lang w:val="en-GB"/>
    </w:rPr>
  </w:style>
  <w:style w:type="character" w:customStyle="1" w:styleId="Heading2Char">
    <w:name w:val="Heading 2 Char"/>
    <w:basedOn w:val="DefaultParagraphFont"/>
    <w:link w:val="Heading2"/>
    <w:semiHidden/>
    <w:rsid w:val="00DC0776"/>
    <w:rPr>
      <w:rFonts w:asciiTheme="majorHAnsi" w:eastAsiaTheme="majorEastAsia" w:hAnsiTheme="majorHAnsi" w:cstheme="majorBidi"/>
      <w:color w:val="2E74B5" w:themeColor="accent1" w:themeShade="BF"/>
      <w:sz w:val="26"/>
      <w:szCs w:val="26"/>
      <w:lang w:val="en-GB" w:eastAsia="ja-JP"/>
    </w:rPr>
  </w:style>
  <w:style w:type="paragraph" w:customStyle="1" w:styleId="NO">
    <w:name w:val="NO"/>
    <w:basedOn w:val="Normal"/>
    <w:link w:val="NOChar"/>
    <w:rsid w:val="00DC0776"/>
    <w:pPr>
      <w:keepLines/>
      <w:spacing w:after="180"/>
      <w:ind w:left="1135" w:hanging="851"/>
    </w:pPr>
    <w:rPr>
      <w:rFonts w:eastAsia="DengXian"/>
      <w:sz w:val="20"/>
      <w:szCs w:val="20"/>
      <w:lang w:eastAsia="en-US"/>
    </w:rPr>
  </w:style>
  <w:style w:type="character" w:customStyle="1" w:styleId="NOChar">
    <w:name w:val="NO Char"/>
    <w:link w:val="NO"/>
    <w:rsid w:val="00DC0776"/>
    <w:rPr>
      <w:rFonts w:eastAsia="DengXian"/>
      <w:lang w:val="en-GB"/>
    </w:rPr>
  </w:style>
  <w:style w:type="paragraph" w:styleId="ListParagraph">
    <w:name w:val="List Paragraph"/>
    <w:basedOn w:val="Normal"/>
    <w:uiPriority w:val="34"/>
    <w:qFormat/>
    <w:rsid w:val="00A4404E"/>
    <w:pPr>
      <w:ind w:left="720"/>
      <w:contextualSpacing/>
    </w:pPr>
  </w:style>
  <w:style w:type="table" w:styleId="TableGrid">
    <w:name w:val="Table Grid"/>
    <w:basedOn w:val="TableNormal"/>
    <w:rsid w:val="00B75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DA6CEA"/>
    <w:pPr>
      <w:widowControl w:val="0"/>
      <w:spacing w:after="180"/>
      <w:ind w:left="568" w:hanging="284"/>
      <w:contextualSpacing w:val="0"/>
    </w:pPr>
    <w:rPr>
      <w:rFonts w:eastAsia="Times New Roman"/>
      <w:sz w:val="20"/>
      <w:szCs w:val="20"/>
      <w:lang w:eastAsia="en-US"/>
    </w:rPr>
  </w:style>
  <w:style w:type="character" w:customStyle="1" w:styleId="B1Char">
    <w:name w:val="B1 Char"/>
    <w:link w:val="B1"/>
    <w:rsid w:val="00DA6CEA"/>
    <w:rPr>
      <w:rFonts w:eastAsia="Times New Roman"/>
      <w:lang w:val="en-GB"/>
    </w:rPr>
  </w:style>
  <w:style w:type="paragraph" w:styleId="List">
    <w:name w:val="List"/>
    <w:basedOn w:val="Normal"/>
    <w:rsid w:val="00DA6CEA"/>
    <w:pPr>
      <w:ind w:left="360" w:hanging="360"/>
      <w:contextualSpacing/>
    </w:pPr>
  </w:style>
  <w:style w:type="character" w:customStyle="1" w:styleId="abstractlabel">
    <w:name w:val="abstractlabel"/>
    <w:basedOn w:val="DefaultParagraphFont"/>
    <w:rsid w:val="00D83889"/>
  </w:style>
  <w:style w:type="paragraph" w:styleId="Header">
    <w:name w:val="header"/>
    <w:basedOn w:val="Normal"/>
    <w:link w:val="HeaderChar"/>
    <w:rsid w:val="00D83889"/>
    <w:pPr>
      <w:tabs>
        <w:tab w:val="center" w:pos="4680"/>
        <w:tab w:val="right" w:pos="9360"/>
      </w:tabs>
    </w:pPr>
  </w:style>
  <w:style w:type="character" w:customStyle="1" w:styleId="HeaderChar">
    <w:name w:val="Header Char"/>
    <w:basedOn w:val="DefaultParagraphFont"/>
    <w:link w:val="Header"/>
    <w:rsid w:val="00D83889"/>
    <w:rPr>
      <w:sz w:val="24"/>
      <w:szCs w:val="24"/>
      <w:lang w:val="en-GB" w:eastAsia="ja-JP"/>
    </w:rPr>
  </w:style>
  <w:style w:type="paragraph" w:styleId="Footer">
    <w:name w:val="footer"/>
    <w:basedOn w:val="Normal"/>
    <w:link w:val="FooterChar"/>
    <w:rsid w:val="00D83889"/>
    <w:pPr>
      <w:tabs>
        <w:tab w:val="center" w:pos="4680"/>
        <w:tab w:val="right" w:pos="9360"/>
      </w:tabs>
    </w:pPr>
  </w:style>
  <w:style w:type="character" w:customStyle="1" w:styleId="FooterChar">
    <w:name w:val="Footer Char"/>
    <w:basedOn w:val="DefaultParagraphFont"/>
    <w:link w:val="Footer"/>
    <w:rsid w:val="00D8388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44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B49BB-914A-41F9-9D82-3FDB6570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Sultan;Erik Guttman (Samsung)</dc:creator>
  <cp:keywords/>
  <dc:description/>
  <cp:lastModifiedBy>Erik Guttman/5G Standards - Germany /SRUK/Staff Engineer/Samsung Electronics</cp:lastModifiedBy>
  <cp:revision>3</cp:revision>
  <dcterms:created xsi:type="dcterms:W3CDTF">2019-12-05T15:25:00Z</dcterms:created>
  <dcterms:modified xsi:type="dcterms:W3CDTF">2019-12-05T15:26:00Z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4DD512F63FC1D22001D4ACB733661771B96DAB6827A4A61CD6D0726E04A9CC74</vt:lpwstr>
  </property>
  <property fmtid="{D5CDD505-2E9C-101B-9397-08002B2CF9AE}" pid="2" name="NSCPROP">
    <vt:lpwstr>NSCCustomProperty</vt:lpwstr>
  </property>
  <property fmtid="{D5CDD505-2E9C-101B-9397-08002B2CF9AE}" pid="3" name="NSCPROP_SA">
    <vt:lpwstr>C:\Users\erik.guttman.CORP\AppData\Local\Temp\Temp1_Template-Discussion_paper.zip\Template-Discussion_paper.doc</vt:lpwstr>
  </property>
</Properties>
</file>