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814C7" w14:textId="49B833AD" w:rsidR="002D07A4" w:rsidRDefault="00000000">
      <w:pPr>
        <w:pStyle w:val="CRCoverPage"/>
        <w:tabs>
          <w:tab w:val="right" w:pos="9638"/>
        </w:tabs>
        <w:spacing w:after="0"/>
        <w:rPr>
          <w:rFonts w:cs="Arial"/>
          <w:b/>
          <w:sz w:val="24"/>
        </w:rPr>
      </w:pPr>
      <w:r>
        <w:rPr>
          <w:rFonts w:cs="Arial"/>
          <w:b/>
          <w:sz w:val="24"/>
        </w:rPr>
        <w:t>TSG SA Meeting #104</w:t>
      </w:r>
      <w:r>
        <w:rPr>
          <w:rFonts w:cs="Arial"/>
          <w:b/>
          <w:sz w:val="24"/>
        </w:rPr>
        <w:tab/>
        <w:t>SP-240</w:t>
      </w:r>
      <w:r w:rsidR="003E2E18">
        <w:rPr>
          <w:rFonts w:cs="Arial"/>
          <w:b/>
          <w:sz w:val="24"/>
        </w:rPr>
        <w:t>899</w:t>
      </w:r>
    </w:p>
    <w:p w14:paraId="53F1E365" w14:textId="6C56CF18" w:rsidR="002D07A4" w:rsidRDefault="005533C9">
      <w:pPr>
        <w:pStyle w:val="CRCoverPage"/>
        <w:pBdr>
          <w:bottom w:val="single" w:sz="6" w:space="0" w:color="auto"/>
        </w:pBdr>
        <w:tabs>
          <w:tab w:val="right" w:pos="9638"/>
        </w:tabs>
        <w:spacing w:after="0"/>
        <w:rPr>
          <w:rFonts w:cs="Arial"/>
          <w:b/>
          <w:sz w:val="24"/>
        </w:rPr>
      </w:pPr>
      <w:r>
        <w:rPr>
          <w:rFonts w:cs="Arial"/>
          <w:b/>
          <w:sz w:val="24"/>
        </w:rPr>
        <w:t>18</w:t>
      </w:r>
      <w:r w:rsidR="00000000">
        <w:rPr>
          <w:rFonts w:cs="Arial"/>
          <w:b/>
          <w:sz w:val="24"/>
        </w:rPr>
        <w:t xml:space="preserve"> - </w:t>
      </w:r>
      <w:r>
        <w:rPr>
          <w:rFonts w:cs="Arial"/>
          <w:b/>
          <w:sz w:val="24"/>
        </w:rPr>
        <w:t>2</w:t>
      </w:r>
      <w:r w:rsidR="00000000">
        <w:rPr>
          <w:rFonts w:cs="Arial"/>
          <w:b/>
          <w:sz w:val="24"/>
        </w:rPr>
        <w:t>1 June 2024, Shanghai, China</w:t>
      </w:r>
    </w:p>
    <w:p w14:paraId="75AEE027" w14:textId="77777777" w:rsidR="002D07A4" w:rsidRDefault="002D07A4">
      <w:pPr>
        <w:pStyle w:val="CRCoverPage"/>
        <w:tabs>
          <w:tab w:val="right" w:pos="9639"/>
        </w:tabs>
        <w:spacing w:after="0"/>
        <w:rPr>
          <w:b/>
          <w:sz w:val="24"/>
        </w:rPr>
      </w:pPr>
    </w:p>
    <w:p w14:paraId="50DA39CC" w14:textId="0E4E9EB1" w:rsidR="002D07A4"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Lenovo</w:t>
      </w:r>
      <w:r w:rsidR="009A1980">
        <w:rPr>
          <w:rFonts w:ascii="Arial" w:hAnsi="Arial" w:cs="Arial"/>
          <w:b/>
          <w:sz w:val="22"/>
          <w:szCs w:val="22"/>
        </w:rPr>
        <w:t xml:space="preserve">, </w:t>
      </w:r>
      <w:proofErr w:type="spellStart"/>
      <w:r w:rsidR="009A1980">
        <w:rPr>
          <w:rFonts w:ascii="Arial" w:hAnsi="Arial" w:cs="Arial"/>
          <w:b/>
          <w:sz w:val="22"/>
          <w:szCs w:val="22"/>
        </w:rPr>
        <w:t>KDDI</w:t>
      </w:r>
      <w:proofErr w:type="spellEnd"/>
      <w:r>
        <w:rPr>
          <w:rFonts w:ascii="Arial" w:hAnsi="Arial" w:cs="Arial"/>
          <w:b/>
          <w:sz w:val="22"/>
          <w:szCs w:val="22"/>
        </w:rPr>
        <w:t xml:space="preserve"> </w:t>
      </w:r>
    </w:p>
    <w:p w14:paraId="5EE81ACD" w14:textId="77777777" w:rsidR="002D07A4" w:rsidRDefault="00000000">
      <w:pPr>
        <w:ind w:left="2127" w:hanging="2127"/>
        <w:rPr>
          <w:rFonts w:ascii="Arial" w:hAnsi="Arial" w:cs="Arial"/>
          <w:b/>
          <w:sz w:val="22"/>
          <w:szCs w:val="22"/>
        </w:rPr>
      </w:pPr>
      <w:r>
        <w:rPr>
          <w:rFonts w:ascii="Arial" w:hAnsi="Arial" w:cs="Arial"/>
          <w:b/>
          <w:sz w:val="22"/>
          <w:szCs w:val="22"/>
        </w:rPr>
        <w:t>Title:</w:t>
      </w:r>
      <w:bookmarkStart w:id="0" w:name="_Hlk99456192"/>
      <w:r>
        <w:rPr>
          <w:rFonts w:ascii="Arial" w:hAnsi="Arial" w:cs="Arial"/>
          <w:b/>
          <w:sz w:val="22"/>
          <w:szCs w:val="22"/>
        </w:rPr>
        <w:tab/>
        <w:t xml:space="preserve">Discussion </w:t>
      </w:r>
      <w:bookmarkEnd w:id="0"/>
      <w:r>
        <w:rPr>
          <w:rFonts w:ascii="Arial" w:hAnsi="Arial" w:cs="Arial"/>
          <w:b/>
          <w:sz w:val="22"/>
          <w:szCs w:val="22"/>
        </w:rPr>
        <w:t xml:space="preserve">on Working Scope Separation for Energy as Service Criteria between 3GPP SA2 and </w:t>
      </w:r>
      <w:proofErr w:type="spellStart"/>
      <w:r>
        <w:rPr>
          <w:rFonts w:ascii="Arial" w:hAnsi="Arial" w:cs="Arial"/>
          <w:b/>
          <w:sz w:val="22"/>
          <w:szCs w:val="22"/>
        </w:rPr>
        <w:t>SA5</w:t>
      </w:r>
      <w:proofErr w:type="spellEnd"/>
    </w:p>
    <w:p w14:paraId="0959268F" w14:textId="2591B896" w:rsidR="002D07A4" w:rsidRDefault="00000000">
      <w:pPr>
        <w:ind w:left="2127" w:hanging="2127"/>
        <w:rPr>
          <w:rFonts w:ascii="Arial" w:hAnsi="Arial" w:cs="Arial"/>
          <w:b/>
          <w:sz w:val="22"/>
          <w:szCs w:val="22"/>
        </w:rPr>
      </w:pPr>
      <w:r>
        <w:rPr>
          <w:rFonts w:ascii="Arial" w:hAnsi="Arial" w:cs="Arial"/>
          <w:b/>
          <w:sz w:val="22"/>
          <w:szCs w:val="22"/>
        </w:rPr>
        <w:t>Document for:</w:t>
      </w:r>
      <w:r>
        <w:rPr>
          <w:rFonts w:ascii="Arial" w:hAnsi="Arial" w:cs="Arial"/>
          <w:b/>
          <w:sz w:val="22"/>
          <w:szCs w:val="22"/>
        </w:rPr>
        <w:tab/>
      </w:r>
      <w:r w:rsidR="00487975">
        <w:rPr>
          <w:rFonts w:ascii="Arial" w:hAnsi="Arial" w:cs="Arial"/>
          <w:b/>
          <w:sz w:val="22"/>
          <w:szCs w:val="22"/>
        </w:rPr>
        <w:t>Discussion and Agreement</w:t>
      </w:r>
    </w:p>
    <w:p w14:paraId="3C28E7A2" w14:textId="39826800" w:rsidR="002D07A4" w:rsidRDefault="00000000">
      <w:pPr>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ab/>
      </w:r>
      <w:r w:rsidR="003E2E18">
        <w:rPr>
          <w:rFonts w:ascii="Arial" w:hAnsi="Arial" w:cs="Arial"/>
          <w:b/>
          <w:sz w:val="22"/>
          <w:szCs w:val="22"/>
        </w:rPr>
        <w:t>6.2.2</w:t>
      </w:r>
    </w:p>
    <w:p w14:paraId="084B07B9" w14:textId="77777777" w:rsidR="002D07A4" w:rsidRPr="005533C9" w:rsidRDefault="00000000">
      <w:pPr>
        <w:ind w:left="2127" w:hanging="2127"/>
        <w:rPr>
          <w:rFonts w:ascii="Arial" w:hAnsi="Arial" w:cs="Arial"/>
          <w:b/>
          <w:sz w:val="22"/>
          <w:szCs w:val="22"/>
        </w:rPr>
      </w:pPr>
      <w:r>
        <w:rPr>
          <w:rFonts w:ascii="Arial" w:hAnsi="Arial" w:cs="Arial"/>
          <w:b/>
          <w:sz w:val="22"/>
          <w:szCs w:val="22"/>
        </w:rPr>
        <w:t>Work Item / Release:</w:t>
      </w:r>
      <w:r>
        <w:rPr>
          <w:rFonts w:ascii="Arial" w:hAnsi="Arial" w:cs="Arial"/>
          <w:b/>
        </w:rPr>
        <w:tab/>
        <w:t xml:space="preserve"> </w:t>
      </w:r>
      <w:proofErr w:type="spellStart"/>
      <w:r w:rsidRPr="005533C9">
        <w:rPr>
          <w:rFonts w:ascii="Arial" w:hAnsi="Arial" w:cs="Arial"/>
          <w:b/>
          <w:sz w:val="22"/>
          <w:szCs w:val="22"/>
        </w:rPr>
        <w:t>FS_EnergySys</w:t>
      </w:r>
      <w:proofErr w:type="spellEnd"/>
      <w:r w:rsidRPr="005533C9">
        <w:rPr>
          <w:rFonts w:ascii="Arial" w:hAnsi="Arial" w:cs="Arial"/>
          <w:b/>
          <w:bCs/>
          <w:sz w:val="22"/>
          <w:szCs w:val="22"/>
        </w:rPr>
        <w:t xml:space="preserve"> / </w:t>
      </w:r>
      <w:proofErr w:type="spellStart"/>
      <w:r w:rsidRPr="005533C9">
        <w:rPr>
          <w:rFonts w:ascii="Arial" w:hAnsi="Arial" w:cs="Arial"/>
          <w:b/>
          <w:bCs/>
          <w:sz w:val="22"/>
          <w:szCs w:val="22"/>
        </w:rPr>
        <w:t>Rel</w:t>
      </w:r>
      <w:proofErr w:type="spellEnd"/>
      <w:r w:rsidRPr="005533C9">
        <w:rPr>
          <w:rFonts w:ascii="Arial" w:hAnsi="Arial" w:cs="Arial"/>
          <w:b/>
          <w:bCs/>
          <w:sz w:val="22"/>
          <w:szCs w:val="22"/>
        </w:rPr>
        <w:t>-19</w:t>
      </w:r>
    </w:p>
    <w:p w14:paraId="4173FDD4" w14:textId="77777777" w:rsidR="002D07A4" w:rsidRDefault="00000000">
      <w:pPr>
        <w:rPr>
          <w:rFonts w:ascii="Arial" w:hAnsi="Arial" w:cs="Arial"/>
          <w:i/>
          <w:iCs/>
        </w:rPr>
      </w:pPr>
      <w:r>
        <w:rPr>
          <w:rFonts w:ascii="Arial" w:hAnsi="Arial" w:cs="Arial"/>
          <w:i/>
          <w:iCs/>
        </w:rPr>
        <w:t xml:space="preserve">Abstract of the contribution: This paper introduces a discussion related to the distinction of the working scope for the work on energy as service criteria between 3GPP SA2 and 3GPP SA5.   </w:t>
      </w:r>
    </w:p>
    <w:p w14:paraId="19DD7BA5" w14:textId="77777777" w:rsidR="002D07A4" w:rsidRDefault="00000000">
      <w:pPr>
        <w:pStyle w:val="Heading1"/>
      </w:pPr>
      <w:r>
        <w:t>1</w:t>
      </w:r>
      <w:r>
        <w:tab/>
        <w:t>Introduction</w:t>
      </w:r>
    </w:p>
    <w:p w14:paraId="60DD234F" w14:textId="77777777" w:rsidR="002D07A4" w:rsidRDefault="00000000">
      <w:pPr>
        <w:spacing w:after="120"/>
        <w:rPr>
          <w:rFonts w:ascii="Arial" w:hAnsi="Arial" w:cs="Arial"/>
          <w:lang w:eastAsia="zh-CN"/>
        </w:rPr>
      </w:pPr>
      <w:r>
        <w:rPr>
          <w:rFonts w:ascii="Arial" w:hAnsi="Arial" w:cs="Arial"/>
          <w:lang w:eastAsia="zh-CN"/>
        </w:rPr>
        <w:t>In the 3GPP SA2</w:t>
      </w:r>
      <w:r>
        <w:rPr>
          <w:rFonts w:ascii="Arial" w:hAnsi="Arial" w:cs="Arial"/>
          <w:lang w:val="en-US" w:eastAsia="zh-CN"/>
        </w:rPr>
        <w:t>#</w:t>
      </w:r>
      <w:r>
        <w:rPr>
          <w:rFonts w:ascii="Arial" w:hAnsi="Arial" w:cs="Arial"/>
          <w:lang w:eastAsia="zh-CN"/>
        </w:rPr>
        <w:t xml:space="preserve">163 meeting several discussions were held related to the working scope of </w:t>
      </w:r>
      <w:proofErr w:type="spellStart"/>
      <w:r>
        <w:rPr>
          <w:rFonts w:ascii="Arial" w:hAnsi="Arial" w:cs="Arial"/>
          <w:lang w:eastAsia="zh-CN"/>
        </w:rPr>
        <w:t>FS_EnergySys</w:t>
      </w:r>
      <w:proofErr w:type="spellEnd"/>
      <w:r>
        <w:rPr>
          <w:rFonts w:ascii="Arial" w:hAnsi="Arial" w:cs="Arial"/>
          <w:lang w:eastAsia="zh-CN"/>
        </w:rPr>
        <w:t xml:space="preserve"> study for concluding and progressing on the next steps towards the normative phase. The most critical points concentrated on the potential overlap with the work in 3GPP SA5 and on the suitability of re-using an existing 3GPP SA5 function for the purpose of collecting and calculating energy related information as well as for exposing this information. </w:t>
      </w:r>
    </w:p>
    <w:p w14:paraId="1EA07AA6" w14:textId="77777777" w:rsidR="002D07A4" w:rsidRDefault="00000000">
      <w:pPr>
        <w:spacing w:after="120"/>
        <w:rPr>
          <w:rFonts w:ascii="Arial" w:hAnsi="Arial" w:cs="Arial"/>
          <w:lang w:eastAsia="zh-CN"/>
        </w:rPr>
      </w:pPr>
      <w:r>
        <w:rPr>
          <w:rFonts w:ascii="Arial" w:hAnsi="Arial" w:cs="Arial"/>
          <w:lang w:eastAsia="zh-CN"/>
        </w:rPr>
        <w:t xml:space="preserve">Although the majority had the view that a new functionality for collecting and calculating energy related information is needed, there was objections stating that this work is already been handled in 3GPP SA5 pointing out the need for coordination. </w:t>
      </w:r>
    </w:p>
    <w:p w14:paraId="0D8DE9D4" w14:textId="77777777" w:rsidR="002D07A4" w:rsidRDefault="00000000">
      <w:pPr>
        <w:spacing w:after="120"/>
        <w:rPr>
          <w:rFonts w:ascii="Arial" w:hAnsi="Arial" w:cs="Arial"/>
          <w:lang w:eastAsia="zh-CN"/>
        </w:rPr>
      </w:pPr>
      <w:r>
        <w:rPr>
          <w:rFonts w:ascii="Arial" w:hAnsi="Arial" w:cs="Arial"/>
          <w:lang w:eastAsia="zh-CN"/>
        </w:rPr>
        <w:t xml:space="preserve">In addition, it was stated by the objecting companies that 3GPP SA5 Charging WG is already considering a new WID (S5-242723) on charging aspects for energy efficiency related issues that can potentially overlap with the work in 3GPP SA2. </w:t>
      </w:r>
    </w:p>
    <w:p w14:paraId="18503459" w14:textId="77777777" w:rsidR="002D07A4" w:rsidRDefault="00000000">
      <w:pPr>
        <w:spacing w:after="120"/>
        <w:rPr>
          <w:rFonts w:ascii="Arial" w:hAnsi="Arial" w:cs="Arial"/>
          <w:lang w:eastAsia="zh-CN"/>
        </w:rPr>
      </w:pPr>
      <w:r>
        <w:rPr>
          <w:rFonts w:ascii="Arial" w:hAnsi="Arial" w:cs="Arial"/>
          <w:lang w:eastAsia="zh-CN"/>
        </w:rPr>
        <w:t>This argument implies that the charging function may also handle the collection of energy performance measurements and KPIs, and hence can easily calculate energy information, which can easily be exposed with minor interface enhancements.</w:t>
      </w:r>
    </w:p>
    <w:p w14:paraId="57F4F500" w14:textId="77777777" w:rsidR="002D07A4" w:rsidRDefault="00000000">
      <w:pPr>
        <w:spacing w:after="120"/>
        <w:rPr>
          <w:rFonts w:ascii="Arial" w:hAnsi="Arial" w:cs="Arial"/>
          <w:lang w:eastAsia="zh-CN"/>
        </w:rPr>
      </w:pPr>
      <w:r>
        <w:rPr>
          <w:rFonts w:ascii="Arial" w:hAnsi="Arial" w:cs="Arial"/>
          <w:lang w:eastAsia="zh-CN"/>
        </w:rPr>
        <w:t>This discussion paper aims to shed light into the different positions to clarify the working scope for energy as service criteria between 3GPP SA2 and SA5 as well as justifying the need for a new functionality for collecting and calculating energy related information.</w:t>
      </w:r>
    </w:p>
    <w:p w14:paraId="6B67E374" w14:textId="77777777" w:rsidR="002D07A4" w:rsidRDefault="00000000">
      <w:pPr>
        <w:pStyle w:val="Heading1"/>
        <w:numPr>
          <w:ilvl w:val="0"/>
          <w:numId w:val="8"/>
        </w:numPr>
      </w:pPr>
      <w:r>
        <w:rPr>
          <w:lang w:eastAsia="ko-KR"/>
        </w:rPr>
        <w:t>Discussion</w:t>
      </w:r>
    </w:p>
    <w:p w14:paraId="6C4782A4" w14:textId="1D85785E" w:rsidR="00401DA0" w:rsidRDefault="00000000">
      <w:pPr>
        <w:pStyle w:val="CRCoverPage"/>
        <w:tabs>
          <w:tab w:val="right" w:pos="9639"/>
        </w:tabs>
        <w:spacing w:after="0"/>
        <w:rPr>
          <w:rFonts w:cs="Arial"/>
          <w:lang w:eastAsia="zh-CN"/>
        </w:rPr>
      </w:pPr>
      <w:r>
        <w:rPr>
          <w:rFonts w:cs="Arial"/>
          <w:lang w:eastAsia="zh-CN"/>
        </w:rPr>
        <w:t xml:space="preserve">To resolve the issues related to the scope of </w:t>
      </w:r>
      <w:proofErr w:type="spellStart"/>
      <w:r>
        <w:rPr>
          <w:rFonts w:cs="Arial"/>
          <w:lang w:eastAsia="zh-CN"/>
        </w:rPr>
        <w:t>FS_EnergySys</w:t>
      </w:r>
      <w:proofErr w:type="spellEnd"/>
      <w:r>
        <w:rPr>
          <w:rFonts w:cs="Arial"/>
          <w:lang w:eastAsia="zh-CN"/>
        </w:rPr>
        <w:t xml:space="preserve"> in 3GPP SA2 and avoid potential overlaps with 3GPP SA5 we analysed the SA5</w:t>
      </w:r>
      <w:r w:rsidR="00401DA0">
        <w:rPr>
          <w:rFonts w:cs="Arial"/>
          <w:lang w:eastAsia="zh-CN"/>
        </w:rPr>
        <w:t>:</w:t>
      </w:r>
      <w:r>
        <w:rPr>
          <w:rFonts w:cs="Arial"/>
          <w:lang w:eastAsia="zh-CN"/>
        </w:rPr>
        <w:t xml:space="preserve"> </w:t>
      </w:r>
      <w:r w:rsidR="00270BEA">
        <w:rPr>
          <w:rFonts w:cs="Arial"/>
          <w:lang w:eastAsia="zh-CN"/>
        </w:rPr>
        <w:br/>
      </w:r>
    </w:p>
    <w:p w14:paraId="0B8DCCE9" w14:textId="6BDBF3F0" w:rsidR="002D07A4" w:rsidRDefault="00000000" w:rsidP="00401DA0">
      <w:pPr>
        <w:pStyle w:val="CRCoverPage"/>
        <w:numPr>
          <w:ilvl w:val="0"/>
          <w:numId w:val="12"/>
        </w:numPr>
        <w:tabs>
          <w:tab w:val="right" w:pos="9639"/>
        </w:tabs>
        <w:spacing w:after="0"/>
        <w:rPr>
          <w:rFonts w:cs="Arial"/>
          <w:lang w:eastAsia="zh-CN"/>
        </w:rPr>
      </w:pPr>
      <w:r>
        <w:rPr>
          <w:rFonts w:cs="Arial"/>
          <w:lang w:eastAsia="zh-CN"/>
        </w:rPr>
        <w:t>New SID: Study on energy efficiency and energy saving aspects of 5G networks and services, (S5-238353 / SP-231723). The objectives of the work concentrate on: (</w:t>
      </w:r>
      <w:proofErr w:type="spellStart"/>
      <w:r>
        <w:rPr>
          <w:rFonts w:cs="Arial"/>
          <w:lang w:eastAsia="zh-CN"/>
        </w:rPr>
        <w:t>i</w:t>
      </w:r>
      <w:proofErr w:type="spellEnd"/>
      <w:r>
        <w:rPr>
          <w:rFonts w:cs="Arial"/>
          <w:lang w:eastAsia="zh-CN"/>
        </w:rPr>
        <w:t xml:space="preserve">) left-over topics from Rel-18, (ii) new topics from other SA WGs and (iii) OAM support to new Rel-19 RAN energy saving features.    </w:t>
      </w:r>
      <w:r w:rsidR="00270BEA">
        <w:rPr>
          <w:rFonts w:cs="Arial"/>
          <w:lang w:eastAsia="zh-CN"/>
        </w:rPr>
        <w:br/>
      </w:r>
    </w:p>
    <w:p w14:paraId="7823039F" w14:textId="550B346F" w:rsidR="00401DA0" w:rsidRDefault="00401DA0" w:rsidP="00401DA0">
      <w:pPr>
        <w:pStyle w:val="CRCoverPage"/>
        <w:numPr>
          <w:ilvl w:val="0"/>
          <w:numId w:val="12"/>
        </w:numPr>
        <w:tabs>
          <w:tab w:val="right" w:pos="9639"/>
        </w:tabs>
        <w:spacing w:after="0"/>
        <w:rPr>
          <w:rFonts w:cs="Arial"/>
          <w:lang w:eastAsia="zh-CN"/>
        </w:rPr>
      </w:pPr>
      <w:r w:rsidRPr="00401DA0">
        <w:rPr>
          <w:rFonts w:cs="Arial"/>
          <w:lang w:eastAsia="zh-CN"/>
        </w:rPr>
        <w:t>New WID: Rel-19 New WID on c</w:t>
      </w:r>
      <w:r w:rsidRPr="00401DA0">
        <w:rPr>
          <w:rFonts w:cs="Arial" w:hint="eastAsia"/>
          <w:lang w:eastAsia="zh-CN"/>
        </w:rPr>
        <w:t xml:space="preserve">harging </w:t>
      </w:r>
      <w:r w:rsidRPr="00401DA0">
        <w:rPr>
          <w:rFonts w:cs="Arial"/>
          <w:lang w:eastAsia="zh-CN"/>
        </w:rPr>
        <w:t>a</w:t>
      </w:r>
      <w:r w:rsidRPr="00401DA0">
        <w:rPr>
          <w:rFonts w:cs="Arial" w:hint="eastAsia"/>
          <w:lang w:eastAsia="zh-CN"/>
        </w:rPr>
        <w:t xml:space="preserve">spects </w:t>
      </w:r>
      <w:r w:rsidRPr="00401DA0">
        <w:rPr>
          <w:rFonts w:cs="Arial"/>
          <w:lang w:eastAsia="zh-CN"/>
        </w:rPr>
        <w:t>for energy efficiency of 5G</w:t>
      </w:r>
      <w:r>
        <w:rPr>
          <w:rFonts w:cs="Arial"/>
          <w:lang w:eastAsia="zh-CN"/>
        </w:rPr>
        <w:t xml:space="preserve"> (S5-243008). The objective of the work concentrates on the </w:t>
      </w:r>
      <w:r>
        <w:rPr>
          <w:rFonts w:eastAsia="DengXian"/>
          <w:lang w:eastAsia="zh-CN"/>
        </w:rPr>
        <w:t>inclusion of energy related information per network slice as part of charging information.</w:t>
      </w:r>
    </w:p>
    <w:p w14:paraId="59FAAC2F" w14:textId="77777777" w:rsidR="002D07A4" w:rsidRDefault="002D07A4">
      <w:pPr>
        <w:spacing w:after="120"/>
        <w:rPr>
          <w:rFonts w:ascii="Arial" w:hAnsi="Arial" w:cs="Arial"/>
          <w:lang w:eastAsia="zh-CN"/>
        </w:rPr>
      </w:pPr>
    </w:p>
    <w:p w14:paraId="00AC60FE" w14:textId="3AC5836E" w:rsidR="002D07A4" w:rsidRDefault="00401DA0">
      <w:pPr>
        <w:spacing w:after="120"/>
        <w:rPr>
          <w:rFonts w:ascii="Arial" w:hAnsi="Arial" w:cs="Arial"/>
          <w:lang w:eastAsia="zh-CN"/>
        </w:rPr>
      </w:pPr>
      <w:r>
        <w:rPr>
          <w:rFonts w:ascii="Arial" w:hAnsi="Arial" w:cs="Arial"/>
          <w:lang w:eastAsia="zh-CN"/>
        </w:rPr>
        <w:t xml:space="preserve">For </w:t>
      </w:r>
      <w:r w:rsidRPr="00401DA0">
        <w:rPr>
          <w:rFonts w:ascii="Arial" w:hAnsi="Arial" w:cs="Arial"/>
          <w:lang w:eastAsia="zh-CN"/>
        </w:rPr>
        <w:t>S5-238353</w:t>
      </w:r>
      <w:r>
        <w:rPr>
          <w:rFonts w:ascii="Arial" w:hAnsi="Arial" w:cs="Arial"/>
          <w:lang w:eastAsia="zh-CN"/>
        </w:rPr>
        <w:t>,</w:t>
      </w:r>
      <w:r>
        <w:rPr>
          <w:rFonts w:cs="Arial"/>
          <w:lang w:eastAsia="zh-CN"/>
        </w:rPr>
        <w:t xml:space="preserve"> </w:t>
      </w:r>
      <w:r>
        <w:rPr>
          <w:rFonts w:ascii="Arial" w:hAnsi="Arial" w:cs="Arial"/>
          <w:lang w:eastAsia="zh-CN"/>
        </w:rPr>
        <w:t xml:space="preserve">out of the </w:t>
      </w:r>
      <w:proofErr w:type="gramStart"/>
      <w:r>
        <w:rPr>
          <w:rFonts w:ascii="Arial" w:hAnsi="Arial" w:cs="Arial"/>
          <w:lang w:eastAsia="zh-CN"/>
        </w:rPr>
        <w:t>aforementioned objectives</w:t>
      </w:r>
      <w:proofErr w:type="gramEnd"/>
      <w:r>
        <w:rPr>
          <w:rFonts w:ascii="Arial" w:hAnsi="Arial" w:cs="Arial"/>
          <w:lang w:eastAsia="zh-CN"/>
        </w:rPr>
        <w:t>, the one that may potentially overlap with 3GPP SA2 work is (ii)</w:t>
      </w:r>
      <w:r>
        <w:rPr>
          <w:rFonts w:cs="Arial"/>
          <w:lang w:eastAsia="zh-CN"/>
        </w:rPr>
        <w:t xml:space="preserve"> </w:t>
      </w:r>
      <w:r>
        <w:rPr>
          <w:rFonts w:ascii="Arial" w:hAnsi="Arial" w:cs="Arial"/>
          <w:lang w:eastAsia="zh-CN"/>
        </w:rPr>
        <w:t xml:space="preserve">new topics from other SA WGs, which concentrates on energy consumption measurements / estimation at various granularities, carbon emission estimation and on studying the support of different energy states of network elements and how renewable energy consumption can be obtained.   </w:t>
      </w:r>
    </w:p>
    <w:p w14:paraId="7011A28C" w14:textId="545C8993" w:rsidR="002D07A4" w:rsidRPr="00E2406F" w:rsidRDefault="00000000">
      <w:pPr>
        <w:spacing w:after="120"/>
        <w:rPr>
          <w:rFonts w:ascii="Arial" w:hAnsi="Arial" w:cs="Arial"/>
          <w:lang w:eastAsia="zh-CN"/>
        </w:rPr>
      </w:pPr>
      <w:r w:rsidRPr="00E2406F">
        <w:rPr>
          <w:rFonts w:ascii="Arial" w:hAnsi="Arial" w:cs="Arial"/>
          <w:lang w:eastAsia="zh-CN"/>
        </w:rPr>
        <w:t>With respect to different granularities SA5 took consideration of the work done in SA2 Rel-19 by introducing the following statement in S5-238353 / SP-231723</w:t>
      </w:r>
      <w:r w:rsidR="00385E0B" w:rsidRPr="00E2406F">
        <w:rPr>
          <w:rFonts w:ascii="Arial" w:hAnsi="Arial" w:cs="Arial"/>
          <w:lang w:eastAsia="zh-CN"/>
        </w:rPr>
        <w:t xml:space="preserve"> (please see the text taken from S5-238353 below)</w:t>
      </w:r>
      <w:r w:rsidRPr="00E2406F">
        <w:rPr>
          <w:rFonts w:ascii="Arial" w:hAnsi="Arial" w:cs="Arial"/>
          <w:lang w:eastAsia="zh-CN"/>
        </w:rPr>
        <w:t>:</w:t>
      </w:r>
    </w:p>
    <w:tbl>
      <w:tblPr>
        <w:tblW w:w="994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9"/>
      </w:tblGrid>
      <w:tr w:rsidR="006A6247" w14:paraId="43EC0AB9" w14:textId="77777777" w:rsidTr="006A6247">
        <w:tblPrEx>
          <w:tblCellMar>
            <w:top w:w="0" w:type="dxa"/>
            <w:bottom w:w="0" w:type="dxa"/>
          </w:tblCellMar>
        </w:tblPrEx>
        <w:trPr>
          <w:trHeight w:val="6256"/>
        </w:trPr>
        <w:tc>
          <w:tcPr>
            <w:tcW w:w="9949" w:type="dxa"/>
          </w:tcPr>
          <w:p w14:paraId="516441B5" w14:textId="77777777" w:rsidR="006A6247" w:rsidRDefault="006A6247" w:rsidP="006A6247">
            <w:pPr>
              <w:pStyle w:val="Guidance"/>
              <w:ind w:left="20"/>
              <w:rPr>
                <w:iCs/>
              </w:rPr>
            </w:pPr>
            <w:proofErr w:type="spellStart"/>
            <w:r>
              <w:rPr>
                <w:iCs/>
              </w:rPr>
              <w:lastRenderedPageBreak/>
              <w:t>SA5</w:t>
            </w:r>
            <w:proofErr w:type="spellEnd"/>
            <w:r>
              <w:rPr>
                <w:iCs/>
              </w:rPr>
              <w:t xml:space="preserve"> may have to consider the work done in SA2 Release 19 and vice versa.</w:t>
            </w:r>
          </w:p>
          <w:p w14:paraId="0E39A92E" w14:textId="77777777" w:rsidR="006A6247" w:rsidRDefault="006A6247" w:rsidP="006A6247">
            <w:pPr>
              <w:pStyle w:val="Guidance"/>
              <w:ind w:left="20"/>
              <w:rPr>
                <w:iCs/>
              </w:rPr>
            </w:pPr>
            <w:r>
              <w:rPr>
                <w:iCs/>
              </w:rPr>
              <w:t>Energy consumption and energy efficiency can be addressed at different granularities, from coarsest grain to finest grain:</w:t>
            </w:r>
          </w:p>
          <w:p w14:paraId="551BF6D1" w14:textId="77777777" w:rsidR="006A6247" w:rsidRDefault="006A6247" w:rsidP="006A6247">
            <w:pPr>
              <w:pStyle w:val="Guidance"/>
              <w:numPr>
                <w:ilvl w:val="0"/>
                <w:numId w:val="9"/>
              </w:numPr>
              <w:ind w:left="740"/>
              <w:rPr>
                <w:iCs/>
              </w:rPr>
            </w:pPr>
            <w:r>
              <w:rPr>
                <w:iCs/>
              </w:rPr>
              <w:t>Network Element (</w:t>
            </w:r>
            <w:proofErr w:type="gramStart"/>
            <w:r>
              <w:rPr>
                <w:iCs/>
              </w:rPr>
              <w:t>e.g.</w:t>
            </w:r>
            <w:proofErr w:type="gramEnd"/>
            <w:r>
              <w:rPr>
                <w:iCs/>
              </w:rPr>
              <w:t xml:space="preserve"> gNB) / Network Function (e.g. </w:t>
            </w:r>
            <w:proofErr w:type="spellStart"/>
            <w:r>
              <w:rPr>
                <w:iCs/>
              </w:rPr>
              <w:t>SMF</w:t>
            </w:r>
            <w:proofErr w:type="spellEnd"/>
            <w:r>
              <w:rPr>
                <w:iCs/>
              </w:rPr>
              <w:t xml:space="preserve">, </w:t>
            </w:r>
            <w:proofErr w:type="spellStart"/>
            <w:r>
              <w:rPr>
                <w:iCs/>
              </w:rPr>
              <w:t>UPF</w:t>
            </w:r>
            <w:proofErr w:type="spellEnd"/>
            <w:r>
              <w:rPr>
                <w:iCs/>
              </w:rPr>
              <w:t>)</w:t>
            </w:r>
          </w:p>
          <w:p w14:paraId="2CD8971B" w14:textId="77777777" w:rsidR="006A6247" w:rsidRDefault="006A6247" w:rsidP="006A6247">
            <w:pPr>
              <w:pStyle w:val="Guidance"/>
              <w:numPr>
                <w:ilvl w:val="0"/>
                <w:numId w:val="9"/>
              </w:numPr>
              <w:ind w:left="740"/>
              <w:rPr>
                <w:iCs/>
              </w:rPr>
            </w:pPr>
            <w:r>
              <w:rPr>
                <w:iCs/>
              </w:rPr>
              <w:t>Network domain (</w:t>
            </w:r>
            <w:proofErr w:type="gramStart"/>
            <w:r>
              <w:rPr>
                <w:iCs/>
              </w:rPr>
              <w:t>e.g.</w:t>
            </w:r>
            <w:proofErr w:type="gramEnd"/>
            <w:r>
              <w:rPr>
                <w:iCs/>
              </w:rPr>
              <w:t xml:space="preserve"> NG-RAN, </w:t>
            </w:r>
            <w:proofErr w:type="spellStart"/>
            <w:r>
              <w:rPr>
                <w:iCs/>
              </w:rPr>
              <w:t>5G</w:t>
            </w:r>
            <w:proofErr w:type="spellEnd"/>
            <w:r>
              <w:rPr>
                <w:iCs/>
              </w:rPr>
              <w:t xml:space="preserve"> Core)</w:t>
            </w:r>
          </w:p>
          <w:p w14:paraId="0C299EDC" w14:textId="77777777" w:rsidR="006A6247" w:rsidRDefault="006A6247" w:rsidP="006A6247">
            <w:pPr>
              <w:pStyle w:val="Guidance"/>
              <w:numPr>
                <w:ilvl w:val="0"/>
                <w:numId w:val="9"/>
              </w:numPr>
              <w:ind w:left="740"/>
              <w:rPr>
                <w:iCs/>
              </w:rPr>
            </w:pPr>
            <w:r>
              <w:rPr>
                <w:iCs/>
              </w:rPr>
              <w:t>Cross-domain (</w:t>
            </w:r>
            <w:proofErr w:type="gramStart"/>
            <w:r>
              <w:rPr>
                <w:iCs/>
              </w:rPr>
              <w:t>e.g.</w:t>
            </w:r>
            <w:proofErr w:type="gramEnd"/>
            <w:r>
              <w:rPr>
                <w:iCs/>
              </w:rPr>
              <w:t xml:space="preserve"> Network Slice)</w:t>
            </w:r>
          </w:p>
          <w:p w14:paraId="33C00C4E" w14:textId="77777777" w:rsidR="006A6247" w:rsidRDefault="006A6247" w:rsidP="006A6247">
            <w:pPr>
              <w:pStyle w:val="Guidance"/>
              <w:numPr>
                <w:ilvl w:val="0"/>
                <w:numId w:val="9"/>
              </w:numPr>
              <w:ind w:left="740"/>
              <w:rPr>
                <w:iCs/>
              </w:rPr>
            </w:pPr>
            <w:r>
              <w:rPr>
                <w:iCs/>
              </w:rPr>
              <w:t>Communication Service (</w:t>
            </w:r>
            <w:proofErr w:type="gramStart"/>
            <w:r>
              <w:rPr>
                <w:iCs/>
              </w:rPr>
              <w:t>e.g.</w:t>
            </w:r>
            <w:proofErr w:type="gramEnd"/>
            <w:r>
              <w:rPr>
                <w:iCs/>
              </w:rPr>
              <w:t xml:space="preserve"> Voice, SMS, Private network, Network Slice as a Service)</w:t>
            </w:r>
          </w:p>
          <w:p w14:paraId="69A4D085" w14:textId="77777777" w:rsidR="006A6247" w:rsidRDefault="006A6247" w:rsidP="006A6247">
            <w:pPr>
              <w:pStyle w:val="Guidance"/>
              <w:numPr>
                <w:ilvl w:val="0"/>
                <w:numId w:val="9"/>
              </w:numPr>
              <w:ind w:left="740"/>
              <w:rPr>
                <w:iCs/>
              </w:rPr>
            </w:pPr>
            <w:r>
              <w:rPr>
                <w:iCs/>
              </w:rPr>
              <w:t>Customer / Subscriber</w:t>
            </w:r>
          </w:p>
          <w:p w14:paraId="72E06364" w14:textId="77777777" w:rsidR="006A6247" w:rsidRDefault="006A6247" w:rsidP="006A6247">
            <w:pPr>
              <w:pStyle w:val="Guidance"/>
              <w:numPr>
                <w:ilvl w:val="0"/>
                <w:numId w:val="9"/>
              </w:numPr>
              <w:ind w:left="740"/>
              <w:rPr>
                <w:iCs/>
              </w:rPr>
            </w:pPr>
            <w:r>
              <w:rPr>
                <w:iCs/>
              </w:rPr>
              <w:t>UE (a customer may have multiple UEs)</w:t>
            </w:r>
          </w:p>
          <w:p w14:paraId="2551F4CE" w14:textId="77777777" w:rsidR="006A6247" w:rsidRDefault="006A6247" w:rsidP="006A6247">
            <w:pPr>
              <w:pStyle w:val="Guidance"/>
              <w:numPr>
                <w:ilvl w:val="0"/>
                <w:numId w:val="9"/>
              </w:numPr>
              <w:ind w:left="740"/>
              <w:rPr>
                <w:iCs/>
              </w:rPr>
            </w:pPr>
            <w:r>
              <w:rPr>
                <w:iCs/>
              </w:rPr>
              <w:t>Application / PDU session.</w:t>
            </w:r>
          </w:p>
          <w:p w14:paraId="542957E1" w14:textId="77777777" w:rsidR="006A6247" w:rsidRPr="0065525B" w:rsidRDefault="006A6247" w:rsidP="006A6247">
            <w:pPr>
              <w:pStyle w:val="Guidance"/>
              <w:ind w:left="20"/>
              <w:rPr>
                <w:rFonts w:eastAsia="SimSun"/>
                <w:iCs/>
                <w:lang w:val="en-US" w:eastAsia="zh-CN"/>
              </w:rPr>
            </w:pPr>
            <w:r w:rsidRPr="0065525B">
              <w:rPr>
                <w:iCs/>
              </w:rPr>
              <w:t>NOTE 1: Aforementioned items 1 to 4 have already been (in past releases</w:t>
            </w:r>
            <w:proofErr w:type="gramStart"/>
            <w:r w:rsidRPr="0065525B">
              <w:rPr>
                <w:iCs/>
              </w:rPr>
              <w:t>), and</w:t>
            </w:r>
            <w:proofErr w:type="gramEnd"/>
            <w:r w:rsidRPr="0065525B">
              <w:rPr>
                <w:iCs/>
              </w:rPr>
              <w:t xml:space="preserve"> will continue to be (in </w:t>
            </w:r>
            <w:proofErr w:type="spellStart"/>
            <w:r w:rsidRPr="0065525B">
              <w:rPr>
                <w:iCs/>
              </w:rPr>
              <w:t>Rel</w:t>
            </w:r>
            <w:proofErr w:type="spellEnd"/>
            <w:r w:rsidRPr="0065525B">
              <w:rPr>
                <w:iCs/>
              </w:rPr>
              <w:t xml:space="preserve">-19), addressed by </w:t>
            </w:r>
            <w:proofErr w:type="spellStart"/>
            <w:r w:rsidRPr="0065525B">
              <w:rPr>
                <w:iCs/>
              </w:rPr>
              <w:t>SA5</w:t>
            </w:r>
            <w:proofErr w:type="spellEnd"/>
            <w:r w:rsidRPr="0065525B">
              <w:rPr>
                <w:iCs/>
              </w:rPr>
              <w:t xml:space="preserve"> OAM.</w:t>
            </w:r>
          </w:p>
          <w:p w14:paraId="511D32CC" w14:textId="77777777" w:rsidR="006A6247" w:rsidRDefault="006A6247" w:rsidP="006A6247">
            <w:pPr>
              <w:pStyle w:val="Guidance"/>
              <w:ind w:left="20"/>
              <w:rPr>
                <w:iCs/>
              </w:rPr>
            </w:pPr>
            <w:r>
              <w:rPr>
                <w:iCs/>
              </w:rPr>
              <w:t xml:space="preserve">NOTE 2: </w:t>
            </w:r>
            <w:proofErr w:type="gramStart"/>
            <w:r>
              <w:rPr>
                <w:iCs/>
              </w:rPr>
              <w:t>Aforementioned items</w:t>
            </w:r>
            <w:proofErr w:type="gramEnd"/>
            <w:r>
              <w:rPr>
                <w:iCs/>
              </w:rPr>
              <w:t xml:space="preserve"> 5 to 6 are not in the scope of </w:t>
            </w:r>
            <w:proofErr w:type="spellStart"/>
            <w:r>
              <w:rPr>
                <w:iCs/>
              </w:rPr>
              <w:t>SA5</w:t>
            </w:r>
            <w:proofErr w:type="spellEnd"/>
            <w:r>
              <w:rPr>
                <w:iCs/>
              </w:rPr>
              <w:t xml:space="preserve">, given that UE-level and Customer / Subscriber-level measurements cannot be provided by OAM. </w:t>
            </w:r>
            <w:proofErr w:type="spellStart"/>
            <w:r>
              <w:rPr>
                <w:iCs/>
              </w:rPr>
              <w:t>Wrt</w:t>
            </w:r>
            <w:proofErr w:type="spellEnd"/>
            <w:r>
              <w:rPr>
                <w:iCs/>
              </w:rPr>
              <w:t xml:space="preserve">. item 7, whether </w:t>
            </w:r>
            <w:proofErr w:type="spellStart"/>
            <w:r>
              <w:rPr>
                <w:iCs/>
              </w:rPr>
              <w:t>SA5</w:t>
            </w:r>
            <w:proofErr w:type="spellEnd"/>
            <w:r>
              <w:rPr>
                <w:iCs/>
              </w:rPr>
              <w:t xml:space="preserve"> OAM can provide relevant PDU session-level measurements is FFS.</w:t>
            </w:r>
          </w:p>
          <w:p w14:paraId="683290B4" w14:textId="77777777" w:rsidR="006A6247" w:rsidRPr="00B83701" w:rsidRDefault="006A6247" w:rsidP="006A6247">
            <w:pPr>
              <w:pStyle w:val="Guidance"/>
              <w:ind w:left="20"/>
              <w:rPr>
                <w:rFonts w:eastAsia="SimSun"/>
                <w:iCs/>
                <w:lang w:val="en-US" w:eastAsia="zh-CN"/>
              </w:rPr>
            </w:pPr>
            <w:r w:rsidRPr="00B83701">
              <w:rPr>
                <w:iCs/>
              </w:rPr>
              <w:t xml:space="preserve">NOTE 3: Whether </w:t>
            </w:r>
            <w:proofErr w:type="spellStart"/>
            <w:r w:rsidRPr="00B83701">
              <w:rPr>
                <w:iCs/>
              </w:rPr>
              <w:t>SA5</w:t>
            </w:r>
            <w:proofErr w:type="spellEnd"/>
            <w:r w:rsidRPr="00B83701">
              <w:rPr>
                <w:iCs/>
              </w:rPr>
              <w:t xml:space="preserve"> Charging may have a solution for items 5 to 7 is not addressed by this discussion paper.</w:t>
            </w:r>
          </w:p>
          <w:p w14:paraId="36FA85CE" w14:textId="764CBB51" w:rsidR="006A6247" w:rsidRDefault="006A6247" w:rsidP="006A6247">
            <w:pPr>
              <w:pStyle w:val="Guidance"/>
              <w:ind w:left="20"/>
              <w:rPr>
                <w:iCs/>
              </w:rPr>
            </w:pPr>
            <w:r>
              <w:rPr>
                <w:iCs/>
              </w:rPr>
              <w:t xml:space="preserve">NOTE 4: TR 22.882 potential requirements such as </w:t>
            </w:r>
            <w:proofErr w:type="gramStart"/>
            <w:r>
              <w:rPr>
                <w:iCs/>
              </w:rPr>
              <w:t>e.g.</w:t>
            </w:r>
            <w:proofErr w:type="gramEnd"/>
            <w:r>
              <w:rPr>
                <w:iCs/>
              </w:rPr>
              <w:t xml:space="preserve"> ‘the </w:t>
            </w:r>
            <w:proofErr w:type="spellStart"/>
            <w:r>
              <w:rPr>
                <w:iCs/>
              </w:rPr>
              <w:t>5G</w:t>
            </w:r>
            <w:proofErr w:type="spellEnd"/>
            <w:r>
              <w:rPr>
                <w:iCs/>
              </w:rPr>
              <w:t xml:space="preserve"> system shall support a mechanism to perform energy consumption credit limit control for services’ are not in the scope of </w:t>
            </w:r>
            <w:proofErr w:type="spellStart"/>
            <w:r>
              <w:rPr>
                <w:iCs/>
              </w:rPr>
              <w:t>SA5</w:t>
            </w:r>
            <w:proofErr w:type="spellEnd"/>
            <w:r>
              <w:rPr>
                <w:iCs/>
              </w:rPr>
              <w:t xml:space="preserve"> OAM.</w:t>
            </w:r>
          </w:p>
        </w:tc>
      </w:tr>
    </w:tbl>
    <w:p w14:paraId="3C8F8329" w14:textId="77777777" w:rsidR="00BB3A99" w:rsidRDefault="00BB3A99">
      <w:pPr>
        <w:spacing w:after="120"/>
        <w:rPr>
          <w:rFonts w:ascii="Arial" w:hAnsi="Arial" w:cs="Arial"/>
          <w:lang w:eastAsia="zh-CN"/>
        </w:rPr>
      </w:pPr>
    </w:p>
    <w:p w14:paraId="2642B02F" w14:textId="3B295ADC" w:rsidR="00385E0B" w:rsidRPr="00B83701" w:rsidRDefault="00000000">
      <w:pPr>
        <w:spacing w:after="120"/>
        <w:rPr>
          <w:rFonts w:ascii="Arial" w:hAnsi="Arial" w:cs="Arial"/>
          <w:lang w:eastAsia="zh-CN"/>
        </w:rPr>
      </w:pPr>
      <w:r>
        <w:rPr>
          <w:rFonts w:ascii="Arial" w:hAnsi="Arial" w:cs="Arial"/>
          <w:lang w:eastAsia="zh-CN"/>
        </w:rPr>
        <w:t xml:space="preserve">In our view 3GPP SA5 clearly states that it needs to concentrate their work on the granularities included in </w:t>
      </w:r>
      <w:r w:rsidR="00B83701">
        <w:rPr>
          <w:rFonts w:ascii="Arial" w:hAnsi="Arial" w:cs="Arial"/>
          <w:lang w:eastAsia="zh-CN"/>
        </w:rPr>
        <w:t xml:space="preserve">items </w:t>
      </w:r>
      <w:r>
        <w:rPr>
          <w:rFonts w:ascii="Arial" w:hAnsi="Arial" w:cs="Arial"/>
          <w:lang w:eastAsia="zh-CN"/>
        </w:rPr>
        <w:t>1-4</w:t>
      </w:r>
      <w:r w:rsidR="00B83701">
        <w:rPr>
          <w:rFonts w:ascii="Arial" w:hAnsi="Arial" w:cs="Arial"/>
          <w:lang w:eastAsia="zh-CN"/>
        </w:rPr>
        <w:t xml:space="preserve"> (from the list above)</w:t>
      </w:r>
      <w:r>
        <w:rPr>
          <w:rFonts w:ascii="Arial" w:hAnsi="Arial" w:cs="Arial"/>
          <w:lang w:eastAsia="zh-CN"/>
        </w:rPr>
        <w:t xml:space="preserve">, while leaving </w:t>
      </w:r>
      <w:r w:rsidR="00B83701">
        <w:rPr>
          <w:rFonts w:ascii="Arial" w:hAnsi="Arial" w:cs="Arial"/>
          <w:lang w:eastAsia="zh-CN"/>
        </w:rPr>
        <w:t xml:space="preserve">items </w:t>
      </w:r>
      <w:r>
        <w:rPr>
          <w:rFonts w:ascii="Arial" w:hAnsi="Arial" w:cs="Arial"/>
          <w:lang w:eastAsia="zh-CN"/>
        </w:rPr>
        <w:t xml:space="preserve">5-6 as out of scope of SA5, while </w:t>
      </w:r>
      <w:r w:rsidR="00B83701">
        <w:rPr>
          <w:rFonts w:ascii="Arial" w:hAnsi="Arial" w:cs="Arial"/>
          <w:lang w:eastAsia="zh-CN"/>
        </w:rPr>
        <w:t xml:space="preserve">item </w:t>
      </w:r>
      <w:r>
        <w:rPr>
          <w:rFonts w:ascii="Arial" w:hAnsi="Arial" w:cs="Arial"/>
          <w:lang w:eastAsia="zh-CN"/>
        </w:rPr>
        <w:t>7 is for FFS.</w:t>
      </w:r>
      <w:r w:rsidR="00385E0B">
        <w:rPr>
          <w:rFonts w:ascii="Arial" w:hAnsi="Arial" w:cs="Arial"/>
          <w:lang w:eastAsia="zh-CN"/>
        </w:rPr>
        <w:t xml:space="preserve"> </w:t>
      </w:r>
      <w:r w:rsidR="00E2406F">
        <w:rPr>
          <w:rFonts w:ascii="Arial" w:hAnsi="Arial" w:cs="Arial"/>
          <w:lang w:eastAsia="zh-CN"/>
        </w:rPr>
        <w:t>Although items 5-7 were left open in</w:t>
      </w:r>
      <w:r w:rsidR="00E2406F" w:rsidRPr="00B83701">
        <w:rPr>
          <w:rFonts w:ascii="Arial" w:hAnsi="Arial" w:cs="Arial"/>
          <w:lang w:eastAsia="zh-CN"/>
        </w:rPr>
        <w:t xml:space="preserve"> </w:t>
      </w:r>
      <w:r w:rsidR="00E2406F">
        <w:rPr>
          <w:rFonts w:ascii="Arial" w:hAnsi="Arial" w:cs="Arial"/>
          <w:lang w:eastAsia="zh-CN"/>
        </w:rPr>
        <w:t xml:space="preserve">NOTE 3 of </w:t>
      </w:r>
      <w:r w:rsidR="00E2406F" w:rsidRPr="00401DA0">
        <w:rPr>
          <w:rFonts w:ascii="Arial" w:hAnsi="Arial" w:cs="Arial"/>
          <w:lang w:eastAsia="zh-CN"/>
        </w:rPr>
        <w:t>S5-238353</w:t>
      </w:r>
      <w:r w:rsidR="00E2406F">
        <w:rPr>
          <w:rFonts w:ascii="Arial" w:hAnsi="Arial" w:cs="Arial"/>
          <w:lang w:eastAsia="zh-CN"/>
        </w:rPr>
        <w:t>, i.e., examined to be potentially addressed by SA5 Charging, the respective WID S5-243008 in the SA5 Charging concentrates on slice level only, providing a negative intention to handle items 5-7 in SA5</w:t>
      </w:r>
      <w:r w:rsidR="00B83701">
        <w:rPr>
          <w:rFonts w:ascii="Arial" w:hAnsi="Arial" w:cs="Arial"/>
          <w:lang w:eastAsia="zh-CN"/>
        </w:rPr>
        <w:t xml:space="preserve">.   </w:t>
      </w:r>
    </w:p>
    <w:p w14:paraId="7B47A431" w14:textId="3D61FED9" w:rsidR="00270BEA" w:rsidRDefault="00B83701">
      <w:pPr>
        <w:spacing w:after="120"/>
        <w:rPr>
          <w:rFonts w:ascii="Arial" w:hAnsi="Arial" w:cs="Arial"/>
          <w:lang w:eastAsia="zh-CN"/>
        </w:rPr>
      </w:pPr>
      <w:r>
        <w:rPr>
          <w:rFonts w:ascii="Arial" w:hAnsi="Arial" w:cs="Arial"/>
          <w:lang w:eastAsia="zh-CN"/>
        </w:rPr>
        <w:t xml:space="preserve">In contrast, the work in SA2 concentrates on </w:t>
      </w:r>
      <w:r w:rsidR="00FE0280">
        <w:rPr>
          <w:rFonts w:ascii="Arial" w:hAnsi="Arial" w:cs="Arial"/>
          <w:lang w:eastAsia="zh-CN"/>
        </w:rPr>
        <w:t xml:space="preserve">items </w:t>
      </w:r>
      <w:r>
        <w:rPr>
          <w:rFonts w:ascii="Arial" w:hAnsi="Arial" w:cs="Arial"/>
          <w:lang w:eastAsia="zh-CN"/>
        </w:rPr>
        <w:t xml:space="preserve">5-6, i.e., on subscriber (i.e., AF) and on the UE, while it also considers application with the PDU session to be evaluated at the normative phase. </w:t>
      </w:r>
      <w:r w:rsidR="00FE0280">
        <w:rPr>
          <w:rFonts w:ascii="Arial" w:hAnsi="Arial" w:cs="Arial"/>
          <w:lang w:eastAsia="zh-CN"/>
        </w:rPr>
        <w:t>In addition, f</w:t>
      </w:r>
      <w:r>
        <w:rPr>
          <w:rFonts w:ascii="Arial" w:hAnsi="Arial" w:cs="Arial"/>
          <w:lang w:eastAsia="zh-CN"/>
        </w:rPr>
        <w:t>rom the SA2 perspective</w:t>
      </w:r>
      <w:r w:rsidR="00FE0280">
        <w:rPr>
          <w:rFonts w:ascii="Arial" w:hAnsi="Arial" w:cs="Arial"/>
          <w:lang w:eastAsia="zh-CN"/>
        </w:rPr>
        <w:t>,</w:t>
      </w:r>
      <w:r>
        <w:rPr>
          <w:rFonts w:ascii="Arial" w:hAnsi="Arial" w:cs="Arial"/>
          <w:lang w:eastAsia="zh-CN"/>
        </w:rPr>
        <w:t xml:space="preserve"> information related to the UE </w:t>
      </w:r>
      <w:r w:rsidR="00270BEA">
        <w:rPr>
          <w:rFonts w:ascii="Arial" w:hAnsi="Arial" w:cs="Arial"/>
          <w:lang w:eastAsia="zh-CN"/>
        </w:rPr>
        <w:t xml:space="preserve">granularity </w:t>
      </w:r>
      <w:r>
        <w:rPr>
          <w:rFonts w:ascii="Arial" w:hAnsi="Arial" w:cs="Arial"/>
          <w:lang w:eastAsia="zh-CN"/>
        </w:rPr>
        <w:t>can easily be available</w:t>
      </w:r>
      <w:r w:rsidR="00270BEA">
        <w:rPr>
          <w:rFonts w:ascii="Arial" w:hAnsi="Arial" w:cs="Arial"/>
          <w:lang w:eastAsia="zh-CN"/>
        </w:rPr>
        <w:t xml:space="preserve"> in contrast to SA5</w:t>
      </w:r>
      <w:r w:rsidR="00D17A41">
        <w:rPr>
          <w:rFonts w:ascii="Arial" w:hAnsi="Arial" w:cs="Arial"/>
          <w:lang w:eastAsia="zh-CN"/>
        </w:rPr>
        <w:t xml:space="preserve">. Furthermore, how energy related information can be considered for policy and path adjustments, which focuses on the UE, are also processes centred in SA2 and do not belong to SA5. Similarly, information related to the types of granularities including </w:t>
      </w:r>
      <w:r>
        <w:rPr>
          <w:rFonts w:ascii="Arial" w:hAnsi="Arial" w:cs="Arial"/>
          <w:lang w:eastAsia="zh-CN"/>
        </w:rPr>
        <w:t xml:space="preserve">QoS flow, application and PDU session </w:t>
      </w:r>
      <w:r w:rsidR="00D17A41">
        <w:rPr>
          <w:rFonts w:ascii="Arial" w:hAnsi="Arial" w:cs="Arial"/>
          <w:lang w:eastAsia="zh-CN"/>
        </w:rPr>
        <w:t xml:space="preserve">are suitable to the work carried out in </w:t>
      </w:r>
      <w:r w:rsidR="00FE0280">
        <w:rPr>
          <w:rFonts w:ascii="Arial" w:hAnsi="Arial" w:cs="Arial"/>
          <w:lang w:eastAsia="zh-CN"/>
        </w:rPr>
        <w:t>SA2</w:t>
      </w:r>
      <w:r w:rsidR="00D17A41">
        <w:rPr>
          <w:rFonts w:ascii="Arial" w:hAnsi="Arial" w:cs="Arial"/>
          <w:lang w:eastAsia="zh-CN"/>
        </w:rPr>
        <w:t>, in contrast to SA5,</w:t>
      </w:r>
    </w:p>
    <w:p w14:paraId="12055F16" w14:textId="2288CCA4" w:rsidR="002D07A4" w:rsidRDefault="00FE0280">
      <w:pPr>
        <w:spacing w:after="120"/>
        <w:rPr>
          <w:rFonts w:ascii="Arial" w:hAnsi="Arial" w:cs="Arial"/>
          <w:lang w:eastAsia="zh-CN"/>
        </w:rPr>
      </w:pPr>
      <w:r>
        <w:rPr>
          <w:rFonts w:ascii="Arial" w:hAnsi="Arial" w:cs="Arial"/>
          <w:lang w:eastAsia="zh-CN"/>
        </w:rPr>
        <w:t xml:space="preserve">Finally, SA2 has also specified the exposure towards external subscribers, e.g., untrusted AF, and hence can facilitate easier exposure of the </w:t>
      </w:r>
      <w:proofErr w:type="gramStart"/>
      <w:r>
        <w:rPr>
          <w:rFonts w:ascii="Arial" w:hAnsi="Arial" w:cs="Arial"/>
          <w:lang w:eastAsia="zh-CN"/>
        </w:rPr>
        <w:t>aforementioned granularities</w:t>
      </w:r>
      <w:proofErr w:type="gramEnd"/>
      <w:r>
        <w:rPr>
          <w:rFonts w:ascii="Arial" w:hAnsi="Arial" w:cs="Arial"/>
          <w:lang w:eastAsia="zh-CN"/>
        </w:rPr>
        <w:t xml:space="preserve"> in contrast of SA5,</w:t>
      </w:r>
      <w:r w:rsidRPr="00FE0280">
        <w:rPr>
          <w:rFonts w:ascii="Arial" w:hAnsi="Arial" w:cs="Arial" w:hint="eastAsia"/>
          <w:lang w:eastAsia="zh-CN"/>
        </w:rPr>
        <w:t xml:space="preserve"> i.e.</w:t>
      </w:r>
      <w:r>
        <w:rPr>
          <w:rFonts w:ascii="Arial" w:hAnsi="Arial" w:cs="Arial"/>
          <w:lang w:eastAsia="zh-CN"/>
        </w:rPr>
        <w:t>, OAM and</w:t>
      </w:r>
      <w:r w:rsidRPr="00FE0280">
        <w:rPr>
          <w:rFonts w:ascii="Arial" w:hAnsi="Arial" w:cs="Arial" w:hint="eastAsia"/>
          <w:lang w:eastAsia="zh-CN"/>
        </w:rPr>
        <w:t xml:space="preserve"> </w:t>
      </w:r>
      <w:r>
        <w:rPr>
          <w:rFonts w:ascii="Arial" w:hAnsi="Arial" w:cs="Arial"/>
          <w:lang w:eastAsia="zh-CN"/>
        </w:rPr>
        <w:t>CHF</w:t>
      </w:r>
      <w:r w:rsidRPr="00FE0280">
        <w:rPr>
          <w:rFonts w:ascii="Arial" w:hAnsi="Arial" w:cs="Arial" w:hint="eastAsia"/>
          <w:lang w:eastAsia="zh-CN"/>
        </w:rPr>
        <w:t xml:space="preserve"> do not support information exposure</w:t>
      </w:r>
      <w:r>
        <w:rPr>
          <w:rFonts w:ascii="Arial" w:hAnsi="Arial" w:cs="Arial"/>
          <w:lang w:eastAsia="zh-CN"/>
        </w:rPr>
        <w:t xml:space="preserve"> and especially energy related information exposure</w:t>
      </w:r>
      <w:r w:rsidRPr="00FE0280">
        <w:rPr>
          <w:rFonts w:ascii="Arial" w:hAnsi="Arial" w:cs="Arial" w:hint="eastAsia"/>
          <w:lang w:eastAsia="zh-CN"/>
        </w:rPr>
        <w:t xml:space="preserve"> to AF</w:t>
      </w:r>
      <w:r>
        <w:rPr>
          <w:rFonts w:ascii="Arial" w:hAnsi="Arial" w:cs="Arial"/>
          <w:lang w:eastAsia="zh-CN"/>
        </w:rPr>
        <w:t xml:space="preserve">.   </w:t>
      </w:r>
    </w:p>
    <w:p w14:paraId="731D9785" w14:textId="7A7CA651" w:rsidR="002D07A4" w:rsidRDefault="00000000">
      <w:pPr>
        <w:spacing w:after="120"/>
        <w:rPr>
          <w:lang w:val="en-US"/>
        </w:rPr>
      </w:pPr>
      <w:r>
        <w:rPr>
          <w:rFonts w:ascii="Arial" w:hAnsi="Arial" w:cs="Arial"/>
          <w:lang w:eastAsia="zh-CN"/>
        </w:rPr>
        <w:t xml:space="preserve">With respect to the use of the </w:t>
      </w:r>
      <w:r w:rsidR="00FE0280">
        <w:rPr>
          <w:rFonts w:ascii="Arial" w:hAnsi="Arial" w:cs="Arial"/>
          <w:lang w:eastAsia="zh-CN"/>
        </w:rPr>
        <w:t>CHF</w:t>
      </w:r>
      <w:r w:rsidR="00FE0280" w:rsidDel="00FE0280">
        <w:rPr>
          <w:rFonts w:ascii="Arial" w:hAnsi="Arial" w:cs="Arial"/>
          <w:lang w:eastAsia="zh-CN"/>
        </w:rPr>
        <w:t xml:space="preserve"> </w:t>
      </w:r>
      <w:r>
        <w:rPr>
          <w:rFonts w:ascii="Arial" w:hAnsi="Arial" w:cs="Arial"/>
          <w:lang w:eastAsia="zh-CN"/>
        </w:rPr>
        <w:t xml:space="preserve">as specified in 3GPP SA5 Charging WG, our view is that the </w:t>
      </w:r>
      <w:r w:rsidR="00FE0280">
        <w:rPr>
          <w:rFonts w:ascii="Arial" w:hAnsi="Arial" w:cs="Arial"/>
          <w:lang w:eastAsia="zh-CN"/>
        </w:rPr>
        <w:t>CHF</w:t>
      </w:r>
      <w:r>
        <w:rPr>
          <w:rFonts w:ascii="Arial" w:hAnsi="Arial" w:cs="Arial"/>
          <w:lang w:eastAsia="zh-CN"/>
        </w:rPr>
        <w:t xml:space="preserve"> does not relate to the task of exposure </w:t>
      </w:r>
      <w:r w:rsidR="00270BEA">
        <w:rPr>
          <w:rFonts w:ascii="Arial" w:hAnsi="Arial" w:cs="Arial"/>
          <w:lang w:eastAsia="zh-CN"/>
        </w:rPr>
        <w:t xml:space="preserve">as explained above </w:t>
      </w:r>
      <w:r>
        <w:rPr>
          <w:rFonts w:ascii="Arial" w:hAnsi="Arial" w:cs="Arial"/>
          <w:lang w:eastAsia="zh-CN"/>
        </w:rPr>
        <w:t xml:space="preserve">and neither </w:t>
      </w:r>
      <w:r w:rsidR="00270BEA">
        <w:rPr>
          <w:rFonts w:ascii="Arial" w:hAnsi="Arial" w:cs="Arial"/>
          <w:lang w:eastAsia="zh-CN"/>
        </w:rPr>
        <w:t xml:space="preserve">is related </w:t>
      </w:r>
      <w:r>
        <w:rPr>
          <w:rFonts w:ascii="Arial" w:hAnsi="Arial" w:cs="Arial"/>
          <w:lang w:eastAsia="zh-CN"/>
        </w:rPr>
        <w:t>to the task of data collection and calculation of energy information. In addition, the new WID (</w:t>
      </w:r>
      <w:r w:rsidR="00401DA0">
        <w:rPr>
          <w:rFonts w:ascii="Arial" w:hAnsi="Arial" w:cs="Arial"/>
          <w:lang w:eastAsia="zh-CN"/>
        </w:rPr>
        <w:t>S5-243008</w:t>
      </w:r>
      <w:r>
        <w:rPr>
          <w:rFonts w:ascii="Arial" w:hAnsi="Arial" w:cs="Arial"/>
          <w:lang w:eastAsia="zh-CN"/>
        </w:rPr>
        <w:t xml:space="preserve">) on charging aspects for energy efficiency related issues focuses on </w:t>
      </w:r>
      <w:r w:rsidR="00270BEA">
        <w:rPr>
          <w:rFonts w:ascii="Arial" w:hAnsi="Arial" w:cs="Arial"/>
          <w:lang w:eastAsia="zh-CN"/>
        </w:rPr>
        <w:t xml:space="preserve">network slicing and on </w:t>
      </w:r>
      <w:r>
        <w:rPr>
          <w:rFonts w:ascii="Arial" w:hAnsi="Arial" w:cs="Arial"/>
          <w:lang w:eastAsia="zh-CN"/>
        </w:rPr>
        <w:t>specifying charging principles and requirements as well as enhancements on the charging information. Hence, its working scope is completely different from the one discussed currently in SA2.</w:t>
      </w:r>
    </w:p>
    <w:p w14:paraId="514AC2ED" w14:textId="32F9357B" w:rsidR="002D07A4" w:rsidRDefault="00000000">
      <w:pPr>
        <w:spacing w:after="120"/>
        <w:rPr>
          <w:rFonts w:ascii="Arial" w:hAnsi="Arial" w:cs="Arial"/>
          <w:lang w:eastAsia="zh-CN"/>
        </w:rPr>
      </w:pPr>
      <w:r>
        <w:rPr>
          <w:rFonts w:ascii="Arial" w:hAnsi="Arial" w:cs="Arial"/>
          <w:lang w:eastAsia="zh-CN"/>
        </w:rPr>
        <w:t xml:space="preserve">Energy credit as considered in SA2 can </w:t>
      </w:r>
      <w:r w:rsidR="00270BEA">
        <w:rPr>
          <w:rFonts w:ascii="Arial" w:hAnsi="Arial" w:cs="Arial"/>
          <w:lang w:eastAsia="zh-CN"/>
        </w:rPr>
        <w:t xml:space="preserve">potentially </w:t>
      </w:r>
      <w:r>
        <w:rPr>
          <w:rFonts w:ascii="Arial" w:hAnsi="Arial" w:cs="Arial"/>
          <w:lang w:eastAsia="zh-CN"/>
        </w:rPr>
        <w:t xml:space="preserve">be derived from the SA5 </w:t>
      </w:r>
      <w:r w:rsidR="00270BEA">
        <w:rPr>
          <w:rFonts w:ascii="Arial" w:hAnsi="Arial" w:cs="Arial"/>
          <w:lang w:eastAsia="zh-CN"/>
        </w:rPr>
        <w:t>CHF</w:t>
      </w:r>
      <w:r>
        <w:rPr>
          <w:rFonts w:ascii="Arial" w:hAnsi="Arial" w:cs="Arial"/>
          <w:lang w:eastAsia="zh-CN"/>
        </w:rPr>
        <w:t xml:space="preserve">, since this function is responsible for charging and the notion of energy credit is closely related. Energy credit can be provided to the 5G core </w:t>
      </w:r>
      <w:r w:rsidR="00270BEA">
        <w:rPr>
          <w:rFonts w:ascii="Arial" w:hAnsi="Arial" w:cs="Arial"/>
          <w:lang w:eastAsia="zh-CN"/>
        </w:rPr>
        <w:t>and</w:t>
      </w:r>
      <w:r>
        <w:rPr>
          <w:rFonts w:ascii="Arial" w:hAnsi="Arial" w:cs="Arial"/>
          <w:lang w:eastAsia="zh-CN"/>
        </w:rPr>
        <w:t xml:space="preserve"> shall not be calculated in SA2.      </w:t>
      </w:r>
    </w:p>
    <w:p w14:paraId="3C24D072" w14:textId="77777777" w:rsidR="002D07A4" w:rsidRDefault="00000000">
      <w:pPr>
        <w:pStyle w:val="Heading1"/>
        <w:rPr>
          <w:szCs w:val="36"/>
        </w:rPr>
      </w:pPr>
      <w:r>
        <w:rPr>
          <w:szCs w:val="36"/>
        </w:rPr>
        <w:t>3</w:t>
      </w:r>
      <w:r>
        <w:rPr>
          <w:szCs w:val="36"/>
        </w:rPr>
        <w:tab/>
        <w:t>Conclusions and Proposal(s)</w:t>
      </w:r>
    </w:p>
    <w:p w14:paraId="6B5D70CA" w14:textId="758F6ED4" w:rsidR="002D07A4" w:rsidRDefault="00000000">
      <w:pPr>
        <w:rPr>
          <w:rFonts w:ascii="Arial" w:hAnsi="Arial" w:cs="Arial"/>
          <w:lang w:eastAsia="zh-CN"/>
        </w:rPr>
      </w:pPr>
      <w:r>
        <w:rPr>
          <w:rFonts w:ascii="Arial" w:hAnsi="Arial" w:cs="Arial"/>
          <w:b/>
          <w:bCs/>
          <w:lang w:eastAsia="zh-CN"/>
        </w:rPr>
        <w:t>Proposal 1</w:t>
      </w:r>
      <w:r>
        <w:rPr>
          <w:rFonts w:ascii="Arial" w:hAnsi="Arial" w:cs="Arial"/>
          <w:lang w:eastAsia="zh-CN"/>
        </w:rPr>
        <w:t>: SA2 shall define a new functionality related to collecting and calculating</w:t>
      </w:r>
      <w:r w:rsidR="006C519B">
        <w:rPr>
          <w:rFonts w:ascii="Arial" w:hAnsi="Arial" w:cs="Arial"/>
          <w:lang w:eastAsia="zh-CN"/>
        </w:rPr>
        <w:t xml:space="preserve"> </w:t>
      </w:r>
      <w:r>
        <w:rPr>
          <w:rFonts w:ascii="Arial" w:hAnsi="Arial" w:cs="Arial"/>
          <w:lang w:eastAsia="zh-CN"/>
        </w:rPr>
        <w:t>energy related information with respect to the following granularities since the working scope is different from the one defined in SA5:</w:t>
      </w:r>
    </w:p>
    <w:p w14:paraId="1D08CC19" w14:textId="6846E104" w:rsidR="009A1980" w:rsidRDefault="00000000">
      <w:pPr>
        <w:pStyle w:val="B3"/>
        <w:numPr>
          <w:ilvl w:val="0"/>
          <w:numId w:val="10"/>
        </w:numPr>
        <w:rPr>
          <w:rFonts w:ascii="Arial" w:hAnsi="Arial" w:cs="Arial"/>
          <w:lang w:eastAsia="zh-CN"/>
        </w:rPr>
      </w:pPr>
      <w:r>
        <w:rPr>
          <w:rFonts w:ascii="Arial" w:hAnsi="Arial" w:cs="Arial"/>
          <w:lang w:eastAsia="zh-CN"/>
        </w:rPr>
        <w:t xml:space="preserve">per application corresponding to the AF, </w:t>
      </w:r>
    </w:p>
    <w:p w14:paraId="37355C2C" w14:textId="77777777" w:rsidR="009A1980" w:rsidRDefault="00000000">
      <w:pPr>
        <w:pStyle w:val="B3"/>
        <w:numPr>
          <w:ilvl w:val="0"/>
          <w:numId w:val="10"/>
        </w:numPr>
        <w:rPr>
          <w:rFonts w:ascii="Arial" w:hAnsi="Arial" w:cs="Arial"/>
          <w:lang w:eastAsia="zh-CN"/>
        </w:rPr>
      </w:pPr>
      <w:r>
        <w:rPr>
          <w:rFonts w:ascii="Arial" w:hAnsi="Arial" w:cs="Arial"/>
          <w:lang w:eastAsia="zh-CN"/>
        </w:rPr>
        <w:lastRenderedPageBreak/>
        <w:t xml:space="preserve">per Network Slice level, </w:t>
      </w:r>
    </w:p>
    <w:p w14:paraId="7ABCEB3E" w14:textId="02334846" w:rsidR="002D07A4" w:rsidRDefault="00000000" w:rsidP="009A1980">
      <w:pPr>
        <w:pStyle w:val="B3"/>
        <w:numPr>
          <w:ilvl w:val="0"/>
          <w:numId w:val="10"/>
        </w:numPr>
        <w:rPr>
          <w:rFonts w:ascii="Arial" w:hAnsi="Arial" w:cs="Arial"/>
          <w:lang w:eastAsia="zh-CN"/>
        </w:rPr>
      </w:pPr>
      <w:r>
        <w:rPr>
          <w:rFonts w:ascii="Arial" w:hAnsi="Arial" w:cs="Arial"/>
          <w:lang w:eastAsia="zh-CN"/>
        </w:rPr>
        <w:t xml:space="preserve">per UE, </w:t>
      </w:r>
    </w:p>
    <w:p w14:paraId="3C999F16" w14:textId="31A633C7" w:rsidR="002D07A4" w:rsidRDefault="00000000">
      <w:pPr>
        <w:pStyle w:val="B3"/>
        <w:numPr>
          <w:ilvl w:val="0"/>
          <w:numId w:val="10"/>
        </w:numPr>
        <w:rPr>
          <w:rFonts w:ascii="Arial" w:hAnsi="Arial" w:cs="Arial"/>
          <w:lang w:eastAsia="zh-CN"/>
        </w:rPr>
      </w:pPr>
      <w:r>
        <w:rPr>
          <w:rFonts w:ascii="Arial" w:hAnsi="Arial" w:cs="Arial"/>
          <w:lang w:eastAsia="zh-CN"/>
        </w:rPr>
        <w:t>per-UE-per-QoS flow</w:t>
      </w:r>
    </w:p>
    <w:p w14:paraId="6136BE70" w14:textId="483B3CE9" w:rsidR="006C519B" w:rsidRDefault="006C519B" w:rsidP="006C519B">
      <w:pPr>
        <w:pStyle w:val="B3"/>
        <w:ind w:left="0" w:firstLine="0"/>
        <w:rPr>
          <w:rFonts w:ascii="Arial" w:hAnsi="Arial" w:cs="Arial"/>
          <w:lang w:eastAsia="zh-CN"/>
        </w:rPr>
      </w:pPr>
      <w:r>
        <w:rPr>
          <w:rFonts w:ascii="Arial" w:hAnsi="Arial" w:cs="Arial"/>
          <w:lang w:eastAsia="zh-CN"/>
        </w:rPr>
        <w:t xml:space="preserve">SA2 can also expose towards an AF the respective energy related information in contrast to SA5. </w:t>
      </w:r>
    </w:p>
    <w:p w14:paraId="6C78E8AE" w14:textId="77777777" w:rsidR="002D07A4" w:rsidRDefault="00000000">
      <w:pPr>
        <w:rPr>
          <w:rFonts w:ascii="Arial" w:hAnsi="Arial" w:cs="Arial"/>
          <w:lang w:eastAsia="zh-CN"/>
        </w:rPr>
      </w:pPr>
      <w:r>
        <w:rPr>
          <w:rFonts w:ascii="Arial" w:hAnsi="Arial" w:cs="Arial"/>
          <w:b/>
          <w:bCs/>
          <w:lang w:eastAsia="zh-CN"/>
        </w:rPr>
        <w:t>Proposal 2</w:t>
      </w:r>
      <w:r>
        <w:rPr>
          <w:rFonts w:ascii="Arial" w:hAnsi="Arial" w:cs="Arial"/>
          <w:lang w:eastAsia="zh-CN"/>
        </w:rPr>
        <w:t>: SA2 new functionality related to collecting and calculating energy related information shall coordinate with a complementary SA5 functionality that has a different scope related to:</w:t>
      </w:r>
    </w:p>
    <w:p w14:paraId="7583454E" w14:textId="77777777" w:rsidR="002D07A4" w:rsidRDefault="00000000">
      <w:pPr>
        <w:pStyle w:val="Guidance"/>
        <w:numPr>
          <w:ilvl w:val="0"/>
          <w:numId w:val="11"/>
        </w:numPr>
        <w:rPr>
          <w:rFonts w:ascii="Arial" w:eastAsia="SimSun" w:hAnsi="Arial" w:cs="Arial"/>
          <w:i w:val="0"/>
          <w:color w:val="auto"/>
          <w:lang w:eastAsia="zh-CN"/>
        </w:rPr>
      </w:pPr>
      <w:r>
        <w:rPr>
          <w:rFonts w:ascii="Arial" w:eastAsia="SimSun" w:hAnsi="Arial" w:cs="Arial"/>
          <w:i w:val="0"/>
          <w:color w:val="auto"/>
          <w:lang w:eastAsia="zh-CN"/>
        </w:rPr>
        <w:t>Network Element (</w:t>
      </w:r>
      <w:proofErr w:type="gramStart"/>
      <w:r>
        <w:rPr>
          <w:rFonts w:ascii="Arial" w:eastAsia="SimSun" w:hAnsi="Arial" w:cs="Arial"/>
          <w:i w:val="0"/>
          <w:color w:val="auto"/>
          <w:lang w:eastAsia="zh-CN"/>
        </w:rPr>
        <w:t>e.g.</w:t>
      </w:r>
      <w:proofErr w:type="gramEnd"/>
      <w:r>
        <w:rPr>
          <w:rFonts w:ascii="Arial" w:eastAsia="SimSun" w:hAnsi="Arial" w:cs="Arial"/>
          <w:i w:val="0"/>
          <w:color w:val="auto"/>
          <w:lang w:eastAsia="zh-CN"/>
        </w:rPr>
        <w:t xml:space="preserve"> gNB) / Network Function (e.g. SMF, UPF)</w:t>
      </w:r>
    </w:p>
    <w:p w14:paraId="4806C955" w14:textId="77777777" w:rsidR="002D07A4" w:rsidRDefault="00000000">
      <w:pPr>
        <w:pStyle w:val="Guidance"/>
        <w:numPr>
          <w:ilvl w:val="0"/>
          <w:numId w:val="11"/>
        </w:numPr>
        <w:rPr>
          <w:rFonts w:ascii="Arial" w:eastAsia="SimSun" w:hAnsi="Arial" w:cs="Arial"/>
          <w:i w:val="0"/>
          <w:color w:val="auto"/>
          <w:lang w:eastAsia="zh-CN"/>
        </w:rPr>
      </w:pPr>
      <w:r>
        <w:rPr>
          <w:rFonts w:ascii="Arial" w:eastAsia="SimSun" w:hAnsi="Arial" w:cs="Arial"/>
          <w:i w:val="0"/>
          <w:color w:val="auto"/>
          <w:lang w:eastAsia="zh-CN"/>
        </w:rPr>
        <w:t>Network domain (</w:t>
      </w:r>
      <w:proofErr w:type="gramStart"/>
      <w:r>
        <w:rPr>
          <w:rFonts w:ascii="Arial" w:eastAsia="SimSun" w:hAnsi="Arial" w:cs="Arial"/>
          <w:i w:val="0"/>
          <w:color w:val="auto"/>
          <w:lang w:eastAsia="zh-CN"/>
        </w:rPr>
        <w:t>e.g.</w:t>
      </w:r>
      <w:proofErr w:type="gramEnd"/>
      <w:r>
        <w:rPr>
          <w:rFonts w:ascii="Arial" w:eastAsia="SimSun" w:hAnsi="Arial" w:cs="Arial"/>
          <w:i w:val="0"/>
          <w:color w:val="auto"/>
          <w:lang w:eastAsia="zh-CN"/>
        </w:rPr>
        <w:t xml:space="preserve"> NG-RAN, 5G Core)</w:t>
      </w:r>
    </w:p>
    <w:p w14:paraId="47668F6E" w14:textId="77777777" w:rsidR="002D07A4" w:rsidRDefault="00000000">
      <w:pPr>
        <w:pStyle w:val="Guidance"/>
        <w:numPr>
          <w:ilvl w:val="0"/>
          <w:numId w:val="11"/>
        </w:numPr>
        <w:rPr>
          <w:rFonts w:ascii="Arial" w:eastAsia="SimSun" w:hAnsi="Arial" w:cs="Arial"/>
          <w:i w:val="0"/>
          <w:color w:val="auto"/>
          <w:lang w:eastAsia="zh-CN"/>
        </w:rPr>
      </w:pPr>
      <w:r>
        <w:rPr>
          <w:rFonts w:ascii="Arial" w:eastAsia="SimSun" w:hAnsi="Arial" w:cs="Arial"/>
          <w:i w:val="0"/>
          <w:color w:val="auto"/>
          <w:lang w:eastAsia="zh-CN"/>
        </w:rPr>
        <w:t>Cross-domain (</w:t>
      </w:r>
      <w:proofErr w:type="gramStart"/>
      <w:r>
        <w:rPr>
          <w:rFonts w:ascii="Arial" w:eastAsia="SimSun" w:hAnsi="Arial" w:cs="Arial"/>
          <w:i w:val="0"/>
          <w:color w:val="auto"/>
          <w:lang w:eastAsia="zh-CN"/>
        </w:rPr>
        <w:t>e.g.</w:t>
      </w:r>
      <w:proofErr w:type="gramEnd"/>
      <w:r>
        <w:rPr>
          <w:rFonts w:ascii="Arial" w:eastAsia="SimSun" w:hAnsi="Arial" w:cs="Arial"/>
          <w:i w:val="0"/>
          <w:color w:val="auto"/>
          <w:lang w:eastAsia="zh-CN"/>
        </w:rPr>
        <w:t xml:space="preserve"> Network Slice)</w:t>
      </w:r>
    </w:p>
    <w:p w14:paraId="449948BA" w14:textId="77777777" w:rsidR="002D07A4" w:rsidRDefault="00000000">
      <w:pPr>
        <w:pStyle w:val="Guidance"/>
        <w:numPr>
          <w:ilvl w:val="0"/>
          <w:numId w:val="11"/>
        </w:numPr>
        <w:rPr>
          <w:rFonts w:ascii="Arial" w:eastAsia="SimSun" w:hAnsi="Arial" w:cs="Arial"/>
          <w:i w:val="0"/>
          <w:color w:val="auto"/>
          <w:lang w:eastAsia="zh-CN"/>
        </w:rPr>
      </w:pPr>
      <w:r>
        <w:rPr>
          <w:rFonts w:ascii="Arial" w:eastAsia="SimSun" w:hAnsi="Arial" w:cs="Arial"/>
          <w:i w:val="0"/>
          <w:color w:val="auto"/>
          <w:lang w:eastAsia="zh-CN"/>
        </w:rPr>
        <w:t>Communication Service (</w:t>
      </w:r>
      <w:proofErr w:type="gramStart"/>
      <w:r>
        <w:rPr>
          <w:rFonts w:ascii="Arial" w:eastAsia="SimSun" w:hAnsi="Arial" w:cs="Arial"/>
          <w:i w:val="0"/>
          <w:color w:val="auto"/>
          <w:lang w:eastAsia="zh-CN"/>
        </w:rPr>
        <w:t>e.g.</w:t>
      </w:r>
      <w:proofErr w:type="gramEnd"/>
      <w:r>
        <w:rPr>
          <w:rFonts w:ascii="Arial" w:eastAsia="SimSun" w:hAnsi="Arial" w:cs="Arial"/>
          <w:i w:val="0"/>
          <w:color w:val="auto"/>
          <w:lang w:eastAsia="zh-CN"/>
        </w:rPr>
        <w:t xml:space="preserve"> Voice, SMS, Private network, Network Slice as a Service)</w:t>
      </w:r>
    </w:p>
    <w:p w14:paraId="4787D246" w14:textId="3326B0C1" w:rsidR="002D07A4" w:rsidRDefault="00000000">
      <w:pPr>
        <w:rPr>
          <w:rFonts w:ascii="Arial" w:hAnsi="Arial" w:cs="Arial"/>
          <w:lang w:eastAsia="zh-CN"/>
        </w:rPr>
      </w:pPr>
      <w:r>
        <w:rPr>
          <w:rFonts w:ascii="Arial" w:hAnsi="Arial" w:cs="Arial"/>
          <w:b/>
          <w:bCs/>
          <w:lang w:eastAsia="zh-CN"/>
        </w:rPr>
        <w:t>Proposal 3</w:t>
      </w:r>
      <w:r>
        <w:rPr>
          <w:rFonts w:ascii="Arial" w:hAnsi="Arial" w:cs="Arial"/>
          <w:lang w:eastAsia="zh-CN"/>
        </w:rPr>
        <w:t xml:space="preserve">: SA2 </w:t>
      </w:r>
      <w:r w:rsidR="00204D34">
        <w:rPr>
          <w:rFonts w:ascii="Arial" w:hAnsi="Arial" w:cs="Arial"/>
          <w:lang w:eastAsia="zh-CN"/>
        </w:rPr>
        <w:t xml:space="preserve">will wait for </w:t>
      </w:r>
      <w:r>
        <w:rPr>
          <w:rFonts w:ascii="Arial" w:hAnsi="Arial" w:cs="Arial"/>
          <w:lang w:eastAsia="zh-CN"/>
        </w:rPr>
        <w:t>SA5 for renewable energy related information and carbon emission estimations</w:t>
      </w:r>
      <w:r w:rsidR="00204D34">
        <w:rPr>
          <w:rFonts w:ascii="Arial" w:hAnsi="Arial" w:cs="Arial"/>
          <w:lang w:eastAsia="zh-CN"/>
        </w:rPr>
        <w:t xml:space="preserve"> before is it considered in </w:t>
      </w:r>
      <w:proofErr w:type="spellStart"/>
      <w:r w:rsidR="0065525B" w:rsidRPr="0065525B">
        <w:rPr>
          <w:rFonts w:ascii="Arial" w:hAnsi="Arial" w:cs="Arial"/>
          <w:lang w:eastAsia="zh-CN"/>
        </w:rPr>
        <w:t>FS_EnergySys</w:t>
      </w:r>
      <w:proofErr w:type="spellEnd"/>
      <w:r w:rsidR="0065525B" w:rsidRPr="0065525B">
        <w:rPr>
          <w:rFonts w:ascii="Arial" w:hAnsi="Arial" w:cs="Arial"/>
          <w:lang w:eastAsia="zh-CN"/>
        </w:rPr>
        <w:t xml:space="preserve"> normative </w:t>
      </w:r>
      <w:r w:rsidR="00204D34">
        <w:rPr>
          <w:rFonts w:ascii="Arial" w:hAnsi="Arial" w:cs="Arial"/>
          <w:lang w:eastAsia="zh-CN"/>
        </w:rPr>
        <w:t>work</w:t>
      </w:r>
      <w:r>
        <w:rPr>
          <w:rFonts w:ascii="Arial" w:hAnsi="Arial" w:cs="Arial"/>
          <w:lang w:eastAsia="zh-CN"/>
        </w:rPr>
        <w:t>.</w:t>
      </w:r>
    </w:p>
    <w:p w14:paraId="014F148B" w14:textId="153FE8BA" w:rsidR="00E479E3" w:rsidRDefault="00E479E3">
      <w:pPr>
        <w:rPr>
          <w:rFonts w:ascii="Arial" w:hAnsi="Arial" w:cs="Arial"/>
          <w:lang w:eastAsia="zh-CN"/>
        </w:rPr>
      </w:pPr>
      <w:r>
        <w:rPr>
          <w:rFonts w:ascii="Arial" w:hAnsi="Arial" w:cs="Arial"/>
          <w:b/>
          <w:bCs/>
          <w:lang w:eastAsia="zh-CN"/>
        </w:rPr>
        <w:t>Proposal 4</w:t>
      </w:r>
      <w:r>
        <w:rPr>
          <w:rFonts w:ascii="Arial" w:hAnsi="Arial" w:cs="Arial"/>
          <w:lang w:eastAsia="zh-CN"/>
        </w:rPr>
        <w:t>: SA2 can processed with the normative phase related to enhancements on NRF for NF discovery and selection independent from SA5 work.</w:t>
      </w:r>
    </w:p>
    <w:p w14:paraId="409AA4F1" w14:textId="07632AE7" w:rsidR="002D07A4" w:rsidRDefault="002D07A4">
      <w:pPr>
        <w:rPr>
          <w:rFonts w:ascii="Arial" w:hAnsi="Arial" w:cs="Arial"/>
          <w:lang w:eastAsia="zh-CN"/>
        </w:rPr>
      </w:pPr>
    </w:p>
    <w:sectPr w:rsidR="002D07A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84C2" w14:textId="77777777" w:rsidR="00CA1633" w:rsidRDefault="00CA1633">
      <w:pPr>
        <w:spacing w:after="0"/>
      </w:pPr>
      <w:r>
        <w:separator/>
      </w:r>
    </w:p>
  </w:endnote>
  <w:endnote w:type="continuationSeparator" w:id="0">
    <w:p w14:paraId="6242BFC6" w14:textId="77777777" w:rsidR="00CA1633" w:rsidRDefault="00CA1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4A760" w14:textId="77777777" w:rsidR="00CA1633" w:rsidRDefault="00CA1633">
      <w:pPr>
        <w:spacing w:after="0"/>
      </w:pPr>
      <w:r>
        <w:separator/>
      </w:r>
    </w:p>
  </w:footnote>
  <w:footnote w:type="continuationSeparator" w:id="0">
    <w:p w14:paraId="4FF2CDFE" w14:textId="77777777" w:rsidR="00CA1633" w:rsidRDefault="00CA1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82D2B74"/>
    <w:multiLevelType w:val="hybridMultilevel"/>
    <w:tmpl w:val="5824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01E"/>
    <w:multiLevelType w:val="multilevel"/>
    <w:tmpl w:val="1995101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BA4F67"/>
    <w:multiLevelType w:val="multilevel"/>
    <w:tmpl w:val="1CBA4F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C86B8F"/>
    <w:multiLevelType w:val="multilevel"/>
    <w:tmpl w:val="2AC86B8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C6C28BB"/>
    <w:multiLevelType w:val="multilevel"/>
    <w:tmpl w:val="6C6C2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3366781">
    <w:abstractNumId w:val="2"/>
  </w:num>
  <w:num w:numId="2" w16cid:durableId="953488011">
    <w:abstractNumId w:val="1"/>
  </w:num>
  <w:num w:numId="3" w16cid:durableId="874149208">
    <w:abstractNumId w:val="0"/>
  </w:num>
  <w:num w:numId="4" w16cid:durableId="1635982302">
    <w:abstractNumId w:val="10"/>
  </w:num>
  <w:num w:numId="5" w16cid:durableId="1768386579">
    <w:abstractNumId w:val="8"/>
  </w:num>
  <w:num w:numId="6" w16cid:durableId="2019891815">
    <w:abstractNumId w:val="9"/>
  </w:num>
  <w:num w:numId="7" w16cid:durableId="555045813">
    <w:abstractNumId w:val="5"/>
  </w:num>
  <w:num w:numId="8" w16cid:durableId="639723974">
    <w:abstractNumId w:val="7"/>
  </w:num>
  <w:num w:numId="9" w16cid:durableId="652637072">
    <w:abstractNumId w:val="6"/>
  </w:num>
  <w:num w:numId="10" w16cid:durableId="569118905">
    <w:abstractNumId w:val="11"/>
  </w:num>
  <w:num w:numId="11" w16cid:durableId="1070616420">
    <w:abstractNumId w:val="4"/>
  </w:num>
  <w:num w:numId="12" w16cid:durableId="684790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33A8"/>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1AE3"/>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1D0"/>
    <w:rsid w:val="001C42D6"/>
    <w:rsid w:val="001C71DD"/>
    <w:rsid w:val="001D0B63"/>
    <w:rsid w:val="001D3B81"/>
    <w:rsid w:val="001E000A"/>
    <w:rsid w:val="001F253A"/>
    <w:rsid w:val="001F415D"/>
    <w:rsid w:val="001F5426"/>
    <w:rsid w:val="001F55F5"/>
    <w:rsid w:val="001F662A"/>
    <w:rsid w:val="00204D34"/>
    <w:rsid w:val="00204D7A"/>
    <w:rsid w:val="00205180"/>
    <w:rsid w:val="00205B92"/>
    <w:rsid w:val="0021083C"/>
    <w:rsid w:val="00212984"/>
    <w:rsid w:val="002134C7"/>
    <w:rsid w:val="00213B77"/>
    <w:rsid w:val="00220060"/>
    <w:rsid w:val="00224B8C"/>
    <w:rsid w:val="00226381"/>
    <w:rsid w:val="00226B66"/>
    <w:rsid w:val="00232F1E"/>
    <w:rsid w:val="00233386"/>
    <w:rsid w:val="0023363D"/>
    <w:rsid w:val="00245007"/>
    <w:rsid w:val="00245268"/>
    <w:rsid w:val="002473B2"/>
    <w:rsid w:val="00250B1B"/>
    <w:rsid w:val="0025624E"/>
    <w:rsid w:val="00256D9E"/>
    <w:rsid w:val="0025726C"/>
    <w:rsid w:val="00257E16"/>
    <w:rsid w:val="00260928"/>
    <w:rsid w:val="00264E6E"/>
    <w:rsid w:val="00267653"/>
    <w:rsid w:val="00270BEA"/>
    <w:rsid w:val="00274F84"/>
    <w:rsid w:val="00280F8E"/>
    <w:rsid w:val="002814E2"/>
    <w:rsid w:val="00283E45"/>
    <w:rsid w:val="0028694C"/>
    <w:rsid w:val="002869FE"/>
    <w:rsid w:val="002872AB"/>
    <w:rsid w:val="00290F3F"/>
    <w:rsid w:val="002953F8"/>
    <w:rsid w:val="002A38D7"/>
    <w:rsid w:val="002A446F"/>
    <w:rsid w:val="002C1542"/>
    <w:rsid w:val="002C3604"/>
    <w:rsid w:val="002D07A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0D6F"/>
    <w:rsid w:val="00322204"/>
    <w:rsid w:val="00327D30"/>
    <w:rsid w:val="00333A5A"/>
    <w:rsid w:val="003562A5"/>
    <w:rsid w:val="0035730F"/>
    <w:rsid w:val="00361A1C"/>
    <w:rsid w:val="00361F76"/>
    <w:rsid w:val="00365862"/>
    <w:rsid w:val="00365F08"/>
    <w:rsid w:val="00370A32"/>
    <w:rsid w:val="003719A2"/>
    <w:rsid w:val="00375096"/>
    <w:rsid w:val="003752A5"/>
    <w:rsid w:val="00383545"/>
    <w:rsid w:val="0038486B"/>
    <w:rsid w:val="0038586C"/>
    <w:rsid w:val="00385E0B"/>
    <w:rsid w:val="003A3EAA"/>
    <w:rsid w:val="003A4B22"/>
    <w:rsid w:val="003A6FFD"/>
    <w:rsid w:val="003A7631"/>
    <w:rsid w:val="003B2E31"/>
    <w:rsid w:val="003B36B8"/>
    <w:rsid w:val="003C3CD6"/>
    <w:rsid w:val="003C627A"/>
    <w:rsid w:val="003D0090"/>
    <w:rsid w:val="003D0B30"/>
    <w:rsid w:val="003D1E37"/>
    <w:rsid w:val="003D2F60"/>
    <w:rsid w:val="003D35BF"/>
    <w:rsid w:val="003E0D40"/>
    <w:rsid w:val="003E1185"/>
    <w:rsid w:val="003E2E18"/>
    <w:rsid w:val="003E34F5"/>
    <w:rsid w:val="003E7220"/>
    <w:rsid w:val="003E7B21"/>
    <w:rsid w:val="003F30B6"/>
    <w:rsid w:val="003F5E20"/>
    <w:rsid w:val="003F7602"/>
    <w:rsid w:val="00401DA0"/>
    <w:rsid w:val="00416475"/>
    <w:rsid w:val="004246FA"/>
    <w:rsid w:val="00427E18"/>
    <w:rsid w:val="00433500"/>
    <w:rsid w:val="00433F71"/>
    <w:rsid w:val="00434AA7"/>
    <w:rsid w:val="0043559E"/>
    <w:rsid w:val="0043597E"/>
    <w:rsid w:val="00440D43"/>
    <w:rsid w:val="00441F55"/>
    <w:rsid w:val="00454251"/>
    <w:rsid w:val="0045479D"/>
    <w:rsid w:val="00457FD5"/>
    <w:rsid w:val="004624DD"/>
    <w:rsid w:val="004633B4"/>
    <w:rsid w:val="00470DF6"/>
    <w:rsid w:val="00471119"/>
    <w:rsid w:val="00475C4C"/>
    <w:rsid w:val="00483A9F"/>
    <w:rsid w:val="004847A4"/>
    <w:rsid w:val="00486962"/>
    <w:rsid w:val="00487975"/>
    <w:rsid w:val="00487D93"/>
    <w:rsid w:val="00487E8F"/>
    <w:rsid w:val="00497672"/>
    <w:rsid w:val="004A2333"/>
    <w:rsid w:val="004A6200"/>
    <w:rsid w:val="004A7FFD"/>
    <w:rsid w:val="004B0BC8"/>
    <w:rsid w:val="004B26D8"/>
    <w:rsid w:val="004B57F9"/>
    <w:rsid w:val="004B6534"/>
    <w:rsid w:val="004B6E11"/>
    <w:rsid w:val="004C08BE"/>
    <w:rsid w:val="004C4B5C"/>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3C9"/>
    <w:rsid w:val="0055380D"/>
    <w:rsid w:val="00554827"/>
    <w:rsid w:val="00555265"/>
    <w:rsid w:val="00555E03"/>
    <w:rsid w:val="00561FBA"/>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0741"/>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5525B"/>
    <w:rsid w:val="00661115"/>
    <w:rsid w:val="00670636"/>
    <w:rsid w:val="0067107B"/>
    <w:rsid w:val="0067431B"/>
    <w:rsid w:val="00674849"/>
    <w:rsid w:val="00692B78"/>
    <w:rsid w:val="00694F1C"/>
    <w:rsid w:val="006950B3"/>
    <w:rsid w:val="00696A4E"/>
    <w:rsid w:val="006A3614"/>
    <w:rsid w:val="006A6247"/>
    <w:rsid w:val="006B10DD"/>
    <w:rsid w:val="006B4B1B"/>
    <w:rsid w:val="006C519B"/>
    <w:rsid w:val="006C51C9"/>
    <w:rsid w:val="006C69BB"/>
    <w:rsid w:val="006D4545"/>
    <w:rsid w:val="006D60E5"/>
    <w:rsid w:val="006D63FF"/>
    <w:rsid w:val="006D67DF"/>
    <w:rsid w:val="006E0447"/>
    <w:rsid w:val="006F3657"/>
    <w:rsid w:val="0070004C"/>
    <w:rsid w:val="00700623"/>
    <w:rsid w:val="00702EDB"/>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4C58"/>
    <w:rsid w:val="007C1016"/>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5314"/>
    <w:rsid w:val="00866A6C"/>
    <w:rsid w:val="00874D6D"/>
    <w:rsid w:val="00877A6F"/>
    <w:rsid w:val="008819E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F2"/>
    <w:rsid w:val="009031DE"/>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3D0"/>
    <w:rsid w:val="00993817"/>
    <w:rsid w:val="009963AC"/>
    <w:rsid w:val="00996946"/>
    <w:rsid w:val="00996D75"/>
    <w:rsid w:val="0099764C"/>
    <w:rsid w:val="009A1980"/>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5201"/>
    <w:rsid w:val="00AE6FBE"/>
    <w:rsid w:val="00AF3510"/>
    <w:rsid w:val="00AF4D39"/>
    <w:rsid w:val="00AF7F35"/>
    <w:rsid w:val="00AF7F3A"/>
    <w:rsid w:val="00B02523"/>
    <w:rsid w:val="00B123C9"/>
    <w:rsid w:val="00B126EA"/>
    <w:rsid w:val="00B12861"/>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3701"/>
    <w:rsid w:val="00B86849"/>
    <w:rsid w:val="00B8686C"/>
    <w:rsid w:val="00B94915"/>
    <w:rsid w:val="00B95B0D"/>
    <w:rsid w:val="00B96487"/>
    <w:rsid w:val="00B97703"/>
    <w:rsid w:val="00BA289B"/>
    <w:rsid w:val="00BA3D66"/>
    <w:rsid w:val="00BA687E"/>
    <w:rsid w:val="00BB3A99"/>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0DD1"/>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633"/>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17A41"/>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39B"/>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406F"/>
    <w:rsid w:val="00E261BB"/>
    <w:rsid w:val="00E31B5A"/>
    <w:rsid w:val="00E31CD1"/>
    <w:rsid w:val="00E35BE7"/>
    <w:rsid w:val="00E41A15"/>
    <w:rsid w:val="00E44DCE"/>
    <w:rsid w:val="00E46FA0"/>
    <w:rsid w:val="00E479E3"/>
    <w:rsid w:val="00E55C28"/>
    <w:rsid w:val="00E55F6F"/>
    <w:rsid w:val="00E579F1"/>
    <w:rsid w:val="00E6068E"/>
    <w:rsid w:val="00E60A05"/>
    <w:rsid w:val="00E628EF"/>
    <w:rsid w:val="00E70FE0"/>
    <w:rsid w:val="00E7132E"/>
    <w:rsid w:val="00E83C73"/>
    <w:rsid w:val="00E9646C"/>
    <w:rsid w:val="00EA0835"/>
    <w:rsid w:val="00EA59B5"/>
    <w:rsid w:val="00EA71BB"/>
    <w:rsid w:val="00EB105B"/>
    <w:rsid w:val="00EB1589"/>
    <w:rsid w:val="00EC1D87"/>
    <w:rsid w:val="00EC29A2"/>
    <w:rsid w:val="00ED5A7A"/>
    <w:rsid w:val="00EF3ACA"/>
    <w:rsid w:val="00EF42A2"/>
    <w:rsid w:val="00EF4DE7"/>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66F0E"/>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B735D"/>
    <w:rsid w:val="00FC568E"/>
    <w:rsid w:val="00FC6DBD"/>
    <w:rsid w:val="00FC7032"/>
    <w:rsid w:val="00FD2CD3"/>
    <w:rsid w:val="00FD5609"/>
    <w:rsid w:val="00FE0280"/>
    <w:rsid w:val="00FE3DE0"/>
    <w:rsid w:val="37506192"/>
    <w:rsid w:val="514B71DE"/>
    <w:rsid w:val="68827F4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AEA73"/>
  <w15:docId w15:val="{83E18F09-0AA6-4386-AED0-E641585D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TableofAuthorities">
    <w:name w:val="table of authorities"/>
    <w:basedOn w:val="Normal"/>
    <w:next w:val="Normal"/>
    <w:uiPriority w:val="99"/>
    <w:semiHidden/>
    <w:unhideWhenUsed/>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Index8">
    <w:name w:val="index 8"/>
    <w:basedOn w:val="Normal"/>
    <w:next w:val="Normal"/>
    <w:uiPriority w:val="99"/>
    <w:semiHidden/>
    <w:unhideWhenUsed/>
    <w:pPr>
      <w:spacing w:after="0"/>
      <w:ind w:left="1600" w:hanging="200"/>
    </w:pPr>
  </w:style>
  <w:style w:type="paragraph" w:styleId="E-mailSignature">
    <w:name w:val="E-mail Signature"/>
    <w:basedOn w:val="Normal"/>
    <w:link w:val="E-mailSignatureChar"/>
    <w:uiPriority w:val="99"/>
    <w:semiHidden/>
    <w:unhideWhenUsed/>
    <w:pPr>
      <w:spacing w:after="0"/>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pPr>
      <w:spacing w:after="0"/>
      <w:ind w:left="1000" w:hanging="20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spacing w:after="0"/>
      <w:ind w:left="1200" w:hanging="20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pPr>
      <w:numPr>
        <w:numId w:val="1"/>
      </w:numPr>
      <w:contextualSpacing/>
    </w:pPr>
  </w:style>
  <w:style w:type="paragraph" w:styleId="ListContinue">
    <w:name w:val="List Continue"/>
    <w:basedOn w:val="Normal"/>
    <w:uiPriority w:val="99"/>
    <w:semiHidden/>
    <w:unhideWhenUsed/>
    <w:pPr>
      <w:spacing w:after="120"/>
      <w:ind w:left="283"/>
      <w:contextualSpacing/>
    </w:p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pPr>
      <w:spacing w:after="0"/>
    </w:pPr>
    <w:rPr>
      <w:i/>
      <w:iCs/>
    </w:rPr>
  </w:style>
  <w:style w:type="paragraph" w:styleId="Index4">
    <w:name w:val="index 4"/>
    <w:basedOn w:val="Normal"/>
    <w:next w:val="Normal"/>
    <w:uiPriority w:val="99"/>
    <w:semiHidden/>
    <w:unhideWhenUsed/>
    <w:pPr>
      <w:spacing w:after="0"/>
      <w:ind w:left="800" w:hanging="200"/>
    </w:pPr>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uiPriority w:val="99"/>
    <w:semiHidden/>
    <w:unhideWhenUsed/>
    <w:pPr>
      <w:spacing w:after="0"/>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pPr>
      <w:spacing w:after="0"/>
    </w:pPr>
  </w:style>
  <w:style w:type="paragraph" w:styleId="ListContinue5">
    <w:name w:val="List Continue 5"/>
    <w:basedOn w:val="Normal"/>
    <w:uiPriority w:val="99"/>
    <w:semiHidden/>
    <w:unhideWhenUsed/>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pPr>
      <w:spacing w:after="0"/>
      <w:ind w:left="4252"/>
    </w:pPr>
  </w:style>
  <w:style w:type="paragraph" w:styleId="ListContinue4">
    <w:name w:val="List Continue 4"/>
    <w:basedOn w:val="Normal"/>
    <w:uiPriority w:val="99"/>
    <w:semiHidden/>
    <w:unhideWhenUsed/>
    <w:pPr>
      <w:spacing w:after="120"/>
      <w:ind w:left="1132"/>
      <w:contextualSpacing/>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Index7">
    <w:name w:val="index 7"/>
    <w:basedOn w:val="Normal"/>
    <w:next w:val="Normal"/>
    <w:uiPriority w:val="99"/>
    <w:semiHidden/>
    <w:unhideWhenUsed/>
    <w:pPr>
      <w:spacing w:after="0"/>
      <w:ind w:left="1400" w:hanging="200"/>
    </w:pPr>
  </w:style>
  <w:style w:type="paragraph" w:styleId="Index9">
    <w:name w:val="index 9"/>
    <w:basedOn w:val="Normal"/>
    <w:next w:val="Normal"/>
    <w:uiPriority w:val="99"/>
    <w:semiHidden/>
    <w:unhideWhenUsed/>
    <w:pPr>
      <w:spacing w:after="0"/>
      <w:ind w:left="1800" w:hanging="200"/>
    </w:pPr>
  </w:style>
  <w:style w:type="paragraph" w:styleId="TableofFigures">
    <w:name w:val="table of figures"/>
    <w:basedOn w:val="Normal"/>
    <w:next w:val="Normal"/>
    <w:uiPriority w:val="99"/>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pPr>
      <w:spacing w:after="120"/>
      <w:ind w:left="566"/>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paragraph" w:styleId="NormalWeb">
    <w:name w:val="Normal (Web)"/>
    <w:basedOn w:val="Normal"/>
    <w:uiPriority w:val="99"/>
    <w:semiHidden/>
    <w:unhideWhenUsed/>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Pr>
      <w:color w:val="FF0000"/>
    </w:rPr>
  </w:style>
  <w:style w:type="paragraph" w:customStyle="1" w:styleId="Revision1">
    <w:name w:val="Revision1"/>
    <w:hidden/>
    <w:uiPriority w:val="99"/>
    <w:semiHidden/>
    <w:rPr>
      <w:lang w:val="en-GB" w:eastAsia="en-G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CRCoverPageZchn">
    <w:name w:val="CR Cover Page Zchn"/>
    <w:link w:val="CRCoverPage"/>
    <w:rPr>
      <w:rFonts w:ascii="Arial" w:hAnsi="Arial"/>
      <w:lang w:eastAsia="en-US"/>
    </w:rPr>
  </w:style>
  <w:style w:type="paragraph" w:customStyle="1" w:styleId="Guidance">
    <w:name w:val="Guidance"/>
    <w:basedOn w:val="Normal"/>
    <w:rPr>
      <w:rFonts w:eastAsiaTheme="minorEastAsia"/>
      <w:i/>
      <w:color w:val="000000"/>
      <w:lang w:eastAsia="ja-JP"/>
    </w:rPr>
  </w:style>
  <w:style w:type="character" w:customStyle="1" w:styleId="B3Car">
    <w:name w:val="B3 Car"/>
    <w:link w:val="B3"/>
    <w:locked/>
  </w:style>
  <w:style w:type="paragraph" w:styleId="Revision">
    <w:name w:val="Revision"/>
    <w:hidden/>
    <w:uiPriority w:val="99"/>
    <w:unhideWhenUsed/>
    <w:rsid w:val="00401D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Lenovo DK</cp:lastModifiedBy>
  <cp:revision>6</cp:revision>
  <dcterms:created xsi:type="dcterms:W3CDTF">2024-06-11T16:18:00Z</dcterms:created>
  <dcterms:modified xsi:type="dcterms:W3CDTF">2024-06-11T16:23:00Z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y fmtid="{D5CDD505-2E9C-101B-9397-08002B2CF9AE}" pid="5" name="KSOProductBuildVer">
    <vt:lpwstr>2052-11.8.2.11483</vt:lpwstr>
  </property>
  <property fmtid="{D5CDD505-2E9C-101B-9397-08002B2CF9AE}" pid="6" name="ICV">
    <vt:lpwstr>5521FED14B3E42049F7537FF04765F70</vt:lpwstr>
  </property>
</Properties>
</file>