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9CD7E" w14:textId="50BF0F95" w:rsidR="002F6563" w:rsidRDefault="002F6563" w:rsidP="002F65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 w:rsidRPr="0040008B">
        <w:rPr>
          <w:rFonts w:ascii="Arial" w:hAnsi="Arial" w:cs="Arial"/>
          <w:b/>
        </w:rPr>
        <w:t>3GPP TSG-SA Meeting #104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SP-2407</w:t>
      </w:r>
      <w:r>
        <w:rPr>
          <w:rFonts w:ascii="Arial" w:hAnsi="Arial" w:cs="Arial"/>
          <w:b/>
        </w:rPr>
        <w:t>3</w:t>
      </w:r>
      <w:r w:rsidR="00A07E37">
        <w:rPr>
          <w:rFonts w:ascii="Arial" w:hAnsi="Arial" w:cs="Arial"/>
          <w:b/>
        </w:rPr>
        <w:t>6</w:t>
      </w:r>
    </w:p>
    <w:p w14:paraId="7CA5EDAC" w14:textId="15987C57" w:rsidR="00850230" w:rsidRDefault="002F6563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2408151F" w:rsidR="000F7ECB" w:rsidRPr="002F656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563" w:rsidRPr="002F6563">
        <w:rPr>
          <w:rFonts w:ascii="Arial" w:hAnsi="Arial" w:cs="Arial"/>
          <w:b/>
        </w:rPr>
        <w:t>Presentation of TR 23.700-</w:t>
      </w:r>
      <w:r w:rsidR="002F6563">
        <w:rPr>
          <w:rFonts w:ascii="Arial" w:hAnsi="Arial" w:cs="Arial"/>
          <w:b/>
        </w:rPr>
        <w:t>2</w:t>
      </w:r>
      <w:r w:rsidR="002F6563" w:rsidRPr="002F6563">
        <w:rPr>
          <w:rFonts w:ascii="Arial" w:hAnsi="Arial" w:cs="Arial"/>
          <w:b/>
        </w:rPr>
        <w:t>1 v1.0.0 for Information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Pr="002F6563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2F6563">
        <w:rPr>
          <w:rFonts w:ascii="Arial" w:hAnsi="Arial" w:cs="Arial"/>
          <w:b/>
          <w:lang w:val="fr-FR"/>
        </w:rPr>
        <w:t>Source:</w:t>
      </w:r>
      <w:r w:rsidRPr="002F6563">
        <w:rPr>
          <w:rFonts w:ascii="Arial" w:hAnsi="Arial" w:cs="Arial"/>
          <w:b/>
          <w:lang w:val="fr-FR"/>
        </w:rPr>
        <w:tab/>
      </w:r>
      <w:r w:rsidR="008F6903" w:rsidRPr="002F6563">
        <w:rPr>
          <w:rFonts w:ascii="Arial" w:hAnsi="Arial" w:cs="Arial"/>
          <w:b/>
          <w:lang w:val="fr-FR"/>
        </w:rPr>
        <w:t>SA6</w:t>
      </w:r>
      <w:r w:rsidR="00201520" w:rsidRPr="002F6563">
        <w:rPr>
          <w:rFonts w:ascii="Arial" w:hAnsi="Arial" w:cs="Arial"/>
          <w:b/>
          <w:lang w:val="fr-FR"/>
        </w:rPr>
        <w:br/>
      </w:r>
    </w:p>
    <w:p w14:paraId="65F3CEE5" w14:textId="04748BB4" w:rsidR="00222D66" w:rsidRPr="002F6563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2F6563">
        <w:rPr>
          <w:rFonts w:ascii="Arial" w:hAnsi="Arial" w:cs="Arial"/>
          <w:b/>
          <w:lang w:val="fr-FR"/>
        </w:rPr>
        <w:t>Document for:</w:t>
      </w:r>
      <w:r w:rsidRPr="002F6563">
        <w:rPr>
          <w:rFonts w:ascii="Arial" w:hAnsi="Arial" w:cs="Arial"/>
          <w:b/>
          <w:lang w:val="fr-FR"/>
        </w:rPr>
        <w:tab/>
        <w:t>Information</w:t>
      </w:r>
    </w:p>
    <w:p w14:paraId="55550DB1" w14:textId="77777777" w:rsidR="00222D66" w:rsidRPr="002F6563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FB2BB9" w14:textId="77777777" w:rsidR="0045428D" w:rsidRPr="002F6563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0C92BAD" w14:textId="77777777" w:rsidR="0045428D" w:rsidRPr="002F656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2F6563">
        <w:rPr>
          <w:b/>
          <w:sz w:val="24"/>
          <w:lang w:val="fr-FR"/>
        </w:rPr>
        <w:t>Abstract of document:</w:t>
      </w:r>
    </w:p>
    <w:p w14:paraId="509D7306" w14:textId="295700E9" w:rsidR="0045428D" w:rsidRDefault="002A6789" w:rsidP="002A6789">
      <w:r>
        <w:t xml:space="preserve">TR 23.700-21 is a technical report containing output of the study on </w:t>
      </w:r>
      <w:r w:rsidRPr="002A6789">
        <w:t>application enablement for Localized Mobile Metaverse Services</w:t>
      </w:r>
      <w:r w:rsidR="0019460E">
        <w:t xml:space="preserve"> (FS_Me</w:t>
      </w:r>
      <w:r>
        <w:t>taverse_App).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r>
        <w:t xml:space="preserve">o support identified architectural requirements </w:t>
      </w:r>
      <w:r w:rsidRPr="00923BDA">
        <w:t xml:space="preserve">and corresponding solutions to </w:t>
      </w:r>
      <w:r>
        <w:t>provide enablement layer support to metaverse applications</w:t>
      </w:r>
      <w:r w:rsidRPr="00923BDA">
        <w:t>.</w:t>
      </w:r>
    </w:p>
    <w:p w14:paraId="192F03EC" w14:textId="57B2A86C" w:rsidR="002A6789" w:rsidRDefault="002A6789" w:rsidP="002A6789">
      <w:r>
        <w:t>The study till now 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>Support for avatar discovery and QoS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r w:rsidRPr="00FC6A46">
        <w:t>metaverse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r w:rsidRPr="00FC6A46">
        <w:t>metaverse services</w:t>
      </w:r>
      <w:r>
        <w:t xml:space="preserve"> requiring multiple devices</w:t>
      </w:r>
    </w:p>
    <w:p w14:paraId="3CAD6373" w14:textId="5DD73731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>Architecture requirements and application enabler architecture for enabling metaverse services</w:t>
      </w:r>
    </w:p>
    <w:p w14:paraId="43528B97" w14:textId="4CFACAF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661FB4">
        <w:rPr>
          <w:b/>
          <w:sz w:val="24"/>
        </w:rPr>
        <w:t>104</w:t>
      </w:r>
      <w:r>
        <w:rPr>
          <w:b/>
          <w:sz w:val="24"/>
        </w:rPr>
        <w:t>:</w:t>
      </w:r>
    </w:p>
    <w:p w14:paraId="50C1F499" w14:textId="417FEFCF" w:rsidR="0045428D" w:rsidRPr="008F6903" w:rsidRDefault="008F6903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E65C814" w14:textId="5C6EE395" w:rsidR="008F6903" w:rsidRDefault="008F6903" w:rsidP="008F6903">
      <w:pPr>
        <w:pStyle w:val="B1"/>
      </w:pPr>
      <w:r>
        <w:t>-</w:t>
      </w:r>
      <w:r>
        <w:tab/>
        <w:t>Solutions evaluations, overall evaluations and key issue conclusions</w:t>
      </w:r>
    </w:p>
    <w:p w14:paraId="6E93E310" w14:textId="7E48A483" w:rsidR="0045428D" w:rsidRPr="008F6903" w:rsidRDefault="008F6903" w:rsidP="008F6903">
      <w:pPr>
        <w:pStyle w:val="B1"/>
      </w:pPr>
      <w:r>
        <w:t>-</w:t>
      </w:r>
      <w:r>
        <w:tab/>
        <w:t>Multiple architecture options are discussed, need to conclude appropriate option for normative work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Pr="002F6563" w:rsidRDefault="008F6903">
      <w:pPr>
        <w:tabs>
          <w:tab w:val="left" w:pos="3119"/>
        </w:tabs>
        <w:rPr>
          <w:sz w:val="24"/>
        </w:rPr>
      </w:pPr>
      <w:r>
        <w:t>No contentious issues have been identified.</w:t>
      </w:r>
    </w:p>
    <w:sectPr w:rsidR="0045428D" w:rsidRPr="002F6563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569816">
    <w:abstractNumId w:val="0"/>
  </w:num>
  <w:num w:numId="2" w16cid:durableId="1896773402">
    <w:abstractNumId w:val="4"/>
  </w:num>
  <w:num w:numId="3" w16cid:durableId="1996449226">
    <w:abstractNumId w:val="3"/>
  </w:num>
  <w:num w:numId="4" w16cid:durableId="779950842">
    <w:abstractNumId w:val="5"/>
  </w:num>
  <w:num w:numId="5" w16cid:durableId="1229078128">
    <w:abstractNumId w:val="6"/>
  </w:num>
  <w:num w:numId="6" w16cid:durableId="948780158">
    <w:abstractNumId w:val="2"/>
  </w:num>
  <w:num w:numId="7" w16cid:durableId="1748645629">
    <w:abstractNumId w:val="1"/>
  </w:num>
  <w:num w:numId="8" w16cid:durableId="1602294480">
    <w:abstractNumId w:val="8"/>
  </w:num>
  <w:num w:numId="9" w16cid:durableId="821698146">
    <w:abstractNumId w:val="7"/>
  </w:num>
  <w:num w:numId="10" w16cid:durableId="5534732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C7E45"/>
    <w:rsid w:val="000D5734"/>
    <w:rsid w:val="000F7ECB"/>
    <w:rsid w:val="00114C49"/>
    <w:rsid w:val="0019460E"/>
    <w:rsid w:val="001C345F"/>
    <w:rsid w:val="001D758F"/>
    <w:rsid w:val="00201520"/>
    <w:rsid w:val="00222D66"/>
    <w:rsid w:val="002A26CA"/>
    <w:rsid w:val="002A6789"/>
    <w:rsid w:val="002B09A1"/>
    <w:rsid w:val="002C3756"/>
    <w:rsid w:val="002F21EB"/>
    <w:rsid w:val="002F6563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1FB4"/>
    <w:rsid w:val="00662E84"/>
    <w:rsid w:val="00687973"/>
    <w:rsid w:val="00695B55"/>
    <w:rsid w:val="007C4DCB"/>
    <w:rsid w:val="00850230"/>
    <w:rsid w:val="00860458"/>
    <w:rsid w:val="00893C3D"/>
    <w:rsid w:val="008B2EA9"/>
    <w:rsid w:val="008C6014"/>
    <w:rsid w:val="008D6985"/>
    <w:rsid w:val="008F6903"/>
    <w:rsid w:val="009612FF"/>
    <w:rsid w:val="009760CB"/>
    <w:rsid w:val="00A07E37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37CB9"/>
    <w:rsid w:val="00E50836"/>
    <w:rsid w:val="00EA6C2F"/>
    <w:rsid w:val="00EC7CFD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MBA editorial</cp:lastModifiedBy>
  <cp:revision>20</cp:revision>
  <dcterms:created xsi:type="dcterms:W3CDTF">2023-05-09T09:25:00Z</dcterms:created>
  <dcterms:modified xsi:type="dcterms:W3CDTF">2024-06-10T21:40:00Z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