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CB1A7" w14:textId="74D0A719" w:rsidR="00383F73" w:rsidRDefault="00383F73" w:rsidP="00383F7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w:t>
        </w:r>
      </w:fldSimple>
      <w:r w:rsidR="00C41AFE">
        <w:rPr>
          <w:b/>
          <w:i/>
          <w:noProof/>
          <w:sz w:val="28"/>
        </w:rPr>
        <w:t>5</w:t>
      </w:r>
      <w:r w:rsidR="001502B1">
        <w:rPr>
          <w:b/>
          <w:i/>
          <w:noProof/>
          <w:sz w:val="28"/>
        </w:rPr>
        <w:t>80</w:t>
      </w:r>
    </w:p>
    <w:p w14:paraId="0B87FF94" w14:textId="47669198" w:rsidR="00383F73" w:rsidRDefault="00000000" w:rsidP="00383F73">
      <w:pPr>
        <w:pStyle w:val="CRCoverPage"/>
        <w:outlineLvl w:val="0"/>
        <w:rPr>
          <w:b/>
          <w:noProof/>
          <w:sz w:val="24"/>
        </w:rPr>
      </w:pPr>
      <w:fldSimple w:instr=" DOCPROPERTY  Location  \* MERGEFORMAT ">
        <w:r w:rsidR="00383F73" w:rsidRPr="00BA51D9">
          <w:rPr>
            <w:b/>
            <w:noProof/>
            <w:sz w:val="24"/>
          </w:rPr>
          <w:t>Athens</w:t>
        </w:r>
      </w:fldSimple>
      <w:r w:rsidR="00383F73">
        <w:rPr>
          <w:b/>
          <w:noProof/>
          <w:sz w:val="24"/>
        </w:rPr>
        <w:t xml:space="preserve">, </w:t>
      </w:r>
      <w:fldSimple w:instr=" DOCPROPERTY  Country  \* MERGEFORMAT ">
        <w:r w:rsidR="00383F73" w:rsidRPr="00BA51D9">
          <w:rPr>
            <w:b/>
            <w:noProof/>
            <w:sz w:val="24"/>
          </w:rPr>
          <w:t>Greece</w:t>
        </w:r>
      </w:fldSimple>
      <w:r w:rsidR="00383F73">
        <w:rPr>
          <w:b/>
          <w:noProof/>
          <w:sz w:val="24"/>
        </w:rPr>
        <w:t xml:space="preserve">, </w:t>
      </w:r>
      <w:fldSimple w:instr=" DOCPROPERTY  StartDate  \* MERGEFORMAT ">
        <w:r w:rsidR="00383F73" w:rsidRPr="00BA51D9">
          <w:rPr>
            <w:b/>
            <w:noProof/>
            <w:sz w:val="24"/>
          </w:rPr>
          <w:t>26th Feb 2024</w:t>
        </w:r>
      </w:fldSimple>
      <w:r w:rsidR="00383F73">
        <w:rPr>
          <w:b/>
          <w:noProof/>
          <w:sz w:val="24"/>
        </w:rPr>
        <w:t xml:space="preserve"> - </w:t>
      </w:r>
      <w:fldSimple w:instr=" DOCPROPERTY  EndDate  \* MERGEFORMAT ">
        <w:r w:rsidR="00383F73" w:rsidRPr="00BA51D9">
          <w:rPr>
            <w:b/>
            <w:noProof/>
            <w:sz w:val="24"/>
          </w:rPr>
          <w:t>1st Mar 2024</w:t>
        </w:r>
      </w:fldSimple>
      <w:r w:rsidR="00C41AFE">
        <w:rPr>
          <w:b/>
          <w:noProof/>
          <w:sz w:val="24"/>
        </w:rPr>
        <w:tab/>
      </w:r>
      <w:r w:rsidR="00C41AFE">
        <w:rPr>
          <w:b/>
          <w:noProof/>
          <w:sz w:val="24"/>
        </w:rPr>
        <w:tab/>
      </w:r>
      <w:r w:rsidR="00C41AFE">
        <w:rPr>
          <w:b/>
          <w:noProof/>
          <w:sz w:val="24"/>
        </w:rPr>
        <w:tab/>
      </w:r>
      <w:r w:rsidR="00C41AFE">
        <w:rPr>
          <w:b/>
          <w:noProof/>
          <w:sz w:val="24"/>
        </w:rPr>
        <w:tab/>
      </w:r>
      <w:r w:rsidR="00C41AFE">
        <w:rPr>
          <w:b/>
          <w:noProof/>
          <w:sz w:val="24"/>
        </w:rPr>
        <w:tab/>
        <w:t>was S6-240047</w:t>
      </w:r>
      <w:r w:rsidR="007B0978">
        <w:rPr>
          <w:b/>
          <w:noProof/>
          <w:sz w:val="24"/>
        </w:rPr>
        <w:t xml:space="preserve">, </w:t>
      </w:r>
      <w:r w:rsidR="007B0978" w:rsidRPr="007B0978">
        <w:rPr>
          <w:b/>
          <w:noProof/>
          <w:sz w:val="24"/>
        </w:rPr>
        <w:t>S6-24502</w:t>
      </w:r>
      <w:r w:rsidR="00C41AF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F73" w14:paraId="5CBBB2F7" w14:textId="77777777" w:rsidTr="000C25EF">
        <w:tc>
          <w:tcPr>
            <w:tcW w:w="9641" w:type="dxa"/>
            <w:gridSpan w:val="9"/>
            <w:tcBorders>
              <w:top w:val="single" w:sz="4" w:space="0" w:color="auto"/>
              <w:left w:val="single" w:sz="4" w:space="0" w:color="auto"/>
              <w:right w:val="single" w:sz="4" w:space="0" w:color="auto"/>
            </w:tcBorders>
          </w:tcPr>
          <w:p w14:paraId="7B64952C" w14:textId="77777777" w:rsidR="00383F73" w:rsidRDefault="00383F73" w:rsidP="000C25EF">
            <w:pPr>
              <w:pStyle w:val="CRCoverPage"/>
              <w:spacing w:after="0"/>
              <w:jc w:val="right"/>
              <w:rPr>
                <w:i/>
                <w:noProof/>
              </w:rPr>
            </w:pPr>
            <w:r>
              <w:rPr>
                <w:i/>
                <w:noProof/>
                <w:sz w:val="14"/>
              </w:rPr>
              <w:t>CR-Form-v12.2</w:t>
            </w:r>
          </w:p>
        </w:tc>
      </w:tr>
      <w:tr w:rsidR="00383F73" w14:paraId="16ED0EA4" w14:textId="77777777" w:rsidTr="000C25EF">
        <w:tc>
          <w:tcPr>
            <w:tcW w:w="9641" w:type="dxa"/>
            <w:gridSpan w:val="9"/>
            <w:tcBorders>
              <w:left w:val="single" w:sz="4" w:space="0" w:color="auto"/>
              <w:right w:val="single" w:sz="4" w:space="0" w:color="auto"/>
            </w:tcBorders>
          </w:tcPr>
          <w:p w14:paraId="27CDA2D8" w14:textId="77777777" w:rsidR="00383F73" w:rsidRDefault="00383F73" w:rsidP="000C25EF">
            <w:pPr>
              <w:pStyle w:val="CRCoverPage"/>
              <w:spacing w:after="0"/>
              <w:jc w:val="center"/>
              <w:rPr>
                <w:noProof/>
              </w:rPr>
            </w:pPr>
            <w:r>
              <w:rPr>
                <w:b/>
                <w:noProof/>
                <w:sz w:val="32"/>
              </w:rPr>
              <w:t>CHANGE REQUEST</w:t>
            </w:r>
          </w:p>
        </w:tc>
      </w:tr>
      <w:tr w:rsidR="00383F73" w14:paraId="74F2FB41" w14:textId="77777777" w:rsidTr="000C25EF">
        <w:tc>
          <w:tcPr>
            <w:tcW w:w="9641" w:type="dxa"/>
            <w:gridSpan w:val="9"/>
            <w:tcBorders>
              <w:left w:val="single" w:sz="4" w:space="0" w:color="auto"/>
              <w:right w:val="single" w:sz="4" w:space="0" w:color="auto"/>
            </w:tcBorders>
          </w:tcPr>
          <w:p w14:paraId="1F5758B6" w14:textId="77777777" w:rsidR="00383F73" w:rsidRDefault="00383F73" w:rsidP="000C25EF">
            <w:pPr>
              <w:pStyle w:val="CRCoverPage"/>
              <w:spacing w:after="0"/>
              <w:rPr>
                <w:noProof/>
                <w:sz w:val="8"/>
                <w:szCs w:val="8"/>
              </w:rPr>
            </w:pPr>
          </w:p>
        </w:tc>
      </w:tr>
      <w:tr w:rsidR="00383F73" w14:paraId="631869C5" w14:textId="77777777" w:rsidTr="000C25EF">
        <w:tc>
          <w:tcPr>
            <w:tcW w:w="142" w:type="dxa"/>
            <w:tcBorders>
              <w:left w:val="single" w:sz="4" w:space="0" w:color="auto"/>
            </w:tcBorders>
          </w:tcPr>
          <w:p w14:paraId="289DF536" w14:textId="77777777" w:rsidR="00383F73" w:rsidRDefault="00383F73" w:rsidP="000C25EF">
            <w:pPr>
              <w:pStyle w:val="CRCoverPage"/>
              <w:spacing w:after="0"/>
              <w:jc w:val="right"/>
              <w:rPr>
                <w:noProof/>
              </w:rPr>
            </w:pPr>
          </w:p>
        </w:tc>
        <w:tc>
          <w:tcPr>
            <w:tcW w:w="1559" w:type="dxa"/>
            <w:shd w:val="pct30" w:color="FFFF00" w:fill="auto"/>
          </w:tcPr>
          <w:p w14:paraId="4ED4D130" w14:textId="77777777" w:rsidR="00383F73" w:rsidRPr="00410371" w:rsidRDefault="00000000" w:rsidP="000C25EF">
            <w:pPr>
              <w:pStyle w:val="CRCoverPage"/>
              <w:spacing w:after="0"/>
              <w:jc w:val="right"/>
              <w:rPr>
                <w:b/>
                <w:noProof/>
                <w:sz w:val="28"/>
              </w:rPr>
            </w:pPr>
            <w:fldSimple w:instr=" DOCPROPERTY  Spec#  \* MERGEFORMAT ">
              <w:r w:rsidR="00383F73" w:rsidRPr="00410371">
                <w:rPr>
                  <w:b/>
                  <w:noProof/>
                  <w:sz w:val="28"/>
                </w:rPr>
                <w:t>23.222</w:t>
              </w:r>
            </w:fldSimple>
          </w:p>
        </w:tc>
        <w:tc>
          <w:tcPr>
            <w:tcW w:w="709" w:type="dxa"/>
          </w:tcPr>
          <w:p w14:paraId="5569FD98" w14:textId="77777777" w:rsidR="00383F73" w:rsidRDefault="00383F73" w:rsidP="000C25EF">
            <w:pPr>
              <w:pStyle w:val="CRCoverPage"/>
              <w:spacing w:after="0"/>
              <w:jc w:val="center"/>
              <w:rPr>
                <w:noProof/>
              </w:rPr>
            </w:pPr>
            <w:r>
              <w:rPr>
                <w:b/>
                <w:noProof/>
                <w:sz w:val="28"/>
              </w:rPr>
              <w:t>CR</w:t>
            </w:r>
          </w:p>
        </w:tc>
        <w:tc>
          <w:tcPr>
            <w:tcW w:w="1276" w:type="dxa"/>
            <w:shd w:val="pct30" w:color="FFFF00" w:fill="auto"/>
          </w:tcPr>
          <w:p w14:paraId="5E32A448" w14:textId="77777777" w:rsidR="00383F73" w:rsidRPr="00410371" w:rsidRDefault="00000000" w:rsidP="000C25EF">
            <w:pPr>
              <w:pStyle w:val="CRCoverPage"/>
              <w:spacing w:after="0"/>
              <w:rPr>
                <w:noProof/>
              </w:rPr>
            </w:pPr>
            <w:fldSimple w:instr=" DOCPROPERTY  Cr#  \* MERGEFORMAT ">
              <w:r w:rsidR="00383F73" w:rsidRPr="00410371">
                <w:rPr>
                  <w:b/>
                  <w:noProof/>
                  <w:sz w:val="28"/>
                </w:rPr>
                <w:t>0154</w:t>
              </w:r>
            </w:fldSimple>
          </w:p>
        </w:tc>
        <w:tc>
          <w:tcPr>
            <w:tcW w:w="709" w:type="dxa"/>
          </w:tcPr>
          <w:p w14:paraId="57D545DB" w14:textId="77777777" w:rsidR="00383F73" w:rsidRDefault="00383F73"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BE5CB63" w14:textId="5DCAD100" w:rsidR="00383F73" w:rsidRPr="00410371" w:rsidRDefault="001502B1" w:rsidP="000C25EF">
            <w:pPr>
              <w:pStyle w:val="CRCoverPage"/>
              <w:spacing w:after="0"/>
              <w:jc w:val="center"/>
              <w:rPr>
                <w:b/>
                <w:noProof/>
              </w:rPr>
            </w:pPr>
            <w:r>
              <w:rPr>
                <w:b/>
                <w:noProof/>
                <w:sz w:val="28"/>
              </w:rPr>
              <w:t>2</w:t>
            </w:r>
          </w:p>
        </w:tc>
        <w:tc>
          <w:tcPr>
            <w:tcW w:w="2410" w:type="dxa"/>
          </w:tcPr>
          <w:p w14:paraId="29B84CDD" w14:textId="77777777" w:rsidR="00383F73" w:rsidRDefault="00383F73"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698118" w14:textId="77777777" w:rsidR="00383F73" w:rsidRPr="00410371" w:rsidRDefault="00000000" w:rsidP="000C25EF">
            <w:pPr>
              <w:pStyle w:val="CRCoverPage"/>
              <w:spacing w:after="0"/>
              <w:jc w:val="center"/>
              <w:rPr>
                <w:noProof/>
                <w:sz w:val="28"/>
              </w:rPr>
            </w:pPr>
            <w:fldSimple w:instr=" DOCPROPERTY  Version  \* MERGEFORMAT ">
              <w:r w:rsidR="00383F73" w:rsidRPr="00410371">
                <w:rPr>
                  <w:b/>
                  <w:noProof/>
                  <w:sz w:val="28"/>
                </w:rPr>
                <w:t>19.0.0</w:t>
              </w:r>
            </w:fldSimple>
          </w:p>
        </w:tc>
        <w:tc>
          <w:tcPr>
            <w:tcW w:w="143" w:type="dxa"/>
            <w:tcBorders>
              <w:right w:val="single" w:sz="4" w:space="0" w:color="auto"/>
            </w:tcBorders>
          </w:tcPr>
          <w:p w14:paraId="508A4225" w14:textId="77777777" w:rsidR="00383F73" w:rsidRDefault="00383F73" w:rsidP="000C25EF">
            <w:pPr>
              <w:pStyle w:val="CRCoverPage"/>
              <w:spacing w:after="0"/>
              <w:rPr>
                <w:noProof/>
              </w:rPr>
            </w:pPr>
          </w:p>
        </w:tc>
      </w:tr>
      <w:tr w:rsidR="00383F73" w14:paraId="6F896D18" w14:textId="77777777" w:rsidTr="000C25EF">
        <w:tc>
          <w:tcPr>
            <w:tcW w:w="9641" w:type="dxa"/>
            <w:gridSpan w:val="9"/>
            <w:tcBorders>
              <w:left w:val="single" w:sz="4" w:space="0" w:color="auto"/>
              <w:right w:val="single" w:sz="4" w:space="0" w:color="auto"/>
            </w:tcBorders>
          </w:tcPr>
          <w:p w14:paraId="3A9E8CB9" w14:textId="77777777" w:rsidR="00383F73" w:rsidRDefault="00383F73" w:rsidP="000C25EF">
            <w:pPr>
              <w:pStyle w:val="CRCoverPage"/>
              <w:spacing w:after="0"/>
              <w:rPr>
                <w:noProof/>
              </w:rPr>
            </w:pPr>
          </w:p>
        </w:tc>
      </w:tr>
      <w:tr w:rsidR="00383F73" w14:paraId="4285D823" w14:textId="77777777" w:rsidTr="000C25EF">
        <w:tc>
          <w:tcPr>
            <w:tcW w:w="9641" w:type="dxa"/>
            <w:gridSpan w:val="9"/>
            <w:tcBorders>
              <w:top w:val="single" w:sz="4" w:space="0" w:color="auto"/>
            </w:tcBorders>
          </w:tcPr>
          <w:p w14:paraId="062B3466" w14:textId="77777777" w:rsidR="00383F73" w:rsidRPr="00F25D98" w:rsidRDefault="00383F73"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F73" w14:paraId="565FEBE6" w14:textId="77777777" w:rsidTr="000C25EF">
        <w:tc>
          <w:tcPr>
            <w:tcW w:w="9641" w:type="dxa"/>
            <w:gridSpan w:val="9"/>
          </w:tcPr>
          <w:p w14:paraId="23C1A191" w14:textId="77777777" w:rsidR="00383F73" w:rsidRDefault="00383F73" w:rsidP="000C25EF">
            <w:pPr>
              <w:pStyle w:val="CRCoverPage"/>
              <w:spacing w:after="0"/>
              <w:rPr>
                <w:noProof/>
                <w:sz w:val="8"/>
                <w:szCs w:val="8"/>
              </w:rPr>
            </w:pPr>
          </w:p>
        </w:tc>
      </w:tr>
    </w:tbl>
    <w:p w14:paraId="38E9C78C" w14:textId="77777777" w:rsidR="00383F73" w:rsidRDefault="00383F73" w:rsidP="00383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F73" w14:paraId="5CFE4C14" w14:textId="77777777" w:rsidTr="000C25EF">
        <w:tc>
          <w:tcPr>
            <w:tcW w:w="2835" w:type="dxa"/>
          </w:tcPr>
          <w:p w14:paraId="7B991C66" w14:textId="77777777" w:rsidR="00383F73" w:rsidRDefault="00383F73" w:rsidP="000C25EF">
            <w:pPr>
              <w:pStyle w:val="CRCoverPage"/>
              <w:tabs>
                <w:tab w:val="right" w:pos="2751"/>
              </w:tabs>
              <w:spacing w:after="0"/>
              <w:rPr>
                <w:b/>
                <w:i/>
                <w:noProof/>
              </w:rPr>
            </w:pPr>
            <w:r>
              <w:rPr>
                <w:b/>
                <w:i/>
                <w:noProof/>
              </w:rPr>
              <w:t>Proposed change affects:</w:t>
            </w:r>
          </w:p>
        </w:tc>
        <w:tc>
          <w:tcPr>
            <w:tcW w:w="1418" w:type="dxa"/>
          </w:tcPr>
          <w:p w14:paraId="3BE36D64" w14:textId="77777777" w:rsidR="00383F73" w:rsidRDefault="00383F73"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86461" w14:textId="77777777" w:rsidR="00383F73" w:rsidRDefault="00383F73" w:rsidP="000C25EF">
            <w:pPr>
              <w:pStyle w:val="CRCoverPage"/>
              <w:spacing w:after="0"/>
              <w:jc w:val="center"/>
              <w:rPr>
                <w:b/>
                <w:caps/>
                <w:noProof/>
              </w:rPr>
            </w:pPr>
          </w:p>
        </w:tc>
        <w:tc>
          <w:tcPr>
            <w:tcW w:w="709" w:type="dxa"/>
            <w:tcBorders>
              <w:left w:val="single" w:sz="4" w:space="0" w:color="auto"/>
            </w:tcBorders>
          </w:tcPr>
          <w:p w14:paraId="545FA8EA" w14:textId="77777777" w:rsidR="00383F73" w:rsidRDefault="00383F73"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00461" w14:textId="5627E9D7" w:rsidR="00383F73" w:rsidRDefault="00E87803" w:rsidP="000C25EF">
            <w:pPr>
              <w:pStyle w:val="CRCoverPage"/>
              <w:spacing w:after="0"/>
              <w:jc w:val="center"/>
              <w:rPr>
                <w:b/>
                <w:caps/>
                <w:noProof/>
              </w:rPr>
            </w:pPr>
            <w:r>
              <w:rPr>
                <w:b/>
                <w:caps/>
                <w:noProof/>
              </w:rPr>
              <w:t>X</w:t>
            </w:r>
          </w:p>
        </w:tc>
        <w:tc>
          <w:tcPr>
            <w:tcW w:w="2126" w:type="dxa"/>
          </w:tcPr>
          <w:p w14:paraId="5114E23E" w14:textId="77777777" w:rsidR="00383F73" w:rsidRDefault="00383F73"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838AB" w14:textId="77777777" w:rsidR="00383F73" w:rsidRDefault="00383F73" w:rsidP="000C25EF">
            <w:pPr>
              <w:pStyle w:val="CRCoverPage"/>
              <w:spacing w:after="0"/>
              <w:jc w:val="center"/>
              <w:rPr>
                <w:b/>
                <w:caps/>
                <w:noProof/>
              </w:rPr>
            </w:pPr>
          </w:p>
        </w:tc>
        <w:tc>
          <w:tcPr>
            <w:tcW w:w="1418" w:type="dxa"/>
            <w:tcBorders>
              <w:left w:val="nil"/>
            </w:tcBorders>
          </w:tcPr>
          <w:p w14:paraId="6CE2D149" w14:textId="77777777" w:rsidR="00383F73" w:rsidRDefault="00383F73"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3BD34" w14:textId="26FDC53E" w:rsidR="00383F73" w:rsidRDefault="00E87803" w:rsidP="000C25EF">
            <w:pPr>
              <w:pStyle w:val="CRCoverPage"/>
              <w:spacing w:after="0"/>
              <w:jc w:val="center"/>
              <w:rPr>
                <w:b/>
                <w:bCs/>
                <w:caps/>
                <w:noProof/>
              </w:rPr>
            </w:pPr>
            <w:r>
              <w:rPr>
                <w:b/>
                <w:bCs/>
                <w:caps/>
                <w:noProof/>
              </w:rPr>
              <w:t>X</w:t>
            </w:r>
          </w:p>
        </w:tc>
      </w:tr>
    </w:tbl>
    <w:p w14:paraId="22B99374" w14:textId="77777777" w:rsidR="00383F73" w:rsidRDefault="00383F73" w:rsidP="00383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F73" w14:paraId="6070F3CA" w14:textId="77777777" w:rsidTr="000C25EF">
        <w:tc>
          <w:tcPr>
            <w:tcW w:w="9640" w:type="dxa"/>
            <w:gridSpan w:val="11"/>
          </w:tcPr>
          <w:p w14:paraId="445A8A1B" w14:textId="77777777" w:rsidR="00383F73" w:rsidRDefault="00383F73" w:rsidP="000C25EF">
            <w:pPr>
              <w:pStyle w:val="CRCoverPage"/>
              <w:spacing w:after="0"/>
              <w:rPr>
                <w:noProof/>
                <w:sz w:val="8"/>
                <w:szCs w:val="8"/>
              </w:rPr>
            </w:pPr>
          </w:p>
        </w:tc>
      </w:tr>
      <w:tr w:rsidR="00383F73" w14:paraId="322F0C1C" w14:textId="77777777" w:rsidTr="000C25EF">
        <w:tc>
          <w:tcPr>
            <w:tcW w:w="1843" w:type="dxa"/>
            <w:tcBorders>
              <w:top w:val="single" w:sz="4" w:space="0" w:color="auto"/>
              <w:left w:val="single" w:sz="4" w:space="0" w:color="auto"/>
            </w:tcBorders>
          </w:tcPr>
          <w:p w14:paraId="68457F3F" w14:textId="77777777" w:rsidR="00383F73" w:rsidRDefault="00383F73"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F7F2F" w14:textId="77777777" w:rsidR="00383F73" w:rsidRDefault="00000000" w:rsidP="000C25EF">
            <w:pPr>
              <w:pStyle w:val="CRCoverPage"/>
              <w:spacing w:after="0"/>
              <w:ind w:left="100"/>
              <w:rPr>
                <w:noProof/>
              </w:rPr>
            </w:pPr>
            <w:fldSimple w:instr=" DOCPROPERTY  CrTitle  \* MERGEFORMAT ">
              <w:r w:rsidR="00383F73">
                <w:t>Consistent use of term "resource owner"</w:t>
              </w:r>
            </w:fldSimple>
          </w:p>
        </w:tc>
      </w:tr>
      <w:tr w:rsidR="00383F73" w14:paraId="45D6BE86" w14:textId="77777777" w:rsidTr="000C25EF">
        <w:tc>
          <w:tcPr>
            <w:tcW w:w="1843" w:type="dxa"/>
            <w:tcBorders>
              <w:left w:val="single" w:sz="4" w:space="0" w:color="auto"/>
            </w:tcBorders>
          </w:tcPr>
          <w:p w14:paraId="51F06670"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0E96AF7B" w14:textId="77777777" w:rsidR="00383F73" w:rsidRDefault="00383F73" w:rsidP="000C25EF">
            <w:pPr>
              <w:pStyle w:val="CRCoverPage"/>
              <w:spacing w:after="0"/>
              <w:rPr>
                <w:noProof/>
                <w:sz w:val="8"/>
                <w:szCs w:val="8"/>
              </w:rPr>
            </w:pPr>
          </w:p>
        </w:tc>
      </w:tr>
      <w:tr w:rsidR="00383F73" w14:paraId="49F4F6BF" w14:textId="77777777" w:rsidTr="000C25EF">
        <w:tc>
          <w:tcPr>
            <w:tcW w:w="1843" w:type="dxa"/>
            <w:tcBorders>
              <w:left w:val="single" w:sz="4" w:space="0" w:color="auto"/>
            </w:tcBorders>
          </w:tcPr>
          <w:p w14:paraId="5A580766" w14:textId="77777777" w:rsidR="00383F73" w:rsidRDefault="00383F73"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0C365" w14:textId="77777777" w:rsidR="00383F73" w:rsidRDefault="00000000" w:rsidP="000C25EF">
            <w:pPr>
              <w:pStyle w:val="CRCoverPage"/>
              <w:spacing w:after="0"/>
              <w:ind w:left="100"/>
              <w:rPr>
                <w:noProof/>
              </w:rPr>
            </w:pPr>
            <w:fldSimple w:instr=" DOCPROPERTY  SourceIfWg  \* MERGEFORMAT ">
              <w:r w:rsidR="00383F73">
                <w:rPr>
                  <w:noProof/>
                </w:rPr>
                <w:t>Vodafone</w:t>
              </w:r>
            </w:fldSimple>
          </w:p>
        </w:tc>
      </w:tr>
      <w:tr w:rsidR="00383F73" w14:paraId="42B14673" w14:textId="77777777" w:rsidTr="000C25EF">
        <w:tc>
          <w:tcPr>
            <w:tcW w:w="1843" w:type="dxa"/>
            <w:tcBorders>
              <w:left w:val="single" w:sz="4" w:space="0" w:color="auto"/>
            </w:tcBorders>
          </w:tcPr>
          <w:p w14:paraId="55AADD5E" w14:textId="77777777" w:rsidR="00383F73" w:rsidRDefault="00383F73"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B5324" w14:textId="518A17C2" w:rsidR="00383F73" w:rsidRDefault="00383F73" w:rsidP="000C25EF">
            <w:pPr>
              <w:pStyle w:val="CRCoverPage"/>
              <w:spacing w:after="0"/>
              <w:ind w:left="100"/>
              <w:rPr>
                <w:noProof/>
              </w:rPr>
            </w:pPr>
            <w:r>
              <w:t>S6</w:t>
            </w:r>
            <w:fldSimple w:instr=" DOCPROPERTY  SourceIfTsg  \* MERGEFORMAT "/>
          </w:p>
        </w:tc>
      </w:tr>
      <w:tr w:rsidR="00383F73" w14:paraId="56C13C07" w14:textId="77777777" w:rsidTr="000C25EF">
        <w:tc>
          <w:tcPr>
            <w:tcW w:w="1843" w:type="dxa"/>
            <w:tcBorders>
              <w:left w:val="single" w:sz="4" w:space="0" w:color="auto"/>
            </w:tcBorders>
          </w:tcPr>
          <w:p w14:paraId="25E8705D" w14:textId="77777777" w:rsidR="00383F73" w:rsidRDefault="00383F73" w:rsidP="000C25EF">
            <w:pPr>
              <w:pStyle w:val="CRCoverPage"/>
              <w:spacing w:after="0"/>
              <w:rPr>
                <w:b/>
                <w:i/>
                <w:noProof/>
                <w:sz w:val="8"/>
                <w:szCs w:val="8"/>
              </w:rPr>
            </w:pPr>
          </w:p>
        </w:tc>
        <w:tc>
          <w:tcPr>
            <w:tcW w:w="7797" w:type="dxa"/>
            <w:gridSpan w:val="10"/>
            <w:tcBorders>
              <w:right w:val="single" w:sz="4" w:space="0" w:color="auto"/>
            </w:tcBorders>
          </w:tcPr>
          <w:p w14:paraId="612B574E" w14:textId="77777777" w:rsidR="00383F73" w:rsidRDefault="00383F73" w:rsidP="000C25EF">
            <w:pPr>
              <w:pStyle w:val="CRCoverPage"/>
              <w:spacing w:after="0"/>
              <w:rPr>
                <w:noProof/>
                <w:sz w:val="8"/>
                <w:szCs w:val="8"/>
              </w:rPr>
            </w:pPr>
          </w:p>
        </w:tc>
      </w:tr>
      <w:tr w:rsidR="00383F73" w14:paraId="62FE28BF" w14:textId="77777777" w:rsidTr="000C25EF">
        <w:tc>
          <w:tcPr>
            <w:tcW w:w="1843" w:type="dxa"/>
            <w:tcBorders>
              <w:left w:val="single" w:sz="4" w:space="0" w:color="auto"/>
            </w:tcBorders>
          </w:tcPr>
          <w:p w14:paraId="4E28B993" w14:textId="77777777" w:rsidR="00383F73" w:rsidRDefault="00383F73"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0B641EDD" w14:textId="77777777" w:rsidR="00383F73" w:rsidRDefault="00000000" w:rsidP="000C25EF">
            <w:pPr>
              <w:pStyle w:val="CRCoverPage"/>
              <w:spacing w:after="0"/>
              <w:ind w:left="100"/>
              <w:rPr>
                <w:noProof/>
              </w:rPr>
            </w:pPr>
            <w:fldSimple w:instr=" DOCPROPERTY  RelatedWis  \* MERGEFORMAT ">
              <w:r w:rsidR="00383F73">
                <w:rPr>
                  <w:noProof/>
                </w:rPr>
                <w:t>SNAAPP</w:t>
              </w:r>
            </w:fldSimple>
          </w:p>
        </w:tc>
        <w:tc>
          <w:tcPr>
            <w:tcW w:w="567" w:type="dxa"/>
            <w:tcBorders>
              <w:left w:val="nil"/>
            </w:tcBorders>
          </w:tcPr>
          <w:p w14:paraId="1B00AB53" w14:textId="77777777" w:rsidR="00383F73" w:rsidRDefault="00383F73" w:rsidP="000C25EF">
            <w:pPr>
              <w:pStyle w:val="CRCoverPage"/>
              <w:spacing w:after="0"/>
              <w:ind w:right="100"/>
              <w:rPr>
                <w:noProof/>
              </w:rPr>
            </w:pPr>
          </w:p>
        </w:tc>
        <w:tc>
          <w:tcPr>
            <w:tcW w:w="1417" w:type="dxa"/>
            <w:gridSpan w:val="3"/>
            <w:tcBorders>
              <w:left w:val="nil"/>
            </w:tcBorders>
          </w:tcPr>
          <w:p w14:paraId="03B95AFC" w14:textId="77777777" w:rsidR="00383F73" w:rsidRDefault="00383F73"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E42220" w14:textId="77777777" w:rsidR="00383F73" w:rsidRDefault="00000000" w:rsidP="000C25EF">
            <w:pPr>
              <w:pStyle w:val="CRCoverPage"/>
              <w:spacing w:after="0"/>
              <w:ind w:left="100"/>
              <w:rPr>
                <w:noProof/>
              </w:rPr>
            </w:pPr>
            <w:fldSimple w:instr=" DOCPROPERTY  ResDate  \* MERGEFORMAT ">
              <w:r w:rsidR="00383F73">
                <w:rPr>
                  <w:noProof/>
                </w:rPr>
                <w:t>2024-02-16</w:t>
              </w:r>
            </w:fldSimple>
          </w:p>
        </w:tc>
      </w:tr>
      <w:tr w:rsidR="00383F73" w14:paraId="3D7AC5C9" w14:textId="77777777" w:rsidTr="000C25EF">
        <w:tc>
          <w:tcPr>
            <w:tcW w:w="1843" w:type="dxa"/>
            <w:tcBorders>
              <w:left w:val="single" w:sz="4" w:space="0" w:color="auto"/>
            </w:tcBorders>
          </w:tcPr>
          <w:p w14:paraId="4B6E22CB" w14:textId="77777777" w:rsidR="00383F73" w:rsidRDefault="00383F73" w:rsidP="000C25EF">
            <w:pPr>
              <w:pStyle w:val="CRCoverPage"/>
              <w:spacing w:after="0"/>
              <w:rPr>
                <w:b/>
                <w:i/>
                <w:noProof/>
                <w:sz w:val="8"/>
                <w:szCs w:val="8"/>
              </w:rPr>
            </w:pPr>
          </w:p>
        </w:tc>
        <w:tc>
          <w:tcPr>
            <w:tcW w:w="1986" w:type="dxa"/>
            <w:gridSpan w:val="4"/>
          </w:tcPr>
          <w:p w14:paraId="5B39A5CE" w14:textId="77777777" w:rsidR="00383F73" w:rsidRDefault="00383F73" w:rsidP="000C25EF">
            <w:pPr>
              <w:pStyle w:val="CRCoverPage"/>
              <w:spacing w:after="0"/>
              <w:rPr>
                <w:noProof/>
                <w:sz w:val="8"/>
                <w:szCs w:val="8"/>
              </w:rPr>
            </w:pPr>
          </w:p>
        </w:tc>
        <w:tc>
          <w:tcPr>
            <w:tcW w:w="2267" w:type="dxa"/>
            <w:gridSpan w:val="2"/>
          </w:tcPr>
          <w:p w14:paraId="4D9AA46E" w14:textId="77777777" w:rsidR="00383F73" w:rsidRDefault="00383F73" w:rsidP="000C25EF">
            <w:pPr>
              <w:pStyle w:val="CRCoverPage"/>
              <w:spacing w:after="0"/>
              <w:rPr>
                <w:noProof/>
                <w:sz w:val="8"/>
                <w:szCs w:val="8"/>
              </w:rPr>
            </w:pPr>
          </w:p>
        </w:tc>
        <w:tc>
          <w:tcPr>
            <w:tcW w:w="1417" w:type="dxa"/>
            <w:gridSpan w:val="3"/>
          </w:tcPr>
          <w:p w14:paraId="40A2EC93" w14:textId="77777777" w:rsidR="00383F73" w:rsidRDefault="00383F73" w:rsidP="000C25EF">
            <w:pPr>
              <w:pStyle w:val="CRCoverPage"/>
              <w:spacing w:after="0"/>
              <w:rPr>
                <w:noProof/>
                <w:sz w:val="8"/>
                <w:szCs w:val="8"/>
              </w:rPr>
            </w:pPr>
          </w:p>
        </w:tc>
        <w:tc>
          <w:tcPr>
            <w:tcW w:w="2127" w:type="dxa"/>
            <w:tcBorders>
              <w:right w:val="single" w:sz="4" w:space="0" w:color="auto"/>
            </w:tcBorders>
          </w:tcPr>
          <w:p w14:paraId="455A8A5C" w14:textId="77777777" w:rsidR="00383F73" w:rsidRDefault="00383F73" w:rsidP="000C25EF">
            <w:pPr>
              <w:pStyle w:val="CRCoverPage"/>
              <w:spacing w:after="0"/>
              <w:rPr>
                <w:noProof/>
                <w:sz w:val="8"/>
                <w:szCs w:val="8"/>
              </w:rPr>
            </w:pPr>
          </w:p>
        </w:tc>
      </w:tr>
      <w:tr w:rsidR="00383F73" w14:paraId="2A76FCF2" w14:textId="77777777" w:rsidTr="000C25EF">
        <w:trPr>
          <w:cantSplit/>
        </w:trPr>
        <w:tc>
          <w:tcPr>
            <w:tcW w:w="1843" w:type="dxa"/>
            <w:tcBorders>
              <w:left w:val="single" w:sz="4" w:space="0" w:color="auto"/>
            </w:tcBorders>
          </w:tcPr>
          <w:p w14:paraId="2A028C1C" w14:textId="77777777" w:rsidR="00383F73" w:rsidRDefault="00383F73" w:rsidP="000C25EF">
            <w:pPr>
              <w:pStyle w:val="CRCoverPage"/>
              <w:tabs>
                <w:tab w:val="right" w:pos="1759"/>
              </w:tabs>
              <w:spacing w:after="0"/>
              <w:rPr>
                <w:b/>
                <w:i/>
                <w:noProof/>
              </w:rPr>
            </w:pPr>
            <w:r>
              <w:rPr>
                <w:b/>
                <w:i/>
                <w:noProof/>
              </w:rPr>
              <w:t>Category:</w:t>
            </w:r>
          </w:p>
        </w:tc>
        <w:tc>
          <w:tcPr>
            <w:tcW w:w="851" w:type="dxa"/>
            <w:shd w:val="pct30" w:color="FFFF00" w:fill="auto"/>
          </w:tcPr>
          <w:p w14:paraId="3EC5CAB7" w14:textId="77777777" w:rsidR="00383F73" w:rsidRDefault="00000000" w:rsidP="000C25EF">
            <w:pPr>
              <w:pStyle w:val="CRCoverPage"/>
              <w:spacing w:after="0"/>
              <w:ind w:left="100" w:right="-609"/>
              <w:rPr>
                <w:b/>
                <w:noProof/>
              </w:rPr>
            </w:pPr>
            <w:fldSimple w:instr=" DOCPROPERTY  Cat  \* MERGEFORMAT ">
              <w:r w:rsidR="00383F73">
                <w:rPr>
                  <w:b/>
                  <w:noProof/>
                </w:rPr>
                <w:t>A</w:t>
              </w:r>
            </w:fldSimple>
          </w:p>
        </w:tc>
        <w:tc>
          <w:tcPr>
            <w:tcW w:w="3402" w:type="dxa"/>
            <w:gridSpan w:val="5"/>
            <w:tcBorders>
              <w:left w:val="nil"/>
            </w:tcBorders>
          </w:tcPr>
          <w:p w14:paraId="44FE9F54" w14:textId="77777777" w:rsidR="00383F73" w:rsidRDefault="00383F73" w:rsidP="000C25EF">
            <w:pPr>
              <w:pStyle w:val="CRCoverPage"/>
              <w:spacing w:after="0"/>
              <w:rPr>
                <w:noProof/>
              </w:rPr>
            </w:pPr>
          </w:p>
        </w:tc>
        <w:tc>
          <w:tcPr>
            <w:tcW w:w="1417" w:type="dxa"/>
            <w:gridSpan w:val="3"/>
            <w:tcBorders>
              <w:left w:val="nil"/>
            </w:tcBorders>
          </w:tcPr>
          <w:p w14:paraId="773332FA" w14:textId="77777777" w:rsidR="00383F73" w:rsidRDefault="00383F73"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79C62" w14:textId="77777777" w:rsidR="00383F73" w:rsidRDefault="00000000" w:rsidP="000C25EF">
            <w:pPr>
              <w:pStyle w:val="CRCoverPage"/>
              <w:spacing w:after="0"/>
              <w:ind w:left="100"/>
              <w:rPr>
                <w:noProof/>
              </w:rPr>
            </w:pPr>
            <w:fldSimple w:instr=" DOCPROPERTY  Release  \* MERGEFORMAT ">
              <w:r w:rsidR="00383F73">
                <w:rPr>
                  <w:noProof/>
                </w:rPr>
                <w:t>Rel-19</w:t>
              </w:r>
            </w:fldSimple>
          </w:p>
        </w:tc>
      </w:tr>
      <w:tr w:rsidR="00383F73" w14:paraId="741B695B" w14:textId="77777777" w:rsidTr="000C25EF">
        <w:tc>
          <w:tcPr>
            <w:tcW w:w="1843" w:type="dxa"/>
            <w:tcBorders>
              <w:left w:val="single" w:sz="4" w:space="0" w:color="auto"/>
              <w:bottom w:val="single" w:sz="4" w:space="0" w:color="auto"/>
            </w:tcBorders>
          </w:tcPr>
          <w:p w14:paraId="31D2A33D" w14:textId="77777777" w:rsidR="00383F73" w:rsidRDefault="00383F73" w:rsidP="000C25EF">
            <w:pPr>
              <w:pStyle w:val="CRCoverPage"/>
              <w:spacing w:after="0"/>
              <w:rPr>
                <w:b/>
                <w:i/>
                <w:noProof/>
              </w:rPr>
            </w:pPr>
          </w:p>
        </w:tc>
        <w:tc>
          <w:tcPr>
            <w:tcW w:w="4677" w:type="dxa"/>
            <w:gridSpan w:val="8"/>
            <w:tcBorders>
              <w:bottom w:val="single" w:sz="4" w:space="0" w:color="auto"/>
            </w:tcBorders>
          </w:tcPr>
          <w:p w14:paraId="78CD2509" w14:textId="77777777" w:rsidR="00383F73" w:rsidRDefault="00383F73"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2CE37" w14:textId="77777777" w:rsidR="00383F73" w:rsidRDefault="00383F73"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E0F3C" w14:textId="77777777" w:rsidR="00383F73" w:rsidRPr="007C2097" w:rsidRDefault="00383F73"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3F73" w14:paraId="4BDFC5AE" w14:textId="77777777" w:rsidTr="000C25EF">
        <w:tc>
          <w:tcPr>
            <w:tcW w:w="1843" w:type="dxa"/>
          </w:tcPr>
          <w:p w14:paraId="5AA5ABF0" w14:textId="77777777" w:rsidR="00383F73" w:rsidRDefault="00383F73" w:rsidP="000C25EF">
            <w:pPr>
              <w:pStyle w:val="CRCoverPage"/>
              <w:spacing w:after="0"/>
              <w:rPr>
                <w:b/>
                <w:i/>
                <w:noProof/>
                <w:sz w:val="8"/>
                <w:szCs w:val="8"/>
              </w:rPr>
            </w:pPr>
          </w:p>
        </w:tc>
        <w:tc>
          <w:tcPr>
            <w:tcW w:w="7797" w:type="dxa"/>
            <w:gridSpan w:val="10"/>
          </w:tcPr>
          <w:p w14:paraId="20C1F4F9" w14:textId="77777777" w:rsidR="00383F73" w:rsidRDefault="00383F73" w:rsidP="000C25EF">
            <w:pPr>
              <w:pStyle w:val="CRCoverPage"/>
              <w:spacing w:after="0"/>
              <w:rPr>
                <w:noProof/>
                <w:sz w:val="8"/>
                <w:szCs w:val="8"/>
              </w:rPr>
            </w:pPr>
          </w:p>
        </w:tc>
      </w:tr>
      <w:tr w:rsidR="00383F73" w14:paraId="48139BC4" w14:textId="77777777" w:rsidTr="000C25EF">
        <w:tc>
          <w:tcPr>
            <w:tcW w:w="2694" w:type="dxa"/>
            <w:gridSpan w:val="2"/>
            <w:tcBorders>
              <w:top w:val="single" w:sz="4" w:space="0" w:color="auto"/>
              <w:left w:val="single" w:sz="4" w:space="0" w:color="auto"/>
            </w:tcBorders>
          </w:tcPr>
          <w:p w14:paraId="62AF7A27" w14:textId="77777777" w:rsidR="00383F73" w:rsidRDefault="00383F73"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E1120" w14:textId="5185D004" w:rsidR="00383F73" w:rsidRDefault="00FA743A" w:rsidP="000C25EF">
            <w:pPr>
              <w:pStyle w:val="CRCoverPage"/>
              <w:spacing w:after="0"/>
              <w:ind w:left="100"/>
              <w:rPr>
                <w:noProof/>
              </w:rPr>
            </w:pPr>
            <w:r w:rsidRPr="00D47BA5">
              <w:rPr>
                <w:noProof/>
              </w:rPr>
              <w:t xml:space="preserve">The </w:t>
            </w:r>
            <w:r>
              <w:rPr>
                <w:noProof/>
              </w:rPr>
              <w:t>term</w:t>
            </w:r>
            <w:r w:rsidRPr="00D47BA5">
              <w:rPr>
                <w:noProof/>
              </w:rPr>
              <w:t xml:space="preserve"> "resource owner client" risks confusion with other roles (e.g. the API invoker as the client)</w:t>
            </w:r>
            <w:r>
              <w:rPr>
                <w:noProof/>
              </w:rPr>
              <w:t>. Also, the description of the resource owner client does not clearly describe the difference between the resource owner and the resource owner client.</w:t>
            </w:r>
          </w:p>
        </w:tc>
      </w:tr>
      <w:tr w:rsidR="00383F73" w14:paraId="612D681E" w14:textId="77777777" w:rsidTr="000C25EF">
        <w:tc>
          <w:tcPr>
            <w:tcW w:w="2694" w:type="dxa"/>
            <w:gridSpan w:val="2"/>
            <w:tcBorders>
              <w:left w:val="single" w:sz="4" w:space="0" w:color="auto"/>
            </w:tcBorders>
          </w:tcPr>
          <w:p w14:paraId="334B8F50"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74C5BE96" w14:textId="77777777" w:rsidR="00383F73" w:rsidRDefault="00383F73" w:rsidP="000C25EF">
            <w:pPr>
              <w:pStyle w:val="CRCoverPage"/>
              <w:spacing w:after="0"/>
              <w:rPr>
                <w:noProof/>
                <w:sz w:val="8"/>
                <w:szCs w:val="8"/>
              </w:rPr>
            </w:pPr>
          </w:p>
        </w:tc>
      </w:tr>
      <w:tr w:rsidR="00383F73" w14:paraId="67D17675" w14:textId="77777777" w:rsidTr="000C25EF">
        <w:tc>
          <w:tcPr>
            <w:tcW w:w="2694" w:type="dxa"/>
            <w:gridSpan w:val="2"/>
            <w:tcBorders>
              <w:left w:val="single" w:sz="4" w:space="0" w:color="auto"/>
            </w:tcBorders>
          </w:tcPr>
          <w:p w14:paraId="260028D5" w14:textId="77777777" w:rsidR="00383F73" w:rsidRDefault="00383F73"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B365D" w14:textId="51CE33B4" w:rsidR="00383F73" w:rsidRDefault="00183618" w:rsidP="000C25EF">
            <w:pPr>
              <w:pStyle w:val="CRCoverPage"/>
              <w:spacing w:after="0"/>
              <w:ind w:left="100"/>
              <w:rPr>
                <w:noProof/>
              </w:rPr>
            </w:pPr>
            <w:r w:rsidRPr="00183618">
              <w:rPr>
                <w:noProof/>
              </w:rPr>
              <w:t>"resource owner client" changed to "resource owner function". Resource owner function indicated as equivalent to the resource owner user agent in IETF RFC 6749.</w:t>
            </w:r>
          </w:p>
        </w:tc>
      </w:tr>
      <w:tr w:rsidR="00383F73" w14:paraId="5A65B3C3" w14:textId="77777777" w:rsidTr="000C25EF">
        <w:tc>
          <w:tcPr>
            <w:tcW w:w="2694" w:type="dxa"/>
            <w:gridSpan w:val="2"/>
            <w:tcBorders>
              <w:left w:val="single" w:sz="4" w:space="0" w:color="auto"/>
            </w:tcBorders>
          </w:tcPr>
          <w:p w14:paraId="69BA5D4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2D98CFB9" w14:textId="77777777" w:rsidR="00383F73" w:rsidRDefault="00383F73" w:rsidP="000C25EF">
            <w:pPr>
              <w:pStyle w:val="CRCoverPage"/>
              <w:spacing w:after="0"/>
              <w:rPr>
                <w:noProof/>
                <w:sz w:val="8"/>
                <w:szCs w:val="8"/>
              </w:rPr>
            </w:pPr>
          </w:p>
        </w:tc>
      </w:tr>
      <w:tr w:rsidR="00383F73" w14:paraId="440B085C" w14:textId="77777777" w:rsidTr="000C25EF">
        <w:tc>
          <w:tcPr>
            <w:tcW w:w="2694" w:type="dxa"/>
            <w:gridSpan w:val="2"/>
            <w:tcBorders>
              <w:left w:val="single" w:sz="4" w:space="0" w:color="auto"/>
              <w:bottom w:val="single" w:sz="4" w:space="0" w:color="auto"/>
            </w:tcBorders>
          </w:tcPr>
          <w:p w14:paraId="0AAE2B97" w14:textId="77777777" w:rsidR="00383F73" w:rsidRDefault="00383F73"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AFAF9" w14:textId="5546DC68" w:rsidR="00383F73" w:rsidRDefault="006C2AEB" w:rsidP="000C25EF">
            <w:pPr>
              <w:pStyle w:val="CRCoverPage"/>
              <w:spacing w:after="0"/>
              <w:ind w:left="100"/>
              <w:rPr>
                <w:noProof/>
              </w:rPr>
            </w:pPr>
            <w:r w:rsidRPr="006C2AEB">
              <w:rPr>
                <w:noProof/>
              </w:rPr>
              <w:t>confusion of the architectural entity that interacts with the resource owner and clients such as the API invoker.</w:t>
            </w:r>
          </w:p>
        </w:tc>
      </w:tr>
      <w:tr w:rsidR="00383F73" w14:paraId="5521F9E1" w14:textId="77777777" w:rsidTr="000C25EF">
        <w:tc>
          <w:tcPr>
            <w:tcW w:w="2694" w:type="dxa"/>
            <w:gridSpan w:val="2"/>
          </w:tcPr>
          <w:p w14:paraId="764C8C75" w14:textId="77777777" w:rsidR="00383F73" w:rsidRDefault="00383F73" w:rsidP="000C25EF">
            <w:pPr>
              <w:pStyle w:val="CRCoverPage"/>
              <w:spacing w:after="0"/>
              <w:rPr>
                <w:b/>
                <w:i/>
                <w:noProof/>
                <w:sz w:val="8"/>
                <w:szCs w:val="8"/>
              </w:rPr>
            </w:pPr>
          </w:p>
        </w:tc>
        <w:tc>
          <w:tcPr>
            <w:tcW w:w="6946" w:type="dxa"/>
            <w:gridSpan w:val="9"/>
          </w:tcPr>
          <w:p w14:paraId="71B558F1" w14:textId="77777777" w:rsidR="00383F73" w:rsidRDefault="00383F73" w:rsidP="000C25EF">
            <w:pPr>
              <w:pStyle w:val="CRCoverPage"/>
              <w:spacing w:after="0"/>
              <w:rPr>
                <w:noProof/>
                <w:sz w:val="8"/>
                <w:szCs w:val="8"/>
              </w:rPr>
            </w:pPr>
          </w:p>
        </w:tc>
      </w:tr>
      <w:tr w:rsidR="00383F73" w14:paraId="3E4B4ED5" w14:textId="77777777" w:rsidTr="000C25EF">
        <w:tc>
          <w:tcPr>
            <w:tcW w:w="2694" w:type="dxa"/>
            <w:gridSpan w:val="2"/>
            <w:tcBorders>
              <w:top w:val="single" w:sz="4" w:space="0" w:color="auto"/>
              <w:left w:val="single" w:sz="4" w:space="0" w:color="auto"/>
            </w:tcBorders>
          </w:tcPr>
          <w:p w14:paraId="137C0EF9" w14:textId="77777777" w:rsidR="00383F73" w:rsidRDefault="00383F73"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71EF5" w14:textId="24A05492" w:rsidR="00383F73" w:rsidRDefault="00E35322" w:rsidP="00383F73">
            <w:pPr>
              <w:pStyle w:val="CRCoverPage"/>
              <w:spacing w:after="0"/>
              <w:ind w:left="100"/>
              <w:rPr>
                <w:noProof/>
              </w:rPr>
            </w:pPr>
            <w:r>
              <w:rPr>
                <w:noProof/>
              </w:rPr>
              <w:t xml:space="preserve">2, </w:t>
            </w:r>
            <w:r w:rsidR="00383F73">
              <w:rPr>
                <w:noProof/>
              </w:rPr>
              <w:t xml:space="preserve">6.2.3, 6.3.8, 6.4.16, 7.5, </w:t>
            </w:r>
            <w:r w:rsidR="003223D4" w:rsidRPr="003223D4">
              <w:rPr>
                <w:noProof/>
              </w:rPr>
              <w:t>8.32.3</w:t>
            </w:r>
            <w:r w:rsidR="003223D4">
              <w:rPr>
                <w:noProof/>
              </w:rPr>
              <w:t xml:space="preserve">, </w:t>
            </w:r>
            <w:r w:rsidR="00383F73">
              <w:rPr>
                <w:noProof/>
              </w:rPr>
              <w:t>Annex A</w:t>
            </w:r>
          </w:p>
        </w:tc>
      </w:tr>
      <w:tr w:rsidR="00383F73" w14:paraId="3558018B" w14:textId="77777777" w:rsidTr="000C25EF">
        <w:tc>
          <w:tcPr>
            <w:tcW w:w="2694" w:type="dxa"/>
            <w:gridSpan w:val="2"/>
            <w:tcBorders>
              <w:left w:val="single" w:sz="4" w:space="0" w:color="auto"/>
            </w:tcBorders>
          </w:tcPr>
          <w:p w14:paraId="6A1C1333" w14:textId="77777777" w:rsidR="00383F73" w:rsidRDefault="00383F73" w:rsidP="000C25EF">
            <w:pPr>
              <w:pStyle w:val="CRCoverPage"/>
              <w:spacing w:after="0"/>
              <w:rPr>
                <w:b/>
                <w:i/>
                <w:noProof/>
                <w:sz w:val="8"/>
                <w:szCs w:val="8"/>
              </w:rPr>
            </w:pPr>
          </w:p>
        </w:tc>
        <w:tc>
          <w:tcPr>
            <w:tcW w:w="6946" w:type="dxa"/>
            <w:gridSpan w:val="9"/>
            <w:tcBorders>
              <w:right w:val="single" w:sz="4" w:space="0" w:color="auto"/>
            </w:tcBorders>
          </w:tcPr>
          <w:p w14:paraId="521972DA" w14:textId="77777777" w:rsidR="00383F73" w:rsidRDefault="00383F73" w:rsidP="000C25EF">
            <w:pPr>
              <w:pStyle w:val="CRCoverPage"/>
              <w:spacing w:after="0"/>
              <w:rPr>
                <w:noProof/>
                <w:sz w:val="8"/>
                <w:szCs w:val="8"/>
              </w:rPr>
            </w:pPr>
          </w:p>
        </w:tc>
      </w:tr>
      <w:tr w:rsidR="00383F73" w14:paraId="70531646" w14:textId="77777777" w:rsidTr="000C25EF">
        <w:tc>
          <w:tcPr>
            <w:tcW w:w="2694" w:type="dxa"/>
            <w:gridSpan w:val="2"/>
            <w:tcBorders>
              <w:left w:val="single" w:sz="4" w:space="0" w:color="auto"/>
            </w:tcBorders>
          </w:tcPr>
          <w:p w14:paraId="0C3FFE00" w14:textId="77777777" w:rsidR="00383F73" w:rsidRDefault="00383F73"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00AF0" w14:textId="77777777" w:rsidR="00383F73" w:rsidRDefault="00383F73"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050DC" w14:textId="77777777" w:rsidR="00383F73" w:rsidRDefault="00383F73" w:rsidP="000C25EF">
            <w:pPr>
              <w:pStyle w:val="CRCoverPage"/>
              <w:spacing w:after="0"/>
              <w:jc w:val="center"/>
              <w:rPr>
                <w:b/>
                <w:caps/>
                <w:noProof/>
              </w:rPr>
            </w:pPr>
            <w:r>
              <w:rPr>
                <w:b/>
                <w:caps/>
                <w:noProof/>
              </w:rPr>
              <w:t>N</w:t>
            </w:r>
          </w:p>
        </w:tc>
        <w:tc>
          <w:tcPr>
            <w:tcW w:w="2977" w:type="dxa"/>
            <w:gridSpan w:val="4"/>
          </w:tcPr>
          <w:p w14:paraId="311AE030" w14:textId="77777777" w:rsidR="00383F73" w:rsidRDefault="00383F73"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76A3A" w14:textId="77777777" w:rsidR="00383F73" w:rsidRDefault="00383F73" w:rsidP="000C25EF">
            <w:pPr>
              <w:pStyle w:val="CRCoverPage"/>
              <w:spacing w:after="0"/>
              <w:ind w:left="99"/>
              <w:rPr>
                <w:noProof/>
              </w:rPr>
            </w:pPr>
          </w:p>
        </w:tc>
      </w:tr>
      <w:tr w:rsidR="00383F73" w14:paraId="1F3C45AE" w14:textId="77777777" w:rsidTr="000C25EF">
        <w:tc>
          <w:tcPr>
            <w:tcW w:w="2694" w:type="dxa"/>
            <w:gridSpan w:val="2"/>
            <w:tcBorders>
              <w:left w:val="single" w:sz="4" w:space="0" w:color="auto"/>
            </w:tcBorders>
          </w:tcPr>
          <w:p w14:paraId="3E8A6827" w14:textId="77777777" w:rsidR="00383F73" w:rsidRDefault="00383F73"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A6939"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8D5F" w14:textId="134FED5B" w:rsidR="00383F73" w:rsidRDefault="003223D4" w:rsidP="000C25EF">
            <w:pPr>
              <w:pStyle w:val="CRCoverPage"/>
              <w:spacing w:after="0"/>
              <w:jc w:val="center"/>
              <w:rPr>
                <w:b/>
                <w:caps/>
                <w:noProof/>
              </w:rPr>
            </w:pPr>
            <w:r>
              <w:rPr>
                <w:b/>
                <w:caps/>
                <w:noProof/>
              </w:rPr>
              <w:t>X</w:t>
            </w:r>
          </w:p>
        </w:tc>
        <w:tc>
          <w:tcPr>
            <w:tcW w:w="2977" w:type="dxa"/>
            <w:gridSpan w:val="4"/>
          </w:tcPr>
          <w:p w14:paraId="52C32AEF" w14:textId="77777777" w:rsidR="00383F73" w:rsidRDefault="00383F73"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30039" w14:textId="77777777" w:rsidR="00383F73" w:rsidRDefault="00383F73" w:rsidP="000C25EF">
            <w:pPr>
              <w:pStyle w:val="CRCoverPage"/>
              <w:spacing w:after="0"/>
              <w:ind w:left="99"/>
              <w:rPr>
                <w:noProof/>
              </w:rPr>
            </w:pPr>
            <w:r>
              <w:rPr>
                <w:noProof/>
              </w:rPr>
              <w:t xml:space="preserve">TS/TR ... CR ... </w:t>
            </w:r>
          </w:p>
        </w:tc>
      </w:tr>
      <w:tr w:rsidR="00383F73" w14:paraId="01C15A49" w14:textId="77777777" w:rsidTr="000C25EF">
        <w:tc>
          <w:tcPr>
            <w:tcW w:w="2694" w:type="dxa"/>
            <w:gridSpan w:val="2"/>
            <w:tcBorders>
              <w:left w:val="single" w:sz="4" w:space="0" w:color="auto"/>
            </w:tcBorders>
          </w:tcPr>
          <w:p w14:paraId="6649D5D0" w14:textId="77777777" w:rsidR="00383F73" w:rsidRDefault="00383F73"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6FD8"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B7ECC" w14:textId="7C5180EA" w:rsidR="00383F73" w:rsidRDefault="003223D4" w:rsidP="000C25EF">
            <w:pPr>
              <w:pStyle w:val="CRCoverPage"/>
              <w:spacing w:after="0"/>
              <w:jc w:val="center"/>
              <w:rPr>
                <w:b/>
                <w:caps/>
                <w:noProof/>
              </w:rPr>
            </w:pPr>
            <w:r>
              <w:rPr>
                <w:b/>
                <w:caps/>
                <w:noProof/>
              </w:rPr>
              <w:t>X</w:t>
            </w:r>
          </w:p>
        </w:tc>
        <w:tc>
          <w:tcPr>
            <w:tcW w:w="2977" w:type="dxa"/>
            <w:gridSpan w:val="4"/>
          </w:tcPr>
          <w:p w14:paraId="39BC1CF8" w14:textId="77777777" w:rsidR="00383F73" w:rsidRDefault="00383F73"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02D2A" w14:textId="77777777" w:rsidR="00383F73" w:rsidRDefault="00383F73" w:rsidP="000C25EF">
            <w:pPr>
              <w:pStyle w:val="CRCoverPage"/>
              <w:spacing w:after="0"/>
              <w:ind w:left="99"/>
              <w:rPr>
                <w:noProof/>
              </w:rPr>
            </w:pPr>
            <w:r>
              <w:rPr>
                <w:noProof/>
              </w:rPr>
              <w:t xml:space="preserve">TS/TR ... CR ... </w:t>
            </w:r>
          </w:p>
        </w:tc>
      </w:tr>
      <w:tr w:rsidR="00383F73" w14:paraId="7303BB97" w14:textId="77777777" w:rsidTr="000C25EF">
        <w:tc>
          <w:tcPr>
            <w:tcW w:w="2694" w:type="dxa"/>
            <w:gridSpan w:val="2"/>
            <w:tcBorders>
              <w:left w:val="single" w:sz="4" w:space="0" w:color="auto"/>
            </w:tcBorders>
          </w:tcPr>
          <w:p w14:paraId="71B15492" w14:textId="77777777" w:rsidR="00383F73" w:rsidRDefault="00383F73"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65744" w14:textId="77777777" w:rsidR="00383F73" w:rsidRDefault="00383F73"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E9E58" w14:textId="5DCB8E70" w:rsidR="00383F73" w:rsidRDefault="003223D4" w:rsidP="000C25EF">
            <w:pPr>
              <w:pStyle w:val="CRCoverPage"/>
              <w:spacing w:after="0"/>
              <w:jc w:val="center"/>
              <w:rPr>
                <w:b/>
                <w:caps/>
                <w:noProof/>
              </w:rPr>
            </w:pPr>
            <w:r>
              <w:rPr>
                <w:b/>
                <w:caps/>
                <w:noProof/>
              </w:rPr>
              <w:t>X</w:t>
            </w:r>
          </w:p>
        </w:tc>
        <w:tc>
          <w:tcPr>
            <w:tcW w:w="2977" w:type="dxa"/>
            <w:gridSpan w:val="4"/>
          </w:tcPr>
          <w:p w14:paraId="4C1DA395" w14:textId="77777777" w:rsidR="00383F73" w:rsidRDefault="00383F73"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970A9" w14:textId="77777777" w:rsidR="00383F73" w:rsidRDefault="00383F73" w:rsidP="000C25EF">
            <w:pPr>
              <w:pStyle w:val="CRCoverPage"/>
              <w:spacing w:after="0"/>
              <w:ind w:left="99"/>
              <w:rPr>
                <w:noProof/>
              </w:rPr>
            </w:pPr>
            <w:r>
              <w:rPr>
                <w:noProof/>
              </w:rPr>
              <w:t xml:space="preserve">TS/TR ... CR ... </w:t>
            </w:r>
          </w:p>
        </w:tc>
      </w:tr>
      <w:tr w:rsidR="00383F73" w14:paraId="79B5A2AC" w14:textId="77777777" w:rsidTr="000C25EF">
        <w:tc>
          <w:tcPr>
            <w:tcW w:w="2694" w:type="dxa"/>
            <w:gridSpan w:val="2"/>
            <w:tcBorders>
              <w:left w:val="single" w:sz="4" w:space="0" w:color="auto"/>
            </w:tcBorders>
          </w:tcPr>
          <w:p w14:paraId="71407289" w14:textId="77777777" w:rsidR="00383F73" w:rsidRDefault="00383F73" w:rsidP="000C25EF">
            <w:pPr>
              <w:pStyle w:val="CRCoverPage"/>
              <w:spacing w:after="0"/>
              <w:rPr>
                <w:b/>
                <w:i/>
                <w:noProof/>
              </w:rPr>
            </w:pPr>
          </w:p>
        </w:tc>
        <w:tc>
          <w:tcPr>
            <w:tcW w:w="6946" w:type="dxa"/>
            <w:gridSpan w:val="9"/>
            <w:tcBorders>
              <w:right w:val="single" w:sz="4" w:space="0" w:color="auto"/>
            </w:tcBorders>
          </w:tcPr>
          <w:p w14:paraId="5076D426" w14:textId="77777777" w:rsidR="00383F73" w:rsidRDefault="00383F73" w:rsidP="000C25EF">
            <w:pPr>
              <w:pStyle w:val="CRCoverPage"/>
              <w:spacing w:after="0"/>
              <w:rPr>
                <w:noProof/>
              </w:rPr>
            </w:pPr>
          </w:p>
        </w:tc>
      </w:tr>
      <w:tr w:rsidR="00383F73" w14:paraId="75A88553" w14:textId="77777777" w:rsidTr="000C25EF">
        <w:tc>
          <w:tcPr>
            <w:tcW w:w="2694" w:type="dxa"/>
            <w:gridSpan w:val="2"/>
            <w:tcBorders>
              <w:left w:val="single" w:sz="4" w:space="0" w:color="auto"/>
              <w:bottom w:val="single" w:sz="4" w:space="0" w:color="auto"/>
            </w:tcBorders>
          </w:tcPr>
          <w:p w14:paraId="482E9DC4" w14:textId="77777777" w:rsidR="00383F73" w:rsidRDefault="00383F73"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736A7" w14:textId="77777777" w:rsidR="00383F73" w:rsidRDefault="00383F73" w:rsidP="000C25EF">
            <w:pPr>
              <w:pStyle w:val="CRCoverPage"/>
              <w:spacing w:after="0"/>
              <w:ind w:left="100"/>
              <w:rPr>
                <w:noProof/>
              </w:rPr>
            </w:pPr>
          </w:p>
        </w:tc>
      </w:tr>
      <w:tr w:rsidR="00383F73" w:rsidRPr="008863B9" w14:paraId="4E96A676" w14:textId="77777777" w:rsidTr="000C25EF">
        <w:tc>
          <w:tcPr>
            <w:tcW w:w="2694" w:type="dxa"/>
            <w:gridSpan w:val="2"/>
            <w:tcBorders>
              <w:top w:val="single" w:sz="4" w:space="0" w:color="auto"/>
              <w:bottom w:val="single" w:sz="4" w:space="0" w:color="auto"/>
            </w:tcBorders>
          </w:tcPr>
          <w:p w14:paraId="5D0FA721" w14:textId="77777777" w:rsidR="00383F73" w:rsidRPr="008863B9" w:rsidRDefault="00383F73"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B7F12" w14:textId="77777777" w:rsidR="00383F73" w:rsidRPr="008863B9" w:rsidRDefault="00383F73" w:rsidP="000C25EF">
            <w:pPr>
              <w:pStyle w:val="CRCoverPage"/>
              <w:spacing w:after="0"/>
              <w:ind w:left="100"/>
              <w:rPr>
                <w:noProof/>
                <w:sz w:val="8"/>
                <w:szCs w:val="8"/>
              </w:rPr>
            </w:pPr>
          </w:p>
        </w:tc>
      </w:tr>
      <w:tr w:rsidR="00383F73" w14:paraId="289C285E" w14:textId="77777777" w:rsidTr="000C25EF">
        <w:tc>
          <w:tcPr>
            <w:tcW w:w="2694" w:type="dxa"/>
            <w:gridSpan w:val="2"/>
            <w:tcBorders>
              <w:top w:val="single" w:sz="4" w:space="0" w:color="auto"/>
              <w:left w:val="single" w:sz="4" w:space="0" w:color="auto"/>
              <w:bottom w:val="single" w:sz="4" w:space="0" w:color="auto"/>
            </w:tcBorders>
          </w:tcPr>
          <w:p w14:paraId="047CDD4E" w14:textId="77777777" w:rsidR="00383F73" w:rsidRDefault="00383F73"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2A40C" w14:textId="77777777" w:rsidR="00383F73" w:rsidRDefault="00383F73" w:rsidP="000C25EF">
            <w:pPr>
              <w:pStyle w:val="CRCoverPage"/>
              <w:spacing w:after="0"/>
              <w:ind w:left="100"/>
              <w:rPr>
                <w:noProof/>
              </w:rPr>
            </w:pPr>
          </w:p>
        </w:tc>
      </w:tr>
    </w:tbl>
    <w:p w14:paraId="09C566FB" w14:textId="77777777" w:rsidR="00383F73" w:rsidRDefault="00383F73" w:rsidP="00383F73">
      <w:pPr>
        <w:pStyle w:val="CRCoverPage"/>
        <w:spacing w:after="0"/>
        <w:rPr>
          <w:noProof/>
          <w:sz w:val="8"/>
          <w:szCs w:val="8"/>
        </w:rPr>
      </w:pPr>
    </w:p>
    <w:p w14:paraId="750C73F0" w14:textId="77777777" w:rsidR="00383F73" w:rsidRDefault="00383F73" w:rsidP="00383F73">
      <w:pPr>
        <w:rPr>
          <w:noProof/>
        </w:rPr>
        <w:sectPr w:rsidR="00383F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946C2C" w14:textId="77777777" w:rsidR="000C66DE" w:rsidRDefault="000C66DE" w:rsidP="000C66DE"/>
    <w:p w14:paraId="4AFBA371" w14:textId="0E2310EB" w:rsidR="0059200C" w:rsidRPr="0059200C" w:rsidRDefault="0059200C" w:rsidP="000C66DE">
      <w:pPr>
        <w:rPr>
          <w:color w:val="92D050"/>
          <w:sz w:val="40"/>
        </w:rPr>
      </w:pPr>
      <w:r w:rsidRPr="0059200C">
        <w:rPr>
          <w:color w:val="92D050"/>
          <w:sz w:val="40"/>
        </w:rPr>
        <w:t>*** First Change ***</w:t>
      </w:r>
    </w:p>
    <w:p w14:paraId="6B465A70" w14:textId="77777777" w:rsidR="0059200C" w:rsidRDefault="0059200C" w:rsidP="000C66DE"/>
    <w:p w14:paraId="18915D4D" w14:textId="77777777" w:rsidR="00340C66" w:rsidRPr="004D3578" w:rsidRDefault="00340C66" w:rsidP="00340C66">
      <w:pPr>
        <w:pStyle w:val="Heading1"/>
      </w:pPr>
      <w:bookmarkStart w:id="1" w:name="_Toc154664498"/>
      <w:r w:rsidRPr="004D3578">
        <w:t>2</w:t>
      </w:r>
      <w:r w:rsidRPr="004D3578">
        <w:tab/>
        <w:t>References</w:t>
      </w:r>
      <w:bookmarkEnd w:id="1"/>
    </w:p>
    <w:p w14:paraId="1BB50A7F" w14:textId="77777777" w:rsidR="00340C66" w:rsidRPr="004D3578" w:rsidRDefault="00340C66" w:rsidP="00340C66">
      <w:r w:rsidRPr="004D3578">
        <w:t>The following documents contain provisions which, through reference in this text, constitute provisions of the present document.</w:t>
      </w:r>
    </w:p>
    <w:p w14:paraId="0B607478" w14:textId="77777777" w:rsidR="00340C66" w:rsidRPr="004D3578" w:rsidRDefault="00340C66" w:rsidP="00340C66">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0E60DA44" w14:textId="77777777" w:rsidR="00340C66" w:rsidRPr="004D3578" w:rsidRDefault="00340C66" w:rsidP="00340C66">
      <w:pPr>
        <w:pStyle w:val="B1"/>
      </w:pPr>
      <w:r>
        <w:t>-</w:t>
      </w:r>
      <w:r>
        <w:tab/>
      </w:r>
      <w:r w:rsidRPr="004D3578">
        <w:t>For a specific reference, subsequent revisions do not apply.</w:t>
      </w:r>
    </w:p>
    <w:p w14:paraId="34A21ECC" w14:textId="77777777" w:rsidR="00340C66" w:rsidRPr="004D3578" w:rsidRDefault="00340C66" w:rsidP="00340C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4A844583" w14:textId="77777777" w:rsidR="00340C66" w:rsidRPr="004D3578" w:rsidRDefault="00340C66" w:rsidP="00340C66">
      <w:pPr>
        <w:pStyle w:val="EX"/>
      </w:pPr>
      <w:r w:rsidRPr="004D3578">
        <w:t>[1]</w:t>
      </w:r>
      <w:r w:rsidRPr="004D3578">
        <w:tab/>
        <w:t>3GPP TR 21.905: "Vocabulary for 3GPP Specifications".</w:t>
      </w:r>
    </w:p>
    <w:p w14:paraId="4F6B7E6B" w14:textId="77777777" w:rsidR="00340C66" w:rsidRPr="00235394" w:rsidRDefault="00340C66" w:rsidP="00340C66">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69DDA1D1" w14:textId="77777777" w:rsidR="00340C66" w:rsidRDefault="00340C66" w:rsidP="00340C66">
      <w:pPr>
        <w:pStyle w:val="EX"/>
      </w:pPr>
      <w:r>
        <w:t>[3]</w:t>
      </w:r>
      <w:r>
        <w:tab/>
        <w:t>3GPP TS 23.501: "</w:t>
      </w:r>
      <w:r w:rsidRPr="009C7922">
        <w:t>System Architecture for the 5G System</w:t>
      </w:r>
      <w:r>
        <w:t>; Stage 2".</w:t>
      </w:r>
    </w:p>
    <w:p w14:paraId="7695ABAF" w14:textId="77777777" w:rsidR="00340C66" w:rsidRDefault="00340C66" w:rsidP="00340C66">
      <w:pPr>
        <w:pStyle w:val="EX"/>
      </w:pPr>
      <w:r>
        <w:t>[4]</w:t>
      </w:r>
      <w:r>
        <w:tab/>
        <w:t>3GPP TS 23.502: "Procedures for the 5G System; Stage 2".</w:t>
      </w:r>
    </w:p>
    <w:p w14:paraId="66E853D4" w14:textId="77777777" w:rsidR="00340C66" w:rsidRDefault="00340C66" w:rsidP="00340C66">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79E4E492" w14:textId="77777777" w:rsidR="00340C66" w:rsidRDefault="00340C66" w:rsidP="00340C66">
      <w:pPr>
        <w:pStyle w:val="EX"/>
      </w:pPr>
      <w:r>
        <w:t>[6]</w:t>
      </w:r>
      <w:r>
        <w:tab/>
        <w:t>3GPP TS 32.240: "Telecommunication management; Charging management; Charging architecture and principles".</w:t>
      </w:r>
    </w:p>
    <w:p w14:paraId="5D21BF35" w14:textId="77777777" w:rsidR="00340C66" w:rsidRDefault="00340C66" w:rsidP="00340C66">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72B12BFE" w14:textId="77777777" w:rsidR="00340C66" w:rsidRDefault="00340C66" w:rsidP="00340C66">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11F1A404" w14:textId="77777777" w:rsidR="00340C66" w:rsidRDefault="00340C66" w:rsidP="00340C66">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7E2DE0ED" w14:textId="77777777" w:rsidR="00340C66" w:rsidRPr="00AA4ED5" w:rsidRDefault="00340C66" w:rsidP="00340C66">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411ADC22" w14:textId="77777777" w:rsidR="00340C66" w:rsidRDefault="00340C66" w:rsidP="00340C66">
      <w:pPr>
        <w:pStyle w:val="EX"/>
      </w:pPr>
      <w:r>
        <w:rPr>
          <w:lang w:eastAsia="ko-KR"/>
        </w:rPr>
        <w:t>[11]</w:t>
      </w:r>
      <w:r>
        <w:rPr>
          <w:lang w:eastAsia="ko-KR"/>
        </w:rPr>
        <w:tab/>
      </w:r>
      <w:r>
        <w:t>OMA-TS-NGSI_Registration_and_Discovery-</w:t>
      </w:r>
      <w:r w:rsidRPr="00FF5578">
        <w:t>V1_0-20120529-A</w:t>
      </w:r>
      <w:r>
        <w:t>: "NGSI Registration and Discovery".</w:t>
      </w:r>
    </w:p>
    <w:p w14:paraId="3E7BDDE4" w14:textId="77777777" w:rsidR="00340C66" w:rsidRDefault="00340C66" w:rsidP="00340C66">
      <w:pPr>
        <w:pStyle w:val="EX"/>
      </w:pPr>
      <w:r>
        <w:t>[12]</w:t>
      </w:r>
      <w:r>
        <w:tab/>
        <w:t>3GPP TS 33.122: "</w:t>
      </w:r>
      <w:r w:rsidRPr="002E38E8">
        <w:t>Security Aspects of Common API Framework for 3GPP Northbound APIs</w:t>
      </w:r>
      <w:r>
        <w:t>".</w:t>
      </w:r>
    </w:p>
    <w:p w14:paraId="69C2203C" w14:textId="77777777" w:rsidR="00AC5BE6" w:rsidRDefault="00340C66" w:rsidP="00AC5BE6">
      <w:pPr>
        <w:pStyle w:val="EX"/>
        <w:rPr>
          <w:ins w:id="6" w:author="Peter Dawes, Vodafone" w:date="2024-02-28T16:12:00Z"/>
        </w:rPr>
      </w:pPr>
      <w:r>
        <w:t>[13]</w:t>
      </w:r>
      <w:r>
        <w:tab/>
        <w:t>3GPP TS 23.435: "</w:t>
      </w:r>
      <w:r w:rsidRPr="00472760">
        <w:t>Procedures for Network Slice Capability Exposure for Application Layer Enablement Service</w:t>
      </w:r>
      <w:r>
        <w:t>".</w:t>
      </w:r>
    </w:p>
    <w:p w14:paraId="575B7C6E" w14:textId="77777777" w:rsidR="00AC5BE6" w:rsidRPr="00C21836" w:rsidRDefault="00AC5BE6" w:rsidP="00AC5BE6">
      <w:pPr>
        <w:pStyle w:val="EX"/>
        <w:rPr>
          <w:ins w:id="7" w:author="Peter Dawes, Vodafone" w:date="2024-02-28T16:12:00Z"/>
          <w:noProof/>
          <w:lang w:val="en-US"/>
        </w:rPr>
      </w:pPr>
      <w:ins w:id="8" w:author="Peter Dawes, Vodafone" w:date="2024-02-28T16:12:00Z">
        <w:r>
          <w:t>[x]</w:t>
        </w:r>
        <w:r>
          <w:tab/>
          <w:t>IETF RFC 6749 (October 2012): "</w:t>
        </w:r>
        <w:r w:rsidRPr="005303BC">
          <w:t>The OAuth 2.0 Authorization Framework</w:t>
        </w:r>
        <w:r>
          <w:t xml:space="preserve">". </w:t>
        </w:r>
      </w:ins>
    </w:p>
    <w:p w14:paraId="30FC4FFE" w14:textId="6BC1719C" w:rsidR="00340C66" w:rsidRPr="00C21836" w:rsidRDefault="00340C66" w:rsidP="00340C66">
      <w:pPr>
        <w:pStyle w:val="EX"/>
        <w:rPr>
          <w:noProof/>
          <w:lang w:val="en-US"/>
        </w:rPr>
      </w:pPr>
    </w:p>
    <w:p w14:paraId="34DBAE74" w14:textId="77777777" w:rsidR="00324EBA" w:rsidRDefault="00324EBA" w:rsidP="000C66DE"/>
    <w:p w14:paraId="7C099A02" w14:textId="77777777" w:rsidR="00324EBA" w:rsidRDefault="00324EBA" w:rsidP="000C66DE"/>
    <w:p w14:paraId="3FDE2C8F" w14:textId="476D2F74" w:rsidR="00324EBA" w:rsidRPr="0059200C" w:rsidRDefault="00324EBA" w:rsidP="00324EBA">
      <w:pPr>
        <w:rPr>
          <w:color w:val="92D050"/>
          <w:sz w:val="40"/>
        </w:rPr>
      </w:pPr>
      <w:r w:rsidRPr="0059200C">
        <w:rPr>
          <w:color w:val="92D050"/>
          <w:sz w:val="40"/>
        </w:rPr>
        <w:t xml:space="preserve">*** </w:t>
      </w:r>
      <w:r>
        <w:rPr>
          <w:color w:val="92D050"/>
          <w:sz w:val="40"/>
        </w:rPr>
        <w:t>Nex</w:t>
      </w:r>
      <w:r w:rsidRPr="0059200C">
        <w:rPr>
          <w:color w:val="92D050"/>
          <w:sz w:val="40"/>
        </w:rPr>
        <w:t>t Change ***</w:t>
      </w:r>
    </w:p>
    <w:p w14:paraId="70AA7C9E" w14:textId="77777777" w:rsidR="00324EBA" w:rsidRDefault="00324EBA" w:rsidP="000C66DE"/>
    <w:p w14:paraId="232CCEFB" w14:textId="77777777" w:rsidR="00324EBA" w:rsidRPr="004D3578" w:rsidRDefault="00324EBA" w:rsidP="000C66DE"/>
    <w:p w14:paraId="2FF25B66" w14:textId="77777777" w:rsidR="00273A13" w:rsidRPr="00273A13" w:rsidRDefault="00273A13" w:rsidP="005C1D05">
      <w:pPr>
        <w:pStyle w:val="Heading3"/>
      </w:pPr>
      <w:bookmarkStart w:id="9" w:name="_Hlk156386327"/>
      <w:bookmarkStart w:id="10" w:name="_Toc154664570"/>
      <w:bookmarkStart w:id="11" w:name="_Toc460615922"/>
      <w:bookmarkStart w:id="12" w:name="_Toc460616783"/>
      <w:bookmarkStart w:id="13" w:name="_Toc477419232"/>
      <w:r w:rsidRPr="00273A13">
        <w:t>6.2.3</w:t>
      </w:r>
      <w:bookmarkEnd w:id="9"/>
      <w:r w:rsidRPr="00273A13">
        <w:tab/>
        <w:t>Functional model description</w:t>
      </w:r>
      <w:r w:rsidRPr="005C1D05">
        <w:t xml:space="preserve"> to support </w:t>
      </w:r>
      <w:r w:rsidR="00AB243B">
        <w:t>R</w:t>
      </w:r>
      <w:r w:rsidR="00AB243B" w:rsidRPr="005C1D05">
        <w:t>NA</w:t>
      </w:r>
      <w:r w:rsidR="00AB243B">
        <w:t>A</w:t>
      </w:r>
      <w:bookmarkEnd w:id="10"/>
    </w:p>
    <w:p w14:paraId="7FA93809"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19D7A543" w14:textId="4888DE1E" w:rsidR="00273A13" w:rsidRDefault="00AE0395" w:rsidP="00273A13">
      <w:pPr>
        <w:pStyle w:val="TH"/>
        <w:rPr>
          <w:ins w:id="14" w:author="Peter Dawes, Vodafone" w:date="2024-01-17T12:20:00Z"/>
        </w:rPr>
      </w:pPr>
      <w:del w:id="15" w:author="Peter Dawes, Vodafone" w:date="2024-01-17T12:20:00Z">
        <w:r w:rsidDel="005B6E61">
          <w:object w:dxaOrig="13671" w:dyaOrig="8800" w14:anchorId="1189E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10.35pt" o:ole="">
              <v:imagedata r:id="rId18" o:title=""/>
            </v:shape>
            <o:OLEObject Type="Embed" ProgID="Visio.Drawing.15" ShapeID="_x0000_i1025" DrawAspect="Content" ObjectID="_1770789532" r:id="rId19"/>
          </w:object>
        </w:r>
      </w:del>
    </w:p>
    <w:p w14:paraId="08FD39EE" w14:textId="037A30FA" w:rsidR="005B6E61" w:rsidRDefault="000048DC" w:rsidP="00273A13">
      <w:pPr>
        <w:pStyle w:val="TH"/>
        <w:rPr>
          <w:noProof/>
          <w:lang w:val="en-US"/>
        </w:rPr>
      </w:pPr>
      <w:ins w:id="16" w:author="Peter Dawes, Vodafone" w:date="2024-01-17T12:20:00Z">
        <w:r>
          <w:object w:dxaOrig="13671" w:dyaOrig="8800" w14:anchorId="65D57D31">
            <v:shape id="_x0000_i1026" type="#_x0000_t75" style="width:482.6pt;height:309.4pt" o:ole="">
              <v:imagedata r:id="rId20" o:title=""/>
            </v:shape>
            <o:OLEObject Type="Embed" ProgID="Visio.Drawing.15" ShapeID="_x0000_i1026" DrawAspect="Content" ObjectID="_1770789533" r:id="rId21"/>
          </w:object>
        </w:r>
      </w:ins>
    </w:p>
    <w:p w14:paraId="00EBB5B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6DA6CDB2" w14:textId="77777777" w:rsidR="00273A13" w:rsidRDefault="00454527" w:rsidP="00273A13">
      <w:pPr>
        <w:rPr>
          <w:lang w:eastAsia="ja-JP"/>
        </w:rPr>
      </w:pPr>
      <w:r w:rsidRPr="00454527">
        <w:rPr>
          <w:lang w:eastAsia="ja-JP"/>
        </w:rPr>
        <w:t>The authorization function is an internal entity of the CAPIF core function.</w:t>
      </w:r>
    </w:p>
    <w:p w14:paraId="332E29EA" w14:textId="067F165B" w:rsidR="00273A13" w:rsidRDefault="00273A13" w:rsidP="00273A13">
      <w:r>
        <w:rPr>
          <w:lang w:eastAsia="ja-JP"/>
        </w:rPr>
        <w:t xml:space="preserve">The resource owner </w:t>
      </w:r>
      <w:ins w:id="17" w:author="Peter Dawes, Vodafone" w:date="2024-02-28T16:16:00Z">
        <w:r w:rsidR="000048DC">
          <w:rPr>
            <w:lang w:eastAsia="ja-JP"/>
          </w:rPr>
          <w:t>fun</w:t>
        </w:r>
        <w:r w:rsidR="008301A8">
          <w:rPr>
            <w:lang w:eastAsia="ja-JP"/>
          </w:rPr>
          <w:t>ction</w:t>
        </w:r>
      </w:ins>
      <w:ins w:id="18" w:author="Peter Dawes, Vodafone" w:date="2024-03-01T09:09:00Z">
        <w:r w:rsidR="005B4E3E">
          <w:rPr>
            <w:lang w:eastAsia="ja-JP"/>
          </w:rPr>
          <w:t xml:space="preserve"> </w:t>
        </w:r>
      </w:ins>
      <w:del w:id="19" w:author="Peter Dawes, Vodafone" w:date="2024-01-17T12:15:00Z">
        <w:r w:rsidDel="00126D0B">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w:t>
      </w:r>
      <w:ins w:id="20" w:author="Peter Dawes, Vodafone" w:date="2024-02-28T16:16:00Z">
        <w:r w:rsidR="00643A58">
          <w:t xml:space="preserve">function </w:t>
        </w:r>
      </w:ins>
      <w:r>
        <w:t xml:space="preserve">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0D0ACBF4"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23F103A" w14:textId="77777777" w:rsidR="00E1105E" w:rsidRDefault="00E1105E" w:rsidP="00E1105E">
      <w:pPr>
        <w:pStyle w:val="NO"/>
        <w:rPr>
          <w:lang w:eastAsia="ja-JP"/>
        </w:rPr>
      </w:pPr>
      <w:r>
        <w:rPr>
          <w:lang w:eastAsia="ja-JP"/>
        </w:rPr>
        <w:t>NOTE 1:</w:t>
      </w:r>
      <w:r>
        <w:rPr>
          <w:lang w:eastAsia="ja-JP"/>
        </w:rPr>
        <w:tab/>
        <w:t>RNAA is supported for both 4G and 5G network.</w:t>
      </w:r>
    </w:p>
    <w:p w14:paraId="785E70EF"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5A1F885E"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06BF6E9F" w14:textId="293A1A0F" w:rsidR="00AE0395" w:rsidRDefault="00AE0395" w:rsidP="00AE0395">
      <w:pPr>
        <w:pStyle w:val="NO"/>
        <w:rPr>
          <w:lang w:eastAsia="ja-JP"/>
        </w:rPr>
      </w:pPr>
      <w:r>
        <w:rPr>
          <w:lang w:eastAsia="ja-JP"/>
        </w:rPr>
        <w:t>NOTE 3:</w:t>
      </w:r>
      <w:r>
        <w:rPr>
          <w:lang w:eastAsia="ja-JP"/>
        </w:rPr>
        <w:tab/>
        <w:t xml:space="preserve">The interaction between </w:t>
      </w:r>
      <w:del w:id="21" w:author="Peter Dawes, Vodafone" w:date="2024-02-28T16:16:00Z">
        <w:r w:rsidDel="0034792F">
          <w:rPr>
            <w:lang w:eastAsia="ja-JP"/>
          </w:rPr>
          <w:delText xml:space="preserve">Resource </w:delText>
        </w:r>
      </w:del>
      <w:ins w:id="22" w:author="Peter Dawes, Vodafone" w:date="2024-02-28T16:16:00Z">
        <w:r w:rsidR="0034792F">
          <w:rPr>
            <w:lang w:eastAsia="ja-JP"/>
          </w:rPr>
          <w:t xml:space="preserve">resource </w:t>
        </w:r>
      </w:ins>
      <w:del w:id="23" w:author="Peter Dawes, Vodafone" w:date="2024-02-28T16:16:00Z">
        <w:r w:rsidDel="0034792F">
          <w:rPr>
            <w:lang w:eastAsia="ja-JP"/>
          </w:rPr>
          <w:delText xml:space="preserve">Owner </w:delText>
        </w:r>
      </w:del>
      <w:ins w:id="24" w:author="Peter Dawes, Vodafone" w:date="2024-02-28T16:16:00Z">
        <w:r w:rsidR="0034792F">
          <w:rPr>
            <w:lang w:eastAsia="ja-JP"/>
          </w:rPr>
          <w:t>owner function</w:t>
        </w:r>
      </w:ins>
      <w:ins w:id="25" w:author="Peter Dawes, Vodafone" w:date="2024-03-01T09:09:00Z">
        <w:r w:rsidR="005B4E3E">
          <w:rPr>
            <w:lang w:eastAsia="ja-JP"/>
          </w:rPr>
          <w:t xml:space="preserve"> </w:t>
        </w:r>
      </w:ins>
      <w:del w:id="26" w:author="Peter Dawes, Vodafone" w:date="2024-01-17T12:16:00Z">
        <w:r w:rsidDel="00126D0B">
          <w:rPr>
            <w:lang w:eastAsia="ja-JP"/>
          </w:rPr>
          <w:delText xml:space="preserve">Client </w:delText>
        </w:r>
      </w:del>
      <w:r>
        <w:rPr>
          <w:lang w:eastAsia="ja-JP"/>
        </w:rPr>
        <w:t>and CCF over CAPIF-8 is not specified in the current release of the specification.</w:t>
      </w:r>
    </w:p>
    <w:p w14:paraId="79036F86" w14:textId="77777777" w:rsidR="00AE039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75B1566" w14:textId="77777777" w:rsidR="00A90B0F" w:rsidRDefault="00A90B0F" w:rsidP="00AE0395">
      <w:pPr>
        <w:rPr>
          <w:noProof/>
          <w:lang w:val="en-US"/>
        </w:rPr>
      </w:pPr>
    </w:p>
    <w:p w14:paraId="412F5FC0" w14:textId="7D4BC8BD" w:rsidR="007C3906" w:rsidRPr="00B4102F" w:rsidRDefault="007C3906" w:rsidP="00B4102F">
      <w:pPr>
        <w:rPr>
          <w:noProof/>
          <w:color w:val="92D050"/>
          <w:sz w:val="40"/>
          <w:szCs w:val="40"/>
          <w:lang w:val="en-US"/>
        </w:rPr>
      </w:pPr>
      <w:r w:rsidRPr="00B4102F">
        <w:rPr>
          <w:noProof/>
          <w:color w:val="92D050"/>
          <w:sz w:val="40"/>
          <w:szCs w:val="40"/>
          <w:lang w:val="en-US"/>
        </w:rPr>
        <w:t>*** Next Change ***</w:t>
      </w:r>
    </w:p>
    <w:p w14:paraId="0CD798F4" w14:textId="77777777" w:rsidR="007C3906" w:rsidRPr="00B23175" w:rsidRDefault="007C3906" w:rsidP="00AE0395">
      <w:pPr>
        <w:rPr>
          <w:noProof/>
          <w:lang w:val="en-US"/>
        </w:rPr>
      </w:pPr>
    </w:p>
    <w:p w14:paraId="0B75F937" w14:textId="48532EBC" w:rsidR="005A6CD2" w:rsidRPr="0072789D" w:rsidRDefault="005A6CD2" w:rsidP="005A6CD2">
      <w:pPr>
        <w:pStyle w:val="Heading3"/>
      </w:pPr>
      <w:bookmarkStart w:id="27" w:name="_Toc154664579"/>
      <w:bookmarkStart w:id="28" w:name="_Toc460615936"/>
      <w:bookmarkStart w:id="29" w:name="_Toc460616797"/>
      <w:bookmarkStart w:id="30" w:name="_Toc477419246"/>
      <w:bookmarkEnd w:id="11"/>
      <w:bookmarkEnd w:id="12"/>
      <w:bookmarkEnd w:id="13"/>
      <w:r w:rsidRPr="0072789D">
        <w:t>6.3.</w:t>
      </w:r>
      <w:r>
        <w:t>8</w:t>
      </w:r>
      <w:r w:rsidRPr="0072789D">
        <w:tab/>
      </w:r>
      <w:r>
        <w:t xml:space="preserve">Resource owner </w:t>
      </w:r>
      <w:del w:id="31" w:author="Peter Dawes, Vodafone" w:date="2024-01-17T12:16:00Z">
        <w:r w:rsidDel="00126D0B">
          <w:delText>client</w:delText>
        </w:r>
      </w:del>
      <w:bookmarkEnd w:id="27"/>
      <w:ins w:id="32" w:author="Peter Dawes, Vodafone" w:date="2024-02-28T16:17:00Z">
        <w:r w:rsidR="00764E11">
          <w:t>function</w:t>
        </w:r>
      </w:ins>
    </w:p>
    <w:p w14:paraId="47E665DB" w14:textId="76A62CFE"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33" w:author="Peter Dawes, Vodafone" w:date="2024-01-17T12:16:00Z">
        <w:r w:rsidDel="00126D0B">
          <w:rPr>
            <w:noProof/>
            <w:lang w:val="en-US"/>
          </w:rPr>
          <w:delText>client</w:delText>
        </w:r>
        <w:r w:rsidRPr="002B5242" w:rsidDel="00126D0B">
          <w:rPr>
            <w:noProof/>
            <w:lang w:val="en-US"/>
          </w:rPr>
          <w:delText xml:space="preserve"> </w:delText>
        </w:r>
      </w:del>
      <w:ins w:id="34" w:author="Peter Dawes, Vodafone" w:date="2024-02-28T16:18:00Z">
        <w:r w:rsidR="00C70CDB" w:rsidRPr="00C70CDB">
          <w:rPr>
            <w:noProof/>
            <w:lang w:val="en-US"/>
          </w:rPr>
          <w:t>function is responsible for interactions with the resource owner in a similar way to the resource owner</w:t>
        </w:r>
      </w:ins>
      <w:ins w:id="35" w:author="Peter Dawes, Vodafone" w:date="2024-02-28T16:33:00Z">
        <w:r w:rsidR="00416E79">
          <w:rPr>
            <w:noProof/>
            <w:lang w:val="en-US"/>
          </w:rPr>
          <w:t>'</w:t>
        </w:r>
      </w:ins>
      <w:ins w:id="36" w:author="Peter Dawes, Vodafone" w:date="2024-02-28T16:18:00Z">
        <w:r w:rsidR="00C70CDB" w:rsidRPr="00C70CDB">
          <w:rPr>
            <w:noProof/>
            <w:lang w:val="en-US"/>
          </w:rPr>
          <w:t xml:space="preserve">s user agent shown in clause 4.1 of IETF RFC 6749 [x]. The resource owner function </w:t>
        </w:r>
      </w:ins>
      <w:del w:id="37" w:author="Peter Dawes, Vodafone" w:date="2024-02-28T16:18:00Z">
        <w:r w:rsidRPr="002B5242" w:rsidDel="00D3790B">
          <w:rPr>
            <w:noProof/>
            <w:lang w:val="en-US"/>
          </w:rPr>
          <w:delText>consists of</w:delText>
        </w:r>
      </w:del>
      <w:ins w:id="38" w:author="Peter Dawes, Vodafone" w:date="2024-02-28T16:18:00Z">
        <w:r w:rsidR="00D3790B">
          <w:rPr>
            <w:noProof/>
            <w:lang w:val="en-US"/>
          </w:rPr>
          <w:t>enables</w:t>
        </w:r>
      </w:ins>
      <w:r w:rsidRPr="002B5242">
        <w:rPr>
          <w:noProof/>
          <w:lang w:val="en-US"/>
        </w:rPr>
        <w:t xml:space="preserve"> the following</w:t>
      </w:r>
      <w:del w:id="39" w:author="Peter Dawes, Vodafone" w:date="2024-02-28T16:18:00Z">
        <w:r w:rsidRPr="002B5242" w:rsidDel="00D3790B">
          <w:rPr>
            <w:noProof/>
            <w:lang w:val="en-US"/>
          </w:rPr>
          <w:delText xml:space="preserve"> capabilities</w:delText>
        </w:r>
      </w:del>
      <w:r w:rsidRPr="002B5242">
        <w:rPr>
          <w:noProof/>
          <w:lang w:val="en-US"/>
        </w:rPr>
        <w:t>:</w:t>
      </w:r>
    </w:p>
    <w:p w14:paraId="6CDE6935" w14:textId="3B478CE6" w:rsidR="005A6CD2" w:rsidRDefault="005A6CD2" w:rsidP="005A6CD2">
      <w:pPr>
        <w:pStyle w:val="B1"/>
        <w:rPr>
          <w:noProof/>
          <w:lang w:val="en-US"/>
        </w:rPr>
      </w:pPr>
      <w:r w:rsidRPr="002B5242">
        <w:rPr>
          <w:noProof/>
          <w:lang w:val="en-US"/>
        </w:rPr>
        <w:t>-</w:t>
      </w:r>
      <w:r w:rsidRPr="002B5242">
        <w:rPr>
          <w:noProof/>
          <w:lang w:val="en-US"/>
        </w:rPr>
        <w:tab/>
      </w:r>
      <w:del w:id="40" w:author="Peter Dawes, Vodafone" w:date="2024-02-28T16:18:00Z">
        <w:r w:rsidDel="008E4421">
          <w:rPr>
            <w:noProof/>
            <w:lang w:val="en-US"/>
          </w:rPr>
          <w:delText>Providing a</w:delText>
        </w:r>
      </w:del>
      <w:ins w:id="41" w:author="Peter Dawes, Vodafone" w:date="2024-02-28T16:18:00Z">
        <w:r w:rsidR="008E4421">
          <w:rPr>
            <w:noProof/>
            <w:lang w:val="en-US"/>
          </w:rPr>
          <w:t>A</w:t>
        </w:r>
      </w:ins>
      <w:r>
        <w:rPr>
          <w:noProof/>
          <w:lang w:val="en-US"/>
        </w:rPr>
        <w:t>uthorization for resource access</w:t>
      </w:r>
      <w:r w:rsidR="00454527">
        <w:rPr>
          <w:noProof/>
          <w:lang w:val="en-US"/>
        </w:rPr>
        <w:t>; and</w:t>
      </w:r>
    </w:p>
    <w:p w14:paraId="2B77109D"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11C52257" w14:textId="7FB8BB31" w:rsidR="00AE0395" w:rsidRDefault="00AE0395" w:rsidP="00AE0395">
      <w:pPr>
        <w:pStyle w:val="NO"/>
        <w:rPr>
          <w:noProof/>
          <w:lang w:val="en-US"/>
        </w:rPr>
      </w:pPr>
      <w:r>
        <w:rPr>
          <w:noProof/>
          <w:lang w:val="en-US"/>
        </w:rPr>
        <w:t>NOTE:</w:t>
      </w:r>
      <w:r>
        <w:rPr>
          <w:noProof/>
          <w:lang w:val="en-US"/>
        </w:rPr>
        <w:tab/>
        <w:t>The procedures corresponding to these capab</w:t>
      </w:r>
      <w:ins w:id="42" w:author="Peter Dawes, Vodafone" w:date="2024-02-28T18:10:00Z">
        <w:r w:rsidR="00726F30">
          <w:rPr>
            <w:noProof/>
            <w:lang w:val="en-US"/>
          </w:rPr>
          <w:t>i</w:t>
        </w:r>
      </w:ins>
      <w:del w:id="43" w:author="Peter Dawes, Vodafone" w:date="2024-02-28T18:10:00Z">
        <w:r w:rsidDel="00726F30">
          <w:rPr>
            <w:noProof/>
            <w:lang w:val="en-US"/>
          </w:rPr>
          <w:delText>a</w:delText>
        </w:r>
      </w:del>
      <w:r>
        <w:rPr>
          <w:noProof/>
          <w:lang w:val="en-US"/>
        </w:rPr>
        <w:t>lities of</w:t>
      </w:r>
      <w:ins w:id="44" w:author="Peter Dawes, Vodafone" w:date="2024-02-28T18:10:00Z">
        <w:r w:rsidR="00726F30">
          <w:rPr>
            <w:noProof/>
            <w:lang w:val="en-US"/>
          </w:rPr>
          <w:t xml:space="preserve"> the</w:t>
        </w:r>
      </w:ins>
      <w:r>
        <w:rPr>
          <w:noProof/>
          <w:lang w:val="en-US"/>
        </w:rPr>
        <w:t xml:space="preserve"> </w:t>
      </w:r>
      <w:del w:id="45" w:author="Peter Dawes, Vodafone" w:date="2024-02-28T18:10:00Z">
        <w:r w:rsidDel="00726F30">
          <w:rPr>
            <w:noProof/>
            <w:lang w:val="en-US"/>
          </w:rPr>
          <w:delText xml:space="preserve">Resource </w:delText>
        </w:r>
      </w:del>
      <w:ins w:id="46" w:author="Peter Dawes, Vodafone" w:date="2024-02-28T18:10:00Z">
        <w:r w:rsidR="00726F30">
          <w:rPr>
            <w:noProof/>
            <w:lang w:val="en-US"/>
          </w:rPr>
          <w:t xml:space="preserve">resource </w:t>
        </w:r>
      </w:ins>
      <w:r>
        <w:rPr>
          <w:noProof/>
          <w:lang w:val="en-US"/>
        </w:rPr>
        <w:t xml:space="preserve">owner </w:t>
      </w:r>
      <w:ins w:id="47" w:author="Peter Dawes, Vodafone" w:date="2024-02-28T16:18:00Z">
        <w:r w:rsidR="00F153EA">
          <w:rPr>
            <w:noProof/>
            <w:lang w:val="en-US"/>
          </w:rPr>
          <w:t>function</w:t>
        </w:r>
      </w:ins>
      <w:ins w:id="48" w:author="Peter Dawes, Vodafone" w:date="2024-03-01T09:10:00Z">
        <w:r w:rsidR="009153E4">
          <w:rPr>
            <w:noProof/>
            <w:lang w:val="en-US"/>
          </w:rPr>
          <w:t xml:space="preserve"> </w:t>
        </w:r>
      </w:ins>
      <w:del w:id="49" w:author="Peter Dawes, Vodafone" w:date="2024-01-17T12:16:00Z">
        <w:r w:rsidDel="00126D0B">
          <w:rPr>
            <w:noProof/>
            <w:lang w:val="en-US"/>
          </w:rPr>
          <w:delText xml:space="preserve">client </w:delText>
        </w:r>
      </w:del>
      <w:r>
        <w:rPr>
          <w:noProof/>
          <w:lang w:val="en-US"/>
        </w:rPr>
        <w:t>are FFS and out of scope of the current release of the specification.</w:t>
      </w:r>
    </w:p>
    <w:p w14:paraId="6174496E" w14:textId="77777777" w:rsidR="007C3906" w:rsidRDefault="007C3906" w:rsidP="007C3906">
      <w:pPr>
        <w:rPr>
          <w:noProof/>
          <w:lang w:val="en-US"/>
        </w:rPr>
      </w:pPr>
    </w:p>
    <w:p w14:paraId="4144F55F" w14:textId="53F8587D" w:rsidR="007C3906" w:rsidRPr="007C3906" w:rsidRDefault="007C3906" w:rsidP="007C3906">
      <w:pPr>
        <w:rPr>
          <w:noProof/>
          <w:color w:val="92D050"/>
          <w:sz w:val="40"/>
          <w:lang w:val="en-US"/>
        </w:rPr>
      </w:pPr>
      <w:r w:rsidRPr="007C3906">
        <w:rPr>
          <w:noProof/>
          <w:color w:val="92D050"/>
          <w:sz w:val="40"/>
          <w:lang w:val="en-US"/>
        </w:rPr>
        <w:t xml:space="preserve">*** </w:t>
      </w:r>
      <w:r>
        <w:rPr>
          <w:noProof/>
          <w:color w:val="92D050"/>
          <w:sz w:val="40"/>
          <w:lang w:val="en-US"/>
        </w:rPr>
        <w:t>Nex</w:t>
      </w:r>
      <w:r w:rsidRPr="007C3906">
        <w:rPr>
          <w:noProof/>
          <w:color w:val="92D050"/>
          <w:sz w:val="40"/>
          <w:lang w:val="en-US"/>
        </w:rPr>
        <w:t>t Change ***</w:t>
      </w:r>
    </w:p>
    <w:p w14:paraId="4A31166E" w14:textId="77777777" w:rsidR="007C3906" w:rsidRDefault="007C3906" w:rsidP="007C3906">
      <w:pPr>
        <w:rPr>
          <w:noProof/>
          <w:lang w:val="en-US"/>
        </w:rPr>
      </w:pPr>
    </w:p>
    <w:p w14:paraId="738598D3" w14:textId="7396D826" w:rsidR="003F44C5" w:rsidRPr="0072789D" w:rsidRDefault="003F44C5" w:rsidP="003F44C5">
      <w:pPr>
        <w:pStyle w:val="Heading3"/>
      </w:pPr>
      <w:bookmarkStart w:id="50" w:name="_Toc154664596"/>
      <w:bookmarkStart w:id="51" w:name="_Toc424654432"/>
      <w:bookmarkStart w:id="52" w:name="_Toc428365021"/>
      <w:bookmarkStart w:id="53" w:name="_Toc433209633"/>
      <w:bookmarkStart w:id="54" w:name="_Toc453260143"/>
      <w:bookmarkStart w:id="55" w:name="_Toc453261030"/>
      <w:bookmarkStart w:id="56" w:name="_Toc453279767"/>
      <w:bookmarkStart w:id="57" w:name="_Toc459375105"/>
      <w:bookmarkStart w:id="58" w:name="_Toc468105343"/>
      <w:bookmarkStart w:id="59" w:name="_Toc468110438"/>
      <w:bookmarkStart w:id="60" w:name="_Toc485420441"/>
      <w:bookmarkEnd w:id="28"/>
      <w:bookmarkEnd w:id="29"/>
      <w:bookmarkEnd w:id="30"/>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ins w:id="61" w:author="Peter Dawes, Vodafone" w:date="2024-02-28T16:19:00Z">
        <w:r w:rsidR="00CC21F7">
          <w:t xml:space="preserve"> function</w:t>
        </w:r>
      </w:ins>
      <w:del w:id="62" w:author="Peter Dawes, Vodafone" w:date="2024-01-17T12:16:00Z">
        <w:r w:rsidDel="00C81249">
          <w:delText xml:space="preserve"> client</w:delText>
        </w:r>
      </w:del>
      <w:r w:rsidRPr="0072789D">
        <w:t>)</w:t>
      </w:r>
      <w:bookmarkEnd w:id="50"/>
    </w:p>
    <w:p w14:paraId="6744BDFA" w14:textId="5FC92BCB"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ins w:id="63" w:author="Peter Dawes, Vodafone" w:date="2024-03-01T09:10:00Z">
        <w:r w:rsidR="009153E4">
          <w:t xml:space="preserve"> </w:t>
        </w:r>
      </w:ins>
      <w:del w:id="64" w:author="Peter Dawes, Vodafone" w:date="2024-01-17T12:16:00Z">
        <w:r w:rsidDel="00C81249">
          <w:delText xml:space="preserve"> </w:delText>
        </w:r>
      </w:del>
      <w:ins w:id="65" w:author="Peter Dawes, Vodafone" w:date="2024-02-28T16:40:00Z">
        <w:r w:rsidR="003334CE">
          <w:t>function</w:t>
        </w:r>
      </w:ins>
      <w:del w:id="66" w:author="Peter Dawes, Vodafone" w:date="2024-01-17T12:16:00Z">
        <w:r w:rsidDel="00C81249">
          <w:delText>client</w:delText>
        </w:r>
      </w:del>
      <w:r>
        <w:rPr>
          <w:noProof/>
          <w:lang w:val="en-US"/>
        </w:rPr>
        <w:t>.</w:t>
      </w:r>
    </w:p>
    <w:p w14:paraId="53390C3E"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4E9779F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242FEC74"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5D8ED62F"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p w14:paraId="2DF8B8A9" w14:textId="77777777" w:rsidR="002E2D72" w:rsidRDefault="002E2D72" w:rsidP="002E2D72">
      <w:pPr>
        <w:rPr>
          <w:lang w:eastAsia="ja-JP"/>
        </w:rPr>
      </w:pPr>
    </w:p>
    <w:p w14:paraId="21E02FED" w14:textId="77777777" w:rsidR="002E2D72" w:rsidRDefault="002E2D72" w:rsidP="002E2D72">
      <w:pPr>
        <w:rPr>
          <w:lang w:eastAsia="ja-JP"/>
        </w:rPr>
      </w:pPr>
    </w:p>
    <w:p w14:paraId="55E0A783" w14:textId="584A4A55" w:rsidR="002E2D72" w:rsidRPr="002E2D72" w:rsidRDefault="002E2D72" w:rsidP="002E2D72">
      <w:pPr>
        <w:rPr>
          <w:color w:val="92D050"/>
          <w:sz w:val="40"/>
          <w:lang w:eastAsia="ja-JP"/>
        </w:rPr>
      </w:pPr>
      <w:r w:rsidRPr="002E2D72">
        <w:rPr>
          <w:color w:val="92D050"/>
          <w:sz w:val="40"/>
          <w:lang w:eastAsia="ja-JP"/>
        </w:rPr>
        <w:t xml:space="preserve">*** </w:t>
      </w:r>
      <w:r>
        <w:rPr>
          <w:color w:val="92D050"/>
          <w:sz w:val="40"/>
          <w:lang w:eastAsia="ja-JP"/>
        </w:rPr>
        <w:t>Nex</w:t>
      </w:r>
      <w:r w:rsidRPr="002E2D72">
        <w:rPr>
          <w:color w:val="92D050"/>
          <w:sz w:val="40"/>
          <w:lang w:eastAsia="ja-JP"/>
        </w:rPr>
        <w:t>t Change ***</w:t>
      </w:r>
    </w:p>
    <w:p w14:paraId="24AFB874" w14:textId="77777777" w:rsidR="002E2D72" w:rsidRDefault="002E2D72" w:rsidP="002E2D72">
      <w:pPr>
        <w:rPr>
          <w:lang w:eastAsia="ja-JP"/>
        </w:rPr>
      </w:pPr>
    </w:p>
    <w:p w14:paraId="54E82046" w14:textId="77777777" w:rsidR="002E2D72" w:rsidRDefault="002E2D72" w:rsidP="002E2D72">
      <w:pPr>
        <w:rPr>
          <w:lang w:eastAsia="ja-JP"/>
        </w:rPr>
      </w:pPr>
    </w:p>
    <w:p w14:paraId="7F7B60B7" w14:textId="77777777" w:rsidR="00D5089E" w:rsidRPr="00A45C25" w:rsidRDefault="00D5089E" w:rsidP="00D5089E">
      <w:pPr>
        <w:pStyle w:val="Heading2"/>
      </w:pPr>
      <w:bookmarkStart w:id="67" w:name="_Toc154664603"/>
      <w:bookmarkEnd w:id="51"/>
      <w:bookmarkEnd w:id="52"/>
      <w:bookmarkEnd w:id="53"/>
      <w:bookmarkEnd w:id="54"/>
      <w:bookmarkEnd w:id="55"/>
      <w:bookmarkEnd w:id="56"/>
      <w:bookmarkEnd w:id="57"/>
      <w:bookmarkEnd w:id="58"/>
      <w:bookmarkEnd w:id="59"/>
      <w:bookmarkEnd w:id="60"/>
      <w:r w:rsidRPr="00A45C25">
        <w:t>7.</w:t>
      </w:r>
      <w:r>
        <w:t>5</w:t>
      </w:r>
      <w:r w:rsidRPr="00A45C25">
        <w:tab/>
      </w:r>
      <w:r>
        <w:t>RNAA deployments</w:t>
      </w:r>
      <w:bookmarkEnd w:id="67"/>
    </w:p>
    <w:p w14:paraId="3B3A5560"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47EA1852" w14:textId="77777777" w:rsidR="00D5089E" w:rsidRDefault="00D5089E" w:rsidP="00D5089E">
      <w:pPr>
        <w:rPr>
          <w:noProof/>
        </w:rPr>
      </w:pPr>
      <w:r>
        <w:rPr>
          <w:noProof/>
        </w:rPr>
        <w:t>The API invoker may be deployed in the following ways:</w:t>
      </w:r>
    </w:p>
    <w:p w14:paraId="7AB3D07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F51346E"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495539A6" w14:textId="77777777" w:rsidR="00D5089E" w:rsidRDefault="00D5089E" w:rsidP="00D5089E">
      <w:pPr>
        <w:pStyle w:val="B1"/>
        <w:rPr>
          <w:lang w:val="en-US"/>
        </w:rPr>
      </w:pPr>
      <w:r>
        <w:rPr>
          <w:lang w:val="en-US"/>
        </w:rPr>
        <w:lastRenderedPageBreak/>
        <w:t>c.</w:t>
      </w:r>
      <w:r>
        <w:rPr>
          <w:lang w:val="en-US"/>
        </w:rPr>
        <w:tab/>
        <w:t>API invoker may be deployed on the network as AF.</w:t>
      </w:r>
    </w:p>
    <w:p w14:paraId="65917F67" w14:textId="26324FB7" w:rsidR="00D5089E" w:rsidRDefault="00D5089E" w:rsidP="00D5089E">
      <w:pPr>
        <w:rPr>
          <w:noProof/>
          <w:lang w:val="en-US"/>
        </w:rPr>
      </w:pPr>
      <w:r>
        <w:rPr>
          <w:noProof/>
          <w:lang w:val="en-US"/>
        </w:rPr>
        <w:t xml:space="preserve">The resource owner is </w:t>
      </w:r>
      <w:del w:id="68" w:author="Peter Dawes, Vodafone" w:date="2024-02-28T16:19:00Z">
        <w:r w:rsidDel="005D4D0B">
          <w:rPr>
            <w:noProof/>
            <w:lang w:val="en-US"/>
          </w:rPr>
          <w:delText xml:space="preserve">considered to be </w:delText>
        </w:r>
      </w:del>
      <w:r>
        <w:rPr>
          <w:noProof/>
          <w:lang w:val="en-US"/>
        </w:rPr>
        <w:t xml:space="preserve">connected via a UE and can </w:t>
      </w:r>
      <w:ins w:id="69" w:author="Peter Dawes, Vodafone" w:date="2024-02-28T16:20:00Z">
        <w:r w:rsidR="00D32FDD">
          <w:rPr>
            <w:noProof/>
            <w:lang w:val="en-US"/>
          </w:rPr>
          <w:t>use</w:t>
        </w:r>
        <w:r w:rsidR="00125DB5">
          <w:rPr>
            <w:noProof/>
            <w:lang w:val="en-US"/>
          </w:rPr>
          <w:t xml:space="preserve"> a </w:t>
        </w:r>
      </w:ins>
      <w:del w:id="70" w:author="Peter Dawes, Vodafone" w:date="2024-02-28T16:19:00Z">
        <w:r w:rsidDel="00D32FDD">
          <w:rPr>
            <w:noProof/>
            <w:lang w:val="en-US"/>
          </w:rPr>
          <w:delText xml:space="preserve">interact </w:delText>
        </w:r>
      </w:del>
      <w:del w:id="71" w:author="Peter Dawes, Vodafone" w:date="2024-01-17T12:17:00Z">
        <w:r w:rsidDel="00827AF6">
          <w:rPr>
            <w:noProof/>
            <w:lang w:val="en-US"/>
          </w:rPr>
          <w:delText xml:space="preserve">using a </w:delText>
        </w:r>
      </w:del>
      <w:r>
        <w:rPr>
          <w:noProof/>
          <w:lang w:val="en-US"/>
        </w:rPr>
        <w:t xml:space="preserve">Resource Owner </w:t>
      </w:r>
      <w:del w:id="72" w:author="Peter Dawes, Vodafone" w:date="2024-02-28T16:20:00Z">
        <w:r w:rsidDel="006075CD">
          <w:rPr>
            <w:noProof/>
            <w:lang w:val="en-US"/>
          </w:rPr>
          <w:delText xml:space="preserve">Client </w:delText>
        </w:r>
      </w:del>
      <w:ins w:id="73" w:author="Peter Dawes, Vodafone" w:date="2024-02-28T16:20:00Z">
        <w:r w:rsidR="006075CD">
          <w:rPr>
            <w:noProof/>
            <w:lang w:val="en-US"/>
          </w:rPr>
          <w:t xml:space="preserve">Function </w:t>
        </w:r>
      </w:ins>
      <w:r>
        <w:rPr>
          <w:noProof/>
          <w:lang w:val="en-US"/>
        </w:rPr>
        <w:t xml:space="preserve">deployed on the UE </w:t>
      </w:r>
      <w:ins w:id="74" w:author="Peter Dawes, Vodafone" w:date="2024-02-28T16:20:00Z">
        <w:r w:rsidR="00497F97">
          <w:rPr>
            <w:noProof/>
            <w:lang w:val="en-US"/>
          </w:rPr>
          <w:t xml:space="preserve">to interact </w:t>
        </w:r>
      </w:ins>
      <w:r>
        <w:rPr>
          <w:noProof/>
          <w:lang w:val="en-US"/>
        </w:rPr>
        <w:t xml:space="preserve">with the CCF acting as the Authorization Function for authentication and authorization i.e., granting permission to the API invoker to access resource(s) of the resource owner provided by the service API. </w:t>
      </w:r>
    </w:p>
    <w:p w14:paraId="19D1740D"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35DE434" w14:textId="77777777" w:rsidR="00D5089E" w:rsidRDefault="00D5089E" w:rsidP="00D5089E">
      <w:pPr>
        <w:rPr>
          <w:noProof/>
          <w:lang w:val="en-US"/>
        </w:rPr>
      </w:pPr>
      <w:r>
        <w:rPr>
          <w:noProof/>
          <w:lang w:val="en-US"/>
        </w:rPr>
        <w:t>When API invoker is deployed on a UE (cases a and b), the API invoker is allowed to access the resources of the resource owner corresponding to the UE.</w:t>
      </w:r>
    </w:p>
    <w:p w14:paraId="50C75A3F" w14:textId="77777777" w:rsidR="001C122A" w:rsidRDefault="001C122A" w:rsidP="001C122A">
      <w:pPr>
        <w:rPr>
          <w:noProof/>
          <w:lang w:val="en-US"/>
        </w:rPr>
      </w:pPr>
    </w:p>
    <w:p w14:paraId="728C7EC6" w14:textId="77777777" w:rsidR="001C122A" w:rsidRDefault="001C122A" w:rsidP="001C122A">
      <w:pPr>
        <w:rPr>
          <w:noProof/>
          <w:lang w:val="en-US"/>
        </w:rPr>
      </w:pPr>
    </w:p>
    <w:p w14:paraId="0FA354D8" w14:textId="158FD3EB" w:rsidR="001C122A" w:rsidRPr="001C122A" w:rsidRDefault="001C122A" w:rsidP="001C122A">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6EBF740" w14:textId="77777777" w:rsidR="001C122A" w:rsidRDefault="001C122A" w:rsidP="001C122A">
      <w:pPr>
        <w:rPr>
          <w:noProof/>
          <w:lang w:val="en-US"/>
        </w:rPr>
      </w:pPr>
    </w:p>
    <w:p w14:paraId="2B671DE1" w14:textId="77777777" w:rsidR="001C122A" w:rsidRDefault="001C122A" w:rsidP="001C122A">
      <w:pPr>
        <w:rPr>
          <w:noProof/>
          <w:lang w:val="en-US"/>
        </w:rPr>
      </w:pPr>
    </w:p>
    <w:p w14:paraId="0265C1B6" w14:textId="77777777" w:rsidR="00EB34E3" w:rsidRDefault="00EB34E3" w:rsidP="00EB34E3">
      <w:pPr>
        <w:pStyle w:val="Heading3"/>
        <w:ind w:left="0" w:firstLine="0"/>
      </w:pPr>
      <w:bookmarkStart w:id="75" w:name="_Toc154664811"/>
      <w:r>
        <w:t>8.32.3</w:t>
      </w:r>
      <w:r>
        <w:tab/>
      </w:r>
      <w:r>
        <w:tab/>
        <w:t>Procedure</w:t>
      </w:r>
      <w:bookmarkEnd w:id="75"/>
    </w:p>
    <w:p w14:paraId="14C513F9"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679BFB6B" w14:textId="77777777" w:rsidR="00EB34E3" w:rsidRDefault="00EB34E3" w:rsidP="00EB34E3">
      <w:r>
        <w:t>Pre-conditions:</w:t>
      </w:r>
    </w:p>
    <w:p w14:paraId="66091F0C" w14:textId="415FD680" w:rsidR="00EB34E3" w:rsidRDefault="00EB34E3" w:rsidP="00EB34E3">
      <w:pPr>
        <w:pStyle w:val="B1"/>
      </w:pPr>
      <w:r>
        <w:t>1.</w:t>
      </w:r>
      <w:r>
        <w:tab/>
        <w:t xml:space="preserve">The resource owner </w:t>
      </w:r>
      <w:ins w:id="76" w:author="Peter Dawes, Vodafone" w:date="2024-03-01T09:08:00Z">
        <w:r w:rsidR="0025687C">
          <w:t xml:space="preserve">function </w:t>
        </w:r>
      </w:ins>
      <w:r>
        <w:t>can communicate with the API invoker.</w:t>
      </w:r>
    </w:p>
    <w:p w14:paraId="06F8EDC6" w14:textId="77777777" w:rsidR="00EB34E3" w:rsidRDefault="00EB34E3" w:rsidP="00EB34E3">
      <w:pPr>
        <w:pStyle w:val="B1"/>
      </w:pPr>
      <w:r>
        <w:rPr>
          <w:lang w:eastAsia="ja-JP"/>
        </w:rPr>
        <w:t>2.</w:t>
      </w:r>
      <w:r>
        <w:rPr>
          <w:lang w:eastAsia="ja-JP"/>
        </w:rPr>
        <w:tab/>
        <w:t>The API exposing functions 1 and 2 are in the same trust domain.</w:t>
      </w:r>
    </w:p>
    <w:p w14:paraId="16C67350" w14:textId="02A414B7" w:rsidR="00EB34E3" w:rsidRDefault="009040B3" w:rsidP="00EB34E3">
      <w:pPr>
        <w:keepNext/>
        <w:keepLines/>
        <w:spacing w:before="60"/>
        <w:jc w:val="center"/>
        <w:rPr>
          <w:rFonts w:ascii="Arial" w:hAnsi="Arial"/>
          <w:b/>
          <w:lang w:val="x-none"/>
        </w:rPr>
      </w:pPr>
      <w:del w:id="77" w:author="Peter Dawes, Vodafone" w:date="2024-03-01T09:07:00Z">
        <w:r w:rsidDel="009040B3">
          <w:rPr>
            <w:noProof/>
          </w:rPr>
          <w:object w:dxaOrig="11789" w:dyaOrig="7141" w14:anchorId="643058E2">
            <v:shape id="_x0000_i1030" type="#_x0000_t75" style="width:425.15pt;height:258.85pt" o:ole="">
              <v:imagedata r:id="rId22" o:title=""/>
            </v:shape>
            <o:OLEObject Type="Embed" ProgID="Visio.Drawing.15" ShapeID="_x0000_i1030" DrawAspect="Content" ObjectID="_1770789534" r:id="rId23"/>
          </w:object>
        </w:r>
      </w:del>
    </w:p>
    <w:p w14:paraId="5642883F" w14:textId="1E7FAC63" w:rsidR="00EB34E3" w:rsidRDefault="002A1521" w:rsidP="00EB34E3">
      <w:pPr>
        <w:pStyle w:val="TH"/>
      </w:pPr>
      <w:r>
        <w:rPr>
          <w:noProof/>
        </w:rPr>
        <w:object w:dxaOrig="13220" w:dyaOrig="8040" w14:anchorId="13D5B3FA">
          <v:shape id="_x0000_i1035" type="#_x0000_t75" style="width:476.65pt;height:291.65pt" o:ole="">
            <v:imagedata r:id="rId24" o:title=""/>
          </v:shape>
          <o:OLEObject Type="Embed" ProgID="Visio.Drawing.15" ShapeID="_x0000_i1035" DrawAspect="Content" ObjectID="_1770789535" r:id="rId25"/>
        </w:object>
      </w:r>
    </w:p>
    <w:p w14:paraId="5171BDF7" w14:textId="77777777" w:rsidR="00EB34E3" w:rsidRDefault="00EB34E3" w:rsidP="00EB34E3">
      <w:pPr>
        <w:pStyle w:val="TF"/>
      </w:pPr>
      <w:r>
        <w:t>Figure 8.32.</w:t>
      </w:r>
      <w:r>
        <w:rPr>
          <w:lang w:val="en-US"/>
        </w:rPr>
        <w:t>3</w:t>
      </w:r>
      <w:r>
        <w:t>-1: Procedure for obtaining authorization information in a nested API invocation</w:t>
      </w:r>
    </w:p>
    <w:p w14:paraId="139187D9" w14:textId="77777777" w:rsidR="00EB34E3" w:rsidRDefault="00EB34E3" w:rsidP="00EB34E3">
      <w:pPr>
        <w:pStyle w:val="B1"/>
        <w:rPr>
          <w:lang w:eastAsia="ja-JP"/>
        </w:rPr>
      </w:pPr>
      <w:r>
        <w:rPr>
          <w:lang w:eastAsia="ja-JP"/>
        </w:rPr>
        <w:lastRenderedPageBreak/>
        <w:t>1.</w:t>
      </w:r>
      <w:r>
        <w:rPr>
          <w:lang w:eastAsia="ja-JP"/>
        </w:rPr>
        <w:tab/>
        <w:t>The API invoker requests authorization information to invoke the service API exposed by API exposing function 1.</w:t>
      </w:r>
    </w:p>
    <w:p w14:paraId="51153E83" w14:textId="4CE7193B"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ins w:id="78" w:author="Peter Dawes, Vodafone" w:date="2024-02-28T16:21:00Z">
        <w:r w:rsidR="000929D5">
          <w:rPr>
            <w:lang w:val="en-US" w:eastAsia="ja-JP"/>
          </w:rPr>
          <w:t>function</w:t>
        </w:r>
      </w:ins>
      <w:ins w:id="79" w:author="Peter Dawes, Vodafone" w:date="2024-03-01T09:09:00Z">
        <w:r w:rsidR="0051651A">
          <w:rPr>
            <w:lang w:val="en-US" w:eastAsia="ja-JP"/>
          </w:rPr>
          <w:t xml:space="preserve"> </w:t>
        </w:r>
      </w:ins>
      <w:del w:id="80" w:author="Peter Dawes, Vodafone" w:date="2024-01-17T12:15:00Z">
        <w:r w:rsidDel="00126D0B">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370C07A6"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38E3FE6"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6336372A"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31EF3394"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09A8F21"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0471C114" w14:textId="77777777" w:rsidR="00EB34E3" w:rsidRPr="00DC2441" w:rsidRDefault="00472A76" w:rsidP="00472A76">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5E483E80" w14:textId="77777777" w:rsidR="00C662CE" w:rsidRDefault="00C662CE" w:rsidP="00835039">
      <w:pPr>
        <w:rPr>
          <w:lang w:eastAsia="zh-CN"/>
        </w:rPr>
      </w:pPr>
      <w:bookmarkStart w:id="81" w:name="_Toc391018752"/>
      <w:bookmarkStart w:id="82" w:name="_Toc424654561"/>
      <w:bookmarkStart w:id="83" w:name="_Toc428365159"/>
      <w:bookmarkStart w:id="84" w:name="_Toc433209858"/>
      <w:bookmarkStart w:id="85" w:name="_Toc477420738"/>
      <w:bookmarkStart w:id="86" w:name="_Toc417481660"/>
      <w:bookmarkStart w:id="87" w:name="_Toc417482065"/>
      <w:bookmarkStart w:id="88" w:name="_Toc417482418"/>
      <w:bookmarkStart w:id="89" w:name="_Toc417556381"/>
      <w:bookmarkStart w:id="90" w:name="_Toc421107101"/>
      <w:bookmarkStart w:id="91" w:name="historyclause"/>
    </w:p>
    <w:p w14:paraId="06384F06" w14:textId="77777777" w:rsidR="00835039" w:rsidRPr="001C122A" w:rsidRDefault="00835039" w:rsidP="00835039">
      <w:pPr>
        <w:rPr>
          <w:noProof/>
          <w:color w:val="92D050"/>
          <w:sz w:val="40"/>
          <w:lang w:val="en-US"/>
        </w:rPr>
      </w:pPr>
      <w:r w:rsidRPr="001C122A">
        <w:rPr>
          <w:noProof/>
          <w:color w:val="92D050"/>
          <w:sz w:val="40"/>
          <w:lang w:val="en-US"/>
        </w:rPr>
        <w:t xml:space="preserve">*** </w:t>
      </w:r>
      <w:r>
        <w:rPr>
          <w:noProof/>
          <w:color w:val="92D050"/>
          <w:sz w:val="40"/>
          <w:lang w:val="en-US"/>
        </w:rPr>
        <w:t>Nex</w:t>
      </w:r>
      <w:r w:rsidRPr="001C122A">
        <w:rPr>
          <w:noProof/>
          <w:color w:val="92D050"/>
          <w:sz w:val="40"/>
          <w:lang w:val="en-US"/>
        </w:rPr>
        <w:t>t Change ***</w:t>
      </w:r>
    </w:p>
    <w:p w14:paraId="40A06F00" w14:textId="77777777" w:rsidR="00835039" w:rsidRDefault="00835039" w:rsidP="00835039">
      <w:pPr>
        <w:rPr>
          <w:lang w:eastAsia="zh-CN"/>
        </w:rPr>
      </w:pPr>
    </w:p>
    <w:p w14:paraId="14929DB4" w14:textId="29BDE367" w:rsidR="0048723C" w:rsidRPr="0048723C" w:rsidRDefault="0048723C" w:rsidP="0048723C">
      <w:pPr>
        <w:pStyle w:val="Heading8"/>
      </w:pPr>
      <w:bookmarkStart w:id="92" w:name="_Toc154664884"/>
      <w:r w:rsidRPr="0048723C">
        <w:t xml:space="preserve">Annex </w:t>
      </w:r>
      <w:r w:rsidR="002E2B5C">
        <w:t>A</w:t>
      </w:r>
      <w:r w:rsidRPr="0048723C">
        <w:t xml:space="preserve"> (informative):</w:t>
      </w:r>
      <w:r w:rsidRPr="0048723C">
        <w:br/>
      </w:r>
      <w:bookmarkEnd w:id="81"/>
      <w:bookmarkEnd w:id="82"/>
      <w:bookmarkEnd w:id="83"/>
      <w:bookmarkEnd w:id="84"/>
      <w:bookmarkEnd w:id="85"/>
      <w:r w:rsidRPr="0048723C">
        <w:t>Overview of CAPIF operations</w:t>
      </w:r>
      <w:bookmarkEnd w:id="92"/>
    </w:p>
    <w:bookmarkEnd w:id="86"/>
    <w:bookmarkEnd w:id="87"/>
    <w:bookmarkEnd w:id="88"/>
    <w:bookmarkEnd w:id="89"/>
    <w:bookmarkEnd w:id="90"/>
    <w:p w14:paraId="57B8CDC4" w14:textId="24431D99" w:rsidR="00C54830" w:rsidRPr="0048723C" w:rsidRDefault="0048723C" w:rsidP="0048723C">
      <w:pPr>
        <w:jc w:val="both"/>
      </w:pPr>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ins w:id="93" w:author="Peter Dawes, Vodafone" w:date="2024-02-28T16:21:00Z">
        <w:r w:rsidR="00055AFB">
          <w:t>function</w:t>
        </w:r>
      </w:ins>
      <w:ins w:id="94" w:author="Peter Dawes, Vodafone" w:date="2024-03-01T09:08:00Z">
        <w:r w:rsidR="005B4E3E">
          <w:t xml:space="preserve"> </w:t>
        </w:r>
      </w:ins>
      <w:del w:id="95" w:author="Peter Dawes, Vodafone" w:date="2024-01-17T12:15:00Z">
        <w:r w:rsidR="003F44C5" w:rsidRPr="003F44C5" w:rsidDel="00126D0B">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67BACE10" w14:textId="77777777" w:rsidR="0048723C" w:rsidRPr="0048723C" w:rsidRDefault="0048723C" w:rsidP="0072789D">
      <w:pPr>
        <w:pStyle w:val="TH"/>
      </w:pPr>
    </w:p>
    <w:p w14:paraId="0480314E" w14:textId="7063FD67" w:rsidR="004E3B91" w:rsidRDefault="003F44C5" w:rsidP="00B71B0D">
      <w:pPr>
        <w:pStyle w:val="TH"/>
        <w:rPr>
          <w:ins w:id="96" w:author="Peter Dawes, Vodafone" w:date="2024-01-17T12:23:00Z"/>
        </w:rPr>
      </w:pPr>
      <w:del w:id="97" w:author="Peter Dawes, Vodafone" w:date="2024-01-17T12:23:00Z">
        <w:r w:rsidDel="00815E1D">
          <w:object w:dxaOrig="11100" w:dyaOrig="8136" w14:anchorId="08662FE0">
            <v:shape id="_x0000_i1028" type="#_x0000_t75" style="width:468pt;height:339.05pt" o:ole="">
              <v:imagedata r:id="rId26" o:title=""/>
            </v:shape>
            <o:OLEObject Type="Embed" ProgID="Visio.Drawing.11" ShapeID="_x0000_i1028" DrawAspect="Content" ObjectID="_1770789536" r:id="rId27"/>
          </w:object>
        </w:r>
      </w:del>
    </w:p>
    <w:p w14:paraId="4CB8EAD0" w14:textId="29B6F676" w:rsidR="00815E1D" w:rsidRDefault="00C56E7F" w:rsidP="00B71B0D">
      <w:pPr>
        <w:pStyle w:val="TH"/>
      </w:pPr>
      <w:ins w:id="98" w:author="Peter Dawes, Vodafone" w:date="2024-01-17T12:23:00Z">
        <w:r>
          <w:object w:dxaOrig="11101" w:dyaOrig="8141" w14:anchorId="03F281B1">
            <v:shape id="_x0000_i1029" type="#_x0000_t75" style="width:468pt;height:338.6pt" o:ole="">
              <v:imagedata r:id="rId28" o:title=""/>
            </v:shape>
            <o:OLEObject Type="Embed" ProgID="Visio.Drawing.11" ShapeID="_x0000_i1029" DrawAspect="Content" ObjectID="_1770789537" r:id="rId29"/>
          </w:object>
        </w:r>
      </w:ins>
    </w:p>
    <w:p w14:paraId="44F0299E" w14:textId="77777777" w:rsidR="0048723C" w:rsidRPr="0048723C" w:rsidRDefault="0048723C" w:rsidP="0072789D">
      <w:pPr>
        <w:pStyle w:val="TF"/>
      </w:pPr>
      <w:r w:rsidRPr="0048723C">
        <w:t>Figure </w:t>
      </w:r>
      <w:r w:rsidR="002E2B5C">
        <w:t>A</w:t>
      </w:r>
      <w:r w:rsidRPr="0048723C">
        <w:t>-1: Overview of CAPIF operations</w:t>
      </w:r>
    </w:p>
    <w:p w14:paraId="4C7979A6" w14:textId="77777777"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6B3CBAAE"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13D29C33"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11BF1517"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6A98CE8C"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338BDBC"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32D385DA"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77C2CAA5"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06E5139B"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1D2DD7EF" w14:textId="77777777" w:rsidR="00E73A64" w:rsidRPr="00CE47F7" w:rsidRDefault="00E73A64" w:rsidP="00E73A64">
      <w:pPr>
        <w:pStyle w:val="B1"/>
        <w:rPr>
          <w:lang w:val="en-IN"/>
        </w:rPr>
      </w:pPr>
      <w:r>
        <w:rPr>
          <w:lang w:val="en-IN"/>
        </w:rPr>
        <w:lastRenderedPageBreak/>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02C1AF44" w14:textId="77777777" w:rsidR="00E73A64" w:rsidRPr="00CE47F7" w:rsidRDefault="00E73A64" w:rsidP="00E73A64">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5B6D6319"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0E7F940C"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4F5F524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16E50175"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6A75A2CB"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3DF335EA"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366828A0"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4EB5B10"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p w14:paraId="32A27EF3" w14:textId="6BFFF112" w:rsidR="003C3971" w:rsidRPr="004D3578" w:rsidRDefault="00E47072" w:rsidP="00E13F11">
      <w:r w:rsidRPr="004D3578">
        <w:br w:type="page"/>
      </w:r>
      <w:bookmarkEnd w:id="91"/>
      <w:r w:rsidR="00E13F11" w:rsidRPr="004D3578">
        <w:lastRenderedPageBreak/>
        <w:t xml:space="preserve"> </w:t>
      </w:r>
    </w:p>
    <w:sectPr w:rsidR="003C3971" w:rsidRPr="004D3578">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09B0E" w14:textId="77777777" w:rsidR="005F0E95" w:rsidRDefault="005F0E95">
      <w:r>
        <w:separator/>
      </w:r>
    </w:p>
  </w:endnote>
  <w:endnote w:type="continuationSeparator" w:id="0">
    <w:p w14:paraId="7DCB66DE" w14:textId="77777777" w:rsidR="005F0E95" w:rsidRDefault="005F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F6CA" w14:textId="77777777" w:rsidR="00F404B4" w:rsidRDefault="00F4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4DD0F" w14:textId="77777777" w:rsidR="00F404B4" w:rsidRDefault="00F4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F618" w14:textId="77777777" w:rsidR="00F404B4" w:rsidRDefault="00F40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56C4" w14:textId="77777777" w:rsidR="000C66DE" w:rsidRDefault="000C66D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7A3" w14:textId="00CA8664" w:rsidR="00C47E05" w:rsidRDefault="00C47E0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B8D" w14:textId="77777777" w:rsidR="000C66DE" w:rsidRDefault="000C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B3D9" w14:textId="77777777" w:rsidR="005F0E95" w:rsidRDefault="005F0E95">
      <w:r>
        <w:separator/>
      </w:r>
    </w:p>
  </w:footnote>
  <w:footnote w:type="continuationSeparator" w:id="0">
    <w:p w14:paraId="52EE98D2" w14:textId="77777777" w:rsidR="005F0E95" w:rsidRDefault="005F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1DAA" w14:textId="77777777" w:rsidR="00383F73" w:rsidRDefault="0038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2243" w14:textId="77777777" w:rsidR="00F404B4" w:rsidRDefault="00F4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CC50" w14:textId="77777777" w:rsidR="00F404B4" w:rsidRDefault="00F4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1029" w14:textId="77777777" w:rsidR="000C66DE" w:rsidRDefault="000C66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EFE0" w14:textId="550CAFA7"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27507F"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247F61A" w14:textId="458AE66C"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B8EE62" w14:textId="77777777" w:rsidR="00C47E05" w:rsidRDefault="00C47E0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1714" w14:textId="77777777" w:rsidR="000C66DE" w:rsidRDefault="000C6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6036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238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4069">
    <w:abstractNumId w:val="11"/>
  </w:num>
  <w:num w:numId="4" w16cid:durableId="1946691415">
    <w:abstractNumId w:val="13"/>
  </w:num>
  <w:num w:numId="5" w16cid:durableId="2067490693">
    <w:abstractNumId w:val="9"/>
  </w:num>
  <w:num w:numId="6" w16cid:durableId="759910466">
    <w:abstractNumId w:val="7"/>
  </w:num>
  <w:num w:numId="7" w16cid:durableId="1082333766">
    <w:abstractNumId w:val="6"/>
  </w:num>
  <w:num w:numId="8" w16cid:durableId="897203562">
    <w:abstractNumId w:val="5"/>
  </w:num>
  <w:num w:numId="9" w16cid:durableId="1261909026">
    <w:abstractNumId w:val="4"/>
  </w:num>
  <w:num w:numId="10" w16cid:durableId="945043314">
    <w:abstractNumId w:val="8"/>
  </w:num>
  <w:num w:numId="11" w16cid:durableId="1459033344">
    <w:abstractNumId w:val="3"/>
  </w:num>
  <w:num w:numId="12" w16cid:durableId="1747265341">
    <w:abstractNumId w:val="2"/>
  </w:num>
  <w:num w:numId="13" w16cid:durableId="2119520189">
    <w:abstractNumId w:val="1"/>
  </w:num>
  <w:num w:numId="14" w16cid:durableId="1205210450">
    <w:abstractNumId w:val="0"/>
  </w:num>
  <w:num w:numId="15" w16cid:durableId="1192500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DC"/>
    <w:rsid w:val="00004F77"/>
    <w:rsid w:val="00011470"/>
    <w:rsid w:val="00012E2C"/>
    <w:rsid w:val="000159D1"/>
    <w:rsid w:val="00020275"/>
    <w:rsid w:val="00020F71"/>
    <w:rsid w:val="000237F1"/>
    <w:rsid w:val="00033397"/>
    <w:rsid w:val="000333F2"/>
    <w:rsid w:val="00034AC9"/>
    <w:rsid w:val="00036D7A"/>
    <w:rsid w:val="00040095"/>
    <w:rsid w:val="00051834"/>
    <w:rsid w:val="00055AFB"/>
    <w:rsid w:val="00056CDF"/>
    <w:rsid w:val="00062537"/>
    <w:rsid w:val="000665B2"/>
    <w:rsid w:val="00073A18"/>
    <w:rsid w:val="00080512"/>
    <w:rsid w:val="000833EF"/>
    <w:rsid w:val="00085BD6"/>
    <w:rsid w:val="00085EB2"/>
    <w:rsid w:val="000873C1"/>
    <w:rsid w:val="000925E3"/>
    <w:rsid w:val="000929D5"/>
    <w:rsid w:val="00092EE4"/>
    <w:rsid w:val="000A0679"/>
    <w:rsid w:val="000A6F4A"/>
    <w:rsid w:val="000A7D69"/>
    <w:rsid w:val="000B1281"/>
    <w:rsid w:val="000B31DD"/>
    <w:rsid w:val="000B4370"/>
    <w:rsid w:val="000C17D4"/>
    <w:rsid w:val="000C45BE"/>
    <w:rsid w:val="000C48B9"/>
    <w:rsid w:val="000C66DE"/>
    <w:rsid w:val="000C7DC3"/>
    <w:rsid w:val="000D58AB"/>
    <w:rsid w:val="000E26A7"/>
    <w:rsid w:val="000E495A"/>
    <w:rsid w:val="000E7C8A"/>
    <w:rsid w:val="000F6249"/>
    <w:rsid w:val="00102E35"/>
    <w:rsid w:val="00107FBF"/>
    <w:rsid w:val="00111CA5"/>
    <w:rsid w:val="00114F81"/>
    <w:rsid w:val="001155C9"/>
    <w:rsid w:val="00117472"/>
    <w:rsid w:val="00123A5D"/>
    <w:rsid w:val="00125DB5"/>
    <w:rsid w:val="001267ED"/>
    <w:rsid w:val="00126D0B"/>
    <w:rsid w:val="0013092F"/>
    <w:rsid w:val="0013348A"/>
    <w:rsid w:val="00141CB2"/>
    <w:rsid w:val="001437EB"/>
    <w:rsid w:val="00144818"/>
    <w:rsid w:val="0014723B"/>
    <w:rsid w:val="001502B1"/>
    <w:rsid w:val="001513ED"/>
    <w:rsid w:val="00151613"/>
    <w:rsid w:val="001546AF"/>
    <w:rsid w:val="00164489"/>
    <w:rsid w:val="001658D6"/>
    <w:rsid w:val="00170B8B"/>
    <w:rsid w:val="00172BB3"/>
    <w:rsid w:val="0017412A"/>
    <w:rsid w:val="00175A3A"/>
    <w:rsid w:val="001768E1"/>
    <w:rsid w:val="00177F1B"/>
    <w:rsid w:val="00180388"/>
    <w:rsid w:val="00183618"/>
    <w:rsid w:val="00192297"/>
    <w:rsid w:val="00193A52"/>
    <w:rsid w:val="001952A9"/>
    <w:rsid w:val="00196130"/>
    <w:rsid w:val="00196ABC"/>
    <w:rsid w:val="001A550B"/>
    <w:rsid w:val="001A6EDA"/>
    <w:rsid w:val="001B67CA"/>
    <w:rsid w:val="001C0681"/>
    <w:rsid w:val="001C122A"/>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14C8E"/>
    <w:rsid w:val="002227FB"/>
    <w:rsid w:val="00226317"/>
    <w:rsid w:val="0023409B"/>
    <w:rsid w:val="002347A2"/>
    <w:rsid w:val="00235BAD"/>
    <w:rsid w:val="00237863"/>
    <w:rsid w:val="002436C7"/>
    <w:rsid w:val="002470E9"/>
    <w:rsid w:val="00250411"/>
    <w:rsid w:val="00251E5A"/>
    <w:rsid w:val="0025266C"/>
    <w:rsid w:val="0025448C"/>
    <w:rsid w:val="00254860"/>
    <w:rsid w:val="00254FAB"/>
    <w:rsid w:val="002555CE"/>
    <w:rsid w:val="0025687C"/>
    <w:rsid w:val="00263A99"/>
    <w:rsid w:val="00266EE9"/>
    <w:rsid w:val="00273A13"/>
    <w:rsid w:val="002750C3"/>
    <w:rsid w:val="00287E41"/>
    <w:rsid w:val="002941EF"/>
    <w:rsid w:val="0029743E"/>
    <w:rsid w:val="002A0A5C"/>
    <w:rsid w:val="002A1521"/>
    <w:rsid w:val="002A2686"/>
    <w:rsid w:val="002A429D"/>
    <w:rsid w:val="002A5C97"/>
    <w:rsid w:val="002A5DE7"/>
    <w:rsid w:val="002A7F51"/>
    <w:rsid w:val="002B05F5"/>
    <w:rsid w:val="002B3444"/>
    <w:rsid w:val="002B5242"/>
    <w:rsid w:val="002B5C70"/>
    <w:rsid w:val="002C2EBC"/>
    <w:rsid w:val="002C5CC1"/>
    <w:rsid w:val="002D0657"/>
    <w:rsid w:val="002D31D8"/>
    <w:rsid w:val="002D4228"/>
    <w:rsid w:val="002D45E0"/>
    <w:rsid w:val="002D63EC"/>
    <w:rsid w:val="002E1951"/>
    <w:rsid w:val="002E2B5C"/>
    <w:rsid w:val="002E2C65"/>
    <w:rsid w:val="002E2C7D"/>
    <w:rsid w:val="002E2D72"/>
    <w:rsid w:val="002E32F8"/>
    <w:rsid w:val="002E4283"/>
    <w:rsid w:val="002E540A"/>
    <w:rsid w:val="002F0FAC"/>
    <w:rsid w:val="002F42C6"/>
    <w:rsid w:val="002F508E"/>
    <w:rsid w:val="002F50E8"/>
    <w:rsid w:val="00302AB2"/>
    <w:rsid w:val="00305677"/>
    <w:rsid w:val="00307C0A"/>
    <w:rsid w:val="003153B8"/>
    <w:rsid w:val="00317145"/>
    <w:rsid w:val="003172DC"/>
    <w:rsid w:val="003223D4"/>
    <w:rsid w:val="0032395C"/>
    <w:rsid w:val="00324EBA"/>
    <w:rsid w:val="003334CE"/>
    <w:rsid w:val="00340C66"/>
    <w:rsid w:val="0034792F"/>
    <w:rsid w:val="0035462D"/>
    <w:rsid w:val="003624EC"/>
    <w:rsid w:val="00367093"/>
    <w:rsid w:val="00371BEC"/>
    <w:rsid w:val="00374579"/>
    <w:rsid w:val="0037494D"/>
    <w:rsid w:val="003803D1"/>
    <w:rsid w:val="003823BF"/>
    <w:rsid w:val="00383F73"/>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16E79"/>
    <w:rsid w:val="004202AB"/>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97F97"/>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6A93"/>
    <w:rsid w:val="004D3578"/>
    <w:rsid w:val="004E213A"/>
    <w:rsid w:val="004E3B91"/>
    <w:rsid w:val="004E3F4D"/>
    <w:rsid w:val="004E7BDD"/>
    <w:rsid w:val="004F3607"/>
    <w:rsid w:val="004F3922"/>
    <w:rsid w:val="00500BD1"/>
    <w:rsid w:val="00515DE9"/>
    <w:rsid w:val="0051651A"/>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2F3C"/>
    <w:rsid w:val="00574207"/>
    <w:rsid w:val="005761C2"/>
    <w:rsid w:val="0058215A"/>
    <w:rsid w:val="00586164"/>
    <w:rsid w:val="0058719C"/>
    <w:rsid w:val="00587ED4"/>
    <w:rsid w:val="005908D5"/>
    <w:rsid w:val="0059200C"/>
    <w:rsid w:val="00593BAF"/>
    <w:rsid w:val="0059507F"/>
    <w:rsid w:val="00595819"/>
    <w:rsid w:val="005A69A3"/>
    <w:rsid w:val="005A6CD2"/>
    <w:rsid w:val="005A7333"/>
    <w:rsid w:val="005B169E"/>
    <w:rsid w:val="005B4E3E"/>
    <w:rsid w:val="005B6E61"/>
    <w:rsid w:val="005B7F01"/>
    <w:rsid w:val="005C1D05"/>
    <w:rsid w:val="005C21E8"/>
    <w:rsid w:val="005C45BE"/>
    <w:rsid w:val="005C7C48"/>
    <w:rsid w:val="005D1075"/>
    <w:rsid w:val="005D1F12"/>
    <w:rsid w:val="005D2E01"/>
    <w:rsid w:val="005D3445"/>
    <w:rsid w:val="005D4D0B"/>
    <w:rsid w:val="005D5839"/>
    <w:rsid w:val="005E1687"/>
    <w:rsid w:val="005E23AA"/>
    <w:rsid w:val="005E2F4B"/>
    <w:rsid w:val="005E5149"/>
    <w:rsid w:val="005F0B49"/>
    <w:rsid w:val="005F0E95"/>
    <w:rsid w:val="005F42EC"/>
    <w:rsid w:val="005F603E"/>
    <w:rsid w:val="005F60B0"/>
    <w:rsid w:val="005F63F3"/>
    <w:rsid w:val="006030B8"/>
    <w:rsid w:val="00603178"/>
    <w:rsid w:val="0060506D"/>
    <w:rsid w:val="00606664"/>
    <w:rsid w:val="006075CD"/>
    <w:rsid w:val="00611FD4"/>
    <w:rsid w:val="00612182"/>
    <w:rsid w:val="00614FDF"/>
    <w:rsid w:val="00621EDF"/>
    <w:rsid w:val="0062279F"/>
    <w:rsid w:val="006254F3"/>
    <w:rsid w:val="00625A70"/>
    <w:rsid w:val="00631AA8"/>
    <w:rsid w:val="00631AAE"/>
    <w:rsid w:val="00632E90"/>
    <w:rsid w:val="00635080"/>
    <w:rsid w:val="006350D3"/>
    <w:rsid w:val="006414B3"/>
    <w:rsid w:val="00643A58"/>
    <w:rsid w:val="00645D3C"/>
    <w:rsid w:val="00651F5E"/>
    <w:rsid w:val="006542B1"/>
    <w:rsid w:val="00664D15"/>
    <w:rsid w:val="00673862"/>
    <w:rsid w:val="006755E7"/>
    <w:rsid w:val="00683621"/>
    <w:rsid w:val="0068567D"/>
    <w:rsid w:val="00686367"/>
    <w:rsid w:val="00690AB8"/>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2AEB"/>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6F30"/>
    <w:rsid w:val="0072789D"/>
    <w:rsid w:val="00732A3C"/>
    <w:rsid w:val="007338DB"/>
    <w:rsid w:val="00734A5B"/>
    <w:rsid w:val="00734D39"/>
    <w:rsid w:val="00740E43"/>
    <w:rsid w:val="00742D58"/>
    <w:rsid w:val="007434D8"/>
    <w:rsid w:val="00744C33"/>
    <w:rsid w:val="00744E76"/>
    <w:rsid w:val="007510A6"/>
    <w:rsid w:val="0075273E"/>
    <w:rsid w:val="00761567"/>
    <w:rsid w:val="00763461"/>
    <w:rsid w:val="00764051"/>
    <w:rsid w:val="0076463A"/>
    <w:rsid w:val="00764E11"/>
    <w:rsid w:val="00765C71"/>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6B36"/>
    <w:rsid w:val="007B0978"/>
    <w:rsid w:val="007B4CD5"/>
    <w:rsid w:val="007C3906"/>
    <w:rsid w:val="007C62D0"/>
    <w:rsid w:val="007E741B"/>
    <w:rsid w:val="007F366C"/>
    <w:rsid w:val="007F4D28"/>
    <w:rsid w:val="007F51D0"/>
    <w:rsid w:val="007F700B"/>
    <w:rsid w:val="008009D2"/>
    <w:rsid w:val="008028A4"/>
    <w:rsid w:val="008046D3"/>
    <w:rsid w:val="00804C0D"/>
    <w:rsid w:val="00805E4A"/>
    <w:rsid w:val="008158BD"/>
    <w:rsid w:val="00815A02"/>
    <w:rsid w:val="00815E1D"/>
    <w:rsid w:val="008216F7"/>
    <w:rsid w:val="008221DF"/>
    <w:rsid w:val="00822258"/>
    <w:rsid w:val="00824A60"/>
    <w:rsid w:val="00827AF6"/>
    <w:rsid w:val="008301A8"/>
    <w:rsid w:val="00830FA5"/>
    <w:rsid w:val="0083251D"/>
    <w:rsid w:val="0083460D"/>
    <w:rsid w:val="00835039"/>
    <w:rsid w:val="00843566"/>
    <w:rsid w:val="008525C7"/>
    <w:rsid w:val="008564F5"/>
    <w:rsid w:val="008662B2"/>
    <w:rsid w:val="00866951"/>
    <w:rsid w:val="00873556"/>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570B"/>
    <w:rsid w:val="008C6F74"/>
    <w:rsid w:val="008C7818"/>
    <w:rsid w:val="008C7C9C"/>
    <w:rsid w:val="008D1030"/>
    <w:rsid w:val="008D1389"/>
    <w:rsid w:val="008D15D6"/>
    <w:rsid w:val="008D1B86"/>
    <w:rsid w:val="008D2B5B"/>
    <w:rsid w:val="008D67A6"/>
    <w:rsid w:val="008D6B15"/>
    <w:rsid w:val="008D774F"/>
    <w:rsid w:val="008E4421"/>
    <w:rsid w:val="008E45EB"/>
    <w:rsid w:val="008E7331"/>
    <w:rsid w:val="008F013B"/>
    <w:rsid w:val="008F3D30"/>
    <w:rsid w:val="008F7A89"/>
    <w:rsid w:val="00900ED8"/>
    <w:rsid w:val="009012D9"/>
    <w:rsid w:val="0090146D"/>
    <w:rsid w:val="0090271F"/>
    <w:rsid w:val="00902D9B"/>
    <w:rsid w:val="00902E23"/>
    <w:rsid w:val="009040B3"/>
    <w:rsid w:val="009040DF"/>
    <w:rsid w:val="00904509"/>
    <w:rsid w:val="009153E4"/>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2C39"/>
    <w:rsid w:val="00984337"/>
    <w:rsid w:val="0098555D"/>
    <w:rsid w:val="00987C8C"/>
    <w:rsid w:val="00992CF8"/>
    <w:rsid w:val="00993AAD"/>
    <w:rsid w:val="00996ECD"/>
    <w:rsid w:val="00996EDD"/>
    <w:rsid w:val="009A0A5F"/>
    <w:rsid w:val="009A15F3"/>
    <w:rsid w:val="009A4618"/>
    <w:rsid w:val="009B421D"/>
    <w:rsid w:val="009B4C70"/>
    <w:rsid w:val="009B7C1F"/>
    <w:rsid w:val="009B7DFE"/>
    <w:rsid w:val="009C54DC"/>
    <w:rsid w:val="009C6775"/>
    <w:rsid w:val="009C7F8F"/>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05841"/>
    <w:rsid w:val="00A10F02"/>
    <w:rsid w:val="00A13BE9"/>
    <w:rsid w:val="00A164B4"/>
    <w:rsid w:val="00A16FFA"/>
    <w:rsid w:val="00A179B0"/>
    <w:rsid w:val="00A252FF"/>
    <w:rsid w:val="00A33AE9"/>
    <w:rsid w:val="00A33D81"/>
    <w:rsid w:val="00A40194"/>
    <w:rsid w:val="00A42768"/>
    <w:rsid w:val="00A43E9F"/>
    <w:rsid w:val="00A44114"/>
    <w:rsid w:val="00A45C25"/>
    <w:rsid w:val="00A47734"/>
    <w:rsid w:val="00A51590"/>
    <w:rsid w:val="00A51DA9"/>
    <w:rsid w:val="00A52C82"/>
    <w:rsid w:val="00A53724"/>
    <w:rsid w:val="00A556F9"/>
    <w:rsid w:val="00A564E5"/>
    <w:rsid w:val="00A568CA"/>
    <w:rsid w:val="00A56B28"/>
    <w:rsid w:val="00A56BA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B0F"/>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C5BE6"/>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5303"/>
    <w:rsid w:val="00B37407"/>
    <w:rsid w:val="00B3782E"/>
    <w:rsid w:val="00B4102F"/>
    <w:rsid w:val="00B42918"/>
    <w:rsid w:val="00B43835"/>
    <w:rsid w:val="00B445CD"/>
    <w:rsid w:val="00B453C5"/>
    <w:rsid w:val="00B512DB"/>
    <w:rsid w:val="00B535B5"/>
    <w:rsid w:val="00B55A68"/>
    <w:rsid w:val="00B569F7"/>
    <w:rsid w:val="00B71009"/>
    <w:rsid w:val="00B71119"/>
    <w:rsid w:val="00B71B0D"/>
    <w:rsid w:val="00B722CD"/>
    <w:rsid w:val="00B76ABE"/>
    <w:rsid w:val="00B777DC"/>
    <w:rsid w:val="00B77B22"/>
    <w:rsid w:val="00B85E41"/>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1E65"/>
    <w:rsid w:val="00BD2346"/>
    <w:rsid w:val="00BD34DB"/>
    <w:rsid w:val="00BD5374"/>
    <w:rsid w:val="00BD70A7"/>
    <w:rsid w:val="00BD7823"/>
    <w:rsid w:val="00BE0B06"/>
    <w:rsid w:val="00BE12A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1AFE"/>
    <w:rsid w:val="00C45CB5"/>
    <w:rsid w:val="00C47E05"/>
    <w:rsid w:val="00C535F0"/>
    <w:rsid w:val="00C53A28"/>
    <w:rsid w:val="00C5462F"/>
    <w:rsid w:val="00C54830"/>
    <w:rsid w:val="00C556EA"/>
    <w:rsid w:val="00C56B3B"/>
    <w:rsid w:val="00C56E7F"/>
    <w:rsid w:val="00C60015"/>
    <w:rsid w:val="00C63088"/>
    <w:rsid w:val="00C63762"/>
    <w:rsid w:val="00C65DE0"/>
    <w:rsid w:val="00C662CE"/>
    <w:rsid w:val="00C70CDB"/>
    <w:rsid w:val="00C72624"/>
    <w:rsid w:val="00C72833"/>
    <w:rsid w:val="00C81249"/>
    <w:rsid w:val="00C8407D"/>
    <w:rsid w:val="00C86E17"/>
    <w:rsid w:val="00C90F17"/>
    <w:rsid w:val="00C922BE"/>
    <w:rsid w:val="00C93F40"/>
    <w:rsid w:val="00C94995"/>
    <w:rsid w:val="00C967E7"/>
    <w:rsid w:val="00C9698E"/>
    <w:rsid w:val="00CA24C6"/>
    <w:rsid w:val="00CA3D0C"/>
    <w:rsid w:val="00CB1917"/>
    <w:rsid w:val="00CB3AB6"/>
    <w:rsid w:val="00CC15C4"/>
    <w:rsid w:val="00CC21F7"/>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EF4"/>
    <w:rsid w:val="00D22E2F"/>
    <w:rsid w:val="00D24A7C"/>
    <w:rsid w:val="00D27800"/>
    <w:rsid w:val="00D30758"/>
    <w:rsid w:val="00D317DB"/>
    <w:rsid w:val="00D32B75"/>
    <w:rsid w:val="00D32FDD"/>
    <w:rsid w:val="00D344E2"/>
    <w:rsid w:val="00D3790B"/>
    <w:rsid w:val="00D37E9F"/>
    <w:rsid w:val="00D4459F"/>
    <w:rsid w:val="00D457A4"/>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18CD"/>
    <w:rsid w:val="00DD203E"/>
    <w:rsid w:val="00DF168B"/>
    <w:rsid w:val="00DF2B1F"/>
    <w:rsid w:val="00DF4187"/>
    <w:rsid w:val="00DF62CD"/>
    <w:rsid w:val="00E01ADA"/>
    <w:rsid w:val="00E02945"/>
    <w:rsid w:val="00E0298D"/>
    <w:rsid w:val="00E04D03"/>
    <w:rsid w:val="00E0704F"/>
    <w:rsid w:val="00E1105E"/>
    <w:rsid w:val="00E13F11"/>
    <w:rsid w:val="00E148C2"/>
    <w:rsid w:val="00E1513D"/>
    <w:rsid w:val="00E16E01"/>
    <w:rsid w:val="00E225AF"/>
    <w:rsid w:val="00E25945"/>
    <w:rsid w:val="00E31AA0"/>
    <w:rsid w:val="00E35109"/>
    <w:rsid w:val="00E35322"/>
    <w:rsid w:val="00E36249"/>
    <w:rsid w:val="00E377E3"/>
    <w:rsid w:val="00E41F46"/>
    <w:rsid w:val="00E42D2C"/>
    <w:rsid w:val="00E45CE1"/>
    <w:rsid w:val="00E47072"/>
    <w:rsid w:val="00E504DA"/>
    <w:rsid w:val="00E5507C"/>
    <w:rsid w:val="00E56D68"/>
    <w:rsid w:val="00E60ED6"/>
    <w:rsid w:val="00E72ECD"/>
    <w:rsid w:val="00E73561"/>
    <w:rsid w:val="00E73A64"/>
    <w:rsid w:val="00E77645"/>
    <w:rsid w:val="00E77B83"/>
    <w:rsid w:val="00E8028A"/>
    <w:rsid w:val="00E82687"/>
    <w:rsid w:val="00E872C5"/>
    <w:rsid w:val="00E87803"/>
    <w:rsid w:val="00E9066F"/>
    <w:rsid w:val="00E90A2D"/>
    <w:rsid w:val="00E94DD1"/>
    <w:rsid w:val="00E95C0A"/>
    <w:rsid w:val="00E966C8"/>
    <w:rsid w:val="00EA3C68"/>
    <w:rsid w:val="00EA7589"/>
    <w:rsid w:val="00EB20A8"/>
    <w:rsid w:val="00EB34E3"/>
    <w:rsid w:val="00EB3EF7"/>
    <w:rsid w:val="00EB4A5E"/>
    <w:rsid w:val="00EC0C9B"/>
    <w:rsid w:val="00EC3B0E"/>
    <w:rsid w:val="00EC46EC"/>
    <w:rsid w:val="00EC4A25"/>
    <w:rsid w:val="00ED4028"/>
    <w:rsid w:val="00ED40B6"/>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153EA"/>
    <w:rsid w:val="00F22EC7"/>
    <w:rsid w:val="00F23CF6"/>
    <w:rsid w:val="00F259DF"/>
    <w:rsid w:val="00F2760B"/>
    <w:rsid w:val="00F330F3"/>
    <w:rsid w:val="00F37EF3"/>
    <w:rsid w:val="00F40084"/>
    <w:rsid w:val="00F404B4"/>
    <w:rsid w:val="00F43D34"/>
    <w:rsid w:val="00F44A59"/>
    <w:rsid w:val="00F45A87"/>
    <w:rsid w:val="00F45F60"/>
    <w:rsid w:val="00F45FC1"/>
    <w:rsid w:val="00F47EC7"/>
    <w:rsid w:val="00F5095B"/>
    <w:rsid w:val="00F5390A"/>
    <w:rsid w:val="00F550E3"/>
    <w:rsid w:val="00F55551"/>
    <w:rsid w:val="00F5647B"/>
    <w:rsid w:val="00F57AB4"/>
    <w:rsid w:val="00F6041E"/>
    <w:rsid w:val="00F6267C"/>
    <w:rsid w:val="00F639B6"/>
    <w:rsid w:val="00F63B27"/>
    <w:rsid w:val="00F64388"/>
    <w:rsid w:val="00F64F91"/>
    <w:rsid w:val="00F65327"/>
    <w:rsid w:val="00F653B8"/>
    <w:rsid w:val="00F722D2"/>
    <w:rsid w:val="00F75295"/>
    <w:rsid w:val="00F815AB"/>
    <w:rsid w:val="00F8318A"/>
    <w:rsid w:val="00F94C0C"/>
    <w:rsid w:val="00FA1266"/>
    <w:rsid w:val="00FA4388"/>
    <w:rsid w:val="00FA743A"/>
    <w:rsid w:val="00FA7E14"/>
    <w:rsid w:val="00FB3BA3"/>
    <w:rsid w:val="00FB5F65"/>
    <w:rsid w:val="00FC0100"/>
    <w:rsid w:val="00FC09BE"/>
    <w:rsid w:val="00FC1192"/>
    <w:rsid w:val="00FC1FC5"/>
    <w:rsid w:val="00FD2464"/>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A03DB"/>
  <w15:chartTrackingRefBased/>
  <w15:docId w15:val="{D8D91F1C-096F-4DB5-AB85-0598E7D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rsid w:val="00BD1E65"/>
    <w:rPr>
      <w:rFonts w:ascii="Arial" w:hAnsi="Arial"/>
      <w:sz w:val="24"/>
      <w:lang w:eastAsia="en-US"/>
    </w:rPr>
  </w:style>
  <w:style w:type="paragraph" w:customStyle="1" w:styleId="CRCoverPage">
    <w:name w:val="CR Cover Page"/>
    <w:rsid w:val="00383F73"/>
    <w:pPr>
      <w:spacing w:after="120"/>
    </w:pPr>
    <w:rPr>
      <w:rFonts w:ascii="Arial" w:hAnsi="Arial"/>
      <w:lang w:eastAsia="en-US"/>
    </w:rPr>
  </w:style>
  <w:style w:type="character" w:styleId="Hyperlink">
    <w:name w:val="Hyperlink"/>
    <w:rsid w:val="00383F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2259</Words>
  <Characters>12881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23.222 V19.0.0</vt:lpstr>
      <vt:lpstr>3GPP TS ab.cde</vt:lpstr>
    </vt:vector>
  </TitlesOfParts>
  <Company>ETSI</Company>
  <LinksUpToDate>false</LinksUpToDate>
  <CharactersWithSpaces>15110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23.222 V19.0.0</dc:title>
  <dc:subject>&lt;Title 1; Title 2&gt; (Release 14 | 13 |12)</dc:subject>
  <dc:creator>MCC Support</dc:creator>
  <cp:keywords>&lt;keyword[, keyword, ]&gt;</cp:keywords>
  <cp:lastModifiedBy>Peter Dawes, Vodafone</cp:lastModifiedBy>
  <cp:revision>8</cp:revision>
  <cp:lastPrinted>2024-01-16T09:31:00Z</cp:lastPrinted>
  <dcterms:created xsi:type="dcterms:W3CDTF">2024-03-01T07:06:00Z</dcterms:created>
  <dcterms:modified xsi:type="dcterms:W3CDTF">2024-03-01T07:10:00Z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2024-01-16T09:30:10Z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34d83097-0a2e-4b96-af3a-d87809d480c9</vt:lpwstr>
  </property>
  <property fmtid="{D5CDD505-2E9C-101B-9397-08002B2CF9AE}" pid="8" name="MSIP_Label_17da11e7-ad83-4459-98c6-12a88e2eac78_ContentBits">
    <vt:lpwstr>0</vt:lpwstr>
  </property>
</Properties>
</file>