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A59D7" w14:textId="77777777" w:rsidR="006E2231" w:rsidRDefault="006E2231" w:rsidP="006E2231">
      <w:pPr>
        <w:tabs>
          <w:tab w:val="right" w:pos="9638"/>
        </w:tabs>
        <w:spacing w:after="0"/>
        <w:rPr>
          <w:rFonts w:ascii="Arial" w:hAnsi="Arial" w:cs="Arial"/>
          <w:b/>
          <w:noProof/>
          <w:sz w:val="24"/>
          <w:szCs w:val="24"/>
          <w:lang w:val="en-US"/>
        </w:rPr>
      </w:pPr>
      <w:bookmarkStart w:id="0" w:name="Title"/>
      <w:bookmarkStart w:id="1" w:name="DocumentFor"/>
      <w:bookmarkStart w:id="2" w:name="_Hlk126320264"/>
      <w:bookmarkStart w:id="3" w:name="_Hlk40295327"/>
      <w:bookmarkEnd w:id="0"/>
      <w:bookmarkEnd w:id="1"/>
      <w:bookmarkEnd w:id="2"/>
      <w:bookmarkEnd w:id="3"/>
      <w:r>
        <w:rPr>
          <w:rFonts w:ascii="Arial" w:hAnsi="Arial" w:cs="Arial"/>
          <w:b/>
          <w:noProof/>
          <w:sz w:val="24"/>
          <w:szCs w:val="24"/>
          <w:lang w:val="en-US"/>
        </w:rPr>
        <w:t>TSG SA Meeting #SP-103</w:t>
      </w:r>
      <w:r>
        <w:rPr>
          <w:rFonts w:ascii="Arial" w:hAnsi="Arial" w:cs="Arial"/>
          <w:b/>
          <w:noProof/>
          <w:sz w:val="24"/>
          <w:szCs w:val="24"/>
          <w:lang w:val="en-US"/>
        </w:rPr>
        <w:tab/>
        <w:t>SP-240290</w:t>
      </w:r>
    </w:p>
    <w:p w14:paraId="7E7DF2E6" w14:textId="77777777" w:rsidR="006E2231" w:rsidRDefault="006E2231" w:rsidP="006E2231">
      <w:pPr>
        <w:pBdr>
          <w:bottom w:val="single" w:sz="6" w:space="0" w:color="auto"/>
        </w:pBdr>
        <w:tabs>
          <w:tab w:val="right" w:pos="9638"/>
        </w:tabs>
        <w:spacing w:after="0"/>
        <w:rPr>
          <w:rFonts w:ascii="Arial" w:hAnsi="Arial" w:cs="Arial"/>
          <w:b/>
          <w:noProof/>
          <w:sz w:val="24"/>
          <w:szCs w:val="24"/>
          <w:lang w:val="en-US"/>
        </w:rPr>
      </w:pPr>
      <w:r>
        <w:rPr>
          <w:rFonts w:ascii="Arial" w:hAnsi="Arial" w:cs="Arial"/>
          <w:b/>
          <w:noProof/>
          <w:sz w:val="24"/>
          <w:szCs w:val="24"/>
          <w:lang w:val="en-US"/>
        </w:rPr>
        <w:t>09 - 22 March 2024, Maastricht, Netherlands</w:t>
      </w:r>
    </w:p>
    <w:p w14:paraId="62898EAE" w14:textId="31C5709D" w:rsidR="006E2231" w:rsidRPr="006E2231" w:rsidRDefault="006E2231" w:rsidP="006E2231">
      <w:pPr>
        <w:tabs>
          <w:tab w:val="right" w:pos="9638"/>
        </w:tabs>
        <w:spacing w:after="0"/>
        <w:rPr>
          <w:rFonts w:ascii="Arial" w:hAnsi="Arial" w:cs="Arial"/>
          <w:b/>
          <w:noProof/>
          <w:sz w:val="24"/>
          <w:szCs w:val="24"/>
          <w:lang w:val="en-US"/>
        </w:rPr>
      </w:pPr>
    </w:p>
    <w:p w14:paraId="220883EA" w14:textId="77777777" w:rsidR="006E2231" w:rsidRDefault="006E2231" w:rsidP="002669AC">
      <w:pPr>
        <w:tabs>
          <w:tab w:val="right" w:pos="9639"/>
          <w:tab w:val="right" w:pos="13323"/>
        </w:tabs>
        <w:spacing w:after="0"/>
        <w:rPr>
          <w:rFonts w:ascii="Arial" w:hAnsi="Arial"/>
          <w:b/>
          <w:noProof/>
          <w:sz w:val="24"/>
          <w:szCs w:val="24"/>
          <w:lang w:val="en-US"/>
        </w:rPr>
      </w:pPr>
    </w:p>
    <w:p w14:paraId="2AD8C786" w14:textId="5233A332" w:rsidR="002669AC" w:rsidRPr="00E2409D" w:rsidRDefault="002669AC" w:rsidP="002669AC">
      <w:pPr>
        <w:tabs>
          <w:tab w:val="right" w:pos="9639"/>
          <w:tab w:val="right" w:pos="13323"/>
        </w:tabs>
        <w:spacing w:after="0"/>
        <w:rPr>
          <w:rFonts w:ascii="Arial" w:hAnsi="Arial"/>
          <w:b/>
          <w:noProof/>
          <w:sz w:val="24"/>
          <w:szCs w:val="24"/>
          <w:lang w:val="en-US" w:eastAsia="ko-KR"/>
        </w:rPr>
      </w:pPr>
      <w:r w:rsidRPr="00E2409D">
        <w:rPr>
          <w:rFonts w:ascii="Arial" w:hAnsi="Arial"/>
          <w:b/>
          <w:noProof/>
          <w:sz w:val="24"/>
          <w:szCs w:val="24"/>
          <w:lang w:val="en-US"/>
        </w:rPr>
        <w:t>3GPP TSG RAN WG2#125</w:t>
      </w:r>
      <w:r w:rsidRPr="00E2409D">
        <w:rPr>
          <w:rFonts w:ascii="Arial" w:hAnsi="Arial"/>
          <w:b/>
          <w:noProof/>
          <w:sz w:val="24"/>
          <w:szCs w:val="24"/>
          <w:lang w:val="en-US"/>
        </w:rPr>
        <w:tab/>
      </w:r>
      <w:r w:rsidR="00B07934" w:rsidRPr="00B07934">
        <w:rPr>
          <w:rFonts w:ascii="Arial" w:hAnsi="Arial"/>
          <w:b/>
          <w:noProof/>
          <w:sz w:val="24"/>
          <w:szCs w:val="24"/>
          <w:lang w:val="en-US"/>
        </w:rPr>
        <w:t>R2-2401676</w:t>
      </w:r>
    </w:p>
    <w:p w14:paraId="596B25D0" w14:textId="77777777" w:rsidR="002669AC" w:rsidRPr="00E2409D" w:rsidRDefault="002669AC" w:rsidP="002669AC">
      <w:pPr>
        <w:tabs>
          <w:tab w:val="right" w:pos="9639"/>
          <w:tab w:val="right" w:pos="13323"/>
        </w:tabs>
        <w:spacing w:after="0"/>
        <w:rPr>
          <w:rFonts w:ascii="Arial" w:hAnsi="Arial"/>
          <w:b/>
          <w:noProof/>
          <w:sz w:val="24"/>
          <w:szCs w:val="24"/>
          <w:lang w:val="en-US"/>
        </w:rPr>
      </w:pPr>
      <w:r w:rsidRPr="00E2409D">
        <w:rPr>
          <w:rFonts w:ascii="Arial" w:hAnsi="Arial"/>
          <w:b/>
          <w:noProof/>
          <w:sz w:val="24"/>
          <w:szCs w:val="24"/>
          <w:lang w:val="en-US"/>
        </w:rPr>
        <w:t>Athens, Greece, 26</w:t>
      </w:r>
      <w:r w:rsidRPr="00E2409D">
        <w:rPr>
          <w:rFonts w:ascii="Arial" w:hAnsi="Arial"/>
          <w:b/>
          <w:noProof/>
          <w:sz w:val="24"/>
          <w:szCs w:val="24"/>
          <w:vertAlign w:val="superscript"/>
          <w:lang w:val="en-US"/>
        </w:rPr>
        <w:t>th</w:t>
      </w:r>
      <w:r w:rsidRPr="00E2409D">
        <w:rPr>
          <w:rFonts w:ascii="Arial" w:hAnsi="Arial"/>
          <w:b/>
          <w:noProof/>
          <w:sz w:val="24"/>
          <w:szCs w:val="24"/>
          <w:lang w:val="en-US"/>
        </w:rPr>
        <w:t xml:space="preserve"> February - 1</w:t>
      </w:r>
      <w:r w:rsidRPr="00E2409D">
        <w:rPr>
          <w:rFonts w:ascii="Arial" w:hAnsi="Arial"/>
          <w:b/>
          <w:noProof/>
          <w:sz w:val="24"/>
          <w:szCs w:val="24"/>
          <w:vertAlign w:val="superscript"/>
          <w:lang w:val="en-US"/>
        </w:rPr>
        <w:t>st</w:t>
      </w:r>
      <w:r w:rsidRPr="00E2409D">
        <w:rPr>
          <w:rFonts w:ascii="Arial" w:hAnsi="Arial"/>
          <w:b/>
          <w:noProof/>
          <w:sz w:val="24"/>
          <w:szCs w:val="24"/>
          <w:lang w:val="en-US"/>
        </w:rPr>
        <w:t xml:space="preserve"> March 2024</w:t>
      </w:r>
    </w:p>
    <w:p w14:paraId="27547869" w14:textId="7D55A476" w:rsidR="00B20935" w:rsidRDefault="00B20935" w:rsidP="00B20935">
      <w:pPr>
        <w:rPr>
          <w:rFonts w:ascii="Arial" w:hAnsi="Arial" w:cs="Arial"/>
        </w:rPr>
      </w:pPr>
    </w:p>
    <w:p w14:paraId="6E9C2A3C" w14:textId="6ED0D287" w:rsidR="00B20935" w:rsidRPr="00804C84" w:rsidRDefault="00B20935" w:rsidP="00B20935">
      <w:pPr>
        <w:spacing w:after="60"/>
        <w:ind w:left="1985" w:hanging="1985"/>
        <w:rPr>
          <w:rFonts w:ascii="Arial" w:hAnsi="Arial" w:cs="Arial"/>
          <w:bCs/>
        </w:rPr>
      </w:pPr>
      <w:r w:rsidRPr="00804C84">
        <w:rPr>
          <w:rFonts w:ascii="Arial" w:hAnsi="Arial" w:cs="Arial"/>
          <w:b/>
        </w:rPr>
        <w:t>Title:</w:t>
      </w:r>
      <w:r w:rsidRPr="00804C84">
        <w:rPr>
          <w:rFonts w:ascii="Arial" w:hAnsi="Arial" w:cs="Arial"/>
          <w:b/>
        </w:rPr>
        <w:tab/>
      </w:r>
      <w:r w:rsidR="00016437" w:rsidRPr="00016437">
        <w:rPr>
          <w:rFonts w:ascii="Arial" w:hAnsi="Arial" w:cs="Arial"/>
        </w:rPr>
        <w:t xml:space="preserve">Reply </w:t>
      </w:r>
      <w:r w:rsidR="000A28AD" w:rsidRPr="00804C84">
        <w:rPr>
          <w:rFonts w:ascii="Arial" w:hAnsi="Arial" w:cs="Arial"/>
          <w:bCs/>
        </w:rPr>
        <w:t>LS on</w:t>
      </w:r>
      <w:r w:rsidR="000754FC" w:rsidRPr="00804C84">
        <w:rPr>
          <w:rFonts w:ascii="Arial" w:hAnsi="Arial" w:cs="Arial"/>
          <w:bCs/>
        </w:rPr>
        <w:t xml:space="preserve"> issues with</w:t>
      </w:r>
      <w:r w:rsidR="000A28AD" w:rsidRPr="00804C84">
        <w:rPr>
          <w:rFonts w:ascii="Arial" w:hAnsi="Arial" w:cs="Arial"/>
          <w:bCs/>
        </w:rPr>
        <w:t xml:space="preserve"> </w:t>
      </w:r>
      <w:r w:rsidR="00276950" w:rsidRPr="00804C84">
        <w:rPr>
          <w:rFonts w:ascii="Arial" w:hAnsi="Arial" w:cs="Arial"/>
          <w:bCs/>
        </w:rPr>
        <w:t>Packet Uu Loss Rate with delay threshold in the DL per DRB per UE</w:t>
      </w:r>
    </w:p>
    <w:p w14:paraId="780D34AF" w14:textId="056153D4"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444932">
        <w:rPr>
          <w:rFonts w:ascii="Arial" w:hAnsi="Arial" w:cs="Arial"/>
        </w:rPr>
        <w:t>R2-2400089 / S5-237941</w:t>
      </w:r>
    </w:p>
    <w:p w14:paraId="2DAB0534" w14:textId="275D6733"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Pr>
          <w:rFonts w:ascii="Arial" w:hAnsi="Arial" w:cs="Arial"/>
          <w:bCs/>
          <w:lang w:val="en-US"/>
        </w:rPr>
        <w:t>8</w:t>
      </w:r>
    </w:p>
    <w:p w14:paraId="14F35776" w14:textId="1E9D6500"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CA716C" w:rsidRPr="00CA716C">
        <w:rPr>
          <w:rFonts w:ascii="Arial" w:hAnsi="Arial" w:cs="Arial"/>
        </w:rPr>
        <w:t>NR_ENDC_SON_MDT_enh-Core</w:t>
      </w:r>
      <w:r w:rsidR="00CA716C">
        <w:rPr>
          <w:rFonts w:ascii="Arial" w:hAnsi="Arial" w:cs="Arial"/>
        </w:rPr>
        <w:t xml:space="preserve">; </w:t>
      </w:r>
      <w:r w:rsidR="00276950" w:rsidRPr="00276950">
        <w:rPr>
          <w:rFonts w:ascii="Arial" w:hAnsi="Arial" w:cs="Arial"/>
          <w:bCs/>
          <w:lang w:val="en-US"/>
        </w:rPr>
        <w:t>URLLC_Mgt</w:t>
      </w:r>
    </w:p>
    <w:p w14:paraId="566F0CDA" w14:textId="77777777" w:rsidR="00B20935" w:rsidRPr="000E133D" w:rsidRDefault="00B20935" w:rsidP="00B20935">
      <w:pPr>
        <w:spacing w:after="60"/>
        <w:ind w:left="1985" w:hanging="1985"/>
        <w:rPr>
          <w:rFonts w:ascii="Arial" w:hAnsi="Arial" w:cs="Arial"/>
          <w:b/>
          <w:lang w:val="en-US"/>
        </w:rPr>
      </w:pPr>
    </w:p>
    <w:p w14:paraId="7D4CEFDE" w14:textId="77CCBF9B" w:rsidR="00B20935" w:rsidRPr="00804C84" w:rsidRDefault="00B20935" w:rsidP="00B20935">
      <w:pPr>
        <w:spacing w:after="60"/>
        <w:ind w:left="1985" w:hanging="1985"/>
        <w:rPr>
          <w:rFonts w:ascii="Arial" w:hAnsi="Arial" w:cs="Arial"/>
          <w:bCs/>
          <w:lang w:val="en-US"/>
        </w:rPr>
      </w:pPr>
      <w:r w:rsidRPr="00804C84">
        <w:rPr>
          <w:rFonts w:ascii="Arial" w:hAnsi="Arial" w:cs="Arial"/>
          <w:b/>
          <w:lang w:val="en-US"/>
        </w:rPr>
        <w:t>Source:</w:t>
      </w:r>
      <w:r w:rsidR="00016437">
        <w:rPr>
          <w:rFonts w:ascii="Arial" w:hAnsi="Arial" w:cs="Arial"/>
          <w:bCs/>
          <w:lang w:val="en-US"/>
        </w:rPr>
        <w:tab/>
      </w:r>
      <w:r w:rsidR="00CD12B0">
        <w:rPr>
          <w:rFonts w:ascii="Arial" w:hAnsi="Arial" w:cs="Arial"/>
          <w:bCs/>
          <w:lang w:val="en-US"/>
        </w:rPr>
        <w:t>RAN2</w:t>
      </w:r>
    </w:p>
    <w:p w14:paraId="0B9B0E57" w14:textId="04DF93ED" w:rsidR="00B20935" w:rsidRPr="00426FEE" w:rsidRDefault="00B20935" w:rsidP="00B20935">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sidR="00016437">
        <w:rPr>
          <w:rFonts w:ascii="Arial" w:hAnsi="Arial" w:cs="Arial"/>
          <w:bCs/>
          <w:lang w:val="en-US"/>
        </w:rPr>
        <w:t>SA5</w:t>
      </w:r>
    </w:p>
    <w:p w14:paraId="5681C84A" w14:textId="103A8CE5" w:rsidR="00B20935" w:rsidRPr="00031C1F" w:rsidRDefault="00B20935" w:rsidP="00B20935">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sidR="007951B5">
        <w:rPr>
          <w:rFonts w:ascii="Arial" w:hAnsi="Arial" w:cs="Arial"/>
          <w:bCs/>
          <w:lang w:val="en-US"/>
        </w:rPr>
        <w:t>SA,</w:t>
      </w:r>
      <w:r w:rsidR="00016437">
        <w:rPr>
          <w:rFonts w:ascii="Arial" w:hAnsi="Arial" w:cs="Arial"/>
          <w:bCs/>
          <w:lang w:val="en-US"/>
        </w:rPr>
        <w:t xml:space="preserve"> </w:t>
      </w:r>
      <w:r w:rsidR="000754FC">
        <w:rPr>
          <w:rFonts w:ascii="Arial" w:hAnsi="Arial" w:cs="Arial"/>
          <w:bCs/>
          <w:lang w:val="en-US"/>
        </w:rPr>
        <w:t>RAN3</w:t>
      </w:r>
    </w:p>
    <w:p w14:paraId="4BEDB0EC" w14:textId="77777777" w:rsidR="00B20935" w:rsidRPr="00031C1F" w:rsidRDefault="00B20935" w:rsidP="00B20935">
      <w:pPr>
        <w:spacing w:after="60"/>
        <w:ind w:left="1985" w:hanging="1985"/>
        <w:rPr>
          <w:rFonts w:ascii="Arial" w:hAnsi="Arial" w:cs="Arial"/>
          <w:bCs/>
          <w:lang w:val="en-US"/>
        </w:rPr>
      </w:pPr>
    </w:p>
    <w:p w14:paraId="0F59891B" w14:textId="77777777" w:rsidR="00B20935" w:rsidRPr="00134C71" w:rsidRDefault="00B20935" w:rsidP="00B20935">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78ED876E" w14:textId="71C55DCA"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00276950">
        <w:rPr>
          <w:rFonts w:ascii="Arial" w:hAnsi="Arial" w:cs="Arial"/>
          <w:bCs/>
        </w:rPr>
        <w:tab/>
      </w:r>
      <w:r w:rsidR="00016437">
        <w:rPr>
          <w:rFonts w:ascii="Arial" w:hAnsi="Arial" w:cs="Arial"/>
          <w:bCs/>
        </w:rPr>
        <w:t>Vinay Kumar Shrivastava</w:t>
      </w:r>
    </w:p>
    <w:p w14:paraId="4B717C43" w14:textId="78BB6090"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r w:rsidR="00016437">
        <w:rPr>
          <w:rFonts w:ascii="Arial" w:hAnsi="Arial" w:cs="Arial"/>
          <w:bCs/>
        </w:rPr>
        <w:t>shrivastava</w:t>
      </w:r>
      <w:r w:rsidR="00276950">
        <w:rPr>
          <w:rFonts w:ascii="Arial" w:hAnsi="Arial" w:cs="Arial"/>
          <w:bCs/>
        </w:rPr>
        <w:t xml:space="preserve"> &lt;at&gt; </w:t>
      </w:r>
      <w:r w:rsidR="00AB27A3">
        <w:rPr>
          <w:rFonts w:ascii="Arial" w:hAnsi="Arial" w:cs="Arial"/>
          <w:bCs/>
        </w:rPr>
        <w:t>s</w:t>
      </w:r>
      <w:r w:rsidR="00276950">
        <w:rPr>
          <w:rFonts w:ascii="Arial" w:hAnsi="Arial" w:cs="Arial"/>
          <w:bCs/>
        </w:rPr>
        <w:t xml:space="preserve">amsung </w:t>
      </w:r>
      <w:r w:rsidRPr="00B20935">
        <w:rPr>
          <w:rFonts w:ascii="Arial" w:hAnsi="Arial" w:cs="Arial"/>
          <w:bCs/>
        </w:rPr>
        <w:t>&lt;dot&gt; com</w:t>
      </w:r>
    </w:p>
    <w:p w14:paraId="77DF4EDC" w14:textId="77777777" w:rsidR="00B20935" w:rsidRPr="00B20935" w:rsidRDefault="00B20935" w:rsidP="00B20935">
      <w:pPr>
        <w:spacing w:after="60"/>
        <w:ind w:left="1985" w:hanging="1985"/>
        <w:rPr>
          <w:rFonts w:ascii="Arial" w:hAnsi="Arial" w:cs="Arial"/>
          <w:b/>
        </w:rPr>
      </w:pPr>
    </w:p>
    <w:p w14:paraId="2FE7F7EB" w14:textId="77777777" w:rsidR="00083AA3" w:rsidRDefault="00083AA3" w:rsidP="00083AA3">
      <w:pPr>
        <w:tabs>
          <w:tab w:val="left" w:pos="2268"/>
        </w:tabs>
        <w:spacing w:after="0"/>
        <w:rPr>
          <w:rFonts w:ascii="Arial" w:hAnsi="Arial" w:cs="Arial"/>
          <w:b/>
          <w:color w:val="0000FF"/>
          <w:u w:val="single"/>
        </w:rPr>
      </w:pPr>
      <w:r w:rsidRPr="00953BBF">
        <w:rPr>
          <w:rFonts w:ascii="Arial" w:hAnsi="Arial" w:cs="Arial"/>
          <w:b/>
        </w:rPr>
        <w:t>Send any reply LS to:</w:t>
      </w:r>
      <w:r w:rsidRPr="00953BBF">
        <w:rPr>
          <w:rFonts w:ascii="Arial" w:hAnsi="Arial" w:cs="Arial"/>
          <w:b/>
        </w:rPr>
        <w:tab/>
      </w:r>
      <w:r w:rsidRPr="00083AA3">
        <w:rPr>
          <w:rFonts w:ascii="Arial" w:hAnsi="Arial" w:cs="Arial"/>
        </w:rPr>
        <w:t xml:space="preserve">3GPP Liaisons Coordinator, </w:t>
      </w:r>
      <w:hyperlink r:id="rId10" w:history="1">
        <w:r w:rsidRPr="00083AA3">
          <w:rPr>
            <w:rFonts w:ascii="Arial" w:hAnsi="Arial" w:cs="Arial"/>
            <w:color w:val="0000FF"/>
            <w:u w:val="single"/>
          </w:rPr>
          <w:t>mailto:3GPPLiaison@etsi.org</w:t>
        </w:r>
      </w:hyperlink>
    </w:p>
    <w:p w14:paraId="4453B363" w14:textId="77777777" w:rsidR="00083AA3" w:rsidRDefault="00083AA3" w:rsidP="00B20935">
      <w:pPr>
        <w:spacing w:after="60"/>
        <w:ind w:left="1985" w:hanging="1985"/>
        <w:rPr>
          <w:rFonts w:ascii="Arial" w:hAnsi="Arial" w:cs="Arial"/>
          <w:b/>
        </w:rPr>
      </w:pPr>
    </w:p>
    <w:p w14:paraId="4CE14DE6" w14:textId="39278AD6"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B4091D" w:rsidRPr="00CD12B0">
        <w:rPr>
          <w:rFonts w:ascii="Arial" w:hAnsi="Arial" w:cs="Arial"/>
          <w:bCs/>
        </w:rPr>
        <w:t>R2-240</w:t>
      </w:r>
      <w:r w:rsidR="00B76F53">
        <w:rPr>
          <w:rFonts w:ascii="Arial" w:hAnsi="Arial" w:cs="Arial"/>
          <w:bCs/>
        </w:rPr>
        <w:t>1679</w:t>
      </w:r>
    </w:p>
    <w:p w14:paraId="63DAD978" w14:textId="77777777" w:rsidR="00B20935" w:rsidRDefault="00B20935" w:rsidP="00B20935">
      <w:pPr>
        <w:pBdr>
          <w:bottom w:val="single" w:sz="4" w:space="1" w:color="auto"/>
        </w:pBdr>
        <w:rPr>
          <w:rFonts w:ascii="Arial" w:hAnsi="Arial" w:cs="Arial"/>
        </w:rPr>
      </w:pPr>
    </w:p>
    <w:p w14:paraId="64EC1E86" w14:textId="406A2F09" w:rsidR="00444932" w:rsidRDefault="00444932" w:rsidP="00444932">
      <w:pPr>
        <w:spacing w:after="120"/>
        <w:rPr>
          <w:rFonts w:ascii="Arial" w:hAnsi="Arial" w:cs="Arial"/>
          <w:b/>
        </w:rPr>
      </w:pPr>
      <w:r>
        <w:rPr>
          <w:rFonts w:ascii="Arial" w:hAnsi="Arial" w:cs="Arial"/>
          <w:b/>
        </w:rPr>
        <w:t>1. Overall Description:</w:t>
      </w:r>
    </w:p>
    <w:p w14:paraId="6BAFD6B2" w14:textId="3261DE60" w:rsidR="00B20935" w:rsidRDefault="00016437" w:rsidP="00B20935">
      <w:pPr>
        <w:spacing w:after="120"/>
        <w:rPr>
          <w:rFonts w:ascii="Arial" w:hAnsi="Arial" w:cs="Arial"/>
        </w:rPr>
      </w:pPr>
      <w:r w:rsidRPr="0072032A">
        <w:rPr>
          <w:rFonts w:ascii="Arial" w:hAnsi="Arial" w:cs="Arial"/>
        </w:rPr>
        <w:t xml:space="preserve">RAN2 thanks SA5 for </w:t>
      </w:r>
      <w:r w:rsidR="00B0274B">
        <w:rPr>
          <w:rFonts w:ascii="Arial" w:hAnsi="Arial" w:cs="Arial"/>
        </w:rPr>
        <w:t xml:space="preserve">providing </w:t>
      </w:r>
      <w:r w:rsidR="00B808D2">
        <w:rPr>
          <w:rFonts w:ascii="Arial" w:hAnsi="Arial" w:cs="Arial"/>
        </w:rPr>
        <w:t>the</w:t>
      </w:r>
      <w:r w:rsidR="0072032A" w:rsidRPr="0072032A">
        <w:rPr>
          <w:rFonts w:ascii="Arial" w:hAnsi="Arial" w:cs="Arial"/>
        </w:rPr>
        <w:t xml:space="preserve"> LS</w:t>
      </w:r>
      <w:r w:rsidR="00B0274B">
        <w:rPr>
          <w:rFonts w:ascii="Arial" w:hAnsi="Arial" w:cs="Arial"/>
        </w:rPr>
        <w:t xml:space="preserve"> </w:t>
      </w:r>
      <w:r w:rsidR="0072032A" w:rsidRPr="0072032A">
        <w:rPr>
          <w:rFonts w:ascii="Arial" w:hAnsi="Arial" w:cs="Arial"/>
        </w:rPr>
        <w:t>related to Packet Uu Loss Rate with delay threshold.</w:t>
      </w:r>
    </w:p>
    <w:p w14:paraId="1654BFEE" w14:textId="65ADA84D" w:rsidR="0072032A" w:rsidRDefault="0072032A" w:rsidP="00B20935">
      <w:pPr>
        <w:spacing w:after="120"/>
        <w:rPr>
          <w:rFonts w:ascii="Arial" w:hAnsi="Arial" w:cs="Arial"/>
          <w:lang w:val="en-US" w:eastAsia="zh-CN"/>
        </w:rPr>
      </w:pPr>
      <w:r>
        <w:rPr>
          <w:rFonts w:ascii="Arial" w:hAnsi="Arial" w:cs="Arial"/>
        </w:rPr>
        <w:t>RAN2 acknowledge</w:t>
      </w:r>
      <w:r w:rsidR="0079294C">
        <w:rPr>
          <w:rFonts w:ascii="Arial" w:hAnsi="Arial" w:cs="Arial"/>
        </w:rPr>
        <w:t>s</w:t>
      </w:r>
      <w:r>
        <w:rPr>
          <w:rFonts w:ascii="Arial" w:hAnsi="Arial" w:cs="Arial"/>
        </w:rPr>
        <w:t xml:space="preserve"> SA5’s concern for a potential ambiguity with RAN2 specification TS</w:t>
      </w:r>
      <w:r w:rsidR="00B0274B">
        <w:rPr>
          <w:rFonts w:ascii="Arial" w:hAnsi="Arial" w:cs="Arial"/>
        </w:rPr>
        <w:t xml:space="preserve"> </w:t>
      </w:r>
      <w:r>
        <w:rPr>
          <w:rFonts w:ascii="Arial" w:hAnsi="Arial" w:cs="Arial"/>
        </w:rPr>
        <w:t xml:space="preserve">38.314 clause 4.2.1.5.2 referring to TS 28.552 clause 5.1.1.1.1 that pertains to a measurement for </w:t>
      </w:r>
      <w:r w:rsidRPr="00506C41">
        <w:rPr>
          <w:rFonts w:ascii="Arial" w:hAnsi="Arial" w:cs="Arial"/>
          <w:lang w:val="en-US" w:eastAsia="zh-CN"/>
        </w:rPr>
        <w:t>the average (arithmetic mean) time it takes for packet transmission over the air-interface in the downlink</w:t>
      </w:r>
      <w:r>
        <w:rPr>
          <w:rFonts w:ascii="Arial" w:hAnsi="Arial" w:cs="Arial"/>
          <w:lang w:val="en-US" w:eastAsia="zh-CN"/>
        </w:rPr>
        <w:t xml:space="preserve"> direction.</w:t>
      </w:r>
    </w:p>
    <w:p w14:paraId="77ECC88A" w14:textId="03CAAD1B" w:rsidR="0072032A" w:rsidRDefault="0072032A" w:rsidP="00B20935">
      <w:pPr>
        <w:spacing w:after="120"/>
        <w:rPr>
          <w:rFonts w:ascii="Arial" w:hAnsi="Arial" w:cs="Arial"/>
          <w:color w:val="000000"/>
          <w:shd w:val="clear" w:color="auto" w:fill="FFFFFF"/>
        </w:rPr>
      </w:pPr>
      <w:r>
        <w:rPr>
          <w:rFonts w:ascii="Arial" w:hAnsi="Arial" w:cs="Arial"/>
          <w:lang w:val="en-US" w:eastAsia="zh-CN"/>
        </w:rPr>
        <w:t>However, RAN2 specification</w:t>
      </w:r>
      <w:r w:rsidR="00B846A6">
        <w:rPr>
          <w:rFonts w:ascii="Arial" w:hAnsi="Arial" w:cs="Arial"/>
          <w:lang w:val="en-US" w:eastAsia="zh-CN"/>
        </w:rPr>
        <w:t xml:space="preserve"> </w:t>
      </w:r>
      <w:r w:rsidR="00B846A6">
        <w:rPr>
          <w:rFonts w:ascii="Arial" w:hAnsi="Arial" w:cs="Arial"/>
        </w:rPr>
        <w:t>TS 38.314 clause 4.2.1.5.2</w:t>
      </w:r>
      <w:r>
        <w:rPr>
          <w:rFonts w:ascii="Arial" w:hAnsi="Arial" w:cs="Arial"/>
          <w:lang w:val="en-US" w:eastAsia="zh-CN"/>
        </w:rPr>
        <w:t xml:space="preserve"> is intended to address the </w:t>
      </w:r>
      <w:r w:rsidR="00990B73">
        <w:rPr>
          <w:rFonts w:ascii="Arial" w:hAnsi="Arial" w:cs="Arial"/>
          <w:lang w:val="en-US" w:eastAsia="zh-CN"/>
        </w:rPr>
        <w:t>downlink</w:t>
      </w:r>
      <w:r>
        <w:rPr>
          <w:rFonts w:ascii="Arial" w:hAnsi="Arial" w:cs="Arial"/>
          <w:lang w:val="en-US" w:eastAsia="zh-CN"/>
        </w:rPr>
        <w:t xml:space="preserve"> delay of a RLC SDU</w:t>
      </w:r>
      <w:r w:rsidR="00B0274B">
        <w:rPr>
          <w:rFonts w:ascii="Arial" w:hAnsi="Arial" w:cs="Arial"/>
          <w:lang w:val="en-US" w:eastAsia="zh-CN"/>
        </w:rPr>
        <w:t xml:space="preserve"> and not average packet delay. Specifically, it considers </w:t>
      </w:r>
      <w:r w:rsidR="00B0274B" w:rsidRPr="00B0274B">
        <w:rPr>
          <w:rFonts w:ascii="Arial" w:hAnsi="Arial" w:cs="Arial"/>
          <w:color w:val="000000"/>
          <w:shd w:val="clear" w:color="auto" w:fill="FFFFFF"/>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B0274B">
        <w:rPr>
          <w:rFonts w:ascii="Arial" w:hAnsi="Arial" w:cs="Arial"/>
          <w:color w:val="000000"/>
          <w:shd w:val="clear" w:color="auto" w:fill="FFFFFF"/>
        </w:rPr>
        <w:t>.</w:t>
      </w:r>
    </w:p>
    <w:p w14:paraId="3015BBB7" w14:textId="629BB350" w:rsidR="00B0274B" w:rsidRDefault="00B0274B" w:rsidP="00B20935">
      <w:pPr>
        <w:spacing w:after="120"/>
        <w:rPr>
          <w:rFonts w:ascii="Arial" w:hAnsi="Arial" w:cs="Arial"/>
          <w:color w:val="000000"/>
          <w:shd w:val="clear" w:color="auto" w:fill="FFFFFF"/>
        </w:rPr>
      </w:pPr>
      <w:r>
        <w:rPr>
          <w:rFonts w:ascii="Arial" w:hAnsi="Arial" w:cs="Arial"/>
          <w:color w:val="000000"/>
          <w:shd w:val="clear" w:color="auto" w:fill="FFFFFF"/>
        </w:rPr>
        <w:t>To address the SA5’s concern, RAN2 has omitted the reference</w:t>
      </w:r>
      <w:r w:rsidR="00990B73">
        <w:rPr>
          <w:rFonts w:ascii="Arial" w:hAnsi="Arial" w:cs="Arial"/>
          <w:color w:val="000000"/>
          <w:shd w:val="clear" w:color="auto" w:fill="FFFFFF"/>
        </w:rPr>
        <w:t xml:space="preserve"> to</w:t>
      </w:r>
      <w:r>
        <w:rPr>
          <w:rFonts w:ascii="Arial" w:hAnsi="Arial" w:cs="Arial"/>
          <w:color w:val="000000"/>
          <w:shd w:val="clear" w:color="auto" w:fill="FFFFFF"/>
        </w:rPr>
        <w:t xml:space="preserve"> </w:t>
      </w:r>
      <w:r>
        <w:rPr>
          <w:rFonts w:ascii="Arial" w:hAnsi="Arial" w:cs="Arial"/>
        </w:rPr>
        <w:t>TS 28.552 clause 5.1.1.1.1</w:t>
      </w:r>
      <w:r w:rsidR="000D206E">
        <w:rPr>
          <w:rFonts w:ascii="Arial" w:hAnsi="Arial" w:cs="Arial"/>
        </w:rPr>
        <w:t xml:space="preserve"> in TS 38.314</w:t>
      </w:r>
      <w:r w:rsidR="00B808D2">
        <w:rPr>
          <w:rFonts w:ascii="Arial" w:hAnsi="Arial" w:cs="Arial"/>
        </w:rPr>
        <w:t xml:space="preserve">, while no change in the procedural </w:t>
      </w:r>
      <w:r w:rsidR="00990B73">
        <w:rPr>
          <w:rFonts w:ascii="Arial" w:hAnsi="Arial" w:cs="Arial"/>
        </w:rPr>
        <w:t>specification</w:t>
      </w:r>
      <w:r w:rsidR="00B808D2">
        <w:rPr>
          <w:rFonts w:ascii="Arial" w:hAnsi="Arial" w:cs="Arial"/>
        </w:rPr>
        <w:t xml:space="preserve"> is required.</w:t>
      </w:r>
      <w:r w:rsidR="000D206E">
        <w:rPr>
          <w:rFonts w:ascii="Arial" w:hAnsi="Arial" w:cs="Arial"/>
        </w:rPr>
        <w:t xml:space="preserve"> Related CR to TS 38.314 </w:t>
      </w:r>
      <w:r w:rsidR="00B4091D">
        <w:rPr>
          <w:rFonts w:ascii="Arial" w:hAnsi="Arial" w:cs="Arial"/>
        </w:rPr>
        <w:t>is</w:t>
      </w:r>
      <w:r w:rsidR="000D206E">
        <w:rPr>
          <w:rFonts w:ascii="Arial" w:hAnsi="Arial" w:cs="Arial"/>
        </w:rPr>
        <w:t xml:space="preserve"> </w:t>
      </w:r>
      <w:r w:rsidR="001C2DA6">
        <w:rPr>
          <w:rFonts w:ascii="Arial" w:hAnsi="Arial" w:cs="Arial"/>
        </w:rPr>
        <w:t>attached</w:t>
      </w:r>
      <w:r w:rsidR="000D206E">
        <w:rPr>
          <w:rFonts w:ascii="Arial" w:hAnsi="Arial" w:cs="Arial"/>
        </w:rPr>
        <w:t xml:space="preserve"> for SA5 reference.</w:t>
      </w:r>
    </w:p>
    <w:p w14:paraId="0E75582B" w14:textId="3700561B" w:rsidR="00CB675D" w:rsidRPr="00CB675D" w:rsidRDefault="00CB675D" w:rsidP="00CB675D">
      <w:pPr>
        <w:pStyle w:val="ListParagraph"/>
        <w:spacing w:after="0"/>
        <w:rPr>
          <w:rFonts w:ascii="Arial" w:hAnsi="Arial" w:cs="Arial"/>
          <w:lang w:val="en-US" w:eastAsia="zh-CN"/>
        </w:rPr>
      </w:pPr>
    </w:p>
    <w:p w14:paraId="01AC83ED" w14:textId="524DC3A2" w:rsidR="001B31D5" w:rsidRDefault="001B31D5" w:rsidP="009D46C2">
      <w:pPr>
        <w:spacing w:after="0"/>
        <w:rPr>
          <w:rFonts w:ascii="Arial" w:hAnsi="Arial" w:cs="Arial"/>
          <w:lang w:val="en-US" w:eastAsia="zh-CN"/>
        </w:rPr>
      </w:pPr>
    </w:p>
    <w:p w14:paraId="24E95128" w14:textId="126ECF63" w:rsidR="00B20935" w:rsidRDefault="00444932"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611F6FED" w:rsidR="0062250B" w:rsidRDefault="00B0274B" w:rsidP="008C5A40">
      <w:pPr>
        <w:rPr>
          <w:rFonts w:ascii="Arial" w:hAnsi="Arial" w:cs="Arial"/>
        </w:rPr>
      </w:pPr>
      <w:r>
        <w:rPr>
          <w:rFonts w:ascii="Arial" w:hAnsi="Arial" w:cs="Arial"/>
        </w:rPr>
        <w:t xml:space="preserve">RAN2 respectfully asks </w:t>
      </w:r>
      <w:r w:rsidR="00B808D2">
        <w:rPr>
          <w:rFonts w:ascii="Arial" w:hAnsi="Arial" w:cs="Arial"/>
        </w:rPr>
        <w:t xml:space="preserve">SA5 </w:t>
      </w:r>
      <w:r>
        <w:rPr>
          <w:rFonts w:ascii="Arial" w:hAnsi="Arial" w:cs="Arial"/>
        </w:rPr>
        <w:t>to take into account the above and provide feedback, if any</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4616C365" w:rsidR="00B20935" w:rsidRDefault="00444932" w:rsidP="00B20935">
      <w:pPr>
        <w:spacing w:after="120"/>
        <w:rPr>
          <w:rFonts w:ascii="Arial" w:hAnsi="Arial" w:cs="Arial"/>
          <w:b/>
        </w:rPr>
      </w:pPr>
      <w:r>
        <w:rPr>
          <w:rFonts w:ascii="Arial" w:hAnsi="Arial" w:cs="Arial"/>
          <w:b/>
        </w:rPr>
        <w:t>3</w:t>
      </w:r>
      <w:r w:rsidR="00B20935">
        <w:rPr>
          <w:rFonts w:ascii="Arial" w:hAnsi="Arial" w:cs="Arial"/>
          <w:b/>
        </w:rPr>
        <w:t>. Date of Next TSG-</w:t>
      </w:r>
      <w:r w:rsidR="00984AEA">
        <w:rPr>
          <w:rFonts w:ascii="Arial" w:hAnsi="Arial" w:cs="Arial"/>
          <w:b/>
        </w:rPr>
        <w:t>RAN WG2</w:t>
      </w:r>
      <w:r w:rsidR="00B20935">
        <w:rPr>
          <w:rFonts w:ascii="Arial" w:hAnsi="Arial" w:cs="Arial"/>
          <w:b/>
        </w:rPr>
        <w:t xml:space="preserve"> Meetings:</w:t>
      </w:r>
    </w:p>
    <w:p w14:paraId="022C91F2" w14:textId="0740460E" w:rsidR="0012730E" w:rsidRDefault="00B0274B" w:rsidP="00804C84">
      <w:pPr>
        <w:tabs>
          <w:tab w:val="left" w:pos="5670"/>
        </w:tabs>
        <w:spacing w:after="120"/>
        <w:ind w:left="2410" w:hanging="2410"/>
        <w:rPr>
          <w:rFonts w:ascii="Arial" w:hAnsi="Arial" w:cs="Arial"/>
          <w:bCs/>
          <w:lang w:val="en-US"/>
        </w:rPr>
      </w:pPr>
      <w:r>
        <w:rPr>
          <w:rFonts w:ascii="Arial" w:hAnsi="Arial" w:cs="Arial"/>
          <w:bCs/>
          <w:lang w:val="en-US"/>
        </w:rPr>
        <w:t>RAN2</w:t>
      </w:r>
      <w:r w:rsidR="0012730E">
        <w:rPr>
          <w:rFonts w:ascii="Arial" w:hAnsi="Arial" w:cs="Arial"/>
          <w:bCs/>
          <w:lang w:val="en-US"/>
        </w:rPr>
        <w:t>#1</w:t>
      </w:r>
      <w:r>
        <w:rPr>
          <w:rFonts w:ascii="Arial" w:hAnsi="Arial" w:cs="Arial"/>
          <w:bCs/>
          <w:lang w:val="en-US"/>
        </w:rPr>
        <w:t>2</w:t>
      </w:r>
      <w:r w:rsidR="0012730E">
        <w:rPr>
          <w:rFonts w:ascii="Arial" w:hAnsi="Arial" w:cs="Arial"/>
          <w:bCs/>
          <w:lang w:val="en-US"/>
        </w:rPr>
        <w:t>5</w:t>
      </w:r>
      <w:r>
        <w:rPr>
          <w:rFonts w:ascii="Arial" w:hAnsi="Arial" w:cs="Arial"/>
          <w:bCs/>
          <w:lang w:val="en-US"/>
        </w:rPr>
        <w:t>bis</w:t>
      </w:r>
      <w:r w:rsidR="00804C84">
        <w:rPr>
          <w:rFonts w:ascii="Arial" w:hAnsi="Arial" w:cs="Arial"/>
          <w:bCs/>
          <w:lang w:val="en-US"/>
        </w:rPr>
        <w:tab/>
      </w:r>
      <w:r>
        <w:rPr>
          <w:rFonts w:ascii="Arial" w:hAnsi="Arial" w:cs="Arial"/>
          <w:bCs/>
          <w:lang w:val="en-US"/>
        </w:rPr>
        <w:t>15</w:t>
      </w:r>
      <w:r w:rsidR="0012730E">
        <w:rPr>
          <w:rFonts w:ascii="Arial" w:hAnsi="Arial" w:cs="Arial"/>
          <w:bCs/>
          <w:lang w:val="en-US"/>
        </w:rPr>
        <w:t xml:space="preserve"> </w:t>
      </w:r>
      <w:r>
        <w:rPr>
          <w:rFonts w:ascii="Arial" w:hAnsi="Arial" w:cs="Arial"/>
          <w:bCs/>
          <w:lang w:val="en-US"/>
        </w:rPr>
        <w:t>April</w:t>
      </w:r>
      <w:r w:rsidR="0012730E">
        <w:rPr>
          <w:rFonts w:ascii="Arial" w:hAnsi="Arial" w:cs="Arial"/>
          <w:bCs/>
          <w:lang w:val="en-US"/>
        </w:rPr>
        <w:t xml:space="preserve"> – </w:t>
      </w:r>
      <w:r>
        <w:rPr>
          <w:rFonts w:ascii="Arial" w:hAnsi="Arial" w:cs="Arial"/>
          <w:bCs/>
          <w:lang w:val="en-US"/>
        </w:rPr>
        <w:t>19 April 2024</w:t>
      </w:r>
      <w:r w:rsidR="00804C84">
        <w:rPr>
          <w:rFonts w:ascii="Arial" w:hAnsi="Arial" w:cs="Arial"/>
          <w:bCs/>
          <w:lang w:val="en-US"/>
        </w:rPr>
        <w:tab/>
      </w:r>
      <w:r>
        <w:rPr>
          <w:rFonts w:ascii="Arial" w:hAnsi="Arial" w:cs="Arial"/>
          <w:bCs/>
          <w:lang w:val="en-US"/>
        </w:rPr>
        <w:t>Changsha, China</w:t>
      </w:r>
    </w:p>
    <w:p w14:paraId="06F8C141" w14:textId="4AF3C17B" w:rsidR="00A25CC6" w:rsidRDefault="00B0274B" w:rsidP="00804C84">
      <w:pPr>
        <w:tabs>
          <w:tab w:val="left" w:pos="5670"/>
        </w:tabs>
        <w:spacing w:after="120"/>
        <w:ind w:left="2410" w:hanging="2410"/>
        <w:rPr>
          <w:rFonts w:ascii="Arial" w:hAnsi="Arial" w:cs="Arial"/>
          <w:bCs/>
          <w:lang w:val="en-US"/>
        </w:rPr>
      </w:pPr>
      <w:r>
        <w:rPr>
          <w:rFonts w:ascii="Arial" w:hAnsi="Arial" w:cs="Arial"/>
          <w:bCs/>
          <w:lang w:val="en-US"/>
        </w:rPr>
        <w:t>RAN2</w:t>
      </w:r>
      <w:r w:rsidR="00A25CC6">
        <w:rPr>
          <w:rFonts w:ascii="Arial" w:hAnsi="Arial" w:cs="Arial"/>
          <w:bCs/>
          <w:lang w:val="en-US"/>
        </w:rPr>
        <w:t>#1</w:t>
      </w:r>
      <w:r>
        <w:rPr>
          <w:rFonts w:ascii="Arial" w:hAnsi="Arial" w:cs="Arial"/>
          <w:bCs/>
          <w:lang w:val="en-US"/>
        </w:rPr>
        <w:t>26</w:t>
      </w:r>
      <w:r w:rsidR="00A25CC6">
        <w:rPr>
          <w:rFonts w:ascii="Arial" w:hAnsi="Arial" w:cs="Arial"/>
          <w:bCs/>
          <w:lang w:val="en-US"/>
        </w:rPr>
        <w:tab/>
      </w:r>
      <w:r>
        <w:rPr>
          <w:rFonts w:ascii="Arial" w:hAnsi="Arial" w:cs="Arial"/>
          <w:bCs/>
          <w:lang w:val="en-US"/>
        </w:rPr>
        <w:t>20 May</w:t>
      </w:r>
      <w:r w:rsidR="00A25CC6">
        <w:rPr>
          <w:rFonts w:ascii="Arial" w:hAnsi="Arial" w:cs="Arial"/>
          <w:bCs/>
          <w:lang w:val="en-US"/>
        </w:rPr>
        <w:t xml:space="preserve"> – </w:t>
      </w:r>
      <w:r>
        <w:rPr>
          <w:rFonts w:ascii="Arial" w:hAnsi="Arial" w:cs="Arial"/>
          <w:bCs/>
          <w:lang w:val="en-US"/>
        </w:rPr>
        <w:t>24 May</w:t>
      </w:r>
      <w:r w:rsidR="00A25CC6">
        <w:rPr>
          <w:rFonts w:ascii="Arial" w:hAnsi="Arial" w:cs="Arial"/>
          <w:bCs/>
          <w:lang w:val="en-US"/>
        </w:rPr>
        <w:t xml:space="preserve"> 202</w:t>
      </w:r>
      <w:r>
        <w:rPr>
          <w:rFonts w:ascii="Arial" w:hAnsi="Arial" w:cs="Arial"/>
          <w:bCs/>
          <w:lang w:val="en-US"/>
        </w:rPr>
        <w:t>4</w:t>
      </w:r>
      <w:r w:rsidR="00A25CC6">
        <w:rPr>
          <w:rFonts w:ascii="Arial" w:hAnsi="Arial" w:cs="Arial"/>
          <w:bCs/>
          <w:lang w:val="en-US"/>
        </w:rPr>
        <w:tab/>
      </w:r>
      <w:r>
        <w:rPr>
          <w:rFonts w:ascii="Arial" w:hAnsi="Arial" w:cs="Arial"/>
          <w:bCs/>
          <w:lang w:val="en-US"/>
        </w:rPr>
        <w:t>Fu</w:t>
      </w:r>
      <w:r w:rsidR="00B808D2">
        <w:rPr>
          <w:rFonts w:ascii="Arial" w:hAnsi="Arial" w:cs="Arial"/>
          <w:bCs/>
          <w:lang w:val="en-US"/>
        </w:rPr>
        <w:t xml:space="preserve">kuoka City, </w:t>
      </w:r>
      <w:r>
        <w:rPr>
          <w:rFonts w:ascii="Arial" w:hAnsi="Arial" w:cs="Arial"/>
          <w:bCs/>
          <w:lang w:val="en-US"/>
        </w:rPr>
        <w:t>Japan</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558F" w14:textId="77777777" w:rsidR="004A31EC" w:rsidRDefault="004A31EC">
      <w:r>
        <w:separator/>
      </w:r>
    </w:p>
  </w:endnote>
  <w:endnote w:type="continuationSeparator" w:id="0">
    <w:p w14:paraId="46A16D65" w14:textId="77777777" w:rsidR="004A31EC" w:rsidRDefault="004A31EC">
      <w:r>
        <w:continuationSeparator/>
      </w:r>
    </w:p>
  </w:endnote>
  <w:endnote w:type="continuationNotice" w:id="1">
    <w:p w14:paraId="0F6A2569" w14:textId="77777777" w:rsidR="004A31EC" w:rsidRDefault="004A3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0B34" w14:textId="77777777" w:rsidR="004A31EC" w:rsidRDefault="004A31EC">
      <w:r>
        <w:separator/>
      </w:r>
    </w:p>
  </w:footnote>
  <w:footnote w:type="continuationSeparator" w:id="0">
    <w:p w14:paraId="198A9FCB" w14:textId="77777777" w:rsidR="004A31EC" w:rsidRDefault="004A31EC">
      <w:r>
        <w:continuationSeparator/>
      </w:r>
    </w:p>
  </w:footnote>
  <w:footnote w:type="continuationNotice" w:id="1">
    <w:p w14:paraId="672906A8" w14:textId="77777777" w:rsidR="004A31EC" w:rsidRDefault="004A3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12934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89663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8973620">
    <w:abstractNumId w:val="12"/>
  </w:num>
  <w:num w:numId="4" w16cid:durableId="937829011">
    <w:abstractNumId w:val="23"/>
  </w:num>
  <w:num w:numId="5" w16cid:durableId="293873910">
    <w:abstractNumId w:val="21"/>
  </w:num>
  <w:num w:numId="6" w16cid:durableId="1662154936">
    <w:abstractNumId w:val="9"/>
  </w:num>
  <w:num w:numId="7" w16cid:durableId="1001398401">
    <w:abstractNumId w:val="11"/>
  </w:num>
  <w:num w:numId="8" w16cid:durableId="1789666078">
    <w:abstractNumId w:val="35"/>
  </w:num>
  <w:num w:numId="9" w16cid:durableId="601449592">
    <w:abstractNumId w:val="28"/>
  </w:num>
  <w:num w:numId="10" w16cid:durableId="224609195">
    <w:abstractNumId w:val="33"/>
  </w:num>
  <w:num w:numId="11" w16cid:durableId="683826439">
    <w:abstractNumId w:val="14"/>
  </w:num>
  <w:num w:numId="12" w16cid:durableId="1241404093">
    <w:abstractNumId w:val="26"/>
  </w:num>
  <w:num w:numId="13" w16cid:durableId="1422800399">
    <w:abstractNumId w:val="6"/>
  </w:num>
  <w:num w:numId="14" w16cid:durableId="1649629119">
    <w:abstractNumId w:val="4"/>
  </w:num>
  <w:num w:numId="15" w16cid:durableId="547031929">
    <w:abstractNumId w:val="3"/>
  </w:num>
  <w:num w:numId="16" w16cid:durableId="856846509">
    <w:abstractNumId w:val="2"/>
  </w:num>
  <w:num w:numId="17" w16cid:durableId="570192817">
    <w:abstractNumId w:val="1"/>
  </w:num>
  <w:num w:numId="18" w16cid:durableId="395445181">
    <w:abstractNumId w:val="5"/>
  </w:num>
  <w:num w:numId="19" w16cid:durableId="1528909705">
    <w:abstractNumId w:val="0"/>
  </w:num>
  <w:num w:numId="20" w16cid:durableId="167403312">
    <w:abstractNumId w:val="34"/>
  </w:num>
  <w:num w:numId="21" w16cid:durableId="368847066">
    <w:abstractNumId w:val="27"/>
  </w:num>
  <w:num w:numId="22" w16cid:durableId="1416510027">
    <w:abstractNumId w:val="10"/>
  </w:num>
  <w:num w:numId="23" w16cid:durableId="2007122585">
    <w:abstractNumId w:val="16"/>
  </w:num>
  <w:num w:numId="24" w16cid:durableId="1918438481">
    <w:abstractNumId w:val="13"/>
  </w:num>
  <w:num w:numId="25" w16cid:durableId="390353375">
    <w:abstractNumId w:val="17"/>
  </w:num>
  <w:num w:numId="26" w16cid:durableId="264314308">
    <w:abstractNumId w:val="24"/>
  </w:num>
  <w:num w:numId="27" w16cid:durableId="1680279488">
    <w:abstractNumId w:val="30"/>
  </w:num>
  <w:num w:numId="28" w16cid:durableId="1543442161">
    <w:abstractNumId w:val="29"/>
  </w:num>
  <w:num w:numId="29" w16cid:durableId="519779222">
    <w:abstractNumId w:val="22"/>
  </w:num>
  <w:num w:numId="30" w16cid:durableId="1557081642">
    <w:abstractNumId w:val="31"/>
  </w:num>
  <w:num w:numId="31" w16cid:durableId="1922369349">
    <w:abstractNumId w:val="15"/>
  </w:num>
  <w:num w:numId="32" w16cid:durableId="1619751560">
    <w:abstractNumId w:val="18"/>
  </w:num>
  <w:num w:numId="33" w16cid:durableId="1858813376">
    <w:abstractNumId w:val="25"/>
  </w:num>
  <w:num w:numId="34" w16cid:durableId="2079739086">
    <w:abstractNumId w:val="19"/>
  </w:num>
  <w:num w:numId="35" w16cid:durableId="570584517">
    <w:abstractNumId w:val="20"/>
  </w:num>
  <w:num w:numId="36" w16cid:durableId="1687487746">
    <w:abstractNumId w:val="8"/>
  </w:num>
  <w:num w:numId="37" w16cid:durableId="154783996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16437"/>
    <w:rsid w:val="00023414"/>
    <w:rsid w:val="0002519C"/>
    <w:rsid w:val="00031560"/>
    <w:rsid w:val="00031C1F"/>
    <w:rsid w:val="00044477"/>
    <w:rsid w:val="0004578B"/>
    <w:rsid w:val="0004751F"/>
    <w:rsid w:val="000718E3"/>
    <w:rsid w:val="00074722"/>
    <w:rsid w:val="000754FC"/>
    <w:rsid w:val="000758AE"/>
    <w:rsid w:val="000819D8"/>
    <w:rsid w:val="0008247C"/>
    <w:rsid w:val="00083182"/>
    <w:rsid w:val="00083AA3"/>
    <w:rsid w:val="00084BDD"/>
    <w:rsid w:val="00091EE9"/>
    <w:rsid w:val="000934A6"/>
    <w:rsid w:val="000A00C1"/>
    <w:rsid w:val="000A28AD"/>
    <w:rsid w:val="000A2C6C"/>
    <w:rsid w:val="000A4660"/>
    <w:rsid w:val="000A607F"/>
    <w:rsid w:val="000A7AD2"/>
    <w:rsid w:val="000B10E9"/>
    <w:rsid w:val="000B1D1C"/>
    <w:rsid w:val="000C5FD5"/>
    <w:rsid w:val="000D1B5B"/>
    <w:rsid w:val="000D206E"/>
    <w:rsid w:val="000D3B0F"/>
    <w:rsid w:val="000E6EFF"/>
    <w:rsid w:val="00102CC4"/>
    <w:rsid w:val="0010401F"/>
    <w:rsid w:val="00123119"/>
    <w:rsid w:val="0012730E"/>
    <w:rsid w:val="00130937"/>
    <w:rsid w:val="00130A4E"/>
    <w:rsid w:val="00134287"/>
    <w:rsid w:val="00134C71"/>
    <w:rsid w:val="00135F48"/>
    <w:rsid w:val="00136D6F"/>
    <w:rsid w:val="00137DDD"/>
    <w:rsid w:val="00145807"/>
    <w:rsid w:val="00145FF9"/>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355"/>
    <w:rsid w:val="001A3EE1"/>
    <w:rsid w:val="001A6D60"/>
    <w:rsid w:val="001B1652"/>
    <w:rsid w:val="001B16E3"/>
    <w:rsid w:val="001B1A9C"/>
    <w:rsid w:val="001B31D5"/>
    <w:rsid w:val="001B4539"/>
    <w:rsid w:val="001B4F37"/>
    <w:rsid w:val="001B6A3E"/>
    <w:rsid w:val="001C2DA6"/>
    <w:rsid w:val="001C3EC8"/>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24341"/>
    <w:rsid w:val="00230002"/>
    <w:rsid w:val="00231674"/>
    <w:rsid w:val="00231AA9"/>
    <w:rsid w:val="00232F4F"/>
    <w:rsid w:val="00241AE2"/>
    <w:rsid w:val="00243A80"/>
    <w:rsid w:val="00244C9A"/>
    <w:rsid w:val="00247DA9"/>
    <w:rsid w:val="00253CC5"/>
    <w:rsid w:val="00254010"/>
    <w:rsid w:val="002610C2"/>
    <w:rsid w:val="002669AC"/>
    <w:rsid w:val="00270B45"/>
    <w:rsid w:val="00275E0A"/>
    <w:rsid w:val="00276950"/>
    <w:rsid w:val="00276AC2"/>
    <w:rsid w:val="002908B2"/>
    <w:rsid w:val="00291259"/>
    <w:rsid w:val="00294810"/>
    <w:rsid w:val="00294DC3"/>
    <w:rsid w:val="002A1857"/>
    <w:rsid w:val="002A2DFA"/>
    <w:rsid w:val="002A6B8C"/>
    <w:rsid w:val="002B125F"/>
    <w:rsid w:val="002B1D57"/>
    <w:rsid w:val="002B6521"/>
    <w:rsid w:val="002B778B"/>
    <w:rsid w:val="002C1385"/>
    <w:rsid w:val="002C2D59"/>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A79"/>
    <w:rsid w:val="00353451"/>
    <w:rsid w:val="0035548E"/>
    <w:rsid w:val="00362338"/>
    <w:rsid w:val="00371032"/>
    <w:rsid w:val="00371B44"/>
    <w:rsid w:val="003744CE"/>
    <w:rsid w:val="00380954"/>
    <w:rsid w:val="0039589D"/>
    <w:rsid w:val="003A58F7"/>
    <w:rsid w:val="003A6231"/>
    <w:rsid w:val="003B3ECD"/>
    <w:rsid w:val="003C122B"/>
    <w:rsid w:val="003C5066"/>
    <w:rsid w:val="003C5A97"/>
    <w:rsid w:val="003D14C5"/>
    <w:rsid w:val="003D6978"/>
    <w:rsid w:val="003E2F52"/>
    <w:rsid w:val="003F52B2"/>
    <w:rsid w:val="00400183"/>
    <w:rsid w:val="004016EE"/>
    <w:rsid w:val="00401B43"/>
    <w:rsid w:val="00407525"/>
    <w:rsid w:val="00407A43"/>
    <w:rsid w:val="00411D32"/>
    <w:rsid w:val="004133C9"/>
    <w:rsid w:val="004222AC"/>
    <w:rsid w:val="00423C36"/>
    <w:rsid w:val="00426FEE"/>
    <w:rsid w:val="004314DB"/>
    <w:rsid w:val="00440414"/>
    <w:rsid w:val="00444932"/>
    <w:rsid w:val="00446207"/>
    <w:rsid w:val="0045066C"/>
    <w:rsid w:val="0045484C"/>
    <w:rsid w:val="00455625"/>
    <w:rsid w:val="0045565A"/>
    <w:rsid w:val="0045777E"/>
    <w:rsid w:val="0046159D"/>
    <w:rsid w:val="004673CD"/>
    <w:rsid w:val="00476DB0"/>
    <w:rsid w:val="004856F7"/>
    <w:rsid w:val="00485E3C"/>
    <w:rsid w:val="004869E6"/>
    <w:rsid w:val="004A1FE8"/>
    <w:rsid w:val="004A31EC"/>
    <w:rsid w:val="004A6CD7"/>
    <w:rsid w:val="004C31D2"/>
    <w:rsid w:val="004D1A24"/>
    <w:rsid w:val="004D55C2"/>
    <w:rsid w:val="004D5B5A"/>
    <w:rsid w:val="004D6B71"/>
    <w:rsid w:val="004D6E02"/>
    <w:rsid w:val="004D7A0B"/>
    <w:rsid w:val="004E2114"/>
    <w:rsid w:val="004E311D"/>
    <w:rsid w:val="004E4576"/>
    <w:rsid w:val="004E6622"/>
    <w:rsid w:val="004F2EDE"/>
    <w:rsid w:val="004F5894"/>
    <w:rsid w:val="0050203D"/>
    <w:rsid w:val="005047E3"/>
    <w:rsid w:val="00506C41"/>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7AE2"/>
    <w:rsid w:val="006129A0"/>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6D85"/>
    <w:rsid w:val="006B0FAF"/>
    <w:rsid w:val="006B2B1C"/>
    <w:rsid w:val="006D340A"/>
    <w:rsid w:val="006D7742"/>
    <w:rsid w:val="006E0909"/>
    <w:rsid w:val="006E2231"/>
    <w:rsid w:val="006E35DF"/>
    <w:rsid w:val="006E4A7C"/>
    <w:rsid w:val="006E5383"/>
    <w:rsid w:val="006F16D9"/>
    <w:rsid w:val="006F7850"/>
    <w:rsid w:val="00701886"/>
    <w:rsid w:val="00704238"/>
    <w:rsid w:val="00706E79"/>
    <w:rsid w:val="00710430"/>
    <w:rsid w:val="00712189"/>
    <w:rsid w:val="0071374E"/>
    <w:rsid w:val="0072032A"/>
    <w:rsid w:val="00733B9A"/>
    <w:rsid w:val="00742250"/>
    <w:rsid w:val="00744A34"/>
    <w:rsid w:val="00753378"/>
    <w:rsid w:val="00754A94"/>
    <w:rsid w:val="00760BB0"/>
    <w:rsid w:val="0076157A"/>
    <w:rsid w:val="00762ABA"/>
    <w:rsid w:val="00772BBA"/>
    <w:rsid w:val="00772D92"/>
    <w:rsid w:val="00777CAC"/>
    <w:rsid w:val="0078724A"/>
    <w:rsid w:val="0079000B"/>
    <w:rsid w:val="007915A5"/>
    <w:rsid w:val="00792331"/>
    <w:rsid w:val="0079294C"/>
    <w:rsid w:val="007951B5"/>
    <w:rsid w:val="007969FC"/>
    <w:rsid w:val="00796D4C"/>
    <w:rsid w:val="007A0AB6"/>
    <w:rsid w:val="007C0A2D"/>
    <w:rsid w:val="007C27B0"/>
    <w:rsid w:val="007C46A5"/>
    <w:rsid w:val="007C70C4"/>
    <w:rsid w:val="007E3127"/>
    <w:rsid w:val="007F300B"/>
    <w:rsid w:val="007F4553"/>
    <w:rsid w:val="008014C3"/>
    <w:rsid w:val="00804C84"/>
    <w:rsid w:val="00824A28"/>
    <w:rsid w:val="008320A5"/>
    <w:rsid w:val="00832C87"/>
    <w:rsid w:val="008413BB"/>
    <w:rsid w:val="0085529A"/>
    <w:rsid w:val="00856F83"/>
    <w:rsid w:val="00857C1E"/>
    <w:rsid w:val="00870F63"/>
    <w:rsid w:val="00876B9A"/>
    <w:rsid w:val="00880521"/>
    <w:rsid w:val="008818EB"/>
    <w:rsid w:val="00883E24"/>
    <w:rsid w:val="00884336"/>
    <w:rsid w:val="00886BC8"/>
    <w:rsid w:val="008870C4"/>
    <w:rsid w:val="00890CDA"/>
    <w:rsid w:val="008935BE"/>
    <w:rsid w:val="008A00FA"/>
    <w:rsid w:val="008A3254"/>
    <w:rsid w:val="008B0118"/>
    <w:rsid w:val="008B0248"/>
    <w:rsid w:val="008B0407"/>
    <w:rsid w:val="008B293D"/>
    <w:rsid w:val="008B3E3C"/>
    <w:rsid w:val="008B4517"/>
    <w:rsid w:val="008C4A05"/>
    <w:rsid w:val="008C506C"/>
    <w:rsid w:val="008C5A40"/>
    <w:rsid w:val="008C681A"/>
    <w:rsid w:val="008D0894"/>
    <w:rsid w:val="008D197A"/>
    <w:rsid w:val="008D3A15"/>
    <w:rsid w:val="008E0070"/>
    <w:rsid w:val="008E38F4"/>
    <w:rsid w:val="008F5F33"/>
    <w:rsid w:val="00902FC4"/>
    <w:rsid w:val="009052C1"/>
    <w:rsid w:val="00905378"/>
    <w:rsid w:val="00910C90"/>
    <w:rsid w:val="00912AF7"/>
    <w:rsid w:val="009163F7"/>
    <w:rsid w:val="00926ABD"/>
    <w:rsid w:val="0093110D"/>
    <w:rsid w:val="009364A6"/>
    <w:rsid w:val="00937CDE"/>
    <w:rsid w:val="00947F4E"/>
    <w:rsid w:val="00953DEB"/>
    <w:rsid w:val="00955530"/>
    <w:rsid w:val="00957F90"/>
    <w:rsid w:val="00966D47"/>
    <w:rsid w:val="009671D1"/>
    <w:rsid w:val="00970F1A"/>
    <w:rsid w:val="00971F82"/>
    <w:rsid w:val="0097249A"/>
    <w:rsid w:val="00972619"/>
    <w:rsid w:val="009731D7"/>
    <w:rsid w:val="00982493"/>
    <w:rsid w:val="009828C7"/>
    <w:rsid w:val="009838C8"/>
    <w:rsid w:val="00984AEA"/>
    <w:rsid w:val="00987463"/>
    <w:rsid w:val="00987833"/>
    <w:rsid w:val="00990077"/>
    <w:rsid w:val="00990B73"/>
    <w:rsid w:val="0099111A"/>
    <w:rsid w:val="00997A5F"/>
    <w:rsid w:val="009A03F1"/>
    <w:rsid w:val="009A34D2"/>
    <w:rsid w:val="009A7E43"/>
    <w:rsid w:val="009B0CE4"/>
    <w:rsid w:val="009B38EC"/>
    <w:rsid w:val="009C0D45"/>
    <w:rsid w:val="009C0DED"/>
    <w:rsid w:val="009C12DB"/>
    <w:rsid w:val="009D321B"/>
    <w:rsid w:val="009D46C2"/>
    <w:rsid w:val="009D78EA"/>
    <w:rsid w:val="009E7F12"/>
    <w:rsid w:val="009F182F"/>
    <w:rsid w:val="009F1B84"/>
    <w:rsid w:val="009F3A89"/>
    <w:rsid w:val="009F4A64"/>
    <w:rsid w:val="00A032D0"/>
    <w:rsid w:val="00A10107"/>
    <w:rsid w:val="00A15C7F"/>
    <w:rsid w:val="00A16974"/>
    <w:rsid w:val="00A24087"/>
    <w:rsid w:val="00A25CC6"/>
    <w:rsid w:val="00A3073D"/>
    <w:rsid w:val="00A3132E"/>
    <w:rsid w:val="00A37D7F"/>
    <w:rsid w:val="00A4016A"/>
    <w:rsid w:val="00A40E59"/>
    <w:rsid w:val="00A445D8"/>
    <w:rsid w:val="00A4680C"/>
    <w:rsid w:val="00A51932"/>
    <w:rsid w:val="00A51A89"/>
    <w:rsid w:val="00A55DA9"/>
    <w:rsid w:val="00A56683"/>
    <w:rsid w:val="00A83145"/>
    <w:rsid w:val="00A84A94"/>
    <w:rsid w:val="00A86F72"/>
    <w:rsid w:val="00A9146A"/>
    <w:rsid w:val="00A92986"/>
    <w:rsid w:val="00A93BD8"/>
    <w:rsid w:val="00AA06BA"/>
    <w:rsid w:val="00AA0B5F"/>
    <w:rsid w:val="00AA5AD0"/>
    <w:rsid w:val="00AB27A3"/>
    <w:rsid w:val="00AB40AF"/>
    <w:rsid w:val="00AB4109"/>
    <w:rsid w:val="00AB4740"/>
    <w:rsid w:val="00AC29C9"/>
    <w:rsid w:val="00AC36C2"/>
    <w:rsid w:val="00AC67FB"/>
    <w:rsid w:val="00AD17B6"/>
    <w:rsid w:val="00AD1DAA"/>
    <w:rsid w:val="00AD3B7F"/>
    <w:rsid w:val="00AD5573"/>
    <w:rsid w:val="00AD5C3A"/>
    <w:rsid w:val="00AE1176"/>
    <w:rsid w:val="00AE254E"/>
    <w:rsid w:val="00AE3F05"/>
    <w:rsid w:val="00AE6881"/>
    <w:rsid w:val="00AF1E23"/>
    <w:rsid w:val="00AF4D56"/>
    <w:rsid w:val="00AF5625"/>
    <w:rsid w:val="00AF575B"/>
    <w:rsid w:val="00B017C2"/>
    <w:rsid w:val="00B01AFF"/>
    <w:rsid w:val="00B0274B"/>
    <w:rsid w:val="00B05CC7"/>
    <w:rsid w:val="00B072C9"/>
    <w:rsid w:val="00B07934"/>
    <w:rsid w:val="00B122EB"/>
    <w:rsid w:val="00B13FEB"/>
    <w:rsid w:val="00B20935"/>
    <w:rsid w:val="00B213B0"/>
    <w:rsid w:val="00B232C1"/>
    <w:rsid w:val="00B27E39"/>
    <w:rsid w:val="00B32AF8"/>
    <w:rsid w:val="00B350D8"/>
    <w:rsid w:val="00B37FA9"/>
    <w:rsid w:val="00B4091D"/>
    <w:rsid w:val="00B42808"/>
    <w:rsid w:val="00B42EB3"/>
    <w:rsid w:val="00B610E5"/>
    <w:rsid w:val="00B70E18"/>
    <w:rsid w:val="00B724D4"/>
    <w:rsid w:val="00B742F9"/>
    <w:rsid w:val="00B76F53"/>
    <w:rsid w:val="00B808D2"/>
    <w:rsid w:val="00B846A6"/>
    <w:rsid w:val="00B870F4"/>
    <w:rsid w:val="00B879F0"/>
    <w:rsid w:val="00BA07F8"/>
    <w:rsid w:val="00BA43AF"/>
    <w:rsid w:val="00BA457C"/>
    <w:rsid w:val="00BB1C69"/>
    <w:rsid w:val="00BC024A"/>
    <w:rsid w:val="00BC0715"/>
    <w:rsid w:val="00BE3362"/>
    <w:rsid w:val="00BE6EAC"/>
    <w:rsid w:val="00BE736B"/>
    <w:rsid w:val="00BF234F"/>
    <w:rsid w:val="00BF7F04"/>
    <w:rsid w:val="00C022E3"/>
    <w:rsid w:val="00C1564E"/>
    <w:rsid w:val="00C17453"/>
    <w:rsid w:val="00C209B9"/>
    <w:rsid w:val="00C264D6"/>
    <w:rsid w:val="00C33CE9"/>
    <w:rsid w:val="00C43675"/>
    <w:rsid w:val="00C4712D"/>
    <w:rsid w:val="00C5099A"/>
    <w:rsid w:val="00C5289D"/>
    <w:rsid w:val="00C53134"/>
    <w:rsid w:val="00C61748"/>
    <w:rsid w:val="00C63F40"/>
    <w:rsid w:val="00C65D24"/>
    <w:rsid w:val="00C75EF5"/>
    <w:rsid w:val="00C766CA"/>
    <w:rsid w:val="00C909DA"/>
    <w:rsid w:val="00C92FEC"/>
    <w:rsid w:val="00C94F55"/>
    <w:rsid w:val="00CA0867"/>
    <w:rsid w:val="00CA218F"/>
    <w:rsid w:val="00CA6B1C"/>
    <w:rsid w:val="00CA716C"/>
    <w:rsid w:val="00CA7407"/>
    <w:rsid w:val="00CA75BD"/>
    <w:rsid w:val="00CA77DD"/>
    <w:rsid w:val="00CA7D62"/>
    <w:rsid w:val="00CB07A8"/>
    <w:rsid w:val="00CB4A14"/>
    <w:rsid w:val="00CB6275"/>
    <w:rsid w:val="00CB675D"/>
    <w:rsid w:val="00CB74D2"/>
    <w:rsid w:val="00CD12B0"/>
    <w:rsid w:val="00CD1848"/>
    <w:rsid w:val="00CD5261"/>
    <w:rsid w:val="00CD73EA"/>
    <w:rsid w:val="00CE66AE"/>
    <w:rsid w:val="00CF073B"/>
    <w:rsid w:val="00CF126D"/>
    <w:rsid w:val="00CF1BE3"/>
    <w:rsid w:val="00CF7D52"/>
    <w:rsid w:val="00D10070"/>
    <w:rsid w:val="00D12D9A"/>
    <w:rsid w:val="00D1647B"/>
    <w:rsid w:val="00D21DA3"/>
    <w:rsid w:val="00D22BB9"/>
    <w:rsid w:val="00D437FF"/>
    <w:rsid w:val="00D46A6B"/>
    <w:rsid w:val="00D5130C"/>
    <w:rsid w:val="00D5380C"/>
    <w:rsid w:val="00D60944"/>
    <w:rsid w:val="00D62265"/>
    <w:rsid w:val="00D62A6B"/>
    <w:rsid w:val="00D731C2"/>
    <w:rsid w:val="00D81FFB"/>
    <w:rsid w:val="00D8512E"/>
    <w:rsid w:val="00D90F85"/>
    <w:rsid w:val="00DA1E58"/>
    <w:rsid w:val="00DA654A"/>
    <w:rsid w:val="00DB035D"/>
    <w:rsid w:val="00DB4C94"/>
    <w:rsid w:val="00DB5B50"/>
    <w:rsid w:val="00DB5B6B"/>
    <w:rsid w:val="00DB7D8B"/>
    <w:rsid w:val="00DC11E4"/>
    <w:rsid w:val="00DC1C7E"/>
    <w:rsid w:val="00DC6D18"/>
    <w:rsid w:val="00DD0FC3"/>
    <w:rsid w:val="00DD52E4"/>
    <w:rsid w:val="00DD57DB"/>
    <w:rsid w:val="00DD5C82"/>
    <w:rsid w:val="00DE4EF2"/>
    <w:rsid w:val="00DE68D0"/>
    <w:rsid w:val="00DE73AB"/>
    <w:rsid w:val="00DF2C0E"/>
    <w:rsid w:val="00E019E8"/>
    <w:rsid w:val="00E0542C"/>
    <w:rsid w:val="00E06FFB"/>
    <w:rsid w:val="00E13FA2"/>
    <w:rsid w:val="00E14F3B"/>
    <w:rsid w:val="00E17E9B"/>
    <w:rsid w:val="00E30155"/>
    <w:rsid w:val="00E30D2E"/>
    <w:rsid w:val="00E605B8"/>
    <w:rsid w:val="00E62FDD"/>
    <w:rsid w:val="00E6319A"/>
    <w:rsid w:val="00E80C5B"/>
    <w:rsid w:val="00E855DD"/>
    <w:rsid w:val="00E86544"/>
    <w:rsid w:val="00E91FE1"/>
    <w:rsid w:val="00E9232E"/>
    <w:rsid w:val="00E95FBC"/>
    <w:rsid w:val="00EA03E4"/>
    <w:rsid w:val="00EA0F4E"/>
    <w:rsid w:val="00EA4646"/>
    <w:rsid w:val="00EB190C"/>
    <w:rsid w:val="00EB4183"/>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61C9"/>
    <w:rsid w:val="00F47B69"/>
    <w:rsid w:val="00F50574"/>
    <w:rsid w:val="00F55237"/>
    <w:rsid w:val="00F6718B"/>
    <w:rsid w:val="00F67A1C"/>
    <w:rsid w:val="00F73128"/>
    <w:rsid w:val="00F7694F"/>
    <w:rsid w:val="00F82C5B"/>
    <w:rsid w:val="00F853C4"/>
    <w:rsid w:val="00F8703D"/>
    <w:rsid w:val="00F92969"/>
    <w:rsid w:val="00F97A0A"/>
    <w:rsid w:val="00FA00BF"/>
    <w:rsid w:val="00FB2E96"/>
    <w:rsid w:val="00FB4B74"/>
    <w:rsid w:val="00FB5240"/>
    <w:rsid w:val="00FB6053"/>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customStyle="1" w:styleId="UnresolvedMention1">
    <w:name w:val="Unresolved Mention1"/>
    <w:basedOn w:val="DefaultParagraphFont"/>
    <w:uiPriority w:val="99"/>
    <w:semiHidden/>
    <w:unhideWhenUsed/>
    <w:rsid w:val="00603A59"/>
    <w:rPr>
      <w:color w:val="605E5C"/>
      <w:shd w:val="clear" w:color="auto" w:fill="E1DFDD"/>
    </w:rPr>
  </w:style>
  <w:style w:type="paragraph" w:styleId="CommentSubject">
    <w:name w:val="annotation subject"/>
    <w:basedOn w:val="CommentText"/>
    <w:next w:val="CommentText"/>
    <w:link w:val="CommentSubjectChar"/>
    <w:rsid w:val="0072032A"/>
    <w:rPr>
      <w:b/>
      <w:bCs/>
    </w:rPr>
  </w:style>
  <w:style w:type="character" w:customStyle="1" w:styleId="CommentSubjectChar">
    <w:name w:val="Comment Subject Char"/>
    <w:basedOn w:val="CommentTextChar"/>
    <w:link w:val="CommentSubject"/>
    <w:rsid w:val="0072032A"/>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Corrections</cp:lastModifiedBy>
  <cp:revision>2</cp:revision>
  <cp:lastPrinted>1900-01-01T00:00:00Z</cp:lastPrinted>
  <dcterms:created xsi:type="dcterms:W3CDTF">2024-03-11T15:35:00Z</dcterms:created>
  <dcterms:modified xsi:type="dcterms:W3CDTF">2024-03-11T15:35:00Z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