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F740" w14:textId="3C6EACF2" w:rsidR="00C52EA7" w:rsidRPr="002C4293" w:rsidRDefault="00C52EA7" w:rsidP="00C52EA7">
      <w:pP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TSG SA Meeting #103</w:t>
      </w:r>
      <w:r w:rsidRPr="002C4293">
        <w:rPr>
          <w:rFonts w:ascii="Arial" w:hAnsi="Arial" w:cs="Arial"/>
          <w:b/>
        </w:rPr>
        <w:tab/>
        <w:t>SP-24013</w:t>
      </w:r>
      <w:r>
        <w:rPr>
          <w:rFonts w:ascii="Arial" w:hAnsi="Arial" w:cs="Arial"/>
          <w:b/>
        </w:rPr>
        <w:t>5</w:t>
      </w:r>
    </w:p>
    <w:p w14:paraId="2E6719CF" w14:textId="77777777" w:rsidR="00C52EA7" w:rsidRPr="002C4293" w:rsidRDefault="00C52EA7" w:rsidP="00C52EA7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19-22 March 2024, Maastricht, Netherlands</w:t>
      </w:r>
    </w:p>
    <w:p w14:paraId="4455DF95" w14:textId="77777777" w:rsidR="00C52EA7" w:rsidRDefault="00C52EA7" w:rsidP="00C52EA7">
      <w:pPr>
        <w:tabs>
          <w:tab w:val="right" w:pos="9638"/>
        </w:tabs>
        <w:rPr>
          <w:rFonts w:ascii="Arial" w:hAnsi="Arial" w:cs="Arial"/>
          <w:b/>
        </w:rPr>
      </w:pPr>
    </w:p>
    <w:p w14:paraId="6824402D" w14:textId="09F21E58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3GPP TSG-SA WG2#160-Ad Hoc-e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S2-2401625</w:t>
      </w:r>
    </w:p>
    <w:p w14:paraId="51BEF33C" w14:textId="2882D50F" w:rsidR="00277281" w:rsidRPr="00C52EA7" w:rsidRDefault="00277281" w:rsidP="00C52EA7">
      <w:pPr>
        <w:widowControl w:val="0"/>
        <w:pBdr>
          <w:top w:val="outset" w:sz="6" w:space="1" w:color="auto"/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lang w:eastAsia="en-GB"/>
        </w:rPr>
      </w:pPr>
      <w:r w:rsidRPr="00C52EA7">
        <w:rPr>
          <w:rFonts w:ascii="Arial" w:eastAsia="Arial Unicode MS" w:hAnsi="Arial" w:cs="Arial"/>
          <w:b/>
          <w:bCs/>
          <w:noProof/>
          <w:lang w:eastAsia="en-GB"/>
        </w:rPr>
        <w:t>Electronic Meeting, 22-29 January 2024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ab/>
        <w:t xml:space="preserve">(was </w:t>
      </w:r>
      <w:r w:rsidR="006F7DE4" w:rsidRPr="00C52EA7">
        <w:rPr>
          <w:rFonts w:ascii="Arial" w:eastAsia="Arial Unicode MS" w:hAnsi="Arial" w:cs="Arial"/>
          <w:b/>
          <w:bCs/>
          <w:noProof/>
          <w:lang w:eastAsia="en-GB"/>
        </w:rPr>
        <w:t>S2-2401345r01</w:t>
      </w:r>
      <w:r w:rsidRPr="00C52EA7">
        <w:rPr>
          <w:rFonts w:ascii="Arial" w:eastAsia="Arial Unicode MS" w:hAnsi="Arial" w:cs="Arial"/>
          <w:b/>
          <w:bCs/>
          <w:noProof/>
          <w:lang w:eastAsia="en-GB"/>
        </w:rPr>
        <w:t>)</w:t>
      </w:r>
    </w:p>
    <w:p w14:paraId="25862C6D" w14:textId="77777777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Source:</w:t>
      </w:r>
      <w:r w:rsidRPr="00C52EA7">
        <w:rPr>
          <w:rFonts w:ascii="Arial" w:eastAsia="Malgun Gothic" w:hAnsi="Arial" w:cs="Arial"/>
          <w:b/>
        </w:rPr>
        <w:tab/>
        <w:t>Qualcomm Incorporated</w:t>
      </w:r>
      <w:r w:rsidR="005D5253" w:rsidRPr="00C52EA7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Title:</w:t>
      </w:r>
      <w:r w:rsidRPr="00C52EA7">
        <w:rPr>
          <w:rFonts w:ascii="Arial" w:eastAsia="Malgun Gothic" w:hAnsi="Arial" w:cs="Arial"/>
          <w:b/>
        </w:rPr>
        <w:tab/>
        <w:t>Update</w:t>
      </w:r>
      <w:r w:rsidR="004070C9" w:rsidRPr="00C52EA7">
        <w:rPr>
          <w:rFonts w:ascii="Arial" w:eastAsia="Malgun Gothic" w:hAnsi="Arial" w:cs="Arial"/>
          <w:b/>
        </w:rPr>
        <w:t>d</w:t>
      </w:r>
      <w:r w:rsidRPr="00C52EA7">
        <w:rPr>
          <w:rFonts w:ascii="Arial" w:eastAsia="Malgun Gothic" w:hAnsi="Arial" w:cs="Arial"/>
          <w:b/>
        </w:rPr>
        <w:t xml:space="preserve"> SID on </w:t>
      </w:r>
      <w:r w:rsidR="00602274" w:rsidRPr="00C52EA7">
        <w:rPr>
          <w:rFonts w:ascii="Arial" w:eastAsia="Malgun Gothic" w:hAnsi="Arial" w:cs="Arial"/>
          <w:b/>
        </w:rPr>
        <w:t>Vehicle Mounted Relays (VMR) Phase 2</w:t>
      </w:r>
    </w:p>
    <w:p w14:paraId="1CEDD218" w14:textId="77777777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Document for:</w:t>
      </w:r>
      <w:r w:rsidRPr="00C52EA7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Agenda Item: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C52EA7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C52EA7">
        <w:rPr>
          <w:rFonts w:ascii="Arial" w:eastAsia="Malgun Gothic" w:hAnsi="Arial" w:cs="Arial"/>
          <w:b/>
        </w:rPr>
        <w:t>Work Item / Release:</w:t>
      </w:r>
      <w:r w:rsidRPr="00C52EA7">
        <w:rPr>
          <w:rFonts w:ascii="Arial" w:eastAsia="Malgun Gothic" w:hAnsi="Arial" w:cs="Arial"/>
          <w:b/>
        </w:rPr>
        <w:tab/>
      </w:r>
      <w:r w:rsidR="00F8291B" w:rsidRPr="00C52EA7">
        <w:rPr>
          <w:rFonts w:ascii="Arial" w:eastAsia="Malgun Gothic" w:hAnsi="Arial" w:cs="Arial"/>
          <w:b/>
        </w:rPr>
        <w:t>FS_VMR_Ph2</w:t>
      </w:r>
      <w:r w:rsidR="00A36B3C" w:rsidRPr="00C52EA7">
        <w:rPr>
          <w:rFonts w:ascii="Arial" w:eastAsia="Malgun Gothic" w:hAnsi="Arial" w:cs="Arial"/>
          <w:b/>
        </w:rPr>
        <w:t xml:space="preserve"> </w:t>
      </w:r>
      <w:r w:rsidR="00F8291B" w:rsidRPr="00C52EA7">
        <w:rPr>
          <w:rFonts w:ascii="Arial" w:eastAsia="Malgun Gothic" w:hAnsi="Arial" w:cs="Arial"/>
          <w:b/>
        </w:rPr>
        <w:t>/</w:t>
      </w:r>
      <w:r w:rsidR="00A36B3C" w:rsidRPr="00C52EA7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C52EA7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C52EA7">
        <w:rPr>
          <w:rFonts w:ascii="Arial" w:eastAsia="Malgun Gothic" w:hAnsi="Arial" w:cs="Arial"/>
          <w:i/>
        </w:rPr>
        <w:t>Abstract of the contribution:</w:t>
      </w:r>
      <w:r w:rsidR="00A36B3C" w:rsidRPr="00C52EA7">
        <w:rPr>
          <w:rFonts w:ascii="Arial" w:eastAsia="Malgun Gothic" w:hAnsi="Arial" w:cs="Arial"/>
          <w:i/>
        </w:rPr>
        <w:t xml:space="preserve"> Updates to the SID for Vehicle Mounted Relays (VMR) Phase 2</w:t>
      </w:r>
      <w:r w:rsidRPr="00C52EA7">
        <w:rPr>
          <w:rFonts w:ascii="Arial" w:eastAsia="Malgun Gothic" w:hAnsi="Arial" w:cs="Arial"/>
          <w:i/>
        </w:rPr>
        <w:t xml:space="preserve">. 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7BE9CEC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E6F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9E6F49">
      <w:pPr>
        <w:pStyle w:val="Guidance"/>
        <w:ind w:left="3119" w:hanging="3119"/>
      </w:pPr>
    </w:p>
    <w:p w14:paraId="15B1DB90" w14:textId="207A36CF" w:rsidR="001E489F" w:rsidRPr="001E489F" w:rsidRDefault="001E489F" w:rsidP="009E6F4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261" w:rsidRPr="008E52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1020067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</w:trPr>
        <w:tc>
          <w:tcPr>
            <w:tcW w:w="1101" w:type="dxa"/>
          </w:tcPr>
          <w:p w14:paraId="5E6C958D" w14:textId="6DE04F83" w:rsidR="0074496F" w:rsidRPr="007662DB" w:rsidRDefault="006C3E34" w:rsidP="002C1538">
            <w:pPr>
              <w:pStyle w:val="TAL"/>
            </w:pPr>
            <w:r>
              <w:t>TBD</w:t>
            </w:r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</w:pPr>
            <w:r w:rsidRPr="0074496F">
              <w:t>Study on additional topological enhancements for NR</w:t>
            </w:r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</w:pPr>
            <w:r>
              <w:t>RAN aspects of the VMR feature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</w:t>
      </w:r>
      <w:r w:rsidR="00E937EC">
        <w:t xml:space="preserve">and UPF </w:t>
      </w:r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r w:rsidR="00E937EC">
        <w:t xml:space="preserve"> or PDU sessions</w:t>
      </w:r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</w:t>
      </w:r>
      <w:proofErr w:type="spellStart"/>
      <w:r w:rsidRPr="00DF3811">
        <w:rPr>
          <w:sz w:val="20"/>
          <w:szCs w:val="20"/>
          <w:lang w:val="en-GB"/>
        </w:rPr>
        <w:t>midhaul</w:t>
      </w:r>
      <w:proofErr w:type="spellEnd"/>
      <w:r w:rsidRPr="00DF3811">
        <w:rPr>
          <w:sz w:val="20"/>
          <w:szCs w:val="20"/>
          <w:lang w:val="en-GB"/>
        </w:rPr>
        <w:t>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B27B88">
        <w:rPr>
          <w:color w:val="000000" w:themeColor="text1"/>
        </w:rPr>
        <w:t xml:space="preserve"> 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r w:rsidR="00B27B88">
        <w:t xml:space="preserve"> 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r w:rsidR="00B27B88">
        <w:t xml:space="preserve"> 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r w:rsidR="00B27B88">
        <w:t xml:space="preserve"> </w:t>
      </w:r>
      <w:r>
        <w:t>4</w:t>
      </w:r>
      <w:r w:rsidRPr="0078203A">
        <w:t>: it is assumed that Cell ID/TAC management will be studied in RAN WGs</w:t>
      </w:r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r w:rsidR="00B27B88">
        <w:t xml:space="preserve"> </w:t>
      </w:r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hyperlink r:id="rId12" w:history="1">
        <w:r w:rsidR="003F7731" w:rsidRPr="005D7A8D">
          <w:rPr>
            <w:rStyle w:val="Hyperlink"/>
            <w:i w:val="0"/>
            <w:lang w:eastAsia="ko-KR"/>
          </w:rPr>
          <w:t>Lars.Nord@sony.com</w:t>
        </w:r>
      </w:hyperlink>
      <w:r w:rsidR="003F7731">
        <w:rPr>
          <w:i w:val="0"/>
          <w:color w:val="auto"/>
          <w:lang w:eastAsia="ko-KR"/>
        </w:rPr>
        <w:t xml:space="preserve"> </w:t>
      </w:r>
      <w:r w:rsidR="00EC1683">
        <w:rPr>
          <w:i w:val="0"/>
          <w:color w:val="auto"/>
          <w:lang w:eastAsia="ko-KR"/>
        </w:rPr>
        <w:t xml:space="preserve">(in charge of </w:t>
      </w:r>
      <w:r w:rsidR="00D406D4">
        <w:rPr>
          <w:i w:val="0"/>
          <w:color w:val="auto"/>
          <w:lang w:eastAsia="ko-KR"/>
        </w:rPr>
        <w:t xml:space="preserve">the </w:t>
      </w:r>
      <w:r w:rsidR="00EC1683">
        <w:rPr>
          <w:i w:val="0"/>
          <w:color w:val="auto"/>
          <w:lang w:eastAsia="ko-KR"/>
        </w:rPr>
        <w:t xml:space="preserve">TR </w:t>
      </w:r>
      <w:r w:rsidR="00D406D4">
        <w:rPr>
          <w:i w:val="0"/>
          <w:color w:val="auto"/>
          <w:lang w:eastAsia="ko-KR"/>
        </w:rPr>
        <w:t>for</w:t>
      </w:r>
      <w:r w:rsidR="00EC1683">
        <w:rPr>
          <w:i w:val="0"/>
          <w:color w:val="auto"/>
          <w:lang w:eastAsia="ko-KR"/>
        </w:rPr>
        <w:t xml:space="preserve"> the study phase.)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36440E" w14:paraId="3601DC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1F788" w14:textId="418AE7F8" w:rsidR="0036440E" w:rsidRDefault="0036440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77B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1AA2" w14:textId="77777777" w:rsidR="00FE77B4" w:rsidRDefault="00FE77B4">
      <w:r>
        <w:separator/>
      </w:r>
    </w:p>
  </w:endnote>
  <w:endnote w:type="continuationSeparator" w:id="0">
    <w:p w14:paraId="31C2337E" w14:textId="77777777" w:rsidR="00FE77B4" w:rsidRDefault="00FE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AC5B" w14:textId="77777777" w:rsidR="00FE77B4" w:rsidRDefault="00FE77B4">
      <w:r>
        <w:separator/>
      </w:r>
    </w:p>
  </w:footnote>
  <w:footnote w:type="continuationSeparator" w:id="0">
    <w:p w14:paraId="61F452A1" w14:textId="77777777" w:rsidR="00FE77B4" w:rsidRDefault="00FE7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6440E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3E34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6F7DE4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20FC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E6F49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4F75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2EA7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ars.Nord@sony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2</cp:revision>
  <cp:lastPrinted>2001-04-23T09:30:00Z</cp:lastPrinted>
  <dcterms:created xsi:type="dcterms:W3CDTF">2024-03-06T14:46:00Z</dcterms:created>
  <dcterms:modified xsi:type="dcterms:W3CDTF">2024-03-06T14:46:00Z</dcterms:modified>
</cp:coreProperties>
</file>