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A438" w14:textId="2E6CEE8A" w:rsidR="000F7ECB" w:rsidRPr="00463D02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63D02">
        <w:rPr>
          <w:rFonts w:cs="Arial"/>
          <w:bCs/>
          <w:sz w:val="22"/>
          <w:lang w:val="en-US"/>
        </w:rPr>
        <w:t>3GPP TSG SA Plenary #</w:t>
      </w:r>
      <w:r w:rsidR="006006C0" w:rsidRPr="00463D02">
        <w:rPr>
          <w:rFonts w:cs="Arial"/>
          <w:bCs/>
          <w:sz w:val="22"/>
          <w:lang w:val="en-US"/>
        </w:rPr>
        <w:t>10</w:t>
      </w:r>
      <w:r w:rsidR="00DA2DE5">
        <w:rPr>
          <w:rFonts w:cs="Arial"/>
          <w:bCs/>
          <w:sz w:val="22"/>
          <w:lang w:val="en-US"/>
        </w:rPr>
        <w:t>3</w:t>
      </w:r>
      <w:r w:rsidR="000F7ECB" w:rsidRPr="00463D02">
        <w:rPr>
          <w:rFonts w:cs="Arial"/>
          <w:bCs/>
          <w:sz w:val="22"/>
          <w:lang w:val="en-US"/>
        </w:rPr>
        <w:tab/>
        <w:t xml:space="preserve">Tdoc </w:t>
      </w:r>
      <w:r w:rsidR="00811D3E" w:rsidRPr="00463D02">
        <w:rPr>
          <w:rFonts w:cs="Arial"/>
          <w:bCs/>
          <w:sz w:val="22"/>
          <w:lang w:val="en-US"/>
        </w:rPr>
        <w:t>S</w:t>
      </w:r>
      <w:r w:rsidRPr="00463D02">
        <w:rPr>
          <w:rFonts w:cs="Arial"/>
          <w:bCs/>
          <w:sz w:val="22"/>
          <w:lang w:val="en-US"/>
        </w:rPr>
        <w:t>P-2</w:t>
      </w:r>
      <w:r w:rsidR="00DA2DE5">
        <w:rPr>
          <w:rFonts w:cs="Arial"/>
          <w:bCs/>
          <w:sz w:val="22"/>
          <w:lang w:val="en-US"/>
        </w:rPr>
        <w:t>4</w:t>
      </w:r>
      <w:r w:rsidR="002C3410">
        <w:rPr>
          <w:rFonts w:cs="Arial"/>
          <w:bCs/>
          <w:sz w:val="22"/>
          <w:lang w:val="en-US"/>
        </w:rPr>
        <w:t>0032</w:t>
      </w:r>
    </w:p>
    <w:p w14:paraId="369D0343" w14:textId="0BF0DF4D" w:rsidR="000F7ECB" w:rsidRPr="00463D02" w:rsidRDefault="00DA2DE5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Maastritch</w:t>
      </w:r>
      <w:r w:rsidR="006006C0" w:rsidRPr="00463D02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0F7ECB" w:rsidRPr="00463D02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</w:t>
      </w:r>
      <w:r w:rsidRPr="00DA2DE5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22</w:t>
      </w:r>
      <w:r w:rsidRPr="00DA2DE5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 2024</w:t>
      </w:r>
      <w:r w:rsidR="000F7ECB" w:rsidRPr="00463D02">
        <w:rPr>
          <w:rFonts w:cs="Arial"/>
          <w:bCs/>
          <w:sz w:val="22"/>
        </w:rPr>
        <w:br/>
      </w:r>
      <w:r w:rsidR="000F7ECB" w:rsidRPr="00463D02">
        <w:rPr>
          <w:rFonts w:cs="Arial"/>
          <w:bCs/>
          <w:sz w:val="22"/>
        </w:rPr>
        <w:br/>
      </w:r>
    </w:p>
    <w:p w14:paraId="4092F230" w14:textId="1FD6834F" w:rsidR="000F7ECB" w:rsidRPr="00463D0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Title:</w:t>
      </w:r>
      <w:r w:rsidRPr="00463D02">
        <w:rPr>
          <w:rFonts w:ascii="Arial" w:hAnsi="Arial" w:cs="Arial"/>
          <w:b/>
        </w:rPr>
        <w:tab/>
        <w:t xml:space="preserve">Presentation of </w:t>
      </w:r>
      <w:r w:rsidR="00222D66" w:rsidRPr="00463D02">
        <w:rPr>
          <w:rFonts w:ascii="Arial" w:hAnsi="Arial" w:cs="Arial"/>
          <w:b/>
        </w:rPr>
        <w:t>Specification to TSG</w:t>
      </w:r>
      <w:r w:rsidR="00A91F26">
        <w:rPr>
          <w:rFonts w:ascii="Arial" w:hAnsi="Arial" w:cs="Arial"/>
          <w:b/>
        </w:rPr>
        <w:t xml:space="preserve"> SA</w:t>
      </w:r>
      <w:r w:rsidR="00222D66" w:rsidRPr="00463D02">
        <w:rPr>
          <w:rFonts w:ascii="Arial" w:hAnsi="Arial" w:cs="Arial"/>
          <w:b/>
        </w:rPr>
        <w:t>:</w:t>
      </w:r>
      <w:r w:rsidR="00222D66" w:rsidRPr="00463D02">
        <w:rPr>
          <w:rFonts w:ascii="Arial" w:hAnsi="Arial" w:cs="Arial"/>
          <w:b/>
        </w:rPr>
        <w:br/>
      </w:r>
      <w:r w:rsidR="00811D3E" w:rsidRPr="00463D02">
        <w:rPr>
          <w:rFonts w:ascii="Arial" w:hAnsi="Arial" w:cs="Arial"/>
          <w:b/>
        </w:rPr>
        <w:t>T</w:t>
      </w:r>
      <w:r w:rsidR="00A91F26">
        <w:rPr>
          <w:rFonts w:ascii="Arial" w:hAnsi="Arial" w:cs="Arial"/>
          <w:b/>
        </w:rPr>
        <w:t xml:space="preserve">S </w:t>
      </w:r>
      <w:r w:rsidR="00811D3E" w:rsidRPr="00463D02">
        <w:rPr>
          <w:rFonts w:ascii="Arial" w:hAnsi="Arial" w:cs="Arial"/>
          <w:b/>
        </w:rPr>
        <w:t>26.</w:t>
      </w:r>
      <w:r w:rsidR="00A91F26">
        <w:rPr>
          <w:rFonts w:ascii="Arial" w:hAnsi="Arial" w:cs="Arial"/>
          <w:b/>
        </w:rPr>
        <w:t>119</w:t>
      </w:r>
      <w:r w:rsidR="00222D66" w:rsidRPr="00463D02">
        <w:rPr>
          <w:rFonts w:ascii="Arial" w:hAnsi="Arial" w:cs="Arial"/>
          <w:b/>
        </w:rPr>
        <w:t xml:space="preserve">, Version </w:t>
      </w:r>
      <w:r w:rsidR="00DA2DE5">
        <w:rPr>
          <w:rFonts w:ascii="Arial" w:hAnsi="Arial" w:cs="Arial"/>
          <w:b/>
        </w:rPr>
        <w:t>2</w:t>
      </w:r>
      <w:r w:rsidR="00811D3E" w:rsidRPr="00463D02">
        <w:rPr>
          <w:rFonts w:ascii="Arial" w:hAnsi="Arial" w:cs="Arial"/>
          <w:b/>
        </w:rPr>
        <w:t>.0.0</w:t>
      </w:r>
      <w:r w:rsidR="00222D66" w:rsidRPr="00463D02">
        <w:rPr>
          <w:rFonts w:ascii="Arial" w:hAnsi="Arial" w:cs="Arial"/>
          <w:b/>
        </w:rPr>
        <w:br/>
      </w:r>
    </w:p>
    <w:p w14:paraId="6061F4E6" w14:textId="77777777" w:rsidR="002B09A1" w:rsidRPr="00463D02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Source:</w:t>
      </w:r>
      <w:r w:rsidRPr="00463D02">
        <w:rPr>
          <w:rFonts w:ascii="Arial" w:hAnsi="Arial" w:cs="Arial"/>
          <w:b/>
        </w:rPr>
        <w:tab/>
      </w:r>
      <w:r w:rsidR="00811D3E" w:rsidRPr="00463D02">
        <w:rPr>
          <w:rFonts w:ascii="Arial" w:hAnsi="Arial" w:cs="Arial"/>
          <w:b/>
        </w:rPr>
        <w:t>S4</w:t>
      </w:r>
      <w:r w:rsidR="00201520" w:rsidRPr="00463D02">
        <w:rPr>
          <w:rFonts w:ascii="Arial" w:hAnsi="Arial" w:cs="Arial"/>
          <w:b/>
        </w:rPr>
        <w:br/>
      </w:r>
    </w:p>
    <w:p w14:paraId="28FD171D" w14:textId="030055B9" w:rsidR="00222D66" w:rsidRPr="00463D02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Document for:</w:t>
      </w:r>
      <w:r w:rsidRPr="00463D02">
        <w:rPr>
          <w:rFonts w:ascii="Arial" w:hAnsi="Arial" w:cs="Arial"/>
          <w:b/>
        </w:rPr>
        <w:tab/>
      </w:r>
      <w:r w:rsidR="00A816ED">
        <w:rPr>
          <w:rFonts w:ascii="Arial" w:hAnsi="Arial" w:cs="Arial"/>
          <w:b/>
        </w:rPr>
        <w:t>Approval</w:t>
      </w:r>
    </w:p>
    <w:p w14:paraId="106C7B2B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CBDECF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0D38E9D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B6EDD34" w14:textId="1028EA32" w:rsidR="002E0AB7" w:rsidRPr="002E0AB7" w:rsidRDefault="002F161E" w:rsidP="00B97551">
      <w:r w:rsidRPr="002F161E">
        <w:t xml:space="preserve">This Technical </w:t>
      </w:r>
      <w:r w:rsidR="00A91F26">
        <w:t>Specification</w:t>
      </w:r>
      <w:r w:rsidRPr="002F161E">
        <w:t xml:space="preserve"> </w:t>
      </w:r>
      <w:r w:rsidR="00A91F26">
        <w:t xml:space="preserve">provides technologies for the deployment of Augmented Reality (AR) services and the execution of Augmented Reality applications on targeted devices. This Technical Specification </w:t>
      </w:r>
      <w:r w:rsidR="00A91F26" w:rsidRPr="00606AC7">
        <w:t xml:space="preserve">defines the supported media formats, codecs, processing functions </w:t>
      </w:r>
      <w:r w:rsidR="00A91F26">
        <w:t xml:space="preserve">for XR Devices in UE </w:t>
      </w:r>
      <w:r w:rsidR="00A91F26" w:rsidRPr="00606AC7">
        <w:t xml:space="preserve">per </w:t>
      </w:r>
      <w:r w:rsidR="00A91F26">
        <w:t>XR</w:t>
      </w:r>
      <w:r w:rsidR="00A91F26" w:rsidRPr="00606AC7">
        <w:t xml:space="preserve"> device </w:t>
      </w:r>
      <w:r w:rsidR="00A91F26">
        <w:t xml:space="preserve">type </w:t>
      </w:r>
      <w:r w:rsidR="00A91F26" w:rsidRPr="00606AC7">
        <w:t>category</w:t>
      </w:r>
      <w:r w:rsidR="00A91F26">
        <w:t>, namely thin AR glasses, AR glasses, XR phones and XR HMDs. The capabilit</w:t>
      </w:r>
      <w:r w:rsidR="00A816ED">
        <w:t>i</w:t>
      </w:r>
      <w:r w:rsidR="00A91F26">
        <w:t xml:space="preserve">es introduced cover the support for XR system, video, audio/speech and scene description. The mapping of those capabilities to OpenXR is indicated for reference. </w:t>
      </w:r>
    </w:p>
    <w:p w14:paraId="4728EB68" w14:textId="77777777" w:rsidR="0045428D" w:rsidRDefault="00E047E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47EC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6CBDE725" w14:textId="17C0AE6B" w:rsidR="00DA2DE5" w:rsidRDefault="0012580E" w:rsidP="00AB70CD">
      <w:r w:rsidRPr="00AB70CD">
        <w:t>Th</w:t>
      </w:r>
      <w:r w:rsidR="00DA2DE5">
        <w:t>e</w:t>
      </w:r>
      <w:r w:rsidRPr="00AB70CD">
        <w:t xml:space="preserve"> </w:t>
      </w:r>
      <w:r w:rsidR="00DA2DE5">
        <w:t>following aspects have been addressed:</w:t>
      </w:r>
    </w:p>
    <w:p w14:paraId="79AC114E" w14:textId="5D7FF35D" w:rsidR="00DA2DE5" w:rsidRDefault="00DA2DE5" w:rsidP="00DA2DE5">
      <w:pPr>
        <w:numPr>
          <w:ilvl w:val="0"/>
          <w:numId w:val="12"/>
        </w:numPr>
      </w:pPr>
      <w:r>
        <w:t>Improved the naming and definitions.</w:t>
      </w:r>
    </w:p>
    <w:p w14:paraId="07DBD49E" w14:textId="0CAD34FE" w:rsidR="0045428D" w:rsidRDefault="00DA2DE5" w:rsidP="00DA2DE5">
      <w:pPr>
        <w:numPr>
          <w:ilvl w:val="0"/>
          <w:numId w:val="12"/>
        </w:numPr>
      </w:pPr>
      <w:r>
        <w:t xml:space="preserve">Refinements on the XR device architecture, including </w:t>
      </w:r>
      <w:r w:rsidR="008365F5">
        <w:t>logical comp</w:t>
      </w:r>
      <w:r w:rsidR="00A816ED">
        <w:t>o</w:t>
      </w:r>
      <w:r w:rsidR="008365F5">
        <w:t xml:space="preserve">nents, </w:t>
      </w:r>
      <w:r>
        <w:t>media pipelines, XR runtime</w:t>
      </w:r>
      <w:r w:rsidR="0012580E" w:rsidRPr="00AB70CD">
        <w:t>.</w:t>
      </w:r>
    </w:p>
    <w:p w14:paraId="2620C444" w14:textId="7185C3DE" w:rsidR="00DA2DE5" w:rsidRDefault="00DA2DE5" w:rsidP="00DA2DE5">
      <w:pPr>
        <w:numPr>
          <w:ilvl w:val="0"/>
          <w:numId w:val="12"/>
        </w:numPr>
      </w:pPr>
      <w:r>
        <w:t>QoE metrics</w:t>
      </w:r>
      <w:r w:rsidR="008365F5">
        <w:t xml:space="preserve"> completed as well as</w:t>
      </w:r>
      <w:r>
        <w:t xml:space="preserve"> metadata </w:t>
      </w:r>
      <w:r w:rsidR="008365F5">
        <w:t xml:space="preserve">formats </w:t>
      </w:r>
      <w:r>
        <w:t>for AR services.</w:t>
      </w:r>
    </w:p>
    <w:p w14:paraId="7A5567F6" w14:textId="61327260" w:rsidR="00DA2DE5" w:rsidRDefault="008365F5" w:rsidP="00DA2DE5">
      <w:pPr>
        <w:numPr>
          <w:ilvl w:val="0"/>
          <w:numId w:val="12"/>
        </w:numPr>
      </w:pPr>
      <w:r>
        <w:t>Visual, Audio/speech and Scene processing capabilities fully defined and mapped to each device type.</w:t>
      </w:r>
    </w:p>
    <w:p w14:paraId="4AB39C3E" w14:textId="65F35B77" w:rsidR="008365F5" w:rsidRDefault="008365F5" w:rsidP="00DA2DE5">
      <w:pPr>
        <w:numPr>
          <w:ilvl w:val="0"/>
          <w:numId w:val="12"/>
        </w:numPr>
      </w:pPr>
      <w:r>
        <w:t>Inclusion of registered URIs mapped to the media capabilities.</w:t>
      </w:r>
    </w:p>
    <w:p w14:paraId="1778711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D002E93" w14:textId="77777777" w:rsidR="00DA2DE5" w:rsidRDefault="00DA2DE5" w:rsidP="0051631F">
      <w:r>
        <w:t xml:space="preserve">No remaining outstanding issue. </w:t>
      </w:r>
    </w:p>
    <w:p w14:paraId="029741F9" w14:textId="7139AF1F" w:rsidR="0045428D" w:rsidRPr="0051631F" w:rsidRDefault="00DA2DE5" w:rsidP="0051631F">
      <w:r>
        <w:t>However, the following points are worth being mentioned as consequent actions</w:t>
      </w:r>
      <w:r w:rsidR="0012580E" w:rsidRPr="0051631F">
        <w:t>:</w:t>
      </w:r>
    </w:p>
    <w:p w14:paraId="7FCA8CEC" w14:textId="2BBB8235" w:rsidR="00B15AEB" w:rsidRDefault="00DA2DE5" w:rsidP="0051631F">
      <w:pPr>
        <w:pStyle w:val="List"/>
        <w:numPr>
          <w:ilvl w:val="0"/>
          <w:numId w:val="11"/>
        </w:numPr>
      </w:pPr>
      <w:r>
        <w:t>(On MCC) The title of the draft specification has been updated to Device Media Capabilities for Augmented Reality Services</w:t>
      </w:r>
      <w:r w:rsidR="0062061B">
        <w:t>.</w:t>
      </w:r>
    </w:p>
    <w:p w14:paraId="36BEBC76" w14:textId="09BC2716" w:rsidR="00DA2DE5" w:rsidRDefault="00DA2DE5" w:rsidP="0051631F">
      <w:pPr>
        <w:pStyle w:val="List"/>
        <w:numPr>
          <w:ilvl w:val="0"/>
          <w:numId w:val="11"/>
        </w:numPr>
      </w:pPr>
      <w:r>
        <w:t>(On CT1 Secretary) The specification introduces a list of UR</w:t>
      </w:r>
      <w:r w:rsidR="008365F5">
        <w:t>Is</w:t>
      </w:r>
      <w:r>
        <w:t xml:space="preserve"> that are requested to be added to the database</w:t>
      </w:r>
      <w:r w:rsidR="00DF666A">
        <w:t xml:space="preserve"> </w:t>
      </w:r>
      <w:r w:rsidR="00DF666A" w:rsidRPr="00101BE0">
        <w:t>https://www.3gpp.org/3gpp-groups/core-network-terminals-ct/ct-wg1/uniform-resource-identifier-uri-list</w:t>
      </w:r>
      <w:r>
        <w:t>.</w:t>
      </w:r>
    </w:p>
    <w:p w14:paraId="4D9237B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D70DC7E" w14:textId="77777777" w:rsidR="0045428D" w:rsidRDefault="00B15AEB">
      <w:pPr>
        <w:tabs>
          <w:tab w:val="left" w:pos="3119"/>
        </w:tabs>
        <w:rPr>
          <w:b/>
          <w:sz w:val="24"/>
        </w:rPr>
      </w:pPr>
      <w:r>
        <w:t>none</w:t>
      </w:r>
    </w:p>
    <w:p w14:paraId="6DC7CCA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50203E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95C461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3F93798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1C0D1F"/>
    <w:multiLevelType w:val="hybridMultilevel"/>
    <w:tmpl w:val="EED89C3C"/>
    <w:lvl w:ilvl="0" w:tplc="10F4CA6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533527">
    <w:abstractNumId w:val="0"/>
  </w:num>
  <w:num w:numId="2" w16cid:durableId="1200166072">
    <w:abstractNumId w:val="4"/>
  </w:num>
  <w:num w:numId="3" w16cid:durableId="13963067">
    <w:abstractNumId w:val="3"/>
  </w:num>
  <w:num w:numId="4" w16cid:durableId="1950820125">
    <w:abstractNumId w:val="5"/>
  </w:num>
  <w:num w:numId="5" w16cid:durableId="749280555">
    <w:abstractNumId w:val="6"/>
  </w:num>
  <w:num w:numId="6" w16cid:durableId="891041154">
    <w:abstractNumId w:val="2"/>
  </w:num>
  <w:num w:numId="7" w16cid:durableId="2130313910">
    <w:abstractNumId w:val="1"/>
  </w:num>
  <w:num w:numId="8" w16cid:durableId="549150114">
    <w:abstractNumId w:val="11"/>
  </w:num>
  <w:num w:numId="9" w16cid:durableId="1367556666">
    <w:abstractNumId w:val="9"/>
  </w:num>
  <w:num w:numId="10" w16cid:durableId="1590846217">
    <w:abstractNumId w:val="8"/>
  </w:num>
  <w:num w:numId="11" w16cid:durableId="228077630">
    <w:abstractNumId w:val="7"/>
  </w:num>
  <w:num w:numId="12" w16cid:durableId="14002529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326B6"/>
    <w:rsid w:val="000B5E43"/>
    <w:rsid w:val="000F7207"/>
    <w:rsid w:val="000F7ECB"/>
    <w:rsid w:val="0012045C"/>
    <w:rsid w:val="0012580E"/>
    <w:rsid w:val="001D52DB"/>
    <w:rsid w:val="001F0383"/>
    <w:rsid w:val="00201520"/>
    <w:rsid w:val="00204DF5"/>
    <w:rsid w:val="002078C7"/>
    <w:rsid w:val="00222D66"/>
    <w:rsid w:val="00280718"/>
    <w:rsid w:val="002B09A1"/>
    <w:rsid w:val="002C3410"/>
    <w:rsid w:val="002D4AA7"/>
    <w:rsid w:val="002E0AB7"/>
    <w:rsid w:val="002F161E"/>
    <w:rsid w:val="003005A5"/>
    <w:rsid w:val="003B664C"/>
    <w:rsid w:val="00413A1D"/>
    <w:rsid w:val="0045428D"/>
    <w:rsid w:val="00463D02"/>
    <w:rsid w:val="0051631F"/>
    <w:rsid w:val="0055106E"/>
    <w:rsid w:val="006006C0"/>
    <w:rsid w:val="0062061B"/>
    <w:rsid w:val="0065670C"/>
    <w:rsid w:val="0066342B"/>
    <w:rsid w:val="007608D9"/>
    <w:rsid w:val="00811D3E"/>
    <w:rsid w:val="008365F5"/>
    <w:rsid w:val="008A21A4"/>
    <w:rsid w:val="008D3691"/>
    <w:rsid w:val="00A816ED"/>
    <w:rsid w:val="00A91F26"/>
    <w:rsid w:val="00AA529A"/>
    <w:rsid w:val="00AB70CD"/>
    <w:rsid w:val="00B15AEB"/>
    <w:rsid w:val="00B97551"/>
    <w:rsid w:val="00BC23E5"/>
    <w:rsid w:val="00C31EF2"/>
    <w:rsid w:val="00CC358C"/>
    <w:rsid w:val="00DA2DE5"/>
    <w:rsid w:val="00DC278D"/>
    <w:rsid w:val="00DF666A"/>
    <w:rsid w:val="00E047EC"/>
    <w:rsid w:val="00F03202"/>
    <w:rsid w:val="00F3339B"/>
    <w:rsid w:val="00F36BD5"/>
    <w:rsid w:val="00F84C75"/>
    <w:rsid w:val="00FE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24DD28"/>
  <w15:chartTrackingRefBased/>
  <w15:docId w15:val="{FD233CED-B898-430B-98EC-100085B4F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6006C0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5</cp:revision>
  <dcterms:created xsi:type="dcterms:W3CDTF">2024-02-02T11:53:00Z</dcterms:created>
  <dcterms:modified xsi:type="dcterms:W3CDTF">2024-02-27T17:13:00Z</dcterms:modified>
</cp:coreProperties>
</file>