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21689" w14:textId="7531AE40" w:rsidR="000F7ECB" w:rsidRPr="00B80F85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B80F85">
        <w:rPr>
          <w:rFonts w:cs="Arial"/>
          <w:bCs/>
          <w:sz w:val="22"/>
          <w:lang w:val="sv-SE"/>
        </w:rPr>
        <w:t>3GPP TSG SA Plenary #</w:t>
      </w:r>
      <w:r w:rsidR="00FE3BB3" w:rsidRPr="00B80F85">
        <w:rPr>
          <w:rFonts w:cs="Arial"/>
          <w:bCs/>
          <w:sz w:val="22"/>
          <w:lang w:val="sv-SE"/>
        </w:rPr>
        <w:t>10</w:t>
      </w:r>
      <w:r w:rsidR="00BE30C3" w:rsidRPr="00B80F85">
        <w:rPr>
          <w:rFonts w:cs="Arial"/>
          <w:bCs/>
          <w:sz w:val="22"/>
          <w:lang w:val="sv-SE"/>
        </w:rPr>
        <w:t>3</w:t>
      </w:r>
      <w:r w:rsidR="000F7ECB" w:rsidRPr="00B80F85">
        <w:rPr>
          <w:rFonts w:cs="Arial"/>
          <w:bCs/>
          <w:sz w:val="22"/>
          <w:lang w:val="sv-SE"/>
        </w:rPr>
        <w:tab/>
        <w:t xml:space="preserve">Tdoc </w:t>
      </w:r>
      <w:r w:rsidR="00811D3E" w:rsidRPr="00B80F85">
        <w:rPr>
          <w:rFonts w:cs="Arial"/>
          <w:bCs/>
          <w:sz w:val="22"/>
          <w:lang w:val="sv-SE"/>
        </w:rPr>
        <w:t>S</w:t>
      </w:r>
      <w:r w:rsidRPr="00B80F85">
        <w:rPr>
          <w:rFonts w:cs="Arial"/>
          <w:bCs/>
          <w:sz w:val="22"/>
          <w:lang w:val="sv-SE"/>
        </w:rPr>
        <w:t>P-2</w:t>
      </w:r>
      <w:r w:rsidR="00BE30C3" w:rsidRPr="00B80F85">
        <w:rPr>
          <w:rFonts w:cs="Arial"/>
          <w:bCs/>
          <w:sz w:val="22"/>
          <w:lang w:val="sv-SE"/>
        </w:rPr>
        <w:t>4</w:t>
      </w:r>
      <w:r w:rsidR="000D6A58">
        <w:rPr>
          <w:rFonts w:cs="Arial"/>
          <w:bCs/>
          <w:sz w:val="22"/>
          <w:lang w:val="sv-SE"/>
        </w:rPr>
        <w:t>0027</w:t>
      </w:r>
    </w:p>
    <w:p w14:paraId="1E676814" w14:textId="436ABD82" w:rsidR="000F7ECB" w:rsidRPr="002771C4" w:rsidRDefault="00BE30C3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386B142E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3B6B48">
        <w:rPr>
          <w:rFonts w:ascii="Arial" w:hAnsi="Arial" w:cs="Arial"/>
          <w:b/>
        </w:rPr>
        <w:t xml:space="preserve">R </w:t>
      </w:r>
      <w:r w:rsidR="00811D3E" w:rsidRPr="002771C4">
        <w:rPr>
          <w:rFonts w:ascii="Arial" w:hAnsi="Arial" w:cs="Arial"/>
          <w:b/>
        </w:rPr>
        <w:t>2</w:t>
      </w:r>
      <w:r w:rsidR="003B6B48">
        <w:rPr>
          <w:rFonts w:ascii="Arial" w:hAnsi="Arial" w:cs="Arial"/>
          <w:b/>
        </w:rPr>
        <w:t>6</w:t>
      </w:r>
      <w:r w:rsidR="00811D3E" w:rsidRPr="002771C4">
        <w:rPr>
          <w:rFonts w:ascii="Arial" w:hAnsi="Arial" w:cs="Arial"/>
          <w:b/>
        </w:rPr>
        <w:t>.</w:t>
      </w:r>
      <w:r w:rsidR="003B6B48">
        <w:rPr>
          <w:rFonts w:ascii="Arial" w:hAnsi="Arial" w:cs="Arial"/>
          <w:b/>
        </w:rPr>
        <w:t>930</w:t>
      </w:r>
      <w:r w:rsidR="00222D66" w:rsidRPr="002771C4">
        <w:rPr>
          <w:rFonts w:ascii="Arial" w:hAnsi="Arial" w:cs="Arial"/>
          <w:b/>
        </w:rPr>
        <w:t xml:space="preserve">, Version </w:t>
      </w:r>
      <w:r w:rsidR="000D6A58">
        <w:rPr>
          <w:rFonts w:ascii="Arial" w:hAnsi="Arial" w:cs="Arial"/>
          <w:b/>
        </w:rPr>
        <w:t>1.0.0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1A1C4909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BE4537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59DD317" w14:textId="01B6E179" w:rsidR="00120BC4" w:rsidRPr="00A77C08" w:rsidRDefault="00065B25" w:rsidP="00065B25">
      <w:pPr>
        <w:rPr>
          <w:sz w:val="24"/>
          <w:szCs w:val="24"/>
        </w:rPr>
      </w:pPr>
      <w:r w:rsidRPr="00A77C08">
        <w:rPr>
          <w:sz w:val="24"/>
          <w:szCs w:val="24"/>
        </w:rPr>
        <w:t xml:space="preserve">This technical report </w:t>
      </w:r>
      <w:r w:rsidR="00C610CA" w:rsidRPr="00A77C08">
        <w:rPr>
          <w:sz w:val="24"/>
          <w:szCs w:val="24"/>
        </w:rPr>
        <w:t xml:space="preserve">provides key findings </w:t>
      </w:r>
      <w:r w:rsidR="00EA249C" w:rsidRPr="00A77C08">
        <w:rPr>
          <w:sz w:val="24"/>
          <w:szCs w:val="24"/>
        </w:rPr>
        <w:t xml:space="preserve">for </w:t>
      </w:r>
      <w:r w:rsidR="004F5EE2" w:rsidRPr="00A77C08">
        <w:rPr>
          <w:sz w:val="24"/>
          <w:szCs w:val="24"/>
        </w:rPr>
        <w:t>possible enhancement of 5G Real-time Media Communication specifications specified in 3GPP</w:t>
      </w:r>
      <w:r w:rsidR="004F5EE2" w:rsidRPr="00A77C08">
        <w:rPr>
          <w:b/>
          <w:sz w:val="24"/>
          <w:szCs w:val="24"/>
          <w:lang w:val="en-US"/>
        </w:rPr>
        <w:t> </w:t>
      </w:r>
      <w:r w:rsidR="004F5EE2" w:rsidRPr="00A77C08">
        <w:rPr>
          <w:sz w:val="24"/>
          <w:szCs w:val="24"/>
        </w:rPr>
        <w:t>TS</w:t>
      </w:r>
      <w:r w:rsidR="004F5EE2" w:rsidRPr="00A77C08">
        <w:rPr>
          <w:sz w:val="24"/>
          <w:szCs w:val="24"/>
          <w:lang w:val="en-US"/>
        </w:rPr>
        <w:t> </w:t>
      </w:r>
      <w:r w:rsidR="004F5EE2" w:rsidRPr="00A77C08">
        <w:rPr>
          <w:sz w:val="24"/>
          <w:szCs w:val="24"/>
        </w:rPr>
        <w:t>26.506 and 3GPP</w:t>
      </w:r>
      <w:r w:rsidR="004F5EE2" w:rsidRPr="00A77C08">
        <w:rPr>
          <w:sz w:val="24"/>
          <w:szCs w:val="24"/>
          <w:lang w:val="en-US"/>
        </w:rPr>
        <w:t> </w:t>
      </w:r>
      <w:r w:rsidR="004F5EE2" w:rsidRPr="00A77C08">
        <w:rPr>
          <w:rFonts w:eastAsia="Malgun Gothic"/>
          <w:sz w:val="24"/>
          <w:szCs w:val="24"/>
          <w:lang w:val="en-US"/>
        </w:rPr>
        <w:t>TS 26.113</w:t>
      </w:r>
      <w:r w:rsidR="00C610CA" w:rsidRPr="00A77C08">
        <w:rPr>
          <w:rFonts w:eastAsia="Malgun Gothic"/>
          <w:sz w:val="24"/>
          <w:szCs w:val="24"/>
          <w:lang w:val="en-US"/>
        </w:rPr>
        <w:t xml:space="preserve">, </w:t>
      </w:r>
      <w:r w:rsidR="00C610CA" w:rsidRPr="00A77C08">
        <w:rPr>
          <w:sz w:val="24"/>
          <w:szCs w:val="24"/>
        </w:rPr>
        <w:t>from key issues and solutions addressed</w:t>
      </w:r>
      <w:r w:rsidR="004F5EE2" w:rsidRPr="00A77C08">
        <w:rPr>
          <w:sz w:val="24"/>
          <w:szCs w:val="24"/>
        </w:rPr>
        <w:t>.</w:t>
      </w:r>
    </w:p>
    <w:p w14:paraId="2E3CACC7" w14:textId="02D8CA98" w:rsidR="004F5EE2" w:rsidRPr="00A77C08" w:rsidRDefault="00C610CA" w:rsidP="00065B25">
      <w:pPr>
        <w:rPr>
          <w:sz w:val="24"/>
          <w:szCs w:val="24"/>
        </w:rPr>
      </w:pPr>
      <w:r w:rsidRPr="00A77C08">
        <w:rPr>
          <w:sz w:val="24"/>
          <w:szCs w:val="24"/>
        </w:rPr>
        <w:t>Key issues and solutions include</w:t>
      </w:r>
      <w:r w:rsidR="004F5EE2" w:rsidRPr="00A77C08">
        <w:rPr>
          <w:sz w:val="24"/>
          <w:szCs w:val="24"/>
        </w:rPr>
        <w:t xml:space="preserve"> following aspects:</w:t>
      </w:r>
    </w:p>
    <w:p w14:paraId="1D4412BF" w14:textId="12827349" w:rsidR="00DF3DB6" w:rsidRPr="00A77C08" w:rsidRDefault="0081785F" w:rsidP="00DF3DB6">
      <w:pPr>
        <w:pStyle w:val="B1"/>
        <w:rPr>
          <w:rFonts w:eastAsia="Yu Mincho"/>
          <w:sz w:val="24"/>
          <w:szCs w:val="24"/>
          <w:lang w:eastAsia="ja-JP"/>
        </w:rPr>
      </w:pPr>
      <w:r>
        <w:rPr>
          <w:sz w:val="24"/>
          <w:szCs w:val="24"/>
        </w:rPr>
        <w:t>-</w:t>
      </w:r>
      <w:r w:rsidR="004F5EE2" w:rsidRPr="00A77C08">
        <w:rPr>
          <w:sz w:val="24"/>
          <w:szCs w:val="24"/>
        </w:rPr>
        <w:tab/>
      </w:r>
      <w:r w:rsidR="00DF3DB6" w:rsidRPr="00A77C08">
        <w:rPr>
          <w:sz w:val="24"/>
          <w:szCs w:val="24"/>
        </w:rPr>
        <w:t>Possible e</w:t>
      </w:r>
      <w:r w:rsidR="00C610CA" w:rsidRPr="00A77C08">
        <w:rPr>
          <w:sz w:val="24"/>
          <w:szCs w:val="24"/>
        </w:rPr>
        <w:t xml:space="preserve">nhancements on </w:t>
      </w:r>
      <w:r w:rsidR="00DF3DB6" w:rsidRPr="00A77C08">
        <w:rPr>
          <w:sz w:val="24"/>
          <w:szCs w:val="24"/>
        </w:rPr>
        <w:t xml:space="preserve">the </w:t>
      </w:r>
      <w:r w:rsidR="00C610CA" w:rsidRPr="00A77C08">
        <w:rPr>
          <w:sz w:val="24"/>
          <w:szCs w:val="24"/>
        </w:rPr>
        <w:t xml:space="preserve">RTC architecture </w:t>
      </w:r>
      <w:r w:rsidR="00DF3DB6" w:rsidRPr="00A77C08">
        <w:rPr>
          <w:sz w:val="24"/>
          <w:szCs w:val="24"/>
        </w:rPr>
        <w:t xml:space="preserve">to support inter-operable WebRTC services (called collaboration scenario 4) </w:t>
      </w:r>
      <w:r w:rsidR="0096777A" w:rsidRPr="00A77C08">
        <w:rPr>
          <w:sz w:val="24"/>
          <w:szCs w:val="24"/>
        </w:rPr>
        <w:t>defined</w:t>
      </w:r>
      <w:r w:rsidR="00DF3DB6" w:rsidRPr="00A77C08">
        <w:rPr>
          <w:sz w:val="24"/>
          <w:szCs w:val="24"/>
        </w:rPr>
        <w:t xml:space="preserve"> in </w:t>
      </w:r>
      <w:r w:rsidR="00DF3DB6" w:rsidRPr="00A77C08">
        <w:rPr>
          <w:sz w:val="24"/>
          <w:szCs w:val="24"/>
          <w:lang w:val="en-US"/>
        </w:rPr>
        <w:t>3GPP </w:t>
      </w:r>
      <w:r w:rsidR="00DF3DB6" w:rsidRPr="00A77C08">
        <w:rPr>
          <w:rFonts w:eastAsia="Malgun Gothic"/>
          <w:sz w:val="24"/>
          <w:szCs w:val="24"/>
          <w:lang w:val="en-US"/>
        </w:rPr>
        <w:t>TS 26.506</w:t>
      </w:r>
      <w:r w:rsidR="00DF3DB6" w:rsidRPr="00A77C08">
        <w:rPr>
          <w:sz w:val="24"/>
          <w:szCs w:val="24"/>
        </w:rPr>
        <w:t>, including functional requirements for C-Plane/U-Plane/service control API aspects.</w:t>
      </w:r>
    </w:p>
    <w:p w14:paraId="6F0EF0E2" w14:textId="6F29EBAE" w:rsidR="004F5EE2" w:rsidRPr="00A77C08" w:rsidRDefault="0081785F" w:rsidP="00DF3DB6">
      <w:pPr>
        <w:pStyle w:val="B1"/>
        <w:rPr>
          <w:sz w:val="24"/>
          <w:szCs w:val="24"/>
          <w:lang w:val="en-US"/>
        </w:rPr>
      </w:pPr>
      <w:r>
        <w:rPr>
          <w:rFonts w:eastAsia="Yu Mincho"/>
          <w:sz w:val="24"/>
          <w:szCs w:val="24"/>
          <w:lang w:eastAsia="ja-JP"/>
        </w:rPr>
        <w:t>-</w:t>
      </w:r>
      <w:r w:rsidR="00DF3DB6" w:rsidRPr="00A77C08">
        <w:rPr>
          <w:rFonts w:eastAsia="Yu Mincho"/>
          <w:sz w:val="24"/>
          <w:szCs w:val="24"/>
          <w:lang w:eastAsia="ja-JP"/>
        </w:rPr>
        <w:tab/>
      </w:r>
      <w:r w:rsidR="00DF3DB6" w:rsidRPr="00A77C08">
        <w:rPr>
          <w:sz w:val="24"/>
          <w:szCs w:val="24"/>
        </w:rPr>
        <w:t xml:space="preserve">Possible signalling protocol and service control API for supporting inter-operator WebRTC services on </w:t>
      </w:r>
      <w:r w:rsidR="0096777A" w:rsidRPr="00A77C08">
        <w:rPr>
          <w:sz w:val="24"/>
          <w:szCs w:val="24"/>
        </w:rPr>
        <w:t xml:space="preserve">the </w:t>
      </w:r>
      <w:r w:rsidR="00DF3DB6" w:rsidRPr="00A77C08">
        <w:rPr>
          <w:sz w:val="24"/>
          <w:szCs w:val="24"/>
        </w:rPr>
        <w:t>RTC architecture</w:t>
      </w:r>
      <w:r w:rsidR="0096777A" w:rsidRPr="00A77C08">
        <w:rPr>
          <w:sz w:val="24"/>
          <w:szCs w:val="24"/>
        </w:rPr>
        <w:t>.</w:t>
      </w:r>
    </w:p>
    <w:p w14:paraId="70DB5C01" w14:textId="48FCC6C3" w:rsidR="004F5EE2" w:rsidRPr="00A77C08" w:rsidRDefault="0081785F" w:rsidP="0096777A">
      <w:pPr>
        <w:pStyle w:val="B1"/>
        <w:rPr>
          <w:sz w:val="24"/>
          <w:szCs w:val="24"/>
        </w:rPr>
      </w:pPr>
      <w:r>
        <w:rPr>
          <w:sz w:val="24"/>
          <w:szCs w:val="24"/>
        </w:rPr>
        <w:t>-</w:t>
      </w:r>
      <w:r w:rsidR="004F5EE2" w:rsidRPr="00A77C08">
        <w:rPr>
          <w:sz w:val="24"/>
          <w:szCs w:val="24"/>
        </w:rPr>
        <w:tab/>
      </w:r>
      <w:r w:rsidR="00DF3DB6" w:rsidRPr="00A77C08">
        <w:rPr>
          <w:sz w:val="24"/>
          <w:szCs w:val="24"/>
        </w:rPr>
        <w:t>Possible</w:t>
      </w:r>
      <w:r w:rsidR="0096777A" w:rsidRPr="00A77C08">
        <w:rPr>
          <w:sz w:val="24"/>
          <w:szCs w:val="24"/>
        </w:rPr>
        <w:t xml:space="preserve"> relevant extensions including WebRTC Signalling Function discovery mechanism, Tethered cases, Security considerations and RTC-IMS interworking</w:t>
      </w:r>
      <w:r w:rsidR="004F5EE2" w:rsidRPr="00A77C08">
        <w:rPr>
          <w:sz w:val="24"/>
          <w:szCs w:val="24"/>
        </w:rPr>
        <w:t>.</w:t>
      </w: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FDD6D6C" w14:textId="77777777" w:rsidR="003B6B48" w:rsidRPr="00065B25" w:rsidRDefault="003B6B48" w:rsidP="003B6B48">
      <w:pPr>
        <w:rPr>
          <w:sz w:val="24"/>
          <w:szCs w:val="24"/>
        </w:rPr>
      </w:pPr>
      <w:r w:rsidRPr="00065B25">
        <w:rPr>
          <w:sz w:val="24"/>
          <w:szCs w:val="24"/>
        </w:rPr>
        <w:t>None.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54DF4E47" w:rsidR="00FE3BB3" w:rsidRPr="00065B25" w:rsidRDefault="00B80F85" w:rsidP="00201826">
      <w:pPr>
        <w:rPr>
          <w:sz w:val="24"/>
          <w:szCs w:val="24"/>
        </w:rPr>
      </w:pPr>
      <w:r w:rsidRPr="00065B25">
        <w:rPr>
          <w:sz w:val="24"/>
          <w:szCs w:val="24"/>
        </w:rPr>
        <w:t>None.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065B25" w:rsidRDefault="00055BDD" w:rsidP="00280718">
      <w:pPr>
        <w:rPr>
          <w:sz w:val="24"/>
          <w:szCs w:val="24"/>
        </w:rPr>
      </w:pPr>
      <w:r w:rsidRPr="00065B25">
        <w:rPr>
          <w:sz w:val="24"/>
          <w:szCs w:val="24"/>
        </w:rPr>
        <w:t>N</w:t>
      </w:r>
      <w:r w:rsidR="00A819CB" w:rsidRPr="00065B25">
        <w:rPr>
          <w:sz w:val="24"/>
          <w:szCs w:val="24"/>
        </w:rPr>
        <w:t>one</w:t>
      </w:r>
      <w:r w:rsidR="00AA529A" w:rsidRPr="00065B25">
        <w:rPr>
          <w:sz w:val="24"/>
          <w:szCs w:val="24"/>
        </w:rPr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F5122" w14:textId="77777777" w:rsidR="00A170E7" w:rsidRDefault="00A170E7" w:rsidP="003B6B48">
      <w:pPr>
        <w:spacing w:after="0"/>
      </w:pPr>
      <w:r>
        <w:separator/>
      </w:r>
    </w:p>
  </w:endnote>
  <w:endnote w:type="continuationSeparator" w:id="0">
    <w:p w14:paraId="2F8C024E" w14:textId="77777777" w:rsidR="00A170E7" w:rsidRDefault="00A170E7" w:rsidP="003B6B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F5FB7" w14:textId="77777777" w:rsidR="00A170E7" w:rsidRDefault="00A170E7" w:rsidP="003B6B48">
      <w:pPr>
        <w:spacing w:after="0"/>
      </w:pPr>
      <w:r>
        <w:separator/>
      </w:r>
    </w:p>
  </w:footnote>
  <w:footnote w:type="continuationSeparator" w:id="0">
    <w:p w14:paraId="1666C955" w14:textId="77777777" w:rsidR="00A170E7" w:rsidRDefault="00A170E7" w:rsidP="003B6B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9FD603F"/>
    <w:multiLevelType w:val="hybridMultilevel"/>
    <w:tmpl w:val="3FBEE67C"/>
    <w:lvl w:ilvl="0" w:tplc="5DE0CF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5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6"/>
  </w:num>
  <w:num w:numId="9" w16cid:durableId="862668334">
    <w:abstractNumId w:val="13"/>
  </w:num>
  <w:num w:numId="10" w16cid:durableId="651059665">
    <w:abstractNumId w:val="11"/>
  </w:num>
  <w:num w:numId="11" w16cid:durableId="1660886075">
    <w:abstractNumId w:val="9"/>
  </w:num>
  <w:num w:numId="12" w16cid:durableId="881596582">
    <w:abstractNumId w:val="15"/>
  </w:num>
  <w:num w:numId="13" w16cid:durableId="1542665006">
    <w:abstractNumId w:val="14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2"/>
  </w:num>
  <w:num w:numId="17" w16cid:durableId="9049987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1731F"/>
    <w:rsid w:val="00055BDD"/>
    <w:rsid w:val="00065B25"/>
    <w:rsid w:val="000B10AE"/>
    <w:rsid w:val="000D446E"/>
    <w:rsid w:val="000D6A58"/>
    <w:rsid w:val="000F7ECB"/>
    <w:rsid w:val="0010633D"/>
    <w:rsid w:val="00120BC4"/>
    <w:rsid w:val="0012580E"/>
    <w:rsid w:val="001B0CDF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B6B48"/>
    <w:rsid w:val="003D5CC0"/>
    <w:rsid w:val="003E4C76"/>
    <w:rsid w:val="003F182B"/>
    <w:rsid w:val="00406FC2"/>
    <w:rsid w:val="004276DB"/>
    <w:rsid w:val="0045428D"/>
    <w:rsid w:val="004E4E52"/>
    <w:rsid w:val="004F5EE2"/>
    <w:rsid w:val="0051631F"/>
    <w:rsid w:val="00520D98"/>
    <w:rsid w:val="005356D0"/>
    <w:rsid w:val="005832EB"/>
    <w:rsid w:val="005D7987"/>
    <w:rsid w:val="005E1AD3"/>
    <w:rsid w:val="00633BD2"/>
    <w:rsid w:val="00636599"/>
    <w:rsid w:val="00646721"/>
    <w:rsid w:val="006705DA"/>
    <w:rsid w:val="006F5CCB"/>
    <w:rsid w:val="00707185"/>
    <w:rsid w:val="00757F52"/>
    <w:rsid w:val="00763F98"/>
    <w:rsid w:val="007A3AF8"/>
    <w:rsid w:val="007A42E2"/>
    <w:rsid w:val="007F5054"/>
    <w:rsid w:val="00811D3E"/>
    <w:rsid w:val="0081785F"/>
    <w:rsid w:val="00834AFF"/>
    <w:rsid w:val="00882281"/>
    <w:rsid w:val="00897C9F"/>
    <w:rsid w:val="008A21A4"/>
    <w:rsid w:val="008F142C"/>
    <w:rsid w:val="0096777A"/>
    <w:rsid w:val="00991CDC"/>
    <w:rsid w:val="009B4586"/>
    <w:rsid w:val="00A009D5"/>
    <w:rsid w:val="00A021A1"/>
    <w:rsid w:val="00A02675"/>
    <w:rsid w:val="00A036F9"/>
    <w:rsid w:val="00A170E7"/>
    <w:rsid w:val="00A67F1E"/>
    <w:rsid w:val="00A77C08"/>
    <w:rsid w:val="00A819CB"/>
    <w:rsid w:val="00AA529A"/>
    <w:rsid w:val="00AA753F"/>
    <w:rsid w:val="00AB70CD"/>
    <w:rsid w:val="00B15609"/>
    <w:rsid w:val="00B379AE"/>
    <w:rsid w:val="00B40B86"/>
    <w:rsid w:val="00B80291"/>
    <w:rsid w:val="00B80F85"/>
    <w:rsid w:val="00BE30C3"/>
    <w:rsid w:val="00BE4537"/>
    <w:rsid w:val="00C15086"/>
    <w:rsid w:val="00C610CA"/>
    <w:rsid w:val="00C96D35"/>
    <w:rsid w:val="00CA2EAF"/>
    <w:rsid w:val="00CC358C"/>
    <w:rsid w:val="00CC436B"/>
    <w:rsid w:val="00D05D98"/>
    <w:rsid w:val="00D80DDF"/>
    <w:rsid w:val="00D9104C"/>
    <w:rsid w:val="00DA2A4B"/>
    <w:rsid w:val="00DC278D"/>
    <w:rsid w:val="00DF2051"/>
    <w:rsid w:val="00DF3DB6"/>
    <w:rsid w:val="00E42688"/>
    <w:rsid w:val="00E64567"/>
    <w:rsid w:val="00E82253"/>
    <w:rsid w:val="00E96A5D"/>
    <w:rsid w:val="00EA249C"/>
    <w:rsid w:val="00EF6495"/>
    <w:rsid w:val="00F579D6"/>
    <w:rsid w:val="00F93C2E"/>
    <w:rsid w:val="00F9628A"/>
    <w:rsid w:val="00FE3BB3"/>
    <w:rsid w:val="00FE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18" ma:contentTypeDescription="Create a new document." ma:contentTypeScope="" ma:versionID="e96625b2bef5c2c35602e7d2313014e4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29dc8365241456491d13274804a8abc0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4326A8-4CB7-4002-884B-56B4DE3585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18367693-6ca9-4988-a3bd-286efe665ace"/>
  </ds:schemaRefs>
</ds:datastoreItem>
</file>

<file path=customXml/itemProps2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E16B55-EA33-4327-87E5-8F9FC6686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Presentation to TSG / WG</vt:lpstr>
      <vt:lpstr>Presentation to TSG / WG</vt:lpstr>
      <vt:lpstr>Presentation to TSG / WG</vt:lpstr>
    </vt:vector>
  </TitlesOfParts>
  <Company>ETSI Sophia-Antipolis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</cp:lastModifiedBy>
  <cp:revision>4</cp:revision>
  <dcterms:created xsi:type="dcterms:W3CDTF">2024-02-02T06:28:00Z</dcterms:created>
  <dcterms:modified xsi:type="dcterms:W3CDTF">2024-02-27T14:43:00Z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0x0101001DAE7EDE10B6CB41B65CE5B5E84AAB52</vt:lpwstr>
  </property>
  <property fmtid="{D5CDD505-2E9C-101B-9397-08002B2CF9AE}" pid="3" name="MediaServiceImageTags">
    <vt:lpwstr/>
  </property>
</Properties>
</file>