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8C714" w14:textId="77777777" w:rsidR="00C335AA" w:rsidRDefault="00C335AA" w:rsidP="00C335A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#SP-103</w:t>
      </w:r>
      <w:r>
        <w:rPr>
          <w:rFonts w:ascii="Arial" w:hAnsi="Arial" w:cs="Arial"/>
          <w:b/>
          <w:bCs/>
          <w:sz w:val="24"/>
        </w:rPr>
        <w:tab/>
        <w:t>SP-240016</w:t>
      </w:r>
    </w:p>
    <w:p w14:paraId="03DE444F" w14:textId="77777777" w:rsidR="00C335AA" w:rsidRDefault="00C335AA" w:rsidP="00C335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09 - 22 March 2024, Maastricht, Netherlands</w:t>
      </w:r>
    </w:p>
    <w:p w14:paraId="1C5D41B3" w14:textId="25FA06A9" w:rsidR="00C335AA" w:rsidRPr="00C335AA" w:rsidRDefault="00C335AA" w:rsidP="00C335A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7657FDB8" w14:textId="77777777" w:rsidR="00C335AA" w:rsidRDefault="00C335AA" w:rsidP="001A1A01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6D0D7B81" w14:textId="40AE35F0" w:rsidR="008D0D1B" w:rsidRDefault="00E92C7B" w:rsidP="001A1A01">
      <w:pPr>
        <w:tabs>
          <w:tab w:val="right" w:pos="9638"/>
        </w:tabs>
        <w:rPr>
          <w:rFonts w:ascii="Arial" w:eastAsia="SimSun" w:hAnsi="Arial" w:cs="Arial"/>
          <w:b/>
          <w:bCs/>
        </w:rPr>
      </w:pPr>
      <w:r w:rsidRPr="00E92C7B">
        <w:rPr>
          <w:rFonts w:ascii="Arial" w:hAnsi="Arial" w:cs="Arial"/>
          <w:b/>
          <w:bCs/>
        </w:rPr>
        <w:t>SA WG2 Meeting #16</w:t>
      </w:r>
      <w:r w:rsidR="00F73CBD">
        <w:rPr>
          <w:rFonts w:ascii="Arial" w:hAnsi="Arial" w:cs="Arial"/>
          <w:b/>
          <w:bCs/>
        </w:rPr>
        <w:t>1</w:t>
      </w:r>
      <w:r w:rsidR="005F4A65">
        <w:rPr>
          <w:rFonts w:ascii="Arial" w:hAnsi="Arial" w:cs="Arial"/>
          <w:b/>
          <w:bCs/>
        </w:rPr>
        <w:tab/>
      </w:r>
      <w:r w:rsidR="000055EA" w:rsidRPr="000055EA">
        <w:rPr>
          <w:rFonts w:ascii="Arial" w:hAnsi="Arial" w:cs="Arial"/>
          <w:b/>
          <w:bCs/>
        </w:rPr>
        <w:t>S2-2</w:t>
      </w:r>
      <w:r w:rsidR="00B42783">
        <w:rPr>
          <w:rFonts w:ascii="Arial" w:hAnsi="Arial" w:cs="Arial"/>
          <w:b/>
          <w:bCs/>
        </w:rPr>
        <w:t>4</w:t>
      </w:r>
      <w:r w:rsidR="00D5168D">
        <w:rPr>
          <w:rFonts w:ascii="Arial" w:hAnsi="Arial" w:cs="Arial"/>
          <w:b/>
          <w:bCs/>
        </w:rPr>
        <w:t>0</w:t>
      </w:r>
      <w:r w:rsidR="008B7610">
        <w:rPr>
          <w:rFonts w:ascii="Arial" w:hAnsi="Arial" w:cs="Arial"/>
          <w:b/>
          <w:bCs/>
        </w:rPr>
        <w:t>3</w:t>
      </w:r>
      <w:r w:rsidR="00DF5C88">
        <w:rPr>
          <w:rFonts w:ascii="Arial" w:hAnsi="Arial" w:cs="Arial"/>
          <w:b/>
          <w:bCs/>
        </w:rPr>
        <w:t>843</w:t>
      </w:r>
    </w:p>
    <w:p w14:paraId="3947E858" w14:textId="77777777" w:rsidR="008D0D1B" w:rsidRDefault="00F73CB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F73CBD">
        <w:rPr>
          <w:rFonts w:ascii="Arial" w:hAnsi="Arial" w:cs="Arial"/>
          <w:b/>
          <w:bCs/>
        </w:rPr>
        <w:t>Athens, GREECE, February 26 – March 01, 2024</w:t>
      </w:r>
    </w:p>
    <w:p w14:paraId="16A941C7" w14:textId="77777777" w:rsidR="008D0D1B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764D1F8B" w14:textId="20951E8C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Title:</w:t>
      </w:r>
      <w:r w:rsidRPr="00B213DE">
        <w:rPr>
          <w:rFonts w:ascii="Arial" w:hAnsi="Arial" w:cs="Arial"/>
          <w:b/>
          <w:sz w:val="20"/>
        </w:rPr>
        <w:tab/>
      </w:r>
      <w:r w:rsidRPr="00B213DE">
        <w:rPr>
          <w:rFonts w:ascii="Arial" w:hAnsi="Arial" w:cs="Arial" w:hint="eastAsia"/>
          <w:b/>
          <w:sz w:val="20"/>
        </w:rPr>
        <w:t xml:space="preserve">Reply </w:t>
      </w:r>
      <w:r w:rsidRPr="00B213DE">
        <w:rPr>
          <w:rFonts w:ascii="Arial" w:hAnsi="Arial" w:cs="Arial"/>
          <w:b/>
          <w:sz w:val="20"/>
        </w:rPr>
        <w:t>LS</w:t>
      </w:r>
      <w:r w:rsidR="00F44865" w:rsidRPr="00B213DE">
        <w:rPr>
          <w:rFonts w:ascii="Arial" w:hAnsi="Arial" w:cs="Arial"/>
          <w:b/>
          <w:sz w:val="20"/>
        </w:rPr>
        <w:t xml:space="preserve"> on</w:t>
      </w:r>
      <w:r w:rsidRPr="00B213DE">
        <w:rPr>
          <w:rFonts w:ascii="Arial" w:hAnsi="Arial" w:cs="Arial"/>
          <w:b/>
          <w:sz w:val="20"/>
        </w:rPr>
        <w:t xml:space="preserve"> </w:t>
      </w:r>
      <w:bookmarkStart w:id="0" w:name="_Hlk155361432"/>
      <w:r w:rsidR="00B42783" w:rsidRPr="00B213DE">
        <w:rPr>
          <w:rFonts w:ascii="Arial" w:hAnsi="Arial" w:cs="Arial"/>
          <w:b/>
          <w:sz w:val="20"/>
        </w:rPr>
        <w:t>Robust Notification Alert</w:t>
      </w:r>
      <w:bookmarkEnd w:id="0"/>
    </w:p>
    <w:p w14:paraId="07C016CE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1" w:name="OLE_LINK58"/>
      <w:bookmarkStart w:id="2" w:name="OLE_LINK57"/>
      <w:bookmarkStart w:id="3" w:name="OLE_LINK61"/>
      <w:bookmarkStart w:id="4" w:name="OLE_LINK59"/>
      <w:bookmarkStart w:id="5" w:name="OLE_LINK60"/>
      <w:r w:rsidRPr="00B213DE">
        <w:rPr>
          <w:rFonts w:ascii="Arial" w:hAnsi="Arial" w:cs="Arial"/>
          <w:b/>
          <w:sz w:val="20"/>
        </w:rPr>
        <w:t>Response to:</w:t>
      </w:r>
      <w:r w:rsidRPr="00B213DE">
        <w:rPr>
          <w:rFonts w:ascii="Arial" w:hAnsi="Arial" w:cs="Arial"/>
          <w:b/>
          <w:bCs/>
          <w:sz w:val="20"/>
        </w:rPr>
        <w:tab/>
      </w:r>
      <w:bookmarkStart w:id="6" w:name="_Hlk155361416"/>
      <w:r w:rsidR="00926517" w:rsidRPr="00B213DE">
        <w:rPr>
          <w:rFonts w:ascii="Arial" w:hAnsi="Arial" w:cs="Arial"/>
          <w:b/>
          <w:bCs/>
          <w:sz w:val="20"/>
        </w:rPr>
        <w:t>S2-2</w:t>
      </w:r>
      <w:r w:rsidR="00B42783" w:rsidRPr="00B213DE">
        <w:rPr>
          <w:rFonts w:ascii="Arial" w:hAnsi="Arial" w:cs="Arial"/>
          <w:b/>
          <w:bCs/>
          <w:sz w:val="20"/>
        </w:rPr>
        <w:t>40</w:t>
      </w:r>
      <w:r w:rsidR="00F73CBD">
        <w:rPr>
          <w:rFonts w:ascii="Arial" w:hAnsi="Arial" w:cs="Arial"/>
          <w:b/>
          <w:bCs/>
          <w:sz w:val="20"/>
        </w:rPr>
        <w:t>1850</w:t>
      </w:r>
      <w:r w:rsidRPr="00B213DE">
        <w:rPr>
          <w:rFonts w:ascii="Arial" w:eastAsia="SimSun" w:hAnsi="Arial" w:cs="Arial" w:hint="eastAsia"/>
          <w:b/>
          <w:bCs/>
          <w:sz w:val="20"/>
        </w:rPr>
        <w:t>/</w:t>
      </w:r>
      <w:bookmarkEnd w:id="1"/>
      <w:bookmarkEnd w:id="2"/>
      <w:r w:rsidR="00B42783" w:rsidRPr="00B213DE">
        <w:rPr>
          <w:rFonts w:ascii="Arial" w:eastAsia="SimSun" w:hAnsi="Arial" w:cs="Arial"/>
          <w:b/>
          <w:bCs/>
          <w:sz w:val="20"/>
        </w:rPr>
        <w:t>RP-234075</w:t>
      </w:r>
      <w:bookmarkEnd w:id="6"/>
      <w:r w:rsidR="00926517" w:rsidRPr="00B213DE">
        <w:rPr>
          <w:sz w:val="20"/>
        </w:rPr>
        <w:t xml:space="preserve"> </w:t>
      </w:r>
    </w:p>
    <w:p w14:paraId="6F378153" w14:textId="7FB06CB0" w:rsidR="008D0D1B" w:rsidRPr="00B213DE" w:rsidRDefault="005F4A65" w:rsidP="00020279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Release:</w:t>
      </w:r>
      <w:r w:rsidRPr="00B213DE">
        <w:rPr>
          <w:rFonts w:ascii="Arial" w:hAnsi="Arial" w:cs="Arial"/>
          <w:b/>
          <w:bCs/>
          <w:sz w:val="20"/>
        </w:rPr>
        <w:tab/>
      </w:r>
    </w:p>
    <w:bookmarkEnd w:id="3"/>
    <w:bookmarkEnd w:id="4"/>
    <w:bookmarkEnd w:id="5"/>
    <w:p w14:paraId="3F69389A" w14:textId="23E2945D" w:rsidR="008D0D1B" w:rsidRPr="00B213DE" w:rsidRDefault="005F4A65">
      <w:pPr>
        <w:spacing w:after="60"/>
        <w:ind w:left="1985" w:hanging="1985"/>
        <w:rPr>
          <w:rFonts w:ascii="Arial" w:eastAsia="SimSun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Work Item:</w:t>
      </w:r>
      <w:r w:rsidRPr="00B213DE">
        <w:rPr>
          <w:rFonts w:ascii="Arial" w:hAnsi="Arial" w:cs="Arial"/>
          <w:b/>
          <w:bCs/>
          <w:sz w:val="20"/>
        </w:rPr>
        <w:tab/>
      </w:r>
    </w:p>
    <w:p w14:paraId="42AD31B4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958A45B" w14:textId="786FDE75" w:rsidR="008D0D1B" w:rsidRPr="008B7610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8B7610">
        <w:rPr>
          <w:rFonts w:ascii="Arial" w:hAnsi="Arial" w:cs="Arial"/>
          <w:b/>
          <w:sz w:val="20"/>
        </w:rPr>
        <w:t>Source:</w:t>
      </w:r>
      <w:r w:rsidRPr="008B7610">
        <w:rPr>
          <w:rFonts w:ascii="Arial" w:hAnsi="Arial" w:cs="Arial"/>
          <w:b/>
          <w:sz w:val="20"/>
        </w:rPr>
        <w:tab/>
      </w:r>
      <w:r w:rsidRPr="008B7610">
        <w:rPr>
          <w:rFonts w:ascii="Arial" w:hAnsi="Arial" w:cs="Arial" w:hint="eastAsia"/>
          <w:b/>
          <w:bCs/>
          <w:sz w:val="20"/>
        </w:rPr>
        <w:t>SA2</w:t>
      </w:r>
    </w:p>
    <w:p w14:paraId="28A5E1FF" w14:textId="77777777" w:rsidR="008D0D1B" w:rsidRPr="001F2CF1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1F2CF1">
        <w:rPr>
          <w:rFonts w:ascii="Arial" w:hAnsi="Arial" w:cs="Arial"/>
          <w:b/>
          <w:sz w:val="20"/>
        </w:rPr>
        <w:t>To:</w:t>
      </w:r>
      <w:r w:rsidRPr="001F2CF1">
        <w:rPr>
          <w:rFonts w:ascii="Arial" w:hAnsi="Arial" w:cs="Arial"/>
          <w:b/>
          <w:bCs/>
          <w:sz w:val="20"/>
        </w:rPr>
        <w:tab/>
      </w:r>
      <w:r w:rsidR="00CA5B4B" w:rsidRPr="001F2CF1">
        <w:rPr>
          <w:rFonts w:ascii="Arial" w:hAnsi="Arial" w:cs="Arial"/>
          <w:b/>
          <w:sz w:val="20"/>
        </w:rPr>
        <w:t>TSG-RAN, SA1</w:t>
      </w:r>
    </w:p>
    <w:p w14:paraId="7EDBAA2E" w14:textId="77777777" w:rsidR="008D0D1B" w:rsidRPr="00651D93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nb-NO"/>
        </w:rPr>
      </w:pPr>
      <w:bookmarkStart w:id="7" w:name="OLE_LINK45"/>
      <w:bookmarkStart w:id="8" w:name="OLE_LINK46"/>
      <w:r w:rsidRPr="00651D93">
        <w:rPr>
          <w:rFonts w:ascii="Arial" w:hAnsi="Arial" w:cs="Arial"/>
          <w:b/>
          <w:sz w:val="20"/>
          <w:lang w:val="nb-NO"/>
        </w:rPr>
        <w:t>Cc:</w:t>
      </w:r>
      <w:r w:rsidRPr="00651D93">
        <w:rPr>
          <w:rFonts w:ascii="Arial" w:hAnsi="Arial" w:cs="Arial"/>
          <w:b/>
          <w:bCs/>
          <w:sz w:val="20"/>
          <w:lang w:val="nb-NO"/>
        </w:rPr>
        <w:tab/>
      </w:r>
      <w:r w:rsidR="00CA5B4B" w:rsidRPr="00651D93">
        <w:rPr>
          <w:rFonts w:ascii="Arial" w:hAnsi="Arial" w:cs="Arial"/>
          <w:b/>
          <w:bCs/>
          <w:sz w:val="20"/>
          <w:lang w:val="nb-NO"/>
        </w:rPr>
        <w:t>TSG-SA</w:t>
      </w:r>
    </w:p>
    <w:bookmarkEnd w:id="7"/>
    <w:bookmarkEnd w:id="8"/>
    <w:p w14:paraId="4C1CAFE7" w14:textId="77777777" w:rsidR="008D0D1B" w:rsidRPr="00651D93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nb-NO"/>
        </w:rPr>
      </w:pPr>
    </w:p>
    <w:p w14:paraId="0395213D" w14:textId="128DD5F4" w:rsidR="008D0D1B" w:rsidRPr="001F2CF1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nb-NO"/>
        </w:rPr>
      </w:pPr>
      <w:r w:rsidRPr="006B4090">
        <w:rPr>
          <w:rFonts w:ascii="Arial" w:hAnsi="Arial" w:cs="Arial"/>
          <w:b/>
          <w:sz w:val="20"/>
          <w:lang w:val="fr-CA"/>
        </w:rPr>
        <w:t xml:space="preserve">Contact </w:t>
      </w:r>
      <w:r w:rsidR="001F2CF1" w:rsidRPr="006B4090">
        <w:rPr>
          <w:rFonts w:ascii="Arial" w:hAnsi="Arial" w:cs="Arial"/>
          <w:b/>
          <w:sz w:val="20"/>
          <w:lang w:val="fr-CA"/>
        </w:rPr>
        <w:t>Person</w:t>
      </w:r>
      <w:r w:rsidRPr="001F2CF1">
        <w:rPr>
          <w:rFonts w:ascii="Arial" w:hAnsi="Arial" w:cs="Arial"/>
          <w:b/>
          <w:sz w:val="20"/>
          <w:lang w:val="nb-NO"/>
        </w:rPr>
        <w:t>:</w:t>
      </w:r>
      <w:r w:rsidRPr="001F2CF1">
        <w:rPr>
          <w:rFonts w:ascii="Arial" w:hAnsi="Arial" w:cs="Arial"/>
          <w:b/>
          <w:bCs/>
          <w:sz w:val="20"/>
          <w:lang w:val="nb-NO"/>
        </w:rPr>
        <w:tab/>
      </w:r>
      <w:r w:rsidR="00E92C7B" w:rsidRPr="001F2CF1">
        <w:rPr>
          <w:rFonts w:ascii="Arial" w:hAnsi="Arial" w:cs="Arial"/>
          <w:b/>
          <w:bCs/>
          <w:sz w:val="20"/>
          <w:lang w:val="nb-NO"/>
        </w:rPr>
        <w:t>Peng Tan</w:t>
      </w:r>
    </w:p>
    <w:p w14:paraId="0B28DF5B" w14:textId="77777777" w:rsidR="008D0D1B" w:rsidRPr="001F2CF1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nb-NO"/>
        </w:rPr>
      </w:pPr>
      <w:r w:rsidRPr="001F2CF1">
        <w:rPr>
          <w:rFonts w:ascii="Arial" w:hAnsi="Arial" w:cs="Arial"/>
          <w:b/>
          <w:bCs/>
          <w:sz w:val="20"/>
          <w:lang w:val="nb-NO"/>
        </w:rPr>
        <w:tab/>
      </w:r>
      <w:r w:rsidR="00E92C7B" w:rsidRPr="001F2CF1">
        <w:rPr>
          <w:rFonts w:ascii="Arial" w:hAnsi="Arial" w:cs="Arial"/>
          <w:b/>
          <w:bCs/>
          <w:sz w:val="20"/>
          <w:lang w:val="nb-NO"/>
        </w:rPr>
        <w:t>v-tanpeng</w:t>
      </w:r>
      <w:r w:rsidRPr="001F2CF1">
        <w:rPr>
          <w:rFonts w:ascii="Arial" w:hAnsi="Arial" w:cs="Arial" w:hint="eastAsia"/>
          <w:b/>
          <w:bCs/>
          <w:sz w:val="20"/>
          <w:lang w:val="nb-NO"/>
        </w:rPr>
        <w:t>@</w:t>
      </w:r>
      <w:r w:rsidR="00E72EA1" w:rsidRPr="001F2CF1">
        <w:rPr>
          <w:rFonts w:ascii="Arial" w:hAnsi="Arial" w:cs="Arial"/>
          <w:b/>
          <w:bCs/>
          <w:sz w:val="20"/>
          <w:lang w:val="nb-NO"/>
        </w:rPr>
        <w:t>oppo</w:t>
      </w:r>
      <w:r w:rsidRPr="001F2CF1">
        <w:rPr>
          <w:rFonts w:ascii="Arial" w:hAnsi="Arial" w:cs="Arial" w:hint="eastAsia"/>
          <w:b/>
          <w:bCs/>
          <w:sz w:val="20"/>
          <w:lang w:val="nb-NO"/>
        </w:rPr>
        <w:t>.com</w:t>
      </w:r>
    </w:p>
    <w:p w14:paraId="3A0D5065" w14:textId="77777777" w:rsidR="008D0D1B" w:rsidRPr="001F2CF1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nb-NO"/>
        </w:rPr>
      </w:pPr>
      <w:r w:rsidRPr="001F2CF1">
        <w:rPr>
          <w:rFonts w:ascii="Arial" w:hAnsi="Arial" w:cs="Arial"/>
          <w:b/>
          <w:bCs/>
          <w:sz w:val="20"/>
          <w:lang w:val="nb-NO"/>
        </w:rPr>
        <w:tab/>
      </w:r>
    </w:p>
    <w:p w14:paraId="2BD1FE38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Send any reply LS to:</w:t>
      </w:r>
      <w:r w:rsidRPr="00B213DE">
        <w:rPr>
          <w:rFonts w:ascii="Arial" w:hAnsi="Arial" w:cs="Arial"/>
          <w:b/>
          <w:sz w:val="20"/>
        </w:rPr>
        <w:tab/>
        <w:t xml:space="preserve">3GPP Liaisons Coordinator, </w:t>
      </w:r>
      <w:hyperlink r:id="rId7" w:history="1">
        <w:r w:rsidRPr="00B213DE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321287C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BEFCA8B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/>
          <w:sz w:val="20"/>
        </w:rPr>
        <w:t>Attachments:</w:t>
      </w:r>
      <w:r w:rsidRPr="00B213DE">
        <w:rPr>
          <w:rFonts w:ascii="Arial" w:hAnsi="Arial" w:cs="Arial"/>
          <w:bCs/>
          <w:sz w:val="20"/>
        </w:rPr>
        <w:tab/>
      </w:r>
    </w:p>
    <w:p w14:paraId="0939E388" w14:textId="77777777" w:rsidR="008D0D1B" w:rsidRPr="00B213DE" w:rsidRDefault="005F4A65">
      <w:pPr>
        <w:pStyle w:val="Heading1"/>
        <w:numPr>
          <w:ilvl w:val="0"/>
          <w:numId w:val="5"/>
        </w:numPr>
        <w:ind w:left="993" w:hanging="993"/>
        <w:rPr>
          <w:sz w:val="28"/>
        </w:rPr>
      </w:pPr>
      <w:r w:rsidRPr="00B213DE">
        <w:rPr>
          <w:sz w:val="28"/>
        </w:rPr>
        <w:t>Overall description</w:t>
      </w:r>
    </w:p>
    <w:p w14:paraId="0CDA9241" w14:textId="77777777" w:rsidR="008D0D1B" w:rsidRPr="00B213DE" w:rsidRDefault="005F4A65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  <w:r w:rsidRPr="00B213DE">
        <w:rPr>
          <w:rStyle w:val="IvDbodytextChar"/>
          <w:rFonts w:cs="Calibri" w:hint="eastAsia"/>
          <w:sz w:val="20"/>
        </w:rPr>
        <w:t xml:space="preserve">SA2 thanks </w:t>
      </w:r>
      <w:r w:rsidR="006A3B0D" w:rsidRPr="00B213DE">
        <w:rPr>
          <w:rStyle w:val="IvDbodytextChar"/>
          <w:rFonts w:cs="Calibri"/>
          <w:sz w:val="20"/>
        </w:rPr>
        <w:t>TSG-RAN</w:t>
      </w:r>
      <w:r w:rsidRPr="00B213DE">
        <w:rPr>
          <w:rStyle w:val="IvDbodytextChar"/>
          <w:rFonts w:cs="Calibri" w:hint="eastAsia"/>
          <w:sz w:val="20"/>
        </w:rPr>
        <w:t xml:space="preserve"> for the L</w:t>
      </w:r>
      <w:r w:rsidR="002E4CD6" w:rsidRPr="00B213DE">
        <w:rPr>
          <w:rStyle w:val="IvDbodytextChar"/>
          <w:rFonts w:cs="Calibri"/>
          <w:sz w:val="20"/>
        </w:rPr>
        <w:t>iaison (</w:t>
      </w:r>
      <w:r w:rsidR="006A3B0D" w:rsidRPr="00B213DE">
        <w:rPr>
          <w:rStyle w:val="IvDbodytextChar"/>
          <w:rFonts w:cs="Calibri"/>
          <w:sz w:val="20"/>
        </w:rPr>
        <w:t>S2-240</w:t>
      </w:r>
      <w:r w:rsidR="00EA4801">
        <w:rPr>
          <w:rStyle w:val="IvDbodytextChar"/>
          <w:rFonts w:cs="Calibri"/>
          <w:sz w:val="20"/>
        </w:rPr>
        <w:t>1850</w:t>
      </w:r>
      <w:r w:rsidR="006A3B0D" w:rsidRPr="00B213DE">
        <w:rPr>
          <w:rStyle w:val="IvDbodytextChar"/>
          <w:rFonts w:cs="Calibri"/>
          <w:sz w:val="20"/>
        </w:rPr>
        <w:t>/RP-234075</w:t>
      </w:r>
      <w:r w:rsidR="002E4CD6" w:rsidRPr="00B213DE">
        <w:rPr>
          <w:rStyle w:val="IvDbodytextChar"/>
          <w:rFonts w:cs="Calibri"/>
          <w:sz w:val="20"/>
        </w:rPr>
        <w:t>) on</w:t>
      </w:r>
      <w:r w:rsidR="006E495D" w:rsidRPr="00B213DE">
        <w:rPr>
          <w:rStyle w:val="IvDbodytextChar"/>
          <w:rFonts w:cs="Calibri"/>
          <w:sz w:val="20"/>
        </w:rPr>
        <w:t xml:space="preserve"> </w:t>
      </w:r>
      <w:r w:rsidR="006A3B0D" w:rsidRPr="00B213DE">
        <w:rPr>
          <w:rStyle w:val="IvDbodytextChar"/>
          <w:rFonts w:cs="Calibri"/>
          <w:sz w:val="20"/>
        </w:rPr>
        <w:t>Robust Notification Alert</w:t>
      </w:r>
      <w:r w:rsidRPr="00B213DE">
        <w:rPr>
          <w:rStyle w:val="IvDbodytextChar"/>
          <w:rFonts w:cs="Calibri" w:hint="eastAsia"/>
          <w:sz w:val="20"/>
        </w:rPr>
        <w:t xml:space="preserve">. </w:t>
      </w:r>
      <w:r w:rsidR="002E4CD6" w:rsidRPr="00B213DE">
        <w:rPr>
          <w:rStyle w:val="IvDbodytextChar"/>
          <w:rFonts w:cs="Calibri"/>
          <w:sz w:val="20"/>
        </w:rPr>
        <w:t>Regarding the</w:t>
      </w:r>
      <w:r w:rsidR="00CB7B78" w:rsidRPr="00B213DE">
        <w:rPr>
          <w:rStyle w:val="IvDbodytextChar"/>
          <w:rFonts w:cs="Calibri"/>
          <w:sz w:val="20"/>
        </w:rPr>
        <w:t xml:space="preserve"> below</w:t>
      </w:r>
      <w:r w:rsidR="002E4CD6" w:rsidRPr="00B213DE">
        <w:rPr>
          <w:rStyle w:val="IvDbodytextChar"/>
          <w:rFonts w:cs="Calibri"/>
          <w:sz w:val="20"/>
        </w:rPr>
        <w:t xml:space="preserve"> question raised by </w:t>
      </w:r>
      <w:r w:rsidR="006A3B0D" w:rsidRPr="00B213DE">
        <w:rPr>
          <w:rStyle w:val="IvDbodytextChar"/>
          <w:rFonts w:cs="Calibri"/>
          <w:sz w:val="20"/>
        </w:rPr>
        <w:t>TSG-RAN</w:t>
      </w:r>
      <w:r w:rsidR="005E35BE" w:rsidRPr="00B213DE">
        <w:rPr>
          <w:rStyle w:val="IvDbodytextChar"/>
          <w:rFonts w:cs="Calibri"/>
          <w:sz w:val="20"/>
        </w:rPr>
        <w:t xml:space="preserve">, SA2 would like to provide the following </w:t>
      </w:r>
      <w:r w:rsidR="002506A5" w:rsidRPr="00B213DE">
        <w:rPr>
          <w:rStyle w:val="IvDbodytextChar"/>
          <w:rFonts w:cs="Calibri"/>
          <w:sz w:val="20"/>
        </w:rPr>
        <w:t>feedback</w:t>
      </w:r>
      <w:r w:rsidR="005E35BE" w:rsidRPr="00B213DE">
        <w:rPr>
          <w:rStyle w:val="IvDbodytextChar"/>
          <w:rFonts w:cs="Calibri"/>
          <w:sz w:val="20"/>
        </w:rPr>
        <w:t>:</w:t>
      </w:r>
    </w:p>
    <w:p w14:paraId="382983C8" w14:textId="77777777" w:rsidR="003D08AE" w:rsidRPr="00B213DE" w:rsidRDefault="005F4A65" w:rsidP="005E35BE">
      <w:pPr>
        <w:ind w:left="1440" w:hanging="1440"/>
        <w:rPr>
          <w:rStyle w:val="IvDbodytextChar"/>
          <w:rFonts w:cs="Calibri"/>
          <w:b/>
          <w:bCs/>
          <w:sz w:val="20"/>
        </w:rPr>
      </w:pPr>
      <w:r w:rsidRPr="00B213DE">
        <w:rPr>
          <w:rStyle w:val="IvDbodytextChar"/>
          <w:rFonts w:cs="Calibri"/>
          <w:b/>
          <w:bCs/>
          <w:sz w:val="20"/>
        </w:rPr>
        <w:t>Question :</w:t>
      </w:r>
      <w:r w:rsidRPr="00B213DE">
        <w:rPr>
          <w:rStyle w:val="IvDbodytextChar"/>
          <w:rFonts w:cs="Calibri"/>
          <w:b/>
          <w:bCs/>
          <w:sz w:val="20"/>
        </w:rPr>
        <w:tab/>
      </w:r>
    </w:p>
    <w:p w14:paraId="2BB16407" w14:textId="77777777" w:rsidR="00CB7B78" w:rsidRDefault="006E495D" w:rsidP="001A1A01">
      <w:pPr>
        <w:ind w:left="567"/>
        <w:rPr>
          <w:rStyle w:val="IvDbodytextChar"/>
          <w:rFonts w:cs="Calibri"/>
          <w:sz w:val="20"/>
        </w:rPr>
      </w:pPr>
      <w:r w:rsidRPr="00B213DE">
        <w:rPr>
          <w:rStyle w:val="IvDbodytextChar"/>
          <w:rFonts w:cs="Calibri"/>
          <w:sz w:val="20"/>
        </w:rPr>
        <w:t>W</w:t>
      </w:r>
      <w:r w:rsidR="00B213DE" w:rsidRPr="00B213DE">
        <w:rPr>
          <w:rStyle w:val="IvDbodytextChar"/>
          <w:rFonts w:cs="Calibri"/>
          <w:sz w:val="20"/>
        </w:rPr>
        <w:t xml:space="preserve">hether SA2 has any inputs, guidance and requirements on </w:t>
      </w:r>
      <w:bookmarkStart w:id="9" w:name="_Hlk155362941"/>
      <w:r w:rsidR="00B213DE" w:rsidRPr="00B213DE">
        <w:rPr>
          <w:rStyle w:val="IvDbodytextChar"/>
          <w:rFonts w:cs="Calibri"/>
          <w:sz w:val="20"/>
        </w:rPr>
        <w:t>the candidate feature of robust notification/paging</w:t>
      </w:r>
      <w:bookmarkEnd w:id="9"/>
      <w:r w:rsidR="00B213DE" w:rsidRPr="00B213DE">
        <w:rPr>
          <w:rStyle w:val="IvDbodytextChar"/>
          <w:rFonts w:cs="Calibri"/>
          <w:sz w:val="20"/>
        </w:rPr>
        <w:t xml:space="preserve"> proposed for the Rel-19 RAN2 led NR-NTN-ph3 WI?</w:t>
      </w:r>
    </w:p>
    <w:p w14:paraId="4F572840" w14:textId="77777777" w:rsidR="001A1A01" w:rsidRPr="008449AA" w:rsidRDefault="001A1A01" w:rsidP="001A1A01">
      <w:pPr>
        <w:ind w:left="567"/>
        <w:rPr>
          <w:rFonts w:ascii="Arial" w:hAnsi="Arial" w:cs="Calibri"/>
          <w:spacing w:val="2"/>
          <w:sz w:val="20"/>
        </w:rPr>
      </w:pPr>
      <w:r w:rsidRPr="008449AA">
        <w:rPr>
          <w:rFonts w:ascii="Arial" w:hAnsi="Arial" w:cs="Calibri"/>
          <w:spacing w:val="2"/>
          <w:sz w:val="20"/>
        </w:rPr>
        <w:t xml:space="preserve">This feature should: </w:t>
      </w:r>
    </w:p>
    <w:p w14:paraId="5DAFF292" w14:textId="77777777" w:rsidR="001A1A01" w:rsidRPr="008449AA" w:rsidRDefault="001A1A01" w:rsidP="008449AA">
      <w:pPr>
        <w:numPr>
          <w:ilvl w:val="0"/>
          <w:numId w:val="6"/>
        </w:numPr>
        <w:ind w:left="992" w:hanging="357"/>
        <w:rPr>
          <w:rFonts w:ascii="Arial" w:hAnsi="Arial" w:cs="Calibri"/>
          <w:spacing w:val="2"/>
          <w:sz w:val="20"/>
        </w:rPr>
      </w:pPr>
      <w:r w:rsidRPr="008449AA">
        <w:rPr>
          <w:rFonts w:ascii="Arial" w:hAnsi="Arial" w:cs="Calibri"/>
          <w:spacing w:val="2"/>
          <w:sz w:val="20"/>
        </w:rPr>
        <w:t>be triggered by the network upon e.g. paging failure (i.e. when no paging response from the UE has been received by the network), or other criteria; and</w:t>
      </w:r>
    </w:p>
    <w:p w14:paraId="41F9A447" w14:textId="77777777" w:rsidR="001A1A01" w:rsidRPr="008449AA" w:rsidRDefault="001A1A01" w:rsidP="008449AA">
      <w:pPr>
        <w:numPr>
          <w:ilvl w:val="0"/>
          <w:numId w:val="6"/>
        </w:numPr>
        <w:ind w:left="992" w:hanging="357"/>
        <w:rPr>
          <w:rFonts w:ascii="Arial" w:hAnsi="Arial" w:cs="Calibri"/>
          <w:spacing w:val="2"/>
          <w:sz w:val="20"/>
        </w:rPr>
      </w:pPr>
      <w:r w:rsidRPr="008449AA">
        <w:rPr>
          <w:rFonts w:ascii="Arial" w:hAnsi="Arial" w:cs="Calibri"/>
          <w:spacing w:val="2"/>
          <w:sz w:val="20"/>
        </w:rPr>
        <w:t>apply only for mobile terminated calls; and</w:t>
      </w:r>
    </w:p>
    <w:p w14:paraId="21201E72" w14:textId="77777777" w:rsidR="00B213DE" w:rsidRPr="008449AA" w:rsidRDefault="001A1A01" w:rsidP="008449AA">
      <w:pPr>
        <w:numPr>
          <w:ilvl w:val="0"/>
          <w:numId w:val="6"/>
        </w:numPr>
        <w:ind w:left="992" w:hanging="357"/>
        <w:rPr>
          <w:rFonts w:ascii="Arial" w:hAnsi="Arial" w:cs="Calibri"/>
          <w:spacing w:val="2"/>
          <w:sz w:val="20"/>
        </w:rPr>
      </w:pPr>
      <w:r w:rsidRPr="008449AA">
        <w:rPr>
          <w:rFonts w:ascii="Arial" w:hAnsi="Arial" w:cs="Calibri"/>
          <w:spacing w:val="2"/>
          <w:sz w:val="20"/>
        </w:rPr>
        <w:t>inform the user of a mobile terminated call so the user could then try and move to a location with better coverage.</w:t>
      </w:r>
    </w:p>
    <w:p w14:paraId="683CCF68" w14:textId="77777777" w:rsidR="008449AA" w:rsidRPr="001A1A01" w:rsidRDefault="008449AA" w:rsidP="008449AA">
      <w:pPr>
        <w:rPr>
          <w:rStyle w:val="IvDbodytextChar"/>
          <w:rFonts w:cs="Calibri"/>
          <w:sz w:val="20"/>
        </w:rPr>
      </w:pPr>
    </w:p>
    <w:p w14:paraId="7FEDBA5E" w14:textId="77777777" w:rsidR="003D08AE" w:rsidRPr="00B213DE" w:rsidRDefault="00CB7B78">
      <w:pPr>
        <w:tabs>
          <w:tab w:val="left" w:pos="5103"/>
        </w:tabs>
        <w:spacing w:after="120"/>
        <w:rPr>
          <w:rFonts w:ascii="Arial" w:eastAsia="Calibri" w:hAnsi="Arial" w:cs="Calibri"/>
          <w:b/>
          <w:spacing w:val="2"/>
          <w:sz w:val="18"/>
          <w:szCs w:val="20"/>
        </w:rPr>
      </w:pPr>
      <w:r w:rsidRPr="001A1A01">
        <w:rPr>
          <w:rFonts w:ascii="Arial" w:eastAsia="Calibri" w:hAnsi="Arial" w:cs="Calibri"/>
          <w:b/>
          <w:spacing w:val="2"/>
          <w:sz w:val="20"/>
          <w:szCs w:val="20"/>
        </w:rPr>
        <w:t>Answer</w:t>
      </w:r>
      <w:r w:rsidRPr="00B213DE">
        <w:rPr>
          <w:rFonts w:ascii="Arial" w:eastAsia="Calibri" w:hAnsi="Arial" w:cs="Calibri"/>
          <w:b/>
          <w:spacing w:val="2"/>
          <w:sz w:val="18"/>
          <w:szCs w:val="20"/>
        </w:rPr>
        <w:t xml:space="preserve">:          </w:t>
      </w:r>
    </w:p>
    <w:p w14:paraId="5E13B670" w14:textId="551F4A3A" w:rsidR="0040533F" w:rsidRDefault="00084671" w:rsidP="000D46E1">
      <w:pPr>
        <w:tabs>
          <w:tab w:val="left" w:pos="5103"/>
        </w:tabs>
        <w:spacing w:after="120"/>
        <w:ind w:left="567"/>
        <w:rPr>
          <w:rStyle w:val="IvDbodytextChar"/>
          <w:rFonts w:cs="Calibri"/>
          <w:sz w:val="20"/>
        </w:rPr>
      </w:pPr>
      <w:r w:rsidRPr="00DF5C88">
        <w:rPr>
          <w:rStyle w:val="IvDbodytextChar"/>
          <w:rFonts w:cs="Calibri"/>
          <w:sz w:val="20"/>
        </w:rPr>
        <w:t xml:space="preserve">SA2 would like to inform RAN that </w:t>
      </w:r>
      <w:r w:rsidR="00EA29C2" w:rsidRPr="00DF5C88">
        <w:rPr>
          <w:rStyle w:val="IvDbodytextChar"/>
          <w:rFonts w:cs="Calibri"/>
          <w:sz w:val="20"/>
        </w:rPr>
        <w:t>t</w:t>
      </w:r>
      <w:r w:rsidR="00DB4343" w:rsidRPr="00DF5C88">
        <w:rPr>
          <w:rStyle w:val="IvDbodytextChar"/>
          <w:rFonts w:cs="Calibri"/>
          <w:sz w:val="20"/>
        </w:rPr>
        <w:t>he</w:t>
      </w:r>
      <w:r w:rsidR="00E92C7B" w:rsidRPr="00DF5C88">
        <w:rPr>
          <w:rStyle w:val="IvDbodytextChar"/>
          <w:rFonts w:cs="Calibri"/>
          <w:sz w:val="20"/>
        </w:rPr>
        <w:t xml:space="preserve"> feature</w:t>
      </w:r>
      <w:r w:rsidR="00DB4343" w:rsidRPr="00DF5C88">
        <w:rPr>
          <w:rStyle w:val="IvDbodytextChar"/>
          <w:rFonts w:cs="Calibri"/>
          <w:sz w:val="20"/>
        </w:rPr>
        <w:t xml:space="preserve"> of robust notification/paging</w:t>
      </w:r>
      <w:r w:rsidR="00E92C7B" w:rsidRPr="00DF5C88">
        <w:rPr>
          <w:rStyle w:val="IvDbodytextChar"/>
          <w:rFonts w:cs="Calibri"/>
          <w:sz w:val="20"/>
        </w:rPr>
        <w:t xml:space="preserve"> is not in the scope of </w:t>
      </w:r>
      <w:r w:rsidR="00EA29C2" w:rsidRPr="00DF5C88">
        <w:rPr>
          <w:rStyle w:val="IvDbodytextChar"/>
          <w:rFonts w:cs="Calibri"/>
          <w:sz w:val="20"/>
        </w:rPr>
        <w:t>SA2 study item for Release 19 approved at SA#101 (FS_5GSAT_ARCH_Ph3, SP-231199)</w:t>
      </w:r>
      <w:r w:rsidR="00E92C7B" w:rsidRPr="00DF5C88">
        <w:rPr>
          <w:rStyle w:val="IvDbodytextChar"/>
          <w:rFonts w:cs="Calibri"/>
          <w:sz w:val="20"/>
        </w:rPr>
        <w:t xml:space="preserve">. </w:t>
      </w:r>
      <w:r w:rsidR="006B4090" w:rsidRPr="00DF5C88">
        <w:rPr>
          <w:rStyle w:val="IvDbodytextChar"/>
          <w:rFonts w:cs="Calibri"/>
          <w:sz w:val="20"/>
        </w:rPr>
        <w:t>SA2 will</w:t>
      </w:r>
      <w:r w:rsidR="001A12CB" w:rsidRPr="00DF5C88">
        <w:rPr>
          <w:rStyle w:val="IvDbodytextChar"/>
          <w:rFonts w:cs="Calibri"/>
          <w:sz w:val="20"/>
        </w:rPr>
        <w:t xml:space="preserve"> wait for SA1 requirements to be defined first before related work can be considered in SA2 as per the usual 3GPP procedures</w:t>
      </w:r>
      <w:r w:rsidR="006B4090" w:rsidRPr="00DF5C88">
        <w:rPr>
          <w:rStyle w:val="IvDbodytextChar"/>
          <w:rFonts w:cs="Calibri"/>
          <w:sz w:val="20"/>
        </w:rPr>
        <w:t>.</w:t>
      </w:r>
    </w:p>
    <w:p w14:paraId="5C95255E" w14:textId="77777777" w:rsidR="00CB7B78" w:rsidRPr="00B213DE" w:rsidRDefault="00CB7B78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  <w:r w:rsidRPr="00B213DE">
        <w:rPr>
          <w:rStyle w:val="IvDbodytextChar"/>
          <w:rFonts w:cs="Calibri"/>
          <w:sz w:val="20"/>
        </w:rPr>
        <w:lastRenderedPageBreak/>
        <w:t xml:space="preserve">                    </w:t>
      </w:r>
    </w:p>
    <w:p w14:paraId="60C76FBF" w14:textId="77777777" w:rsidR="008D0D1B" w:rsidRPr="00B213DE" w:rsidRDefault="005F4A65">
      <w:pPr>
        <w:pStyle w:val="Heading1"/>
        <w:numPr>
          <w:ilvl w:val="0"/>
          <w:numId w:val="5"/>
        </w:numPr>
        <w:ind w:left="993" w:hanging="993"/>
        <w:rPr>
          <w:sz w:val="28"/>
        </w:rPr>
      </w:pPr>
      <w:r w:rsidRPr="00B213DE">
        <w:rPr>
          <w:sz w:val="28"/>
        </w:rPr>
        <w:t>Actions</w:t>
      </w:r>
    </w:p>
    <w:p w14:paraId="5E16E21A" w14:textId="77777777" w:rsidR="008D0D1B" w:rsidRPr="00B213DE" w:rsidRDefault="005F4A65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 w:rsidR="000E69C0" w:rsidRPr="00B213DE">
        <w:rPr>
          <w:rFonts w:ascii="Arial" w:eastAsia="SimSun" w:hAnsi="Arial" w:cs="Arial"/>
          <w:b/>
          <w:sz w:val="20"/>
        </w:rPr>
        <w:t>TSG-RAN</w:t>
      </w:r>
      <w:r w:rsidR="00B213DE" w:rsidRPr="00B213DE">
        <w:rPr>
          <w:rFonts w:ascii="Arial" w:eastAsia="SimSun" w:hAnsi="Arial" w:cs="Arial"/>
          <w:b/>
          <w:sz w:val="20"/>
        </w:rPr>
        <w:t>, SA1</w:t>
      </w:r>
      <w:r w:rsidRPr="00B213DE">
        <w:rPr>
          <w:rFonts w:ascii="Arial" w:hAnsi="Arial" w:cs="Arial"/>
          <w:b/>
          <w:sz w:val="20"/>
        </w:rPr>
        <w:t>:</w:t>
      </w:r>
    </w:p>
    <w:p w14:paraId="2EECF8FB" w14:textId="77777777" w:rsidR="008D0D1B" w:rsidRPr="00B213DE" w:rsidRDefault="005F4A65">
      <w:pPr>
        <w:spacing w:after="120"/>
        <w:ind w:left="993" w:hanging="993"/>
        <w:rPr>
          <w:rStyle w:val="IvDbodytextChar"/>
          <w:rFonts w:eastAsia="Calibri" w:cs="Calibri"/>
          <w:sz w:val="20"/>
        </w:rPr>
      </w:pPr>
      <w:r w:rsidRPr="00B213DE">
        <w:rPr>
          <w:rFonts w:ascii="Arial" w:hAnsi="Arial" w:cs="Arial"/>
          <w:b/>
          <w:sz w:val="20"/>
        </w:rPr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 w:rsidRPr="00B213DE">
        <w:rPr>
          <w:rStyle w:val="IvDbodytextChar"/>
          <w:rFonts w:cs="Calibri" w:hint="eastAsia"/>
          <w:sz w:val="20"/>
        </w:rPr>
        <w:t>SA2</w:t>
      </w:r>
      <w:r w:rsidRPr="00B213DE">
        <w:rPr>
          <w:rStyle w:val="IvDbodytextChar"/>
          <w:rFonts w:eastAsia="Calibri" w:cs="Calibri"/>
          <w:sz w:val="20"/>
        </w:rPr>
        <w:t xml:space="preserve"> kindly asks </w:t>
      </w:r>
      <w:r w:rsidR="00CA5B4B" w:rsidRPr="00B213DE">
        <w:rPr>
          <w:rStyle w:val="IvDbodytextChar"/>
          <w:rFonts w:cs="Calibri"/>
          <w:sz w:val="20"/>
        </w:rPr>
        <w:t>TSG-RAN</w:t>
      </w:r>
      <w:r w:rsidR="00B213DE" w:rsidRPr="00B213DE">
        <w:rPr>
          <w:rStyle w:val="IvDbodytextChar"/>
          <w:rFonts w:cs="Calibri"/>
          <w:sz w:val="20"/>
        </w:rPr>
        <w:t xml:space="preserve"> and SA1</w:t>
      </w:r>
      <w:r w:rsidRPr="00B213DE">
        <w:rPr>
          <w:rStyle w:val="IvDbodytextChar"/>
          <w:rFonts w:eastAsia="Calibri" w:cs="Calibri"/>
          <w:sz w:val="20"/>
        </w:rPr>
        <w:t xml:space="preserve"> to </w:t>
      </w:r>
      <w:r w:rsidRPr="00B213DE">
        <w:rPr>
          <w:rStyle w:val="IvDbodytextChar"/>
          <w:rFonts w:cs="Calibri" w:hint="eastAsia"/>
          <w:sz w:val="20"/>
        </w:rPr>
        <w:t xml:space="preserve">take </w:t>
      </w:r>
      <w:r w:rsidRPr="00B213DE">
        <w:rPr>
          <w:rStyle w:val="IvDbodytextChar"/>
          <w:rFonts w:cs="Calibri"/>
          <w:sz w:val="20"/>
        </w:rPr>
        <w:t>the above reply into account</w:t>
      </w:r>
      <w:r w:rsidRPr="00B213DE">
        <w:rPr>
          <w:rStyle w:val="IvDbodytextChar"/>
          <w:rFonts w:eastAsia="Calibri" w:cs="Calibri"/>
          <w:sz w:val="20"/>
        </w:rPr>
        <w:t>.</w:t>
      </w:r>
    </w:p>
    <w:p w14:paraId="5418807C" w14:textId="77777777" w:rsidR="008D0D1B" w:rsidRPr="00F73CBD" w:rsidRDefault="005F4A65" w:rsidP="00F73CBD">
      <w:pPr>
        <w:pStyle w:val="Heading1"/>
        <w:rPr>
          <w:sz w:val="28"/>
          <w:szCs w:val="36"/>
        </w:rPr>
      </w:pPr>
      <w:r w:rsidRPr="00B213DE">
        <w:rPr>
          <w:sz w:val="28"/>
          <w:szCs w:val="36"/>
        </w:rPr>
        <w:t>3</w:t>
      </w:r>
      <w:r w:rsidRPr="00B213DE">
        <w:rPr>
          <w:sz w:val="28"/>
          <w:szCs w:val="36"/>
        </w:rPr>
        <w:tab/>
        <w:t xml:space="preserve">Dates of next </w:t>
      </w:r>
      <w:r w:rsidRPr="00B213DE">
        <w:rPr>
          <w:rFonts w:cs="Arial"/>
          <w:sz w:val="28"/>
          <w:szCs w:val="36"/>
        </w:rPr>
        <w:t xml:space="preserve">TSG </w:t>
      </w:r>
      <w:r w:rsidRPr="00B213DE">
        <w:rPr>
          <w:rFonts w:cs="Arial" w:hint="eastAsia"/>
          <w:sz w:val="28"/>
          <w:szCs w:val="36"/>
        </w:rPr>
        <w:t>SA2</w:t>
      </w:r>
      <w:r w:rsidRPr="00B213DE">
        <w:rPr>
          <w:sz w:val="28"/>
          <w:szCs w:val="36"/>
        </w:rPr>
        <w:t xml:space="preserve"> meetings</w:t>
      </w:r>
    </w:p>
    <w:p w14:paraId="4B0603F1" w14:textId="767E6ABF" w:rsidR="006F5106" w:rsidRPr="00B213DE" w:rsidRDefault="006F5106">
      <w:pPr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Cs/>
          <w:sz w:val="20"/>
        </w:rPr>
        <w:t>3GPP T</w:t>
      </w:r>
      <w:r w:rsidR="00BD3C19" w:rsidRPr="00B213DE">
        <w:rPr>
          <w:rFonts w:ascii="Arial" w:hAnsi="Arial" w:cs="Arial"/>
          <w:bCs/>
          <w:sz w:val="20"/>
        </w:rPr>
        <w:t>SG SA2#162</w:t>
      </w:r>
      <w:r w:rsidR="00BD3C19" w:rsidRPr="00B213DE">
        <w:rPr>
          <w:rFonts w:ascii="Arial" w:hAnsi="Arial" w:cs="Arial"/>
          <w:bCs/>
          <w:sz w:val="20"/>
        </w:rPr>
        <w:tab/>
        <w:t xml:space="preserve">           15th  April – 19</w:t>
      </w:r>
      <w:r w:rsidR="000E69C0" w:rsidRPr="00B213DE">
        <w:rPr>
          <w:rFonts w:ascii="Arial" w:hAnsi="Arial" w:cs="Arial"/>
          <w:bCs/>
          <w:sz w:val="20"/>
        </w:rPr>
        <w:t xml:space="preserve">th </w:t>
      </w:r>
      <w:r w:rsidR="00BD3C19" w:rsidRPr="00B213DE">
        <w:rPr>
          <w:rFonts w:ascii="Arial" w:hAnsi="Arial" w:cs="Arial"/>
          <w:bCs/>
          <w:sz w:val="20"/>
        </w:rPr>
        <w:t xml:space="preserve"> April, 2024            </w:t>
      </w:r>
      <w:r w:rsidR="00084671">
        <w:rPr>
          <w:rFonts w:ascii="Arial" w:hAnsi="Arial" w:cs="Arial"/>
          <w:bCs/>
          <w:sz w:val="20"/>
        </w:rPr>
        <w:t xml:space="preserve">Changsha </w:t>
      </w:r>
      <w:r w:rsidR="00BD3C19" w:rsidRPr="00B213DE">
        <w:rPr>
          <w:rFonts w:ascii="Arial" w:hAnsi="Arial" w:cs="Arial"/>
          <w:bCs/>
          <w:sz w:val="20"/>
        </w:rPr>
        <w:t>China</w:t>
      </w:r>
    </w:p>
    <w:p w14:paraId="40D207CC" w14:textId="77777777" w:rsidR="00F73CBD" w:rsidRPr="00B213DE" w:rsidRDefault="00F73CBD" w:rsidP="00F73CBD">
      <w:pPr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Cs/>
          <w:sz w:val="20"/>
        </w:rPr>
        <w:t>3GPP TSG SA2#16</w:t>
      </w:r>
      <w:r>
        <w:rPr>
          <w:rFonts w:ascii="Arial" w:hAnsi="Arial" w:cs="Arial"/>
          <w:bCs/>
          <w:sz w:val="20"/>
        </w:rPr>
        <w:t>3</w:t>
      </w:r>
      <w:r w:rsidRPr="00B213DE">
        <w:rPr>
          <w:rFonts w:ascii="Arial" w:hAnsi="Arial" w:cs="Arial"/>
          <w:bCs/>
          <w:sz w:val="20"/>
        </w:rPr>
        <w:tab/>
        <w:t xml:space="preserve">           </w:t>
      </w:r>
      <w:r w:rsidRPr="00F73CBD">
        <w:rPr>
          <w:rFonts w:ascii="Arial" w:hAnsi="Arial" w:cs="Arial"/>
          <w:bCs/>
          <w:sz w:val="20"/>
        </w:rPr>
        <w:t>27</w:t>
      </w:r>
      <w:r>
        <w:rPr>
          <w:rFonts w:ascii="Arial" w:hAnsi="Arial" w:cs="Arial"/>
          <w:bCs/>
          <w:sz w:val="20"/>
        </w:rPr>
        <w:t>th</w:t>
      </w:r>
      <w:r w:rsidRPr="00F73CBD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 xml:space="preserve"> </w:t>
      </w:r>
      <w:r w:rsidRPr="00F73CBD">
        <w:rPr>
          <w:rFonts w:ascii="Arial" w:hAnsi="Arial" w:cs="Arial"/>
          <w:bCs/>
          <w:sz w:val="20"/>
        </w:rPr>
        <w:t>May</w:t>
      </w:r>
      <w:r w:rsidRPr="00B213DE">
        <w:rPr>
          <w:rFonts w:ascii="Arial" w:hAnsi="Arial" w:cs="Arial"/>
          <w:bCs/>
          <w:sz w:val="20"/>
        </w:rPr>
        <w:t xml:space="preserve">– </w:t>
      </w:r>
      <w:r>
        <w:rPr>
          <w:rFonts w:ascii="Arial" w:hAnsi="Arial" w:cs="Arial"/>
          <w:bCs/>
          <w:sz w:val="20"/>
        </w:rPr>
        <w:t>31</w:t>
      </w:r>
      <w:r w:rsidRPr="00B213DE">
        <w:rPr>
          <w:rFonts w:ascii="Arial" w:hAnsi="Arial" w:cs="Arial"/>
          <w:bCs/>
          <w:sz w:val="20"/>
        </w:rPr>
        <w:t xml:space="preserve">th  </w:t>
      </w:r>
      <w:r>
        <w:rPr>
          <w:rFonts w:ascii="Arial" w:hAnsi="Arial" w:cs="Arial"/>
          <w:bCs/>
          <w:sz w:val="20"/>
        </w:rPr>
        <w:t>May</w:t>
      </w:r>
      <w:r w:rsidRPr="00B213DE">
        <w:rPr>
          <w:rFonts w:ascii="Arial" w:hAnsi="Arial" w:cs="Arial"/>
          <w:bCs/>
          <w:sz w:val="20"/>
        </w:rPr>
        <w:t xml:space="preserve">, 2024            </w:t>
      </w:r>
      <w:r>
        <w:rPr>
          <w:rFonts w:ascii="Arial" w:hAnsi="Arial" w:cs="Arial"/>
          <w:bCs/>
          <w:sz w:val="20"/>
        </w:rPr>
        <w:t xml:space="preserve">  </w:t>
      </w:r>
      <w:r w:rsidRPr="00F73CBD">
        <w:rPr>
          <w:rFonts w:ascii="Arial" w:hAnsi="Arial" w:cs="Arial"/>
          <w:bCs/>
          <w:sz w:val="20"/>
        </w:rPr>
        <w:t>Korea , KR</w:t>
      </w:r>
    </w:p>
    <w:p w14:paraId="5481EF61" w14:textId="77777777" w:rsidR="00CA5B4B" w:rsidRPr="007555F6" w:rsidRDefault="00CA5B4B">
      <w:pPr>
        <w:rPr>
          <w:rFonts w:ascii="Arial" w:hAnsi="Arial" w:cs="Arial"/>
          <w:color w:val="212529"/>
          <w:sz w:val="21"/>
          <w:szCs w:val="21"/>
        </w:rPr>
      </w:pPr>
    </w:p>
    <w:sectPr w:rsidR="00CA5B4B" w:rsidRPr="007555F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1242D" w14:textId="77777777" w:rsidR="00A1688F" w:rsidRDefault="00A1688F">
      <w:r>
        <w:separator/>
      </w:r>
    </w:p>
  </w:endnote>
  <w:endnote w:type="continuationSeparator" w:id="0">
    <w:p w14:paraId="5FC89929" w14:textId="77777777" w:rsidR="00A1688F" w:rsidRDefault="00A1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110D0" w14:textId="77777777" w:rsidR="00A1688F" w:rsidRDefault="00A1688F">
      <w:r>
        <w:separator/>
      </w:r>
    </w:p>
  </w:footnote>
  <w:footnote w:type="continuationSeparator" w:id="0">
    <w:p w14:paraId="443B9BC5" w14:textId="77777777" w:rsidR="00A1688F" w:rsidRDefault="00A16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23780124">
    <w:abstractNumId w:val="5"/>
  </w:num>
  <w:num w:numId="2" w16cid:durableId="1761177167">
    <w:abstractNumId w:val="3"/>
  </w:num>
  <w:num w:numId="3" w16cid:durableId="136998814">
    <w:abstractNumId w:val="4"/>
  </w:num>
  <w:num w:numId="4" w16cid:durableId="1810971984">
    <w:abstractNumId w:val="1"/>
  </w:num>
  <w:num w:numId="5" w16cid:durableId="2008366085">
    <w:abstractNumId w:val="0"/>
  </w:num>
  <w:num w:numId="6" w16cid:durableId="1492482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E9B"/>
    <w:rsid w:val="FF7D2FBB"/>
    <w:rsid w:val="0000015E"/>
    <w:rsid w:val="000046E6"/>
    <w:rsid w:val="000055EA"/>
    <w:rsid w:val="00006D26"/>
    <w:rsid w:val="000071DA"/>
    <w:rsid w:val="00007E61"/>
    <w:rsid w:val="000175A1"/>
    <w:rsid w:val="00020279"/>
    <w:rsid w:val="000206A1"/>
    <w:rsid w:val="00024FE7"/>
    <w:rsid w:val="00033F6F"/>
    <w:rsid w:val="000359F2"/>
    <w:rsid w:val="000420FE"/>
    <w:rsid w:val="000438AE"/>
    <w:rsid w:val="00051B7A"/>
    <w:rsid w:val="00052BF6"/>
    <w:rsid w:val="000533EB"/>
    <w:rsid w:val="00054880"/>
    <w:rsid w:val="00070987"/>
    <w:rsid w:val="00075E94"/>
    <w:rsid w:val="00076747"/>
    <w:rsid w:val="00082B08"/>
    <w:rsid w:val="00084671"/>
    <w:rsid w:val="00090AC6"/>
    <w:rsid w:val="000919CA"/>
    <w:rsid w:val="000959A4"/>
    <w:rsid w:val="00096EF3"/>
    <w:rsid w:val="000A3286"/>
    <w:rsid w:val="000B58E4"/>
    <w:rsid w:val="000B6D15"/>
    <w:rsid w:val="000B7EF0"/>
    <w:rsid w:val="000C0E1A"/>
    <w:rsid w:val="000C1201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6E1"/>
    <w:rsid w:val="000D4E0B"/>
    <w:rsid w:val="000D7835"/>
    <w:rsid w:val="000E69C0"/>
    <w:rsid w:val="000F2265"/>
    <w:rsid w:val="0011475C"/>
    <w:rsid w:val="00114DE4"/>
    <w:rsid w:val="00124750"/>
    <w:rsid w:val="00127CA7"/>
    <w:rsid w:val="001376CF"/>
    <w:rsid w:val="00142E2A"/>
    <w:rsid w:val="00143674"/>
    <w:rsid w:val="00144930"/>
    <w:rsid w:val="001453E7"/>
    <w:rsid w:val="00146331"/>
    <w:rsid w:val="00154F04"/>
    <w:rsid w:val="00156EDA"/>
    <w:rsid w:val="00163953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2CB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2CF1"/>
    <w:rsid w:val="001F37FE"/>
    <w:rsid w:val="001F5252"/>
    <w:rsid w:val="001F7DAF"/>
    <w:rsid w:val="00201539"/>
    <w:rsid w:val="00202529"/>
    <w:rsid w:val="00205327"/>
    <w:rsid w:val="00211BB7"/>
    <w:rsid w:val="00215373"/>
    <w:rsid w:val="00217B8D"/>
    <w:rsid w:val="00221CD8"/>
    <w:rsid w:val="00231912"/>
    <w:rsid w:val="0023533C"/>
    <w:rsid w:val="002506A5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0609"/>
    <w:rsid w:val="002C34FF"/>
    <w:rsid w:val="002D58D6"/>
    <w:rsid w:val="002D63B8"/>
    <w:rsid w:val="002D732E"/>
    <w:rsid w:val="002E1E45"/>
    <w:rsid w:val="002E4CD6"/>
    <w:rsid w:val="002E5AB0"/>
    <w:rsid w:val="002E6F9E"/>
    <w:rsid w:val="002E7A65"/>
    <w:rsid w:val="002E7C7E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7C77"/>
    <w:rsid w:val="00337E61"/>
    <w:rsid w:val="003407BA"/>
    <w:rsid w:val="003428CD"/>
    <w:rsid w:val="003475E9"/>
    <w:rsid w:val="00350A92"/>
    <w:rsid w:val="00353520"/>
    <w:rsid w:val="00356657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2707"/>
    <w:rsid w:val="003A51FC"/>
    <w:rsid w:val="003A63B5"/>
    <w:rsid w:val="003B1DDA"/>
    <w:rsid w:val="003B4FB2"/>
    <w:rsid w:val="003B5EC8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7644"/>
    <w:rsid w:val="004009F4"/>
    <w:rsid w:val="00401AE4"/>
    <w:rsid w:val="00403220"/>
    <w:rsid w:val="00403C06"/>
    <w:rsid w:val="00405337"/>
    <w:rsid w:val="0040533F"/>
    <w:rsid w:val="004063CE"/>
    <w:rsid w:val="00430388"/>
    <w:rsid w:val="0043191F"/>
    <w:rsid w:val="00437E9B"/>
    <w:rsid w:val="00441665"/>
    <w:rsid w:val="004433E7"/>
    <w:rsid w:val="00444890"/>
    <w:rsid w:val="004513DB"/>
    <w:rsid w:val="00451A66"/>
    <w:rsid w:val="00461AFE"/>
    <w:rsid w:val="004667C4"/>
    <w:rsid w:val="00477260"/>
    <w:rsid w:val="00487978"/>
    <w:rsid w:val="00494BE6"/>
    <w:rsid w:val="00495FD6"/>
    <w:rsid w:val="004A038E"/>
    <w:rsid w:val="004A2794"/>
    <w:rsid w:val="004A455E"/>
    <w:rsid w:val="004A5A4A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7DCC"/>
    <w:rsid w:val="00501FFB"/>
    <w:rsid w:val="00504104"/>
    <w:rsid w:val="0050711A"/>
    <w:rsid w:val="00510E72"/>
    <w:rsid w:val="005126E6"/>
    <w:rsid w:val="00522CF5"/>
    <w:rsid w:val="005245AA"/>
    <w:rsid w:val="00524A87"/>
    <w:rsid w:val="00530731"/>
    <w:rsid w:val="005313F3"/>
    <w:rsid w:val="00550997"/>
    <w:rsid w:val="0055688F"/>
    <w:rsid w:val="00557363"/>
    <w:rsid w:val="00567B2D"/>
    <w:rsid w:val="00567D77"/>
    <w:rsid w:val="005854F7"/>
    <w:rsid w:val="0059054D"/>
    <w:rsid w:val="005A63D3"/>
    <w:rsid w:val="005A7BFB"/>
    <w:rsid w:val="005B2039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151C6"/>
    <w:rsid w:val="00617801"/>
    <w:rsid w:val="006178F6"/>
    <w:rsid w:val="006253E1"/>
    <w:rsid w:val="006264C7"/>
    <w:rsid w:val="0063064A"/>
    <w:rsid w:val="0063321D"/>
    <w:rsid w:val="00633F77"/>
    <w:rsid w:val="006352FB"/>
    <w:rsid w:val="0063640D"/>
    <w:rsid w:val="00641192"/>
    <w:rsid w:val="00651D93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216D"/>
    <w:rsid w:val="006A3B0D"/>
    <w:rsid w:val="006A4261"/>
    <w:rsid w:val="006B4090"/>
    <w:rsid w:val="006B6308"/>
    <w:rsid w:val="006C02EA"/>
    <w:rsid w:val="006D0F9A"/>
    <w:rsid w:val="006D4800"/>
    <w:rsid w:val="006E48BD"/>
    <w:rsid w:val="006E495D"/>
    <w:rsid w:val="006E645E"/>
    <w:rsid w:val="006F1D6F"/>
    <w:rsid w:val="006F25A9"/>
    <w:rsid w:val="006F5106"/>
    <w:rsid w:val="00700583"/>
    <w:rsid w:val="007035C3"/>
    <w:rsid w:val="007101BD"/>
    <w:rsid w:val="007108FA"/>
    <w:rsid w:val="00723B23"/>
    <w:rsid w:val="00724D00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55F6"/>
    <w:rsid w:val="00756338"/>
    <w:rsid w:val="00756EAF"/>
    <w:rsid w:val="00771C55"/>
    <w:rsid w:val="00772E4E"/>
    <w:rsid w:val="00773ADD"/>
    <w:rsid w:val="00773D26"/>
    <w:rsid w:val="00780298"/>
    <w:rsid w:val="00780AE3"/>
    <w:rsid w:val="00781341"/>
    <w:rsid w:val="007A00EA"/>
    <w:rsid w:val="007A1F2C"/>
    <w:rsid w:val="007A312B"/>
    <w:rsid w:val="007B2CE5"/>
    <w:rsid w:val="007B54AA"/>
    <w:rsid w:val="007B565A"/>
    <w:rsid w:val="007C1A6A"/>
    <w:rsid w:val="007C4317"/>
    <w:rsid w:val="007C6858"/>
    <w:rsid w:val="007C77AC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0782"/>
    <w:rsid w:val="00804DA9"/>
    <w:rsid w:val="0080654D"/>
    <w:rsid w:val="0081164C"/>
    <w:rsid w:val="0081794B"/>
    <w:rsid w:val="008225F8"/>
    <w:rsid w:val="00822C0D"/>
    <w:rsid w:val="00830CB2"/>
    <w:rsid w:val="008320C8"/>
    <w:rsid w:val="00833C87"/>
    <w:rsid w:val="00834B60"/>
    <w:rsid w:val="00840EDB"/>
    <w:rsid w:val="008413AA"/>
    <w:rsid w:val="00842F58"/>
    <w:rsid w:val="008449AA"/>
    <w:rsid w:val="008473A6"/>
    <w:rsid w:val="008534F0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B7610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F2140"/>
    <w:rsid w:val="008F46EE"/>
    <w:rsid w:val="0090351B"/>
    <w:rsid w:val="009052F3"/>
    <w:rsid w:val="00906AC9"/>
    <w:rsid w:val="00906E36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E6522"/>
    <w:rsid w:val="009E6556"/>
    <w:rsid w:val="009F0DD5"/>
    <w:rsid w:val="009F19D8"/>
    <w:rsid w:val="009F2598"/>
    <w:rsid w:val="009F4614"/>
    <w:rsid w:val="009F7D08"/>
    <w:rsid w:val="00A04842"/>
    <w:rsid w:val="00A058A0"/>
    <w:rsid w:val="00A12973"/>
    <w:rsid w:val="00A14191"/>
    <w:rsid w:val="00A1688F"/>
    <w:rsid w:val="00A17905"/>
    <w:rsid w:val="00A20AB3"/>
    <w:rsid w:val="00A25798"/>
    <w:rsid w:val="00A270F0"/>
    <w:rsid w:val="00A315E1"/>
    <w:rsid w:val="00A3620F"/>
    <w:rsid w:val="00A3702F"/>
    <w:rsid w:val="00A37DF5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A2C71"/>
    <w:rsid w:val="00AA5AB8"/>
    <w:rsid w:val="00AB3EAA"/>
    <w:rsid w:val="00AD16C1"/>
    <w:rsid w:val="00AD6270"/>
    <w:rsid w:val="00AE5816"/>
    <w:rsid w:val="00AE7CD5"/>
    <w:rsid w:val="00AF1596"/>
    <w:rsid w:val="00AF75AC"/>
    <w:rsid w:val="00B0060D"/>
    <w:rsid w:val="00B02856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5341A"/>
    <w:rsid w:val="00B601DE"/>
    <w:rsid w:val="00B60489"/>
    <w:rsid w:val="00B62405"/>
    <w:rsid w:val="00B70155"/>
    <w:rsid w:val="00B710E5"/>
    <w:rsid w:val="00B7126D"/>
    <w:rsid w:val="00B73CA9"/>
    <w:rsid w:val="00B7492A"/>
    <w:rsid w:val="00B82121"/>
    <w:rsid w:val="00B85D92"/>
    <w:rsid w:val="00B900E4"/>
    <w:rsid w:val="00B93558"/>
    <w:rsid w:val="00B94B99"/>
    <w:rsid w:val="00BA1927"/>
    <w:rsid w:val="00BA28C4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6FC3"/>
    <w:rsid w:val="00C0074F"/>
    <w:rsid w:val="00C018BB"/>
    <w:rsid w:val="00C02166"/>
    <w:rsid w:val="00C05735"/>
    <w:rsid w:val="00C06EBE"/>
    <w:rsid w:val="00C10B37"/>
    <w:rsid w:val="00C12464"/>
    <w:rsid w:val="00C12D0E"/>
    <w:rsid w:val="00C14339"/>
    <w:rsid w:val="00C21527"/>
    <w:rsid w:val="00C21795"/>
    <w:rsid w:val="00C335AA"/>
    <w:rsid w:val="00C43B1E"/>
    <w:rsid w:val="00C554F0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938FF"/>
    <w:rsid w:val="00CA0067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258D"/>
    <w:rsid w:val="00D44DC4"/>
    <w:rsid w:val="00D4666F"/>
    <w:rsid w:val="00D5168D"/>
    <w:rsid w:val="00D531C7"/>
    <w:rsid w:val="00D56126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B4343"/>
    <w:rsid w:val="00DC1C39"/>
    <w:rsid w:val="00DC7B5E"/>
    <w:rsid w:val="00DD5B6C"/>
    <w:rsid w:val="00DE2375"/>
    <w:rsid w:val="00DE3414"/>
    <w:rsid w:val="00DE3A6B"/>
    <w:rsid w:val="00DE7F12"/>
    <w:rsid w:val="00DF1854"/>
    <w:rsid w:val="00DF2291"/>
    <w:rsid w:val="00DF26C1"/>
    <w:rsid w:val="00DF34C8"/>
    <w:rsid w:val="00DF5B15"/>
    <w:rsid w:val="00DF5C88"/>
    <w:rsid w:val="00DF65A3"/>
    <w:rsid w:val="00E00328"/>
    <w:rsid w:val="00E042DC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92C7B"/>
    <w:rsid w:val="00E9315B"/>
    <w:rsid w:val="00E967B3"/>
    <w:rsid w:val="00EA29C2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7083"/>
    <w:rsid w:val="00F02436"/>
    <w:rsid w:val="00F047ED"/>
    <w:rsid w:val="00F0608F"/>
    <w:rsid w:val="00F110CD"/>
    <w:rsid w:val="00F1170D"/>
    <w:rsid w:val="00F11BBE"/>
    <w:rsid w:val="00F12DAB"/>
    <w:rsid w:val="00F14118"/>
    <w:rsid w:val="00F20904"/>
    <w:rsid w:val="00F238EC"/>
    <w:rsid w:val="00F24B9B"/>
    <w:rsid w:val="00F2753C"/>
    <w:rsid w:val="00F306A5"/>
    <w:rsid w:val="00F325C2"/>
    <w:rsid w:val="00F35735"/>
    <w:rsid w:val="00F42973"/>
    <w:rsid w:val="00F44865"/>
    <w:rsid w:val="00F4780B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2F90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1A4B55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5A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168D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32"/>
      <w:szCs w:val="44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335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35AA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Normal"/>
    <w:link w:val="B1Char"/>
    <w:qFormat/>
    <w:rsid w:val="00C335A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C335AA"/>
    <w:rPr>
      <w:rFonts w:eastAsia="Times New Roman"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5168D"/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Revision">
    <w:name w:val="Revision"/>
    <w:hidden/>
    <w:uiPriority w:val="99"/>
    <w:semiHidden/>
    <w:rsid w:val="006B4090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275</Words>
  <Characters>1574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Corrections</cp:lastModifiedBy>
  <cp:revision>2</cp:revision>
  <cp:lastPrinted>2002-04-23T15:10:00Z</cp:lastPrinted>
  <dcterms:created xsi:type="dcterms:W3CDTF">2024-03-06T16:50:00Z</dcterms:created>
  <dcterms:modified xsi:type="dcterms:W3CDTF">2024-03-06T16:50:00Z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