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5A60D" w14:textId="77777777"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R5s240573</w:t>
      </w:r>
      <w:r>
        <w:rPr>
          <w:b/>
          <w:i/>
          <w:noProof/>
          <w:sz w:val="28"/>
        </w:rPr>
        <w:fldChar w:fldCharType="end"/>
      </w:r>
    </w:p>
    <w:p w14:paraId="4E20365C" w14:textId="77777777" w:rsidR="00C365FE" w:rsidRDefault="00C365FE" w:rsidP="00C365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14:paraId="52212D5F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24801" w14:textId="77777777"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14:paraId="08520C29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7BA3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14:paraId="4E6D199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9429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A0C5C5E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4A7C65B0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55FFFC" w14:textId="77777777" w:rsidR="00C365FE" w:rsidRPr="00410371" w:rsidRDefault="00C365FE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4A215D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EDD2D" w14:textId="77777777" w:rsidR="00C365FE" w:rsidRPr="00410371" w:rsidRDefault="00C365FE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A7F2DF" w14:textId="77777777"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D2197" w14:textId="77777777" w:rsidR="00C365FE" w:rsidRPr="00410371" w:rsidRDefault="00C365FE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9E69C1" w14:textId="77777777"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C1164" w14:textId="77777777" w:rsidR="00C365FE" w:rsidRPr="00410371" w:rsidRDefault="00C365FE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401F8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13A6E03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02A63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387C4950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F3BBE7" w14:textId="77777777"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14:paraId="3203E62A" w14:textId="77777777" w:rsidTr="00213506">
        <w:tc>
          <w:tcPr>
            <w:tcW w:w="9641" w:type="dxa"/>
            <w:gridSpan w:val="9"/>
          </w:tcPr>
          <w:p w14:paraId="131544FA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1ADB3" w14:textId="77777777"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14:paraId="355D72A6" w14:textId="77777777" w:rsidTr="00213506">
        <w:tc>
          <w:tcPr>
            <w:tcW w:w="2835" w:type="dxa"/>
          </w:tcPr>
          <w:p w14:paraId="0791A112" w14:textId="77777777"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CD85F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5B47D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A028B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04DE3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8CA91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FF2FF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69DDB4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B1DA7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042232" w14:textId="77777777"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14:paraId="6A387DC4" w14:textId="77777777" w:rsidTr="00213506">
        <w:tc>
          <w:tcPr>
            <w:tcW w:w="9640" w:type="dxa"/>
            <w:gridSpan w:val="11"/>
          </w:tcPr>
          <w:p w14:paraId="02A0B47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3F243FD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DB30E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AEB51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f_EUTRA_RRC_Procedure_Latency</w:t>
            </w:r>
            <w:proofErr w:type="spellEnd"/>
            <w:r>
              <w:fldChar w:fldCharType="end"/>
            </w:r>
          </w:p>
        </w:tc>
      </w:tr>
      <w:tr w:rsidR="00C365FE" w14:paraId="7174A7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0271847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B2DB1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288F8B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3406AA9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A258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365FE" w14:paraId="712B82D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BBA49F1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364B7" w14:textId="424233AA"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365FE">
              <w:fldChar w:fldCharType="begin"/>
            </w:r>
            <w:r w:rsidR="00C365FE">
              <w:instrText xml:space="preserve"> DOCPROPERTY  SourceIfTsg  \* MERGEFORMAT </w:instrText>
            </w:r>
            <w:r w:rsidR="00C365FE">
              <w:fldChar w:fldCharType="separate"/>
            </w:r>
            <w:r w:rsidR="00C365FE">
              <w:fldChar w:fldCharType="end"/>
            </w:r>
          </w:p>
        </w:tc>
      </w:tr>
      <w:tr w:rsidR="00C365FE" w14:paraId="1DE21F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D4855F1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5C98E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68620AD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E3610B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E8D67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53A147" w14:textId="77777777"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EFA1B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DCB6E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2024-09-18</w:t>
            </w:r>
            <w:r>
              <w:rPr>
                <w:noProof/>
              </w:rPr>
              <w:fldChar w:fldCharType="end"/>
            </w:r>
          </w:p>
        </w:tc>
      </w:tr>
      <w:tr w:rsidR="00C365FE" w14:paraId="354D359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4467F59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375F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920A4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55E110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A7E01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4027649B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E9EA6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9459C" w14:textId="77777777" w:rsidR="00C365FE" w:rsidRDefault="00C365FE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203C87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ECC20" w14:textId="77777777"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9D398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365FE" w14:paraId="2408423F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B67D9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BCBFE" w14:textId="77777777"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DB926" w14:textId="77777777"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4B389" w14:textId="77777777"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14:paraId="0C04BEE9" w14:textId="77777777" w:rsidTr="00213506">
        <w:tc>
          <w:tcPr>
            <w:tcW w:w="1843" w:type="dxa"/>
          </w:tcPr>
          <w:p w14:paraId="6BE23C8E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A1356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87C009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9D01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B5190" w14:textId="77777777" w:rsidR="00C365FE" w:rsidRDefault="00C365FE" w:rsidP="00C365F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  <w:r>
              <w:rPr>
                <w:rFonts w:cs="Arial"/>
                <w:noProof/>
                <w:lang w:val="en-SG"/>
              </w:rPr>
              <w:t>,</w:t>
            </w:r>
            <w:r>
              <w:t xml:space="preserve"> </w:t>
            </w:r>
            <w:r w:rsidRPr="00AD52F9">
              <w:rPr>
                <w:rFonts w:cs="Arial"/>
                <w:noProof/>
                <w:lang w:val="en-SG"/>
              </w:rPr>
              <w:t>t_Timer</w:t>
            </w:r>
            <w:r>
              <w:rPr>
                <w:rFonts w:cs="Arial"/>
                <w:noProof/>
                <w:lang w:val="en-SG"/>
              </w:rPr>
              <w:t xml:space="preserve"> is started with buffer time of 50 ms . </w:t>
            </w:r>
          </w:p>
          <w:p w14:paraId="4F34B9BC" w14:textId="77777777" w:rsidR="00C365FE" w:rsidRDefault="00C365FE" w:rsidP="00C365FE">
            <w:pPr>
              <w:pStyle w:val="CRCoverPage"/>
              <w:spacing w:after="0"/>
              <w:ind w:left="184"/>
              <w:rPr>
                <w:rFonts w:cs="Arial"/>
                <w:noProof/>
                <w:lang w:val="en-SG"/>
              </w:rPr>
            </w:pPr>
          </w:p>
          <w:p w14:paraId="34C63285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improve the stability of this case and also take care of Harq  retransmissions it is proposed to increase the buffer time from 50ms to 150ms . </w:t>
            </w:r>
          </w:p>
          <w:p w14:paraId="328CEE43" w14:textId="77777777" w:rsidR="00C365FE" w:rsidRDefault="00C365FE" w:rsidP="00C365FE">
            <w:pPr>
              <w:pStyle w:val="CRCoverPage"/>
              <w:spacing w:after="0"/>
              <w:ind w:left="184"/>
              <w:rPr>
                <w:noProof/>
              </w:rPr>
            </w:pPr>
          </w:p>
          <w:p w14:paraId="3DBFF738" w14:textId="639D40ED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Increasing this timer does not affect the test purpose , as the latency check is in place to make sure the correct delay is used between Harq ACK reception and SRB COMMON IND Uplink message.</w:t>
            </w:r>
          </w:p>
        </w:tc>
      </w:tr>
      <w:tr w:rsidR="00C365FE" w14:paraId="3785D59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E4F2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D8F5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3E8DA95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F09A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14B9" w14:textId="22D0B3F8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It is proposed to increase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C365FE" w14:paraId="5200B32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647E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1EFFE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830EA3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58467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56E30" w14:textId="3B94EBD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remain unstable and may fail a conformant UE</w:t>
            </w:r>
          </w:p>
        </w:tc>
      </w:tr>
      <w:tr w:rsidR="00C365FE" w14:paraId="31D63B89" w14:textId="77777777" w:rsidTr="00213506">
        <w:tc>
          <w:tcPr>
            <w:tcW w:w="2694" w:type="dxa"/>
            <w:gridSpan w:val="2"/>
          </w:tcPr>
          <w:p w14:paraId="57957A4C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1924C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291A89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6CD0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3C88D" w14:textId="5B285A2A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8.2.6.2.1.ENDC</w:t>
            </w:r>
          </w:p>
        </w:tc>
      </w:tr>
      <w:tr w:rsidR="00C365FE" w14:paraId="331CF63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3BE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D78B8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55BCCF8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EB83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D9861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1B93E3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52C5A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35E14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5E8E8A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2329A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C1F82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5E60" w14:textId="2BBD6F0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E396F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E1669" w14:textId="27EF6F10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7B35277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48D4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D302A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DA4C2" w14:textId="1D593484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676B9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585A6" w14:textId="27849401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4FEEC91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7EB3A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7F899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8C7F7" w14:textId="02405EAF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C4C63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3CF8" w14:textId="242EA004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622680D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64144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29E7B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4154B0FA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8AB3D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E47CA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FE" w:rsidRPr="008863B9" w14:paraId="550DFBCD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6412F" w14:textId="77777777" w:rsidR="00C365FE" w:rsidRPr="008863B9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CF842A" w14:textId="77777777" w:rsidR="00C365FE" w:rsidRPr="008863B9" w:rsidRDefault="00C365FE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FE" w14:paraId="551BC1CE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1B853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8FB41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6E9D5" w14:textId="77777777"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689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B83533B" w14:textId="40B6B3FA" w:rsidR="00C365FE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65FE" w:rsidRPr="00BD5F80">
        <w:rPr>
          <w:rFonts w:ascii="Arial" w:hAnsi="Arial" w:cs="Arial"/>
          <w:iCs/>
        </w:rPr>
        <w:t>Table of Contents</w:t>
      </w:r>
      <w:r w:rsidR="00C365FE">
        <w:tab/>
      </w:r>
      <w:r w:rsidR="00C365FE">
        <w:fldChar w:fldCharType="begin"/>
      </w:r>
      <w:r w:rsidR="00C365FE">
        <w:instrText xml:space="preserve"> PAGEREF _Toc177568955 \h </w:instrText>
      </w:r>
      <w:r w:rsidR="00C365FE">
        <w:fldChar w:fldCharType="separate"/>
      </w:r>
      <w:r w:rsidR="00C365FE">
        <w:t>2</w:t>
      </w:r>
      <w:r w:rsidR="00C365FE">
        <w:fldChar w:fldCharType="end"/>
      </w:r>
    </w:p>
    <w:p w14:paraId="281CF14D" w14:textId="12F9418F" w:rsidR="00C365FE" w:rsidRDefault="00C365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_Toc177568956 \h </w:instrText>
      </w:r>
      <w:r>
        <w:fldChar w:fldCharType="separate"/>
      </w:r>
      <w:r>
        <w:t>2</w:t>
      </w:r>
      <w:r>
        <w:fldChar w:fldCharType="end"/>
      </w:r>
    </w:p>
    <w:p w14:paraId="7961DBFA" w14:textId="160F507E" w:rsidR="00C365FE" w:rsidRDefault="00C365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_Toc177568957 \h </w:instrText>
      </w:r>
      <w:r>
        <w:fldChar w:fldCharType="separate"/>
      </w:r>
      <w:r>
        <w:t>2</w:t>
      </w:r>
      <w:r>
        <w:fldChar w:fldCharType="end"/>
      </w:r>
    </w:p>
    <w:p w14:paraId="3A411130" w14:textId="17A96B90" w:rsidR="00C365FE" w:rsidRDefault="00C365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_Toc177568958 \h </w:instrText>
      </w:r>
      <w:r>
        <w:fldChar w:fldCharType="separate"/>
      </w:r>
      <w:r>
        <w:t>2</w:t>
      </w:r>
      <w:r>
        <w:fldChar w:fldCharType="end"/>
      </w:r>
    </w:p>
    <w:p w14:paraId="1E7482B4" w14:textId="6D3D329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7568956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68957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68958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4AD22C13" w:rsidR="004A40D5" w:rsidRPr="00E13853" w:rsidRDefault="00F866B0" w:rsidP="00206ED0">
            <w:pPr>
              <w:pStyle w:val="CRCoverPage"/>
              <w:spacing w:after="0"/>
              <w:rPr>
                <w:noProof/>
              </w:rPr>
            </w:pP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D98B" w14:textId="77777777" w:rsidR="00C365FE" w:rsidRDefault="00C365FE" w:rsidP="00C365F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  <w:r>
              <w:rPr>
                <w:rFonts w:cs="Arial"/>
                <w:noProof/>
                <w:lang w:val="en-SG"/>
              </w:rPr>
              <w:t>,</w:t>
            </w:r>
            <w:r>
              <w:t xml:space="preserve"> </w:t>
            </w:r>
            <w:r w:rsidRPr="00AD52F9">
              <w:rPr>
                <w:rFonts w:cs="Arial"/>
                <w:noProof/>
                <w:lang w:val="en-SG"/>
              </w:rPr>
              <w:t>t_Timer</w:t>
            </w:r>
            <w:r>
              <w:rPr>
                <w:rFonts w:cs="Arial"/>
                <w:noProof/>
                <w:lang w:val="en-SG"/>
              </w:rPr>
              <w:t xml:space="preserve"> is started with buffer time of 50 ms . </w:t>
            </w:r>
          </w:p>
          <w:p w14:paraId="546695EB" w14:textId="77777777" w:rsidR="00C365FE" w:rsidRDefault="00C365FE" w:rsidP="00C365FE">
            <w:pPr>
              <w:pStyle w:val="CRCoverPage"/>
              <w:spacing w:after="0"/>
              <w:ind w:left="184"/>
              <w:rPr>
                <w:rFonts w:cs="Arial"/>
                <w:noProof/>
                <w:lang w:val="en-SG"/>
              </w:rPr>
            </w:pPr>
          </w:p>
          <w:p w14:paraId="7E922BEA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improve the stability of this case and also take care of Harq  retransmissions it is proposed to increase the buffer time from 50ms to 150ms . </w:t>
            </w:r>
          </w:p>
          <w:p w14:paraId="48AB9E27" w14:textId="77777777" w:rsidR="00C365FE" w:rsidRDefault="00C365FE" w:rsidP="00C365FE">
            <w:pPr>
              <w:pStyle w:val="CRCoverPage"/>
              <w:spacing w:after="0"/>
              <w:ind w:left="184"/>
              <w:rPr>
                <w:noProof/>
              </w:rPr>
            </w:pPr>
          </w:p>
          <w:p w14:paraId="40D410A0" w14:textId="7ADF189A" w:rsidR="006E31A3" w:rsidRPr="00803546" w:rsidRDefault="00C365FE" w:rsidP="00C365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Increasing this timer does not affect the test purpose , as the latency check is in place to make sure the correct delay is used between Harq ACK reception and SRB COMMON IND Uplink message.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1FC98E5B" w:rsidR="006C61D0" w:rsidRPr="00FB2EB7" w:rsidRDefault="00C365FE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It is proposed to increase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159A2CA" w:rsidR="006C61D0" w:rsidRPr="00CC39F9" w:rsidRDefault="002D36AE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D36A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D36AE">
              <w:rPr>
                <w:rFonts w:ascii="Arial" w:hAnsi="Arial" w:cs="Arial"/>
                <w:lang w:eastAsia="en-GB"/>
              </w:rPr>
              <w:t>/develop/Common/EUTRA/</w:t>
            </w:r>
            <w:proofErr w:type="spellStart"/>
            <w:r w:rsidRPr="002D36AE">
              <w:rPr>
                <w:rFonts w:ascii="Arial" w:hAnsi="Arial" w:cs="Arial"/>
                <w:lang w:eastAsia="en-GB"/>
              </w:rPr>
              <w:t>EUTRA_CommonProcedures.ttcn</w:t>
            </w:r>
            <w:proofErr w:type="spellEnd"/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95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f_EUTRA_RRC_Procedure_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Latency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25E3C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value)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SRB_COMMON_REQ p_SRB_COMMON_REQ_1,</w:t>
            </w:r>
          </w:p>
          <w:p w14:paraId="0DA07FAC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omit)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SRB_COMMON_REQ p_SRB_COMMON_REQ_2 := omit,</w:t>
            </w:r>
          </w:p>
          <w:p w14:paraId="614EA14E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(present) SRB_COMMON_IND p_SRB_COMMON_IND_1,</w:t>
            </w:r>
          </w:p>
          <w:p w14:paraId="208F138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          SRB_COMMON_IND p_SRB_COMMON_IND_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BED65A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p_IsFDD,</w:t>
            </w:r>
          </w:p>
          <w:p w14:paraId="4D62A82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DA38E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p_TestcaseStep,</w:t>
            </w:r>
          </w:p>
          <w:p w14:paraId="3AC71552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p_UE_Cat,</w:t>
            </w:r>
          </w:p>
          <w:p w14:paraId="0289C53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//@sic R5-153973 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to  be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set to true for UE capability sic@</w:t>
            </w:r>
          </w:p>
          <w:p w14:paraId="7A60251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BigULGrant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557D1B69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DelayGrantToDataAddition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0) // @sic R5s230223 sic@</w:t>
            </w:r>
          </w:p>
          <w:p w14:paraId="3B91735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runs on EUTRA_PTC return SRB_COMMON_IND</w:t>
            </w:r>
          </w:p>
          <w:p w14:paraId="0B58D348" w14:textId="77777777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2D3D4F0" w14:textId="05113492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…………….</w:t>
            </w:r>
          </w:p>
          <w:p w14:paraId="1D645F42" w14:textId="6489BAE5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A73940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f_EUTRA_TimingInfoAdd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(v_T0, ((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v_GrantCycle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v_NoOfGrants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- 1)) +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)); // @sic R5s200666 sic@  /* T5: last UL grant is sent out; @sic R5s130951 sic@ */</w:t>
            </w:r>
          </w:p>
          <w:p w14:paraId="604C10A8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Tnow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f_EUTRA_GetCurrentTiming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27F703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53C233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t_Timer.start</w:t>
            </w:r>
            <w:proofErr w:type="spell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 xml:space="preserve"> (int2</w:t>
            </w:r>
            <w:proofErr w:type="gramStart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float(</w:t>
            </w:r>
            <w:proofErr w:type="spellStart"/>
            <w:proofErr w:type="gram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, v_T5) + 50) / 1000.0);     /* 50ms added to be at the safe side */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6D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f_EUTRA_RRC_Procedure_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Latency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D326BE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value)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SRB_COMMON_REQ p_SRB_COMMON_REQ_1,</w:t>
            </w:r>
          </w:p>
          <w:p w14:paraId="66821911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omit)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SRB_COMMON_REQ p_SRB_COMMON_REQ_2 := omit,</w:t>
            </w:r>
          </w:p>
          <w:p w14:paraId="28089D69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(present) SRB_COMMON_IND p_SRB_COMMON_IND_1,</w:t>
            </w:r>
          </w:p>
          <w:p w14:paraId="6D8B7EC3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          SRB_COMMON_IND p_SRB_COMMON_IND_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B8AF2D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p_IsFDD,</w:t>
            </w:r>
          </w:p>
          <w:p w14:paraId="3C928FC0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A17F5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p_TestcaseStep,</w:t>
            </w:r>
          </w:p>
          <w:p w14:paraId="179EBDC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p_UE_Cat,</w:t>
            </w:r>
          </w:p>
          <w:p w14:paraId="3FE2D288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//@sic R5-153973 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to  be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set to true for UE capability sic@</w:t>
            </w:r>
          </w:p>
          <w:p w14:paraId="7BB38C6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BigULGrant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321F872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DelayGrantToDataAddition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0) // @sic R5s230223 sic@</w:t>
            </w:r>
          </w:p>
          <w:p w14:paraId="7E9063F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runs on EUTRA_PTC return SRB_COMMON_IND</w:t>
            </w:r>
          </w:p>
          <w:p w14:paraId="1777E582" w14:textId="63BF0A63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2FE64D6" w14:textId="646F3CA8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76EDD9" w14:textId="4D666083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…………….</w:t>
            </w:r>
          </w:p>
          <w:p w14:paraId="6DAC644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8FA62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f_EUTRA_TimingInfoAdd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(v_T0, ((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v_GrantCycle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v_NoOfGrants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- 1)) +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)); // @sic R5s200666 sic@  /* T5: last UL grant is sent out; @sic R5s130951 sic@ */</w:t>
            </w:r>
          </w:p>
          <w:p w14:paraId="66E6D09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Tnow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f_EUTRA_GetCurrentTiming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DDB65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7A9980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t_Timer.start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(int2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float(</w:t>
            </w:r>
            <w:proofErr w:type="spellStart"/>
            <w:proofErr w:type="gram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f_SubFrameTiming_Duration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v_Tnow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v_T5) + </w:t>
            </w:r>
            <w:r w:rsidRPr="002D36A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1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50) / 1000.0);     /* </w:t>
            </w:r>
            <w:r w:rsidRPr="002D36A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1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50ms added to be at the safe side */ //WA#WI=1318859</w:t>
            </w:r>
          </w:p>
          <w:p w14:paraId="6B750E3B" w14:textId="003B0025" w:rsidR="0049088A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2024-09-18T15:22:00Z</dcterms:created>
  <dcterms:modified xsi:type="dcterms:W3CDTF">2024-09-18T15:24:00Z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