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490" w:rsidRDefault="00C01490" w:rsidP="00C014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157E05" w:rsidRPr="00157E05">
        <w:rPr>
          <w:b/>
          <w:i/>
          <w:noProof/>
          <w:sz w:val="28"/>
        </w:rPr>
        <w:t>R5s240570</w:t>
      </w:r>
      <w:r w:rsidR="00303466">
        <w:rPr>
          <w:b/>
          <w:i/>
          <w:noProof/>
          <w:sz w:val="28"/>
        </w:rPr>
        <w:t xml:space="preserve"> </w:t>
      </w:r>
    </w:p>
    <w:p w:rsidR="00C01490" w:rsidRDefault="00D36C46" w:rsidP="00C0149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01490" w:rsidRPr="00BA51D9">
          <w:rPr>
            <w:b/>
            <w:noProof/>
            <w:sz w:val="24"/>
          </w:rPr>
          <w:t>Online</w:t>
        </w:r>
      </w:fldSimple>
      <w:r w:rsidR="00C01490">
        <w:rPr>
          <w:b/>
          <w:noProof/>
          <w:sz w:val="24"/>
        </w:rPr>
        <w:t xml:space="preserve">, </w:t>
      </w:r>
      <w:r>
        <w:fldChar w:fldCharType="begin"/>
      </w:r>
      <w:r w:rsidR="00C01490">
        <w:instrText xml:space="preserve"> DOCPROPERTY  Country  \* MERGEFORMAT </w:instrText>
      </w:r>
      <w:r>
        <w:fldChar w:fldCharType="end"/>
      </w:r>
      <w:r w:rsidR="00C01490">
        <w:rPr>
          <w:b/>
          <w:noProof/>
          <w:sz w:val="24"/>
        </w:rPr>
        <w:t xml:space="preserve">, </w:t>
      </w:r>
      <w:fldSimple w:instr=" DOCPROPERTY  StartDate  \* MERGEFORMAT ">
        <w:r w:rsidR="00C01490" w:rsidRPr="00BA51D9">
          <w:rPr>
            <w:b/>
            <w:noProof/>
            <w:sz w:val="24"/>
          </w:rPr>
          <w:t>8th Dec 2023</w:t>
        </w:r>
      </w:fldSimple>
      <w:r w:rsidR="00C01490">
        <w:rPr>
          <w:b/>
          <w:noProof/>
          <w:sz w:val="24"/>
        </w:rPr>
        <w:t xml:space="preserve"> - </w:t>
      </w:r>
      <w:fldSimple w:instr=" DOCPROPERTY  EndDate  \* MERGEFORMAT ">
        <w:r w:rsidR="00C01490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1490" w:rsidTr="002135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490" w:rsidRDefault="00C01490" w:rsidP="002135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01490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01490" w:rsidRDefault="00C01490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01490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:rsidTr="00213506">
        <w:tc>
          <w:tcPr>
            <w:tcW w:w="142" w:type="dxa"/>
            <w:tcBorders>
              <w:left w:val="single" w:sz="4" w:space="0" w:color="auto"/>
            </w:tcBorders>
          </w:tcPr>
          <w:p w:rsidR="00C01490" w:rsidRDefault="00C01490" w:rsidP="002135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01490" w:rsidRPr="00410371" w:rsidRDefault="00D36C46" w:rsidP="002135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01490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C01490" w:rsidRDefault="00C01490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01490" w:rsidRPr="00410371" w:rsidRDefault="00D36C46" w:rsidP="00AD1582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C01490" w:rsidRPr="00410371">
                <w:rPr>
                  <w:b/>
                  <w:noProof/>
                  <w:sz w:val="28"/>
                </w:rPr>
                <w:t>35</w:t>
              </w:r>
              <w:r w:rsidR="00AD1582">
                <w:rPr>
                  <w:rFonts w:hint="eastAsia"/>
                  <w:b/>
                  <w:noProof/>
                  <w:sz w:val="28"/>
                  <w:lang w:eastAsia="zh-CN"/>
                </w:rPr>
                <w:t>30</w:t>
              </w:r>
            </w:fldSimple>
          </w:p>
        </w:tc>
        <w:tc>
          <w:tcPr>
            <w:tcW w:w="709" w:type="dxa"/>
          </w:tcPr>
          <w:p w:rsidR="00C01490" w:rsidRDefault="00C01490" w:rsidP="002135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01490" w:rsidRPr="00410371" w:rsidRDefault="00D36C46" w:rsidP="002135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01490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C01490" w:rsidRDefault="00C01490" w:rsidP="002135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01490" w:rsidRPr="00410371" w:rsidRDefault="00D36C46" w:rsidP="002135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01490" w:rsidRPr="00410371">
                <w:rPr>
                  <w:b/>
                  <w:noProof/>
                  <w:sz w:val="28"/>
                </w:rPr>
                <w:t>17.11.0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01490" w:rsidRDefault="00C01490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C01490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01490" w:rsidRDefault="00C01490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C01490" w:rsidTr="002135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01490" w:rsidRPr="00F25D98" w:rsidRDefault="00C01490" w:rsidP="002135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01490" w:rsidTr="00213506">
        <w:tc>
          <w:tcPr>
            <w:tcW w:w="9641" w:type="dxa"/>
            <w:gridSpan w:val="9"/>
          </w:tcPr>
          <w:p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01490" w:rsidRDefault="00C01490" w:rsidP="00C014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1490" w:rsidTr="00213506">
        <w:tc>
          <w:tcPr>
            <w:tcW w:w="2835" w:type="dxa"/>
          </w:tcPr>
          <w:p w:rsidR="00C01490" w:rsidRDefault="00C01490" w:rsidP="002135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01490" w:rsidRDefault="00C01490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01490" w:rsidRDefault="00C01490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01490" w:rsidRDefault="00C01490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01490" w:rsidRDefault="00C01490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01490" w:rsidRDefault="00C01490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01490" w:rsidRDefault="00C01490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01490" w:rsidRDefault="00C01490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01490" w:rsidRDefault="00C01490" w:rsidP="002135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01490" w:rsidRDefault="00C01490" w:rsidP="00C014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1490" w:rsidTr="00213506">
        <w:tc>
          <w:tcPr>
            <w:tcW w:w="9640" w:type="dxa"/>
            <w:gridSpan w:val="11"/>
          </w:tcPr>
          <w:p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:rsidTr="002135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01490" w:rsidRDefault="00C0149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0" w:name="OLE_LINK54"/>
        <w:bookmarkStart w:id="1" w:name="OLE_LINK55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01490" w:rsidRDefault="00D36C46" w:rsidP="004B7D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="00C01490">
              <w:instrText xml:space="preserve"> DOCPROPERTY  CrTitle  \* MERGEFORMAT </w:instrText>
            </w:r>
            <w:r>
              <w:fldChar w:fldCharType="separate"/>
            </w:r>
            <w:r w:rsidR="00C01490">
              <w:t xml:space="preserve">Correction </w:t>
            </w:r>
            <w:r w:rsidR="004B7D3C">
              <w:rPr>
                <w:rFonts w:hint="eastAsia"/>
                <w:lang w:eastAsia="zh-CN"/>
              </w:rPr>
              <w:t xml:space="preserve">to function </w:t>
            </w:r>
            <w:r w:rsidR="004B7D3C" w:rsidRPr="004B7D3C">
              <w:rPr>
                <w:lang w:eastAsia="zh-CN"/>
              </w:rPr>
              <w:t>fl_Check_idleInactiveNR_MeasReport_FRX_Diff</w:t>
            </w:r>
            <w:r>
              <w:fldChar w:fldCharType="end"/>
            </w:r>
            <w:bookmarkEnd w:id="0"/>
            <w:bookmarkEnd w:id="1"/>
          </w:p>
        </w:tc>
      </w:tr>
      <w:tr w:rsidR="00C01490" w:rsidTr="00213506">
        <w:tc>
          <w:tcPr>
            <w:tcW w:w="1843" w:type="dxa"/>
            <w:tcBorders>
              <w:left w:val="single" w:sz="4" w:space="0" w:color="auto"/>
            </w:tcBorders>
          </w:tcPr>
          <w:p w:rsidR="00C01490" w:rsidRDefault="00C01490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:rsidTr="00213506">
        <w:tc>
          <w:tcPr>
            <w:tcW w:w="1843" w:type="dxa"/>
            <w:tcBorders>
              <w:left w:val="single" w:sz="4" w:space="0" w:color="auto"/>
            </w:tcBorders>
          </w:tcPr>
          <w:p w:rsidR="00C01490" w:rsidRDefault="00C0149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01490" w:rsidRDefault="00783C9F" w:rsidP="00213506">
            <w:pPr>
              <w:pStyle w:val="CRCoverPage"/>
              <w:spacing w:after="0"/>
              <w:ind w:left="100"/>
              <w:rPr>
                <w:noProof/>
              </w:rPr>
            </w:pPr>
            <w:r w:rsidRPr="00D42F2C">
              <w:rPr>
                <w:rFonts w:hint="eastAsia"/>
                <w:lang w:eastAsia="zh-CN"/>
              </w:rPr>
              <w:t>Starpoint</w:t>
            </w:r>
            <w:r>
              <w:rPr>
                <w:rFonts w:hint="eastAsia"/>
                <w:lang w:eastAsia="zh-CN"/>
              </w:rPr>
              <w:t>,TDIA</w:t>
            </w:r>
          </w:p>
        </w:tc>
      </w:tr>
      <w:tr w:rsidR="00C01490" w:rsidTr="00213506">
        <w:tc>
          <w:tcPr>
            <w:tcW w:w="1843" w:type="dxa"/>
            <w:tcBorders>
              <w:left w:val="single" w:sz="4" w:space="0" w:color="auto"/>
            </w:tcBorders>
          </w:tcPr>
          <w:p w:rsidR="00C01490" w:rsidRDefault="00C0149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01490" w:rsidRDefault="00C01490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36C46">
              <w:fldChar w:fldCharType="begin"/>
            </w:r>
            <w:r>
              <w:instrText xml:space="preserve"> DOCPROPERTY  SourceIfTsg  \* MERGEFORMAT </w:instrText>
            </w:r>
            <w:r w:rsidR="00D36C46">
              <w:fldChar w:fldCharType="end"/>
            </w:r>
          </w:p>
        </w:tc>
      </w:tr>
      <w:tr w:rsidR="00C01490" w:rsidTr="00213506">
        <w:tc>
          <w:tcPr>
            <w:tcW w:w="1843" w:type="dxa"/>
            <w:tcBorders>
              <w:left w:val="single" w:sz="4" w:space="0" w:color="auto"/>
            </w:tcBorders>
          </w:tcPr>
          <w:p w:rsidR="00C01490" w:rsidRDefault="00C01490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:rsidTr="00213506">
        <w:tc>
          <w:tcPr>
            <w:tcW w:w="1843" w:type="dxa"/>
            <w:tcBorders>
              <w:left w:val="single" w:sz="4" w:space="0" w:color="auto"/>
            </w:tcBorders>
          </w:tcPr>
          <w:p w:rsidR="00C01490" w:rsidRDefault="00C0149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01490" w:rsidRDefault="00D36C46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bookmarkStart w:id="2" w:name="OLE_LINK58"/>
              <w:bookmarkStart w:id="3" w:name="OLE_LINK59"/>
              <w:bookmarkStart w:id="4" w:name="OLE_LINK60"/>
              <w:r w:rsidR="00B777A8">
                <w:rPr>
                  <w:noProof/>
                </w:rPr>
                <w:t>TEI15_Test</w:t>
              </w:r>
              <w:bookmarkEnd w:id="2"/>
              <w:bookmarkEnd w:id="3"/>
              <w:bookmarkEnd w:id="4"/>
              <w:r w:rsidR="00B777A8">
                <w:rPr>
                  <w:noProof/>
                </w:rPr>
                <w:t xml:space="preserve">, </w:t>
              </w:r>
              <w:bookmarkStart w:id="5" w:name="OLE_LINK61"/>
              <w:r w:rsidR="00B777A8">
                <w:rPr>
                  <w:noProof/>
                </w:rPr>
                <w:t>5GS_NR_LTE-UEConTest</w:t>
              </w:r>
              <w:bookmarkEnd w:id="5"/>
            </w:fldSimple>
          </w:p>
        </w:tc>
        <w:tc>
          <w:tcPr>
            <w:tcW w:w="567" w:type="dxa"/>
            <w:tcBorders>
              <w:left w:val="nil"/>
            </w:tcBorders>
          </w:tcPr>
          <w:p w:rsidR="00C01490" w:rsidRDefault="00C01490" w:rsidP="002135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01490" w:rsidRDefault="00C01490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01490" w:rsidRDefault="00D36C46" w:rsidP="00B777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01490">
                <w:rPr>
                  <w:noProof/>
                </w:rPr>
                <w:t>2024-09-1</w:t>
              </w:r>
              <w:r w:rsidR="00B777A8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C01490" w:rsidTr="00213506">
        <w:tc>
          <w:tcPr>
            <w:tcW w:w="1843" w:type="dxa"/>
            <w:tcBorders>
              <w:left w:val="single" w:sz="4" w:space="0" w:color="auto"/>
            </w:tcBorders>
          </w:tcPr>
          <w:p w:rsidR="00C01490" w:rsidRDefault="00C01490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:rsidTr="002135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01490" w:rsidRDefault="00C0149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01490" w:rsidRDefault="00D36C46" w:rsidP="002135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0149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01490" w:rsidRDefault="00C01490" w:rsidP="002135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01490" w:rsidRDefault="00C01490" w:rsidP="002135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01490" w:rsidRDefault="00D36C46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01490">
                <w:rPr>
                  <w:noProof/>
                </w:rPr>
                <w:t>Rel-17</w:t>
              </w:r>
            </w:fldSimple>
          </w:p>
        </w:tc>
      </w:tr>
      <w:tr w:rsidR="00C01490" w:rsidTr="002135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01490" w:rsidRDefault="00C01490" w:rsidP="002135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01490" w:rsidRDefault="00C01490" w:rsidP="002135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01490" w:rsidRDefault="00C01490" w:rsidP="002135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01490" w:rsidRPr="007C2097" w:rsidRDefault="00C01490" w:rsidP="002135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01490" w:rsidTr="00213506">
        <w:tc>
          <w:tcPr>
            <w:tcW w:w="1843" w:type="dxa"/>
          </w:tcPr>
          <w:p w:rsidR="00C01490" w:rsidRDefault="00C01490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6" w:name="_Hlk177562558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01490" w:rsidRPr="005678FA" w:rsidRDefault="00ED500B" w:rsidP="004A29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I</w:t>
            </w:r>
            <w:r>
              <w:rPr>
                <w:rFonts w:cs="Arial" w:hint="eastAsia"/>
                <w:color w:val="000000"/>
                <w:lang w:eastAsia="zh-CN"/>
              </w:rPr>
              <w:t>n e</w:t>
            </w:r>
            <w:r w:rsidRPr="00D8352A">
              <w:rPr>
                <w:rFonts w:eastAsia="SimSun" w:cs="Arial"/>
                <w:color w:val="000000"/>
                <w:lang w:eastAsia="zh-CN"/>
              </w:rPr>
              <w:t>rror cases</w:t>
            </w:r>
            <w:r>
              <w:rPr>
                <w:rFonts w:cs="Arial" w:hint="eastAsia"/>
                <w:color w:val="000000"/>
                <w:lang w:eastAsia="zh-CN"/>
              </w:rPr>
              <w:t>,</w:t>
            </w:r>
            <w:r w:rsidRPr="00D8352A">
              <w:rPr>
                <w:rFonts w:eastAsia="SimSun" w:cs="Arial"/>
                <w:color w:val="000000"/>
                <w:lang w:eastAsia="zh-CN"/>
              </w:rPr>
              <w:t xml:space="preserve"> </w:t>
            </w:r>
            <w:r>
              <w:rPr>
                <w:rFonts w:cs="Arial" w:hint="eastAsia"/>
                <w:color w:val="000000"/>
                <w:lang w:eastAsia="zh-CN"/>
              </w:rPr>
              <w:t xml:space="preserve">it should be </w:t>
            </w:r>
            <w:r w:rsidRPr="00D8352A">
              <w:rPr>
                <w:rFonts w:eastAsia="SimSun" w:cs="Arial"/>
                <w:color w:val="000000"/>
                <w:lang w:eastAsia="zh-CN"/>
              </w:rPr>
              <w:t xml:space="preserve">if pc_idleInactiveNR_MeasReport is </w:t>
            </w:r>
            <w:r w:rsidR="004A2914">
              <w:rPr>
                <w:rFonts w:cs="Arial" w:hint="eastAsia"/>
                <w:color w:val="000000"/>
                <w:lang w:eastAsia="zh-CN"/>
              </w:rPr>
              <w:t>false</w:t>
            </w:r>
            <w:r w:rsidRPr="00D8352A">
              <w:rPr>
                <w:rFonts w:eastAsia="SimSun" w:cs="Arial"/>
                <w:color w:val="000000"/>
                <w:lang w:eastAsia="zh-CN"/>
              </w:rPr>
              <w:t>: neither the Common IE nor any of FR1/FR2 IEs are reported by the UE</w:t>
            </w:r>
          </w:p>
        </w:tc>
      </w:tr>
      <w:tr w:rsidR="00C01490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01490" w:rsidRDefault="00C01490" w:rsidP="00C01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01490" w:rsidRPr="00E36141" w:rsidRDefault="00ED500B" w:rsidP="00C014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lang w:val="en-SG" w:eastAsia="zh-CN"/>
              </w:rPr>
              <w:t>U</w:t>
            </w:r>
            <w:r>
              <w:rPr>
                <w:rFonts w:cs="Arial" w:hint="eastAsia"/>
                <w:lang w:val="en-SG" w:eastAsia="zh-CN"/>
              </w:rPr>
              <w:t xml:space="preserve">se </w:t>
            </w:r>
            <w:r w:rsidRPr="00D8352A">
              <w:rPr>
                <w:rFonts w:cs="Arial"/>
                <w:lang w:val="en-SG" w:eastAsia="zh-CN"/>
              </w:rPr>
              <w:t>pc_idleInactiveNR_MeasReport</w:t>
            </w:r>
            <w:r>
              <w:rPr>
                <w:rFonts w:cs="Arial" w:hint="eastAsia"/>
                <w:lang w:val="en-SG" w:eastAsia="zh-CN"/>
              </w:rPr>
              <w:t xml:space="preserve">  instand of  </w:t>
            </w:r>
            <w:r w:rsidRPr="00D8352A">
              <w:rPr>
                <w:rFonts w:cs="Arial"/>
                <w:lang w:val="en-SG" w:eastAsia="zh-CN"/>
              </w:rPr>
              <w:t>pc_handoverInterF</w:t>
            </w:r>
            <w:r w:rsidR="00841127">
              <w:rPr>
                <w:rFonts w:cs="Arial" w:hint="eastAsia"/>
                <w:lang w:val="en-SG" w:eastAsia="zh-CN"/>
              </w:rPr>
              <w:t xml:space="preserve"> in verdict.</w:t>
            </w:r>
          </w:p>
        </w:tc>
      </w:tr>
      <w:tr w:rsidR="00C01490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01490" w:rsidRDefault="00C01490" w:rsidP="00C01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1490" w:rsidRDefault="00F941E9" w:rsidP="00C014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F941E9">
              <w:rPr>
                <w:noProof/>
                <w:lang w:eastAsia="zh-CN"/>
              </w:rPr>
              <w:t>Verdict</w:t>
            </w:r>
            <w:r>
              <w:rPr>
                <w:rFonts w:hint="eastAsia"/>
                <w:noProof/>
                <w:lang w:eastAsia="zh-CN"/>
              </w:rPr>
              <w:t xml:space="preserve"> may incorrect.</w:t>
            </w:r>
          </w:p>
        </w:tc>
      </w:tr>
      <w:bookmarkEnd w:id="6"/>
      <w:tr w:rsidR="00C01490" w:rsidTr="00213506">
        <w:tc>
          <w:tcPr>
            <w:tcW w:w="2694" w:type="dxa"/>
            <w:gridSpan w:val="2"/>
          </w:tcPr>
          <w:p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01490" w:rsidRDefault="00C01490" w:rsidP="00C01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01490" w:rsidRDefault="000D26AC" w:rsidP="00B56A6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0D26AC">
              <w:rPr>
                <w:noProof/>
              </w:rPr>
              <w:t>8.2.1.1.1.ENDC</w:t>
            </w:r>
          </w:p>
        </w:tc>
      </w:tr>
      <w:tr w:rsidR="00C01490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01490" w:rsidRDefault="00C01490" w:rsidP="00C01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01490" w:rsidRDefault="00C01490" w:rsidP="00C014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01490" w:rsidRDefault="00C01490" w:rsidP="00C014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1490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01490" w:rsidRDefault="00C01490" w:rsidP="00C014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01490" w:rsidRDefault="00C01490" w:rsidP="00C014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1490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01490" w:rsidRDefault="00C01490" w:rsidP="00C014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01490" w:rsidRDefault="00C01490" w:rsidP="00C014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1490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01490" w:rsidRDefault="00C01490" w:rsidP="00C014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01490" w:rsidRDefault="00C01490" w:rsidP="00C014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1490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01490" w:rsidRDefault="00C01490" w:rsidP="00C01490">
            <w:pPr>
              <w:pStyle w:val="CRCoverPage"/>
              <w:spacing w:after="0"/>
              <w:rPr>
                <w:noProof/>
              </w:rPr>
            </w:pPr>
          </w:p>
        </w:tc>
      </w:tr>
      <w:tr w:rsidR="00C01490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1490" w:rsidRDefault="00C01490" w:rsidP="00C014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1490" w:rsidRPr="008863B9" w:rsidTr="002135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01490" w:rsidRPr="008863B9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01490" w:rsidRPr="008863B9" w:rsidRDefault="00C01490" w:rsidP="00C014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1490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1490" w:rsidRDefault="00C01490" w:rsidP="00C014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01490" w:rsidRDefault="00C01490" w:rsidP="00C01490">
      <w:pPr>
        <w:pStyle w:val="CRCoverPage"/>
        <w:spacing w:after="0"/>
        <w:rPr>
          <w:noProof/>
          <w:sz w:val="8"/>
          <w:szCs w:val="8"/>
        </w:rPr>
      </w:pPr>
    </w:p>
    <w:p w:rsidR="00C01490" w:rsidRDefault="00C01490" w:rsidP="00C01490">
      <w:pPr>
        <w:rPr>
          <w:noProof/>
        </w:rPr>
      </w:pPr>
    </w:p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07D89" w:rsidRPr="00D83A7A" w:rsidRDefault="00007D89" w:rsidP="00007D89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7" w:name="_Toc177570692"/>
      <w:r w:rsidRPr="00D83A7A">
        <w:rPr>
          <w:rStyle w:val="af1"/>
          <w:rFonts w:cs="Arial"/>
          <w:i w:val="0"/>
        </w:rPr>
        <w:lastRenderedPageBreak/>
        <w:t>Table of Contents</w:t>
      </w:r>
      <w:bookmarkEnd w:id="7"/>
    </w:p>
    <w:p w:rsidR="00930F14" w:rsidRDefault="00D36C46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D36C46">
        <w:rPr>
          <w:rFonts w:cs="Arial"/>
        </w:rPr>
        <w:fldChar w:fldCharType="begin"/>
      </w:r>
      <w:r w:rsidR="00007D89">
        <w:rPr>
          <w:rFonts w:cs="Arial"/>
        </w:rPr>
        <w:instrText xml:space="preserve"> TOC \o "1-3" </w:instrText>
      </w:r>
      <w:r w:rsidRPr="00D36C46">
        <w:rPr>
          <w:rFonts w:cs="Arial"/>
        </w:rPr>
        <w:fldChar w:fldCharType="separate"/>
      </w:r>
      <w:r w:rsidR="00930F14" w:rsidRPr="00465A56">
        <w:rPr>
          <w:rFonts w:cs="Arial"/>
          <w:iCs/>
        </w:rPr>
        <w:t>Table of Contents</w:t>
      </w:r>
      <w:r w:rsidR="00930F14">
        <w:tab/>
      </w:r>
      <w:r w:rsidR="00930F14">
        <w:fldChar w:fldCharType="begin"/>
      </w:r>
      <w:r w:rsidR="00930F14">
        <w:instrText xml:space="preserve"> PAGEREF _Toc177570692 \h </w:instrText>
      </w:r>
      <w:r w:rsidR="00930F14">
        <w:fldChar w:fldCharType="separate"/>
      </w:r>
      <w:r w:rsidR="00930F14">
        <w:t>2</w:t>
      </w:r>
      <w:r w:rsidR="00930F14">
        <w:fldChar w:fldCharType="end"/>
      </w:r>
    </w:p>
    <w:p w:rsidR="00930F14" w:rsidRDefault="00930F14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465A56">
        <w:rPr>
          <w:rFonts w:cs="Arial"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465A56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_Toc177570693 \h </w:instrText>
      </w:r>
      <w:r>
        <w:fldChar w:fldCharType="separate"/>
      </w:r>
      <w:r>
        <w:t>3</w:t>
      </w:r>
      <w:r>
        <w:fldChar w:fldCharType="end"/>
      </w:r>
    </w:p>
    <w:p w:rsidR="00930F14" w:rsidRDefault="00930F14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465A56">
        <w:rPr>
          <w:b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465A5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_Toc177570694 \h </w:instrText>
      </w:r>
      <w:r>
        <w:fldChar w:fldCharType="separate"/>
      </w:r>
      <w:r>
        <w:t>3</w:t>
      </w:r>
      <w:r>
        <w:fldChar w:fldCharType="end"/>
      </w:r>
    </w:p>
    <w:p w:rsidR="00930F14" w:rsidRDefault="00930F14">
      <w:pPr>
        <w:pStyle w:val="2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465A56">
        <w:rPr>
          <w:b/>
          <w:lang w:val="pt-BR"/>
        </w:rPr>
        <w:t>1.1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465A56">
        <w:rPr>
          <w:b/>
          <w:lang w:val="pt-BR"/>
        </w:rPr>
        <w:t xml:space="preserve">Change </w:t>
      </w:r>
      <w:r w:rsidRPr="00465A56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_Toc177570695 \h </w:instrText>
      </w:r>
      <w:r>
        <w:fldChar w:fldCharType="separate"/>
      </w:r>
      <w:r>
        <w:t>3</w:t>
      </w:r>
      <w:r>
        <w:fldChar w:fldCharType="end"/>
      </w:r>
    </w:p>
    <w:p w:rsidR="00007D89" w:rsidRDefault="00D36C46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007D89">
        <w:rPr>
          <w:lang w:val="pt-BR"/>
        </w:rPr>
        <w:br w:type="page"/>
      </w:r>
    </w:p>
    <w:p w:rsidR="00974B25" w:rsidRPr="00E12CDE" w:rsidRDefault="00974B25" w:rsidP="00974B25">
      <w:pPr>
        <w:pStyle w:val="1"/>
        <w:numPr>
          <w:ilvl w:val="0"/>
          <w:numId w:val="4"/>
        </w:numPr>
        <w:autoSpaceDN w:val="0"/>
        <w:rPr>
          <w:rFonts w:cs="Arial"/>
        </w:rPr>
      </w:pPr>
      <w:bookmarkStart w:id="8" w:name="_Toc122434485"/>
      <w:bookmarkStart w:id="9" w:name="_Toc177375508"/>
      <w:bookmarkStart w:id="10" w:name="_Toc122434488"/>
      <w:bookmarkStart w:id="11" w:name="_Toc295288959"/>
      <w:bookmarkStart w:id="12" w:name="_Toc177570693"/>
      <w:r w:rsidRPr="00E12CDE">
        <w:rPr>
          <w:rFonts w:cs="Arial"/>
        </w:rPr>
        <w:lastRenderedPageBreak/>
        <w:t>Overview</w:t>
      </w:r>
      <w:bookmarkEnd w:id="8"/>
      <w:bookmarkEnd w:id="9"/>
      <w:bookmarkEnd w:id="12"/>
    </w:p>
    <w:p w:rsidR="00974B25" w:rsidRPr="00E12CDE" w:rsidRDefault="00974B25" w:rsidP="00974B25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F52EBC">
        <w:rPr>
          <w:rFonts w:cs="Arial"/>
          <w:lang w:val="en-US"/>
        </w:rPr>
        <w:t xml:space="preserve">iwd-TTCN3-B2024-06_D24wk37 </w:t>
      </w:r>
      <w:r>
        <w:rPr>
          <w:rFonts w:cs="Arial"/>
          <w:lang w:val="en-US"/>
        </w:rPr>
        <w:t>r</w:t>
      </w:r>
      <w:r w:rsidRPr="00E12CDE">
        <w:t>elated to the title of this CR</w:t>
      </w:r>
      <w:r w:rsidRPr="00E12CDE">
        <w:rPr>
          <w:rFonts w:cs="Arial"/>
        </w:rPr>
        <w:t>.</w:t>
      </w:r>
    </w:p>
    <w:p w:rsidR="00B34B65" w:rsidRDefault="00974B25" w:rsidP="00974B25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zh-CN"/>
        </w:rPr>
      </w:pPr>
      <w:r w:rsidRPr="00E12CDE">
        <w:rPr>
          <w:rFonts w:cs="Arial"/>
          <w:sz w:val="24"/>
          <w:lang w:eastAsia="ja-JP"/>
        </w:rPr>
        <w:t>Contact:</w:t>
      </w:r>
      <w:bookmarkStart w:id="13" w:name="OLE_LINK14"/>
      <w:bookmarkStart w:id="14" w:name="OLE_LINK15"/>
      <w:r w:rsidR="00B34B65" w:rsidRPr="00B34B65">
        <w:rPr>
          <w:rFonts w:cs="Arial" w:hint="eastAsia"/>
          <w:b/>
          <w:sz w:val="24"/>
          <w:lang w:eastAsia="zh-CN"/>
        </w:rPr>
        <w:t xml:space="preserve"> </w:t>
      </w:r>
      <w:r w:rsidR="00B34B65" w:rsidRPr="00D42F2C">
        <w:rPr>
          <w:rFonts w:cs="Arial" w:hint="eastAsia"/>
          <w:b/>
          <w:sz w:val="24"/>
          <w:lang w:eastAsia="zh-CN"/>
        </w:rPr>
        <w:t>Ting Gao</w:t>
      </w:r>
      <w:bookmarkEnd w:id="13"/>
      <w:bookmarkEnd w:id="14"/>
    </w:p>
    <w:bookmarkStart w:id="15" w:name="OLE_LINK17"/>
    <w:p w:rsidR="00974B25" w:rsidRPr="00E12CDE" w:rsidRDefault="00D36C46" w:rsidP="00B34B65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firstLineChars="450" w:firstLine="900"/>
        <w:rPr>
          <w:lang w:eastAsia="zh-CN"/>
        </w:rPr>
      </w:pPr>
      <w:r>
        <w:fldChar w:fldCharType="begin"/>
      </w:r>
      <w:r w:rsidR="00B34B65">
        <w:instrText>HYPERLINK "mailto:gaoting@starpointcomm.com"</w:instrText>
      </w:r>
      <w:r>
        <w:fldChar w:fldCharType="separate"/>
      </w:r>
      <w:r w:rsidR="00B34B65" w:rsidRPr="00D42F2C">
        <w:rPr>
          <w:rStyle w:val="aa"/>
          <w:rFonts w:cs="Arial" w:hint="eastAsia"/>
          <w:b/>
          <w:color w:val="auto"/>
          <w:sz w:val="24"/>
          <w:lang w:eastAsia="zh-CN"/>
        </w:rPr>
        <w:t>gaoting@starpointcomm.com</w:t>
      </w:r>
      <w:r>
        <w:fldChar w:fldCharType="end"/>
      </w:r>
      <w:bookmarkStart w:id="16" w:name="OLE_LINK18"/>
      <w:bookmarkStart w:id="17" w:name="OLE_LINK19"/>
      <w:bookmarkEnd w:id="15"/>
    </w:p>
    <w:p w:rsidR="00007D89" w:rsidRDefault="00007D89" w:rsidP="00007D89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8" w:name="_Toc177570694"/>
      <w:bookmarkEnd w:id="16"/>
      <w:bookmarkEnd w:id="17"/>
      <w:r w:rsidRPr="00854C55">
        <w:rPr>
          <w:b/>
        </w:rPr>
        <w:t>Corrections required</w:t>
      </w:r>
      <w:bookmarkEnd w:id="10"/>
      <w:bookmarkEnd w:id="11"/>
      <w:bookmarkEnd w:id="18"/>
    </w:p>
    <w:p w:rsidR="002034C2" w:rsidRDefault="002034C2" w:rsidP="002034C2">
      <w:pPr>
        <w:pStyle w:val="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9" w:name="_Toc105419166"/>
      <w:bookmarkStart w:id="20" w:name="_Toc30685522"/>
      <w:bookmarkStart w:id="21" w:name="_Toc177570695"/>
      <w:r>
        <w:rPr>
          <w:b/>
          <w:lang w:val="pt-BR"/>
        </w:rPr>
        <w:t xml:space="preserve">Change </w:t>
      </w:r>
      <w:r>
        <w:rPr>
          <w:b/>
          <w:lang w:val="en-US"/>
        </w:rPr>
        <w:t>1</w:t>
      </w:r>
      <w:bookmarkEnd w:id="19"/>
      <w:bookmarkEnd w:id="2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7654"/>
      </w:tblGrid>
      <w:tr w:rsidR="002034C2" w:rsidTr="00726F55">
        <w:trPr>
          <w:trHeight w:val="447"/>
        </w:trPr>
        <w:tc>
          <w:tcPr>
            <w:tcW w:w="1985" w:type="dxa"/>
          </w:tcPr>
          <w:p w:rsidR="002034C2" w:rsidRDefault="002034C2" w:rsidP="00726F55">
            <w:pPr>
              <w:spacing w:before="40" w:after="40"/>
              <w:rPr>
                <w:rFonts w:ascii="Arial" w:hAnsi="Arial" w:cs="Arial"/>
                <w:b/>
              </w:rPr>
            </w:pPr>
            <w:bookmarkStart w:id="22" w:name="_Hlk177562298"/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:rsidR="002034C2" w:rsidRPr="00C01490" w:rsidRDefault="00E91DBC" w:rsidP="00726F55">
            <w:pPr>
              <w:spacing w:after="0"/>
              <w:rPr>
                <w:rFonts w:ascii="Arial" w:hAnsi="Arial" w:cs="Arial"/>
              </w:rPr>
            </w:pPr>
            <w:r w:rsidRPr="00E91DBC">
              <w:rPr>
                <w:rFonts w:ascii="Arial" w:hAnsi="Arial" w:cs="Arial"/>
              </w:rPr>
              <w:t>fl_Check_idleInactiveNR_MeasReport_FRX_Diff</w:t>
            </w:r>
          </w:p>
        </w:tc>
      </w:tr>
      <w:tr w:rsidR="002034C2" w:rsidTr="00726F55">
        <w:trPr>
          <w:trHeight w:val="452"/>
        </w:trPr>
        <w:tc>
          <w:tcPr>
            <w:tcW w:w="1985" w:type="dxa"/>
          </w:tcPr>
          <w:p w:rsidR="002034C2" w:rsidRDefault="002034C2" w:rsidP="00726F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2034C2" w:rsidRPr="00C01490" w:rsidRDefault="00D8352A" w:rsidP="00930F14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I</w:t>
            </w:r>
            <w:r>
              <w:rPr>
                <w:rFonts w:cs="Arial" w:hint="eastAsia"/>
                <w:color w:val="000000"/>
                <w:lang w:eastAsia="zh-CN"/>
              </w:rPr>
              <w:t>n e</w:t>
            </w:r>
            <w:r w:rsidRPr="00D8352A">
              <w:rPr>
                <w:rFonts w:eastAsia="SimSun" w:cs="Arial"/>
                <w:color w:val="000000"/>
                <w:lang w:eastAsia="zh-CN"/>
              </w:rPr>
              <w:t>rror cases</w:t>
            </w:r>
            <w:r>
              <w:rPr>
                <w:rFonts w:cs="Arial" w:hint="eastAsia"/>
                <w:color w:val="000000"/>
                <w:lang w:eastAsia="zh-CN"/>
              </w:rPr>
              <w:t>,</w:t>
            </w:r>
            <w:r w:rsidRPr="00D8352A">
              <w:rPr>
                <w:rFonts w:eastAsia="SimSun" w:cs="Arial"/>
                <w:color w:val="000000"/>
                <w:lang w:eastAsia="zh-CN"/>
              </w:rPr>
              <w:t xml:space="preserve"> </w:t>
            </w:r>
            <w:r w:rsidR="00ED500B">
              <w:rPr>
                <w:rFonts w:cs="Arial" w:hint="eastAsia"/>
                <w:color w:val="000000"/>
                <w:lang w:eastAsia="zh-CN"/>
              </w:rPr>
              <w:t xml:space="preserve">it should be </w:t>
            </w:r>
            <w:r w:rsidRPr="00D8352A">
              <w:rPr>
                <w:rFonts w:eastAsia="SimSun" w:cs="Arial"/>
                <w:color w:val="000000"/>
                <w:lang w:eastAsia="zh-CN"/>
              </w:rPr>
              <w:t>if pc_idleInactiveNR_MeasReport</w:t>
            </w:r>
            <w:r>
              <w:rPr>
                <w:rFonts w:cs="Arial" w:hint="eastAsia"/>
                <w:color w:val="000000"/>
                <w:lang w:eastAsia="zh-CN"/>
              </w:rPr>
              <w:t xml:space="preserve"> </w:t>
            </w:r>
            <w:r w:rsidRPr="00D8352A">
              <w:rPr>
                <w:rFonts w:eastAsia="SimSun" w:cs="Arial"/>
                <w:color w:val="000000"/>
                <w:lang w:eastAsia="zh-CN"/>
              </w:rPr>
              <w:t xml:space="preserve">is </w:t>
            </w:r>
            <w:r w:rsidR="00930F14">
              <w:rPr>
                <w:rFonts w:cs="Arial" w:hint="eastAsia"/>
                <w:color w:val="000000"/>
                <w:lang w:eastAsia="zh-CN"/>
              </w:rPr>
              <w:t>false</w:t>
            </w:r>
            <w:r w:rsidRPr="00D8352A">
              <w:rPr>
                <w:rFonts w:eastAsia="SimSun" w:cs="Arial"/>
                <w:color w:val="000000"/>
                <w:lang w:eastAsia="zh-CN"/>
              </w:rPr>
              <w:t>: neither the Common IE nor any of FR1/FR2 IEs are reported by the UE</w:t>
            </w:r>
          </w:p>
        </w:tc>
      </w:tr>
      <w:tr w:rsidR="002034C2" w:rsidTr="00726F55">
        <w:tc>
          <w:tcPr>
            <w:tcW w:w="1985" w:type="dxa"/>
          </w:tcPr>
          <w:p w:rsidR="002034C2" w:rsidRDefault="002034C2" w:rsidP="00726F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0E2318" w:rsidRPr="00C01490" w:rsidRDefault="00ED500B" w:rsidP="00ED500B">
            <w:pPr>
              <w:pStyle w:val="CRCoverPage"/>
              <w:spacing w:after="0"/>
              <w:rPr>
                <w:rFonts w:cs="Arial"/>
                <w:lang w:val="en-SG" w:eastAsia="zh-CN"/>
              </w:rPr>
            </w:pPr>
            <w:r>
              <w:rPr>
                <w:rFonts w:cs="Arial"/>
                <w:lang w:val="en-SG" w:eastAsia="zh-CN"/>
              </w:rPr>
              <w:t>U</w:t>
            </w:r>
            <w:r>
              <w:rPr>
                <w:rFonts w:cs="Arial" w:hint="eastAsia"/>
                <w:lang w:val="en-SG" w:eastAsia="zh-CN"/>
              </w:rPr>
              <w:t xml:space="preserve">se </w:t>
            </w:r>
            <w:r w:rsidR="00D8352A" w:rsidRPr="00D8352A">
              <w:rPr>
                <w:rFonts w:cs="Arial"/>
                <w:lang w:val="en-SG" w:eastAsia="zh-CN"/>
              </w:rPr>
              <w:t>pc_idleInactiveNR_MeasReport</w:t>
            </w:r>
            <w:r w:rsidR="00D8352A">
              <w:rPr>
                <w:rFonts w:cs="Arial" w:hint="eastAsia"/>
                <w:lang w:val="en-SG" w:eastAsia="zh-CN"/>
              </w:rPr>
              <w:t xml:space="preserve">  </w:t>
            </w:r>
            <w:r>
              <w:rPr>
                <w:rFonts w:cs="Arial" w:hint="eastAsia"/>
                <w:lang w:val="en-SG" w:eastAsia="zh-CN"/>
              </w:rPr>
              <w:t xml:space="preserve">instand of </w:t>
            </w:r>
            <w:r w:rsidR="00D8352A">
              <w:rPr>
                <w:rFonts w:cs="Arial" w:hint="eastAsia"/>
                <w:lang w:val="en-SG" w:eastAsia="zh-CN"/>
              </w:rPr>
              <w:t xml:space="preserve"> </w:t>
            </w:r>
            <w:r w:rsidR="00D8352A" w:rsidRPr="00D8352A">
              <w:rPr>
                <w:rFonts w:cs="Arial"/>
                <w:lang w:val="en-SG" w:eastAsia="zh-CN"/>
              </w:rPr>
              <w:t>pc_handoverInterF</w:t>
            </w:r>
          </w:p>
        </w:tc>
      </w:tr>
      <w:tr w:rsidR="002034C2" w:rsidTr="00726F55">
        <w:tc>
          <w:tcPr>
            <w:tcW w:w="1985" w:type="dxa"/>
          </w:tcPr>
          <w:p w:rsidR="002034C2" w:rsidRDefault="002034C2" w:rsidP="00726F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2034C2" w:rsidRPr="00C01490" w:rsidRDefault="00E55064" w:rsidP="00726F55">
            <w:pPr>
              <w:spacing w:after="0"/>
              <w:rPr>
                <w:rFonts w:ascii="Arial" w:hAnsi="Arial" w:cs="Arial"/>
                <w:lang w:eastAsia="zh-CN"/>
              </w:rPr>
            </w:pPr>
            <w:r w:rsidRPr="00E55064">
              <w:rPr>
                <w:rFonts w:ascii="Arial" w:hAnsi="Arial" w:cs="Arial"/>
                <w:lang w:eastAsia="zh-CN"/>
              </w:rPr>
              <w:t>NR_CapabilityFunctions</w:t>
            </w:r>
            <w:r>
              <w:rPr>
                <w:rFonts w:ascii="Arial" w:hAnsi="Arial" w:cs="Arial" w:hint="eastAsia"/>
                <w:lang w:eastAsia="zh-CN"/>
              </w:rPr>
              <w:t>.ttcn</w:t>
            </w:r>
          </w:p>
        </w:tc>
      </w:tr>
      <w:bookmarkEnd w:id="22"/>
      <w:tr w:rsidR="002034C2" w:rsidTr="00726F55">
        <w:tc>
          <w:tcPr>
            <w:tcW w:w="1985" w:type="dxa"/>
          </w:tcPr>
          <w:p w:rsidR="002034C2" w:rsidRDefault="002034C2" w:rsidP="00726F5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2034C2" w:rsidRDefault="002034C2" w:rsidP="00726F55">
            <w:pPr>
              <w:rPr>
                <w:rFonts w:ascii="Arial" w:hAnsi="Arial"/>
                <w:highlight w:val="cyan"/>
              </w:rPr>
            </w:pPr>
          </w:p>
        </w:tc>
      </w:tr>
    </w:tbl>
    <w:p w:rsidR="002034C2" w:rsidRDefault="002034C2" w:rsidP="002034C2"/>
    <w:p w:rsidR="002034C2" w:rsidRPr="002E7581" w:rsidRDefault="002034C2" w:rsidP="002034C2">
      <w:pPr>
        <w:rPr>
          <w:b/>
          <w:bCs/>
        </w:rPr>
      </w:pPr>
      <w:r w:rsidRPr="002E7581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55"/>
      </w:tblGrid>
      <w:tr w:rsidR="002034C2" w:rsidTr="00726F55">
        <w:tc>
          <w:tcPr>
            <w:tcW w:w="9855" w:type="dxa"/>
          </w:tcPr>
          <w:p w:rsidR="00DD775F" w:rsidRDefault="00DD775F" w:rsidP="00DD775F">
            <w:pPr>
              <w:pStyle w:val="CRCoverPage"/>
            </w:pPr>
            <w:bookmarkStart w:id="23" w:name="OLE_LINK85"/>
            <w:bookmarkStart w:id="24" w:name="OLE_LINK86"/>
            <w:r>
              <w:t>function fl_Check_idleInactiveNR_MeasReport_FRX_Diff(UE_NR_Capability p_ReceivedCapabilityMsg)</w:t>
            </w:r>
          </w:p>
          <w:p w:rsidR="00DD775F" w:rsidRDefault="00DD775F" w:rsidP="00DD775F">
            <w:pPr>
              <w:pStyle w:val="CRCoverPage"/>
            </w:pPr>
            <w:r>
              <w:t xml:space="preserve">  { //@sic R5-232202 sic@</w:t>
            </w:r>
          </w:p>
          <w:p w:rsidR="00DD775F" w:rsidRDefault="00DD775F" w:rsidP="00DD775F">
            <w:pPr>
              <w:pStyle w:val="CRCoverPage"/>
            </w:pPr>
            <w:r>
              <w:t xml:space="preserve">    var boolean v_MeasAndMobParamFRX_Diff_idleInactiveNR_MeasReport := false;</w:t>
            </w:r>
          </w:p>
          <w:p w:rsidR="00DD775F" w:rsidRDefault="00DD775F" w:rsidP="00DD775F">
            <w:pPr>
              <w:pStyle w:val="CRCoverPage"/>
            </w:pPr>
            <w:r>
              <w:t xml:space="preserve">    var boolean v_FR1_Add_idleInactiveNR_MeasReport := false;</w:t>
            </w:r>
          </w:p>
          <w:p w:rsidR="00DD775F" w:rsidRDefault="00DD775F" w:rsidP="00DD775F">
            <w:pPr>
              <w:pStyle w:val="CRCoverPage"/>
            </w:pPr>
            <w:r>
              <w:t xml:space="preserve">    var boolean v_FR2_Add_Cap_idleInactiveNR_MeasReport := false;</w:t>
            </w:r>
          </w:p>
          <w:p w:rsidR="00DD775F" w:rsidRDefault="00DD775F" w:rsidP="00DD775F">
            <w:pPr>
              <w:pStyle w:val="CRCoverPage"/>
            </w:pPr>
            <w:r>
              <w:t xml:space="preserve">    var UE_NR_Capability v_ReceivedCapabilityMsg := p_ReceivedCapabilityMsg;</w:t>
            </w:r>
          </w:p>
          <w:p w:rsidR="00DD775F" w:rsidRDefault="00DD775F" w:rsidP="00DD775F">
            <w:pPr>
              <w:pStyle w:val="CRCoverPage"/>
            </w:pPr>
            <w:r>
              <w:t xml:space="preserve">    var MeasAndMobParametersFRX_Diff v_MeasAndMobParamFRX_idleInactiveNR_MeasReport_Common;</w:t>
            </w:r>
          </w:p>
          <w:p w:rsidR="00DD775F" w:rsidRDefault="00DD775F" w:rsidP="00DD775F">
            <w:pPr>
              <w:pStyle w:val="CRCoverPage"/>
            </w:pPr>
            <w:r>
              <w:t xml:space="preserve">    var MeasAndMobParametersFRX_Diff v_FR1_Add_UE_NR_Cap_idleInactiveNR_MeasReport;</w:t>
            </w:r>
          </w:p>
          <w:p w:rsidR="00DD775F" w:rsidRDefault="00DD775F" w:rsidP="00DD775F">
            <w:pPr>
              <w:pStyle w:val="CRCoverPage"/>
            </w:pPr>
            <w:r>
              <w:t xml:space="preserve">    var MeasAndMobParametersFRX_Diff v_FR2_Add_UE_NR_Cap_idleInactiveNR_MeasReport;</w:t>
            </w:r>
          </w:p>
          <w:p w:rsidR="00DD775F" w:rsidRDefault="00DD775F" w:rsidP="00DD775F">
            <w:pPr>
              <w:pStyle w:val="CRCoverPage"/>
            </w:pPr>
          </w:p>
          <w:p w:rsidR="00DD775F" w:rsidRDefault="00DD775F" w:rsidP="00DD775F">
            <w:pPr>
              <w:pStyle w:val="CRCoverPage"/>
            </w:pPr>
            <w:r>
              <w:t xml:space="preserve">    if (ispresent(v_ReceivedCapabilityMsg.measAndMobParameters.measAndMobParametersFRX_Diff)) {</w:t>
            </w:r>
          </w:p>
          <w:p w:rsidR="00DD775F" w:rsidRDefault="00DD775F" w:rsidP="00DD775F">
            <w:pPr>
              <w:pStyle w:val="CRCoverPage"/>
            </w:pPr>
            <w:r>
              <w:t xml:space="preserve">      v_MeasAndMobParamFRX_idleInactiveNR_MeasReport_Common := v_ReceivedCapabilityMsg.measAndMobParameters.measAndMobParametersFRX_Diff;</w:t>
            </w:r>
          </w:p>
          <w:p w:rsidR="00DD775F" w:rsidRDefault="00DD775F" w:rsidP="00DD775F">
            <w:pPr>
              <w:pStyle w:val="CRCoverPage"/>
            </w:pPr>
            <w:r>
              <w:t xml:space="preserve">    }</w:t>
            </w:r>
          </w:p>
          <w:p w:rsidR="00DD775F" w:rsidRDefault="00DD775F" w:rsidP="00DD775F">
            <w:pPr>
              <w:pStyle w:val="CRCoverPage"/>
            </w:pPr>
            <w:r>
              <w:t xml:space="preserve">    if (ispresent(v_ReceivedCapabilityMsg.fr1_Add_UE_NR_Capabilities.measAndMobParametersFRX_Diff)) {</w:t>
            </w:r>
          </w:p>
          <w:p w:rsidR="00DD775F" w:rsidRDefault="00DD775F" w:rsidP="00DD775F">
            <w:pPr>
              <w:pStyle w:val="CRCoverPage"/>
            </w:pPr>
            <w:r>
              <w:t xml:space="preserve">      v_FR1_Add_UE_NR_Cap_idleInactiveNR_MeasReport := v_ReceivedCapabilityMsg.fr1_Add_UE_NR_Capabilities.measAndMobParametersFRX_Diff;</w:t>
            </w:r>
          </w:p>
          <w:p w:rsidR="00DD775F" w:rsidRDefault="00DD775F" w:rsidP="00DD775F">
            <w:pPr>
              <w:pStyle w:val="CRCoverPage"/>
            </w:pPr>
            <w:r>
              <w:t xml:space="preserve">    }</w:t>
            </w:r>
          </w:p>
          <w:p w:rsidR="00DD775F" w:rsidRDefault="00DD775F" w:rsidP="00DD775F">
            <w:pPr>
              <w:pStyle w:val="CRCoverPage"/>
            </w:pPr>
            <w:r>
              <w:t xml:space="preserve">    if (ispresent(v_ReceivedCapabilityMsg.fr2_Add_UE_NR_Capabilities.measAndMobParametersFRX_Diff)) {</w:t>
            </w:r>
          </w:p>
          <w:p w:rsidR="00DD775F" w:rsidRDefault="00DD775F" w:rsidP="00DD775F">
            <w:pPr>
              <w:pStyle w:val="CRCoverPage"/>
            </w:pPr>
            <w:r>
              <w:lastRenderedPageBreak/>
              <w:t xml:space="preserve">      v_FR2_Add_UE_NR_Cap_idleInactiveNR_MeasReport := v_ReceivedCapabilityMsg.fr2_Add_UE_NR_Capabilities.measAndMobParametersFRX_Diff;</w:t>
            </w:r>
          </w:p>
          <w:p w:rsidR="00DD775F" w:rsidRDefault="00DD775F" w:rsidP="00DD775F">
            <w:pPr>
              <w:pStyle w:val="CRCoverPage"/>
            </w:pPr>
            <w:r>
              <w:t xml:space="preserve">    }</w:t>
            </w:r>
          </w:p>
          <w:p w:rsidR="00DD775F" w:rsidRDefault="00DD775F" w:rsidP="00DD775F">
            <w:pPr>
              <w:pStyle w:val="CRCoverPage"/>
            </w:pPr>
          </w:p>
          <w:p w:rsidR="00DD775F" w:rsidRDefault="00DD775F" w:rsidP="00DD775F">
            <w:pPr>
              <w:pStyle w:val="CRCoverPage"/>
            </w:pPr>
            <w:r>
              <w:t xml:space="preserve">    if(pc_idleInactiveNR_MeasReport) {</w:t>
            </w:r>
          </w:p>
          <w:p w:rsidR="00DD775F" w:rsidRDefault="00DD775F" w:rsidP="00DD775F">
            <w:pPr>
              <w:pStyle w:val="CRCoverPage"/>
            </w:pPr>
            <w:r>
              <w:t xml:space="preserve">      // check indication of MeasAndMobParametersFRX_Diff_Common</w:t>
            </w:r>
          </w:p>
          <w:p w:rsidR="00DD775F" w:rsidRDefault="00DD775F" w:rsidP="00DD775F">
            <w:pPr>
              <w:pStyle w:val="CRCoverPage"/>
            </w:pPr>
            <w:r>
              <w:t xml:space="preserve">      if (ispresent(v_MeasAndMobParamFRX_idleInactiveNR_MeasReport_Common.idleInactiveNR_MeasReport_r16)) {</w:t>
            </w:r>
          </w:p>
          <w:p w:rsidR="00DD775F" w:rsidRDefault="00DD775F" w:rsidP="00DD775F">
            <w:pPr>
              <w:pStyle w:val="CRCoverPage"/>
            </w:pPr>
            <w:r>
              <w:t xml:space="preserve">          v_MeasAndMobParamFRX_Diff_idleInactiveNR_MeasReport := true;</w:t>
            </w:r>
          </w:p>
          <w:p w:rsidR="00DD775F" w:rsidRDefault="00DD775F" w:rsidP="00DD775F">
            <w:pPr>
              <w:pStyle w:val="CRCoverPage"/>
            </w:pPr>
            <w:r>
              <w:t xml:space="preserve">      }</w:t>
            </w:r>
          </w:p>
          <w:p w:rsidR="00DD775F" w:rsidRDefault="00DD775F" w:rsidP="00DD775F">
            <w:pPr>
              <w:pStyle w:val="CRCoverPage"/>
            </w:pPr>
            <w:r>
              <w:t xml:space="preserve">      // check indication of FR1 IE</w:t>
            </w:r>
          </w:p>
          <w:p w:rsidR="00DD775F" w:rsidRDefault="00DD775F" w:rsidP="00DD775F">
            <w:pPr>
              <w:pStyle w:val="CRCoverPage"/>
            </w:pPr>
            <w:r>
              <w:t xml:space="preserve">      if (ispresent(v_FR1_Add_UE_NR_Cap_idleInactiveNR_MeasReport.idleInactiveNR_MeasReport_r16)) {</w:t>
            </w:r>
          </w:p>
          <w:p w:rsidR="00DD775F" w:rsidRDefault="00DD775F" w:rsidP="00DD775F">
            <w:pPr>
              <w:pStyle w:val="CRCoverPage"/>
            </w:pPr>
            <w:r>
              <w:t xml:space="preserve">          v_FR1_Add_idleInactiveNR_MeasReport := true;</w:t>
            </w:r>
          </w:p>
          <w:p w:rsidR="00DD775F" w:rsidRDefault="00DD775F" w:rsidP="00DD775F">
            <w:pPr>
              <w:pStyle w:val="CRCoverPage"/>
            </w:pPr>
            <w:r>
              <w:t xml:space="preserve">      }</w:t>
            </w:r>
          </w:p>
          <w:p w:rsidR="00DD775F" w:rsidRDefault="00DD775F" w:rsidP="00DD775F">
            <w:pPr>
              <w:pStyle w:val="CRCoverPage"/>
            </w:pPr>
            <w:r>
              <w:t xml:space="preserve">      // check indication of FR2 IE</w:t>
            </w:r>
          </w:p>
          <w:p w:rsidR="00DD775F" w:rsidRDefault="00DD775F" w:rsidP="00DD775F">
            <w:pPr>
              <w:pStyle w:val="CRCoverPage"/>
            </w:pPr>
            <w:r>
              <w:t xml:space="preserve">      if (ispresent(v_FR2_Add_UE_NR_Cap_idleInactiveNR_MeasReport.idleInactiveNR_MeasReport_r16)) {</w:t>
            </w:r>
          </w:p>
          <w:p w:rsidR="00DD775F" w:rsidRDefault="00DD775F" w:rsidP="00DD775F">
            <w:pPr>
              <w:pStyle w:val="CRCoverPage"/>
            </w:pPr>
            <w:r>
              <w:t xml:space="preserve">          v_FR2_Add_Cap_idleInactiveNR_MeasReport := true;</w:t>
            </w:r>
          </w:p>
          <w:p w:rsidR="00DD775F" w:rsidRDefault="00DD775F" w:rsidP="00DD775F">
            <w:pPr>
              <w:pStyle w:val="CRCoverPage"/>
            </w:pPr>
            <w:r>
              <w:t xml:space="preserve">      }</w:t>
            </w:r>
          </w:p>
          <w:p w:rsidR="00DD775F" w:rsidRDefault="00DD775F" w:rsidP="00DD775F">
            <w:pPr>
              <w:pStyle w:val="CRCoverPage"/>
            </w:pPr>
            <w:r>
              <w:t xml:space="preserve">      if (not (f_NR_AnyOfThree_SignaledbyUE(v_MeasAndMobParamFRX_Diff_idleInactiveNR_MeasReport, v_FR1_Add_idleInactiveNR_MeasReport, v_FR2_Add_Cap_idleInactiveNR_MeasReport)))  //@sic R5s240547 sic@</w:t>
            </w:r>
          </w:p>
          <w:p w:rsidR="00DD775F" w:rsidRDefault="00DD775F" w:rsidP="00DD775F">
            <w:pPr>
              <w:pStyle w:val="CRCoverPage"/>
            </w:pPr>
            <w:r>
              <w:t xml:space="preserve">      {// inconclusive case: UE does not report any IE for idleInactiveNR_MeasReport but pc_idleInactiveNR_MeasReport is set</w:t>
            </w:r>
          </w:p>
          <w:p w:rsidR="00DD775F" w:rsidRDefault="00DD775F" w:rsidP="00DD775F">
            <w:pPr>
              <w:pStyle w:val="CRCoverPage"/>
            </w:pPr>
            <w:r>
              <w:t xml:space="preserve">         f_SetVerdict(inconc, __FILE__, __LINE__, "setting of pc_idleInactiveNR_MeasReport to true is inconsistent with reported capabilities");</w:t>
            </w:r>
          </w:p>
          <w:p w:rsidR="00DD775F" w:rsidRDefault="00DD775F" w:rsidP="00DD775F">
            <w:pPr>
              <w:pStyle w:val="CRCoverPage"/>
            </w:pPr>
            <w:r>
              <w:t xml:space="preserve">      }</w:t>
            </w:r>
          </w:p>
          <w:p w:rsidR="00DD775F" w:rsidRDefault="00DD775F" w:rsidP="00DD775F">
            <w:pPr>
              <w:pStyle w:val="CRCoverPage"/>
            </w:pPr>
          </w:p>
          <w:p w:rsidR="00DD775F" w:rsidRDefault="00DD775F" w:rsidP="00DD775F">
            <w:pPr>
              <w:pStyle w:val="CRCoverPage"/>
            </w:pPr>
            <w:r>
              <w:t xml:space="preserve">      if ((not f_NR_FreqRangeFr1AndFR2()) and ((not v_MeasAndMobParamFRX_Diff_idleInactiveNR_MeasReport) or v_FR1_Add_idleInactiveNR_MeasReport or v_FR2_Add_Cap_idleInactiveNR_MeasReport)) { // fail cases on Single frequency range</w:t>
            </w:r>
          </w:p>
          <w:p w:rsidR="00DD775F" w:rsidRDefault="00DD775F" w:rsidP="00DD775F">
            <w:pPr>
              <w:pStyle w:val="CRCoverPage"/>
            </w:pPr>
            <w:r>
              <w:t xml:space="preserve">         f_SetVerdict(fail, __FILE__, __LINE__, "Reported IEs are inconsistent with pc_idleInactiveNR_MeasReport on Single frequency range");</w:t>
            </w:r>
          </w:p>
          <w:p w:rsidR="00DD775F" w:rsidRDefault="00DD775F" w:rsidP="00DD775F">
            <w:pPr>
              <w:pStyle w:val="CRCoverPage"/>
            </w:pPr>
            <w:r>
              <w:t xml:space="preserve">      }</w:t>
            </w:r>
          </w:p>
          <w:p w:rsidR="00DD775F" w:rsidRDefault="00DD775F" w:rsidP="00DD775F">
            <w:pPr>
              <w:pStyle w:val="CRCoverPage"/>
            </w:pPr>
            <w:r>
              <w:t xml:space="preserve">      else if(f_NR_FreqRangeFr1AndFR2()) //FR1&amp;FR2 case</w:t>
            </w:r>
          </w:p>
          <w:p w:rsidR="00DD775F" w:rsidRDefault="00DD775F" w:rsidP="00DD775F">
            <w:pPr>
              <w:pStyle w:val="CRCoverPage"/>
            </w:pPr>
            <w:r>
              <w:t xml:space="preserve">      {</w:t>
            </w:r>
          </w:p>
          <w:p w:rsidR="00DD775F" w:rsidRDefault="00DD775F" w:rsidP="00DD775F">
            <w:pPr>
              <w:pStyle w:val="CRCoverPage"/>
            </w:pPr>
            <w:r>
              <w:t xml:space="preserve">          if (not v_MeasAndMobParamFRX_Diff_idleInactiveNR_MeasReport)</w:t>
            </w:r>
          </w:p>
          <w:p w:rsidR="00DD775F" w:rsidRDefault="00DD775F" w:rsidP="00DD775F">
            <w:pPr>
              <w:pStyle w:val="CRCoverPage"/>
            </w:pPr>
            <w:r>
              <w:t xml:space="preserve">          {</w:t>
            </w:r>
          </w:p>
          <w:p w:rsidR="00DD775F" w:rsidRDefault="00DD775F" w:rsidP="00DD775F">
            <w:pPr>
              <w:pStyle w:val="CRCoverPage"/>
            </w:pPr>
            <w:r>
              <w:t xml:space="preserve">             if (v_FR1_Add_idleInactiveNR_MeasReport and v_FR2_Add_Cap_idleInactiveNR_MeasReport) // fail case: both FR1 and FR2 capabilities are reported and no IE in measAndMobParameters.measAndMobParametersFRX_Diff</w:t>
            </w:r>
          </w:p>
          <w:p w:rsidR="00DD775F" w:rsidRDefault="00DD775F" w:rsidP="00DD775F">
            <w:pPr>
              <w:pStyle w:val="CRCoverPage"/>
            </w:pPr>
            <w:r>
              <w:t xml:space="preserve">             {</w:t>
            </w:r>
          </w:p>
          <w:p w:rsidR="00DD775F" w:rsidRDefault="00DD775F" w:rsidP="00DD775F">
            <w:pPr>
              <w:pStyle w:val="CRCoverPage"/>
            </w:pPr>
            <w:r>
              <w:t xml:space="preserve">                f_SetVerdict(fail, __FILE__, __LINE__, "reporting of FR1/FR2_Add_UE_NR_Capabilities IEs are inconsistent");</w:t>
            </w:r>
          </w:p>
          <w:p w:rsidR="00DD775F" w:rsidRDefault="00DD775F" w:rsidP="00DD775F">
            <w:pPr>
              <w:pStyle w:val="CRCoverPage"/>
            </w:pPr>
            <w:r>
              <w:t xml:space="preserve">             }</w:t>
            </w:r>
          </w:p>
          <w:p w:rsidR="00DD775F" w:rsidRDefault="00DD775F" w:rsidP="00DD775F">
            <w:pPr>
              <w:pStyle w:val="CRCoverPage"/>
            </w:pPr>
            <w:r>
              <w:lastRenderedPageBreak/>
              <w:t xml:space="preserve">          }</w:t>
            </w:r>
          </w:p>
          <w:p w:rsidR="00DD775F" w:rsidRDefault="00DD775F" w:rsidP="00DD775F">
            <w:pPr>
              <w:pStyle w:val="CRCoverPage"/>
            </w:pPr>
            <w:r>
              <w:t xml:space="preserve">          else</w:t>
            </w:r>
          </w:p>
          <w:p w:rsidR="00DD775F" w:rsidRDefault="00DD775F" w:rsidP="00DD775F">
            <w:pPr>
              <w:pStyle w:val="CRCoverPage"/>
            </w:pPr>
            <w:r>
              <w:t xml:space="preserve">          if  (v_FR1_Add_idleInactiveNR_MeasReport or v_FR2_Add_Cap_idleInactiveNR_MeasReport)  // fail cases: if IE in measAndMobParameters.measAndMobParametersFRX_Diff is reported but FR1 and/or FR2 capabilities are also reported</w:t>
            </w:r>
          </w:p>
          <w:p w:rsidR="00DD775F" w:rsidRDefault="00DD775F" w:rsidP="00DD775F">
            <w:pPr>
              <w:pStyle w:val="CRCoverPage"/>
            </w:pPr>
            <w:r>
              <w:t xml:space="preserve">          {</w:t>
            </w:r>
          </w:p>
          <w:p w:rsidR="00DD775F" w:rsidRDefault="00DD775F" w:rsidP="00DD775F">
            <w:pPr>
              <w:pStyle w:val="CRCoverPage"/>
            </w:pPr>
            <w:r>
              <w:t xml:space="preserve">             f_SetVerdict(fail, __FILE__, __LINE__, "Reported IEs are inconsistent");</w:t>
            </w:r>
          </w:p>
          <w:p w:rsidR="00DD775F" w:rsidRDefault="00DD775F" w:rsidP="00DD775F">
            <w:pPr>
              <w:pStyle w:val="CRCoverPage"/>
            </w:pPr>
            <w:r>
              <w:t xml:space="preserve">          }</w:t>
            </w:r>
          </w:p>
          <w:p w:rsidR="00DD775F" w:rsidRDefault="00DD775F" w:rsidP="00DD775F">
            <w:pPr>
              <w:pStyle w:val="CRCoverPage"/>
            </w:pPr>
            <w:r>
              <w:t xml:space="preserve">      }</w:t>
            </w:r>
          </w:p>
          <w:p w:rsidR="00DD775F" w:rsidRDefault="00DD775F" w:rsidP="00DD775F">
            <w:pPr>
              <w:pStyle w:val="CRCoverPage"/>
            </w:pPr>
            <w:r>
              <w:t xml:space="preserve">    }</w:t>
            </w:r>
          </w:p>
          <w:p w:rsidR="00DD775F" w:rsidRDefault="00DD775F" w:rsidP="00DD775F">
            <w:pPr>
              <w:pStyle w:val="CRCoverPage"/>
            </w:pPr>
            <w:r>
              <w:t xml:space="preserve">    else {  // Error cases if the feature is NOT set: neither the Common IE nor any of FR1/FR2 IEs are reported by the UE</w:t>
            </w:r>
          </w:p>
          <w:p w:rsidR="00DD775F" w:rsidRDefault="00DD775F" w:rsidP="00DD775F">
            <w:pPr>
              <w:pStyle w:val="CRCoverPage"/>
            </w:pPr>
            <w:r>
              <w:t xml:space="preserve">          if (ispresent(v_MeasAndMobParamFRX_idleInactiveNR_MeasReport_Common.idleInactiveNR_MeasReport_r16) or</w:t>
            </w:r>
          </w:p>
          <w:p w:rsidR="00DD775F" w:rsidRDefault="00DD775F" w:rsidP="00DD775F">
            <w:pPr>
              <w:pStyle w:val="CRCoverPage"/>
            </w:pPr>
            <w:r>
              <w:t xml:space="preserve">              ispresent(v_FR1_Add_UE_NR_Cap_idleInactiveNR_MeasReport.idleInactiveNR_MeasReport_r16) or</w:t>
            </w:r>
          </w:p>
          <w:p w:rsidR="00DD775F" w:rsidRDefault="00DD775F" w:rsidP="00DD775F">
            <w:pPr>
              <w:pStyle w:val="CRCoverPage"/>
            </w:pPr>
            <w:r>
              <w:t xml:space="preserve">              ispresent(v_FR2_Add_UE_NR_Cap_idleInactiveNR_MeasReport.idleInactiveNR_MeasReport_r16)) {</w:t>
            </w:r>
          </w:p>
          <w:p w:rsidR="00DD775F" w:rsidRDefault="00DD775F" w:rsidP="00DD775F">
            <w:pPr>
              <w:pStyle w:val="CRCoverPage"/>
            </w:pPr>
            <w:r>
              <w:t xml:space="preserve">            f_SetVerdict(inconc, __FILE__, __LINE__, "setting of </w:t>
            </w:r>
            <w:bookmarkStart w:id="25" w:name="OLE_LINK83"/>
            <w:bookmarkStart w:id="26" w:name="OLE_LINK84"/>
            <w:r w:rsidRPr="00DD775F">
              <w:rPr>
                <w:highlight w:val="yellow"/>
              </w:rPr>
              <w:t>pc_handoverInterF</w:t>
            </w:r>
            <w:bookmarkEnd w:id="25"/>
            <w:bookmarkEnd w:id="26"/>
            <w:r>
              <w:t xml:space="preserve"> to false is inconsistent with reported capabilities for a Rel-15 and above UE");</w:t>
            </w:r>
          </w:p>
          <w:p w:rsidR="00DD775F" w:rsidRDefault="00DD775F" w:rsidP="00DD775F">
            <w:pPr>
              <w:pStyle w:val="CRCoverPage"/>
            </w:pPr>
            <w:r>
              <w:t xml:space="preserve">          }</w:t>
            </w:r>
          </w:p>
          <w:p w:rsidR="00DD775F" w:rsidRDefault="00DD775F" w:rsidP="00DD775F">
            <w:pPr>
              <w:pStyle w:val="CRCoverPage"/>
            </w:pPr>
            <w:r>
              <w:t xml:space="preserve">    }</w:t>
            </w:r>
          </w:p>
          <w:p w:rsidR="002E7581" w:rsidRDefault="00DD775F" w:rsidP="00DD775F">
            <w:pPr>
              <w:pStyle w:val="CRCoverPage"/>
            </w:pPr>
            <w:r>
              <w:t xml:space="preserve">  }</w:t>
            </w:r>
            <w:bookmarkEnd w:id="23"/>
            <w:bookmarkEnd w:id="24"/>
          </w:p>
        </w:tc>
      </w:tr>
    </w:tbl>
    <w:p w:rsidR="002034C2" w:rsidRDefault="002034C2" w:rsidP="002034C2"/>
    <w:p w:rsidR="002034C2" w:rsidRPr="002E7581" w:rsidRDefault="002034C2" w:rsidP="002034C2">
      <w:pPr>
        <w:rPr>
          <w:b/>
          <w:bCs/>
        </w:rPr>
      </w:pPr>
      <w:r w:rsidRPr="002E7581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55"/>
      </w:tblGrid>
      <w:tr w:rsidR="002034C2" w:rsidTr="00726F55">
        <w:tc>
          <w:tcPr>
            <w:tcW w:w="9855" w:type="dxa"/>
          </w:tcPr>
          <w:bookmarkEnd w:id="20"/>
          <w:p w:rsidR="0022266D" w:rsidRDefault="0022266D" w:rsidP="0022266D">
            <w:pPr>
              <w:pStyle w:val="CRCoverPage"/>
            </w:pPr>
            <w:r>
              <w:t>function fl_Check_idleInactiveNR_MeasReport_FRX_Diff(UE_NR_Capability p_ReceivedCapabilityMsg)</w:t>
            </w:r>
          </w:p>
          <w:p w:rsidR="0022266D" w:rsidRDefault="0022266D" w:rsidP="0022266D">
            <w:pPr>
              <w:pStyle w:val="CRCoverPage"/>
            </w:pPr>
            <w:r>
              <w:t xml:space="preserve">  { //@sic R5-232202 sic@</w:t>
            </w:r>
          </w:p>
          <w:p w:rsidR="0022266D" w:rsidRDefault="0022266D" w:rsidP="0022266D">
            <w:pPr>
              <w:pStyle w:val="CRCoverPage"/>
            </w:pPr>
            <w:r>
              <w:t xml:space="preserve">    var boolean v_MeasAndMobParamFRX_Diff_idleInactiveNR_MeasReport := false;</w:t>
            </w:r>
          </w:p>
          <w:p w:rsidR="0022266D" w:rsidRDefault="0022266D" w:rsidP="0022266D">
            <w:pPr>
              <w:pStyle w:val="CRCoverPage"/>
            </w:pPr>
            <w:r>
              <w:t xml:space="preserve">    var boolean v_FR1_Add_idleInactiveNR_MeasReport := false;</w:t>
            </w:r>
          </w:p>
          <w:p w:rsidR="0022266D" w:rsidRDefault="0022266D" w:rsidP="0022266D">
            <w:pPr>
              <w:pStyle w:val="CRCoverPage"/>
            </w:pPr>
            <w:r>
              <w:t xml:space="preserve">    var boolean v_FR2_Add_Cap_idleInactiveNR_MeasReport := false;</w:t>
            </w:r>
          </w:p>
          <w:p w:rsidR="0022266D" w:rsidRDefault="0022266D" w:rsidP="0022266D">
            <w:pPr>
              <w:pStyle w:val="CRCoverPage"/>
            </w:pPr>
            <w:r>
              <w:t xml:space="preserve">    var UE_NR_Capability v_ReceivedCapabilityMsg := p_ReceivedCapabilityMsg;</w:t>
            </w:r>
          </w:p>
          <w:p w:rsidR="0022266D" w:rsidRDefault="0022266D" w:rsidP="0022266D">
            <w:pPr>
              <w:pStyle w:val="CRCoverPage"/>
            </w:pPr>
            <w:r>
              <w:t xml:space="preserve">    var MeasAndMobParametersFRX_Diff v_MeasAndMobParamFRX_idleInactiveNR_MeasReport_Common;</w:t>
            </w:r>
          </w:p>
          <w:p w:rsidR="0022266D" w:rsidRDefault="0022266D" w:rsidP="0022266D">
            <w:pPr>
              <w:pStyle w:val="CRCoverPage"/>
            </w:pPr>
            <w:r>
              <w:t xml:space="preserve">    var MeasAndMobParametersFRX_Diff v_FR1_Add_UE_NR_Cap_idleInactiveNR_MeasReport;</w:t>
            </w:r>
          </w:p>
          <w:p w:rsidR="0022266D" w:rsidRDefault="0022266D" w:rsidP="0022266D">
            <w:pPr>
              <w:pStyle w:val="CRCoverPage"/>
            </w:pPr>
            <w:r>
              <w:t xml:space="preserve">    var MeasAndMobParametersFRX_Diff v_FR2_Add_UE_NR_Cap_idleInactiveNR_MeasReport;</w:t>
            </w:r>
          </w:p>
          <w:p w:rsidR="0022266D" w:rsidRDefault="0022266D" w:rsidP="0022266D">
            <w:pPr>
              <w:pStyle w:val="CRCoverPage"/>
            </w:pPr>
          </w:p>
          <w:p w:rsidR="0022266D" w:rsidRDefault="0022266D" w:rsidP="0022266D">
            <w:pPr>
              <w:pStyle w:val="CRCoverPage"/>
            </w:pPr>
            <w:r>
              <w:t xml:space="preserve">    if (ispresent(v_ReceivedCapabilityMsg.measAndMobParameters.measAndMobParametersFRX_Diff)) {</w:t>
            </w:r>
          </w:p>
          <w:p w:rsidR="0022266D" w:rsidRDefault="0022266D" w:rsidP="0022266D">
            <w:pPr>
              <w:pStyle w:val="CRCoverPage"/>
            </w:pPr>
            <w:r>
              <w:t xml:space="preserve">      v_MeasAndMobParamFRX_idleInactiveNR_MeasReport_Common := v_ReceivedCapabilityMsg.measAndMobParameters.measAndMobParametersFRX_Diff;</w:t>
            </w:r>
          </w:p>
          <w:p w:rsidR="0022266D" w:rsidRDefault="0022266D" w:rsidP="0022266D">
            <w:pPr>
              <w:pStyle w:val="CRCoverPage"/>
            </w:pPr>
            <w:r>
              <w:t xml:space="preserve">    }</w:t>
            </w:r>
          </w:p>
          <w:p w:rsidR="0022266D" w:rsidRDefault="0022266D" w:rsidP="0022266D">
            <w:pPr>
              <w:pStyle w:val="CRCoverPage"/>
            </w:pPr>
            <w:r>
              <w:t xml:space="preserve">    if (ispresent(v_ReceivedCapabilityMsg.fr1_Add_UE_NR_Capabilities.measAndMobParametersFRX_Diff)) {</w:t>
            </w:r>
          </w:p>
          <w:p w:rsidR="0022266D" w:rsidRDefault="0022266D" w:rsidP="0022266D">
            <w:pPr>
              <w:pStyle w:val="CRCoverPage"/>
            </w:pPr>
            <w:r>
              <w:t xml:space="preserve">      v_FR1_Add_UE_NR_Cap_idleInactiveNR_MeasReport := </w:t>
            </w:r>
            <w:r>
              <w:lastRenderedPageBreak/>
              <w:t>v_ReceivedCapabilityMsg.fr1_Add_UE_NR_Capabilities.measAndMobParametersFRX_Diff;</w:t>
            </w:r>
          </w:p>
          <w:p w:rsidR="0022266D" w:rsidRDefault="0022266D" w:rsidP="0022266D">
            <w:pPr>
              <w:pStyle w:val="CRCoverPage"/>
            </w:pPr>
            <w:r>
              <w:t xml:space="preserve">    }</w:t>
            </w:r>
          </w:p>
          <w:p w:rsidR="0022266D" w:rsidRDefault="0022266D" w:rsidP="0022266D">
            <w:pPr>
              <w:pStyle w:val="CRCoverPage"/>
            </w:pPr>
            <w:r>
              <w:t xml:space="preserve">    if (ispresent(v_ReceivedCapabilityMsg.fr2_Add_UE_NR_Capabilities.measAndMobParametersFRX_Diff)) {</w:t>
            </w:r>
          </w:p>
          <w:p w:rsidR="0022266D" w:rsidRDefault="0022266D" w:rsidP="0022266D">
            <w:pPr>
              <w:pStyle w:val="CRCoverPage"/>
            </w:pPr>
            <w:r>
              <w:t xml:space="preserve">      v_FR2_Add_UE_NR_Cap_idleInactiveNR_MeasReport := v_ReceivedCapabilityMsg.fr2_Add_UE_NR_Capabilities.measAndMobParametersFRX_Diff;</w:t>
            </w:r>
          </w:p>
          <w:p w:rsidR="0022266D" w:rsidRDefault="0022266D" w:rsidP="0022266D">
            <w:pPr>
              <w:pStyle w:val="CRCoverPage"/>
            </w:pPr>
            <w:r>
              <w:t xml:space="preserve">    }</w:t>
            </w:r>
          </w:p>
          <w:p w:rsidR="0022266D" w:rsidRDefault="0022266D" w:rsidP="0022266D">
            <w:pPr>
              <w:pStyle w:val="CRCoverPage"/>
            </w:pPr>
          </w:p>
          <w:p w:rsidR="0022266D" w:rsidRDefault="0022266D" w:rsidP="0022266D">
            <w:pPr>
              <w:pStyle w:val="CRCoverPage"/>
            </w:pPr>
            <w:r>
              <w:t xml:space="preserve">    if(pc_idleInactiveNR_MeasReport) {</w:t>
            </w:r>
          </w:p>
          <w:p w:rsidR="0022266D" w:rsidRDefault="0022266D" w:rsidP="0022266D">
            <w:pPr>
              <w:pStyle w:val="CRCoverPage"/>
            </w:pPr>
            <w:r>
              <w:t xml:space="preserve">      // check indication of MeasAndMobParametersFRX_Diff_Common</w:t>
            </w:r>
          </w:p>
          <w:p w:rsidR="0022266D" w:rsidRDefault="0022266D" w:rsidP="0022266D">
            <w:pPr>
              <w:pStyle w:val="CRCoverPage"/>
            </w:pPr>
            <w:r>
              <w:t xml:space="preserve">      if (ispresent(v_MeasAndMobParamFRX_idleInactiveNR_MeasReport_Common.idleInactiveNR_MeasReport_r16)) {</w:t>
            </w:r>
          </w:p>
          <w:p w:rsidR="0022266D" w:rsidRDefault="0022266D" w:rsidP="0022266D">
            <w:pPr>
              <w:pStyle w:val="CRCoverPage"/>
            </w:pPr>
            <w:r>
              <w:t xml:space="preserve">          v_MeasAndMobParamFRX_Diff_idleInactiveNR_MeasReport := true;</w:t>
            </w:r>
          </w:p>
          <w:p w:rsidR="0022266D" w:rsidRDefault="0022266D" w:rsidP="0022266D">
            <w:pPr>
              <w:pStyle w:val="CRCoverPage"/>
            </w:pPr>
            <w:r>
              <w:t xml:space="preserve">      }</w:t>
            </w:r>
          </w:p>
          <w:p w:rsidR="0022266D" w:rsidRDefault="0022266D" w:rsidP="0022266D">
            <w:pPr>
              <w:pStyle w:val="CRCoverPage"/>
            </w:pPr>
            <w:r>
              <w:t xml:space="preserve">      // check indication of FR1 IE</w:t>
            </w:r>
          </w:p>
          <w:p w:rsidR="0022266D" w:rsidRDefault="0022266D" w:rsidP="0022266D">
            <w:pPr>
              <w:pStyle w:val="CRCoverPage"/>
            </w:pPr>
            <w:r>
              <w:t xml:space="preserve">      if (ispresent(v_FR1_Add_UE_NR_Cap_idleInactiveNR_MeasReport.idleInactiveNR_MeasReport_r16)) {</w:t>
            </w:r>
          </w:p>
          <w:p w:rsidR="0022266D" w:rsidRDefault="0022266D" w:rsidP="0022266D">
            <w:pPr>
              <w:pStyle w:val="CRCoverPage"/>
            </w:pPr>
            <w:r>
              <w:t xml:space="preserve">          v_FR1_Add_idleInactiveNR_MeasReport := true;</w:t>
            </w:r>
          </w:p>
          <w:p w:rsidR="0022266D" w:rsidRDefault="0022266D" w:rsidP="0022266D">
            <w:pPr>
              <w:pStyle w:val="CRCoverPage"/>
            </w:pPr>
            <w:r>
              <w:t xml:space="preserve">      }</w:t>
            </w:r>
          </w:p>
          <w:p w:rsidR="0022266D" w:rsidRDefault="0022266D" w:rsidP="0022266D">
            <w:pPr>
              <w:pStyle w:val="CRCoverPage"/>
            </w:pPr>
            <w:r>
              <w:t xml:space="preserve">      // check indication of FR2 IE</w:t>
            </w:r>
          </w:p>
          <w:p w:rsidR="0022266D" w:rsidRDefault="0022266D" w:rsidP="0022266D">
            <w:pPr>
              <w:pStyle w:val="CRCoverPage"/>
            </w:pPr>
            <w:r>
              <w:t xml:space="preserve">      if (ispresent(v_FR2_Add_UE_NR_Cap_idleInactiveNR_MeasReport.idleInactiveNR_MeasReport_r16)) {</w:t>
            </w:r>
          </w:p>
          <w:p w:rsidR="0022266D" w:rsidRDefault="0022266D" w:rsidP="0022266D">
            <w:pPr>
              <w:pStyle w:val="CRCoverPage"/>
            </w:pPr>
            <w:r>
              <w:t xml:space="preserve">          v_FR2_Add_Cap_idleInactiveNR_MeasReport := true;</w:t>
            </w:r>
          </w:p>
          <w:p w:rsidR="0022266D" w:rsidRDefault="0022266D" w:rsidP="0022266D">
            <w:pPr>
              <w:pStyle w:val="CRCoverPage"/>
            </w:pPr>
            <w:r>
              <w:t xml:space="preserve">      }</w:t>
            </w:r>
          </w:p>
          <w:p w:rsidR="0022266D" w:rsidRDefault="0022266D" w:rsidP="0022266D">
            <w:pPr>
              <w:pStyle w:val="CRCoverPage"/>
            </w:pPr>
            <w:r>
              <w:t xml:space="preserve">      if (not (f_NR_AnyOfThree_SignaledbyUE(v_MeasAndMobParamFRX_Diff_idleInactiveNR_MeasReport, v_FR1_Add_idleInactiveNR_MeasReport, v_FR2_Add_Cap_idleInactiveNR_MeasReport)))  //@sic R5s240547 sic@</w:t>
            </w:r>
          </w:p>
          <w:p w:rsidR="0022266D" w:rsidRDefault="0022266D" w:rsidP="0022266D">
            <w:pPr>
              <w:pStyle w:val="CRCoverPage"/>
            </w:pPr>
            <w:r>
              <w:t xml:space="preserve">      {// inconclusive case: UE does not report any IE for idleInactiveNR_MeasReport but pc_idleInactiveNR_MeasReport is set</w:t>
            </w:r>
          </w:p>
          <w:p w:rsidR="0022266D" w:rsidRDefault="0022266D" w:rsidP="0022266D">
            <w:pPr>
              <w:pStyle w:val="CRCoverPage"/>
            </w:pPr>
            <w:r>
              <w:t xml:space="preserve">         f_SetVerdict(inconc, __FILE__, __LINE__, "setting of pc_idleInactiveNR_MeasReport to true is inconsistent with reported capabilities");</w:t>
            </w:r>
          </w:p>
          <w:p w:rsidR="0022266D" w:rsidRDefault="0022266D" w:rsidP="0022266D">
            <w:pPr>
              <w:pStyle w:val="CRCoverPage"/>
            </w:pPr>
            <w:r>
              <w:t xml:space="preserve">      }</w:t>
            </w:r>
          </w:p>
          <w:p w:rsidR="0022266D" w:rsidRDefault="0022266D" w:rsidP="0022266D">
            <w:pPr>
              <w:pStyle w:val="CRCoverPage"/>
            </w:pPr>
          </w:p>
          <w:p w:rsidR="0022266D" w:rsidRDefault="0022266D" w:rsidP="0022266D">
            <w:pPr>
              <w:pStyle w:val="CRCoverPage"/>
            </w:pPr>
            <w:r>
              <w:t xml:space="preserve">      if ((not f_NR_FreqRangeFr1AndFR2()) and ((not v_MeasAndMobParamFRX_Diff_idleInactiveNR_MeasReport) or v_FR1_Add_idleInactiveNR_MeasReport or v_FR2_Add_Cap_idleInactiveNR_MeasReport)) { // fail cases on Single frequency range</w:t>
            </w:r>
          </w:p>
          <w:p w:rsidR="0022266D" w:rsidRDefault="0022266D" w:rsidP="0022266D">
            <w:pPr>
              <w:pStyle w:val="CRCoverPage"/>
            </w:pPr>
            <w:r>
              <w:t xml:space="preserve">         f_SetVerdict(fail, __FILE__, __LINE__, "Reported IEs are inconsistent with pc_idleInactiveNR_MeasReport on Single frequency range");</w:t>
            </w:r>
          </w:p>
          <w:p w:rsidR="0022266D" w:rsidRDefault="0022266D" w:rsidP="0022266D">
            <w:pPr>
              <w:pStyle w:val="CRCoverPage"/>
            </w:pPr>
            <w:r>
              <w:t xml:space="preserve">      }</w:t>
            </w:r>
          </w:p>
          <w:p w:rsidR="0022266D" w:rsidRDefault="0022266D" w:rsidP="0022266D">
            <w:pPr>
              <w:pStyle w:val="CRCoverPage"/>
            </w:pPr>
            <w:r>
              <w:t xml:space="preserve">      else if(f_NR_FreqRangeFr1AndFR2()) //FR1&amp;FR2 case</w:t>
            </w:r>
          </w:p>
          <w:p w:rsidR="0022266D" w:rsidRDefault="0022266D" w:rsidP="0022266D">
            <w:pPr>
              <w:pStyle w:val="CRCoverPage"/>
            </w:pPr>
            <w:r>
              <w:t xml:space="preserve">      {</w:t>
            </w:r>
          </w:p>
          <w:p w:rsidR="0022266D" w:rsidRDefault="0022266D" w:rsidP="0022266D">
            <w:pPr>
              <w:pStyle w:val="CRCoverPage"/>
            </w:pPr>
            <w:r>
              <w:t xml:space="preserve">          if (not v_MeasAndMobParamFRX_Diff_idleInactiveNR_MeasReport)</w:t>
            </w:r>
          </w:p>
          <w:p w:rsidR="0022266D" w:rsidRDefault="0022266D" w:rsidP="0022266D">
            <w:pPr>
              <w:pStyle w:val="CRCoverPage"/>
            </w:pPr>
            <w:r>
              <w:t xml:space="preserve">          {</w:t>
            </w:r>
          </w:p>
          <w:p w:rsidR="0022266D" w:rsidRDefault="0022266D" w:rsidP="0022266D">
            <w:pPr>
              <w:pStyle w:val="CRCoverPage"/>
            </w:pPr>
            <w:r>
              <w:t xml:space="preserve">             if (v_FR1_Add_idleInactiveNR_MeasReport and v_FR2_Add_Cap_idleInactiveNR_MeasReport) // fail case: both FR1 and FR2 capabilities are reported and no IE in measAndMobParameters.measAndMobParametersFRX_Diff</w:t>
            </w:r>
          </w:p>
          <w:p w:rsidR="0022266D" w:rsidRDefault="0022266D" w:rsidP="0022266D">
            <w:pPr>
              <w:pStyle w:val="CRCoverPage"/>
            </w:pPr>
            <w:r>
              <w:lastRenderedPageBreak/>
              <w:t xml:space="preserve">             {</w:t>
            </w:r>
          </w:p>
          <w:p w:rsidR="0022266D" w:rsidRDefault="0022266D" w:rsidP="0022266D">
            <w:pPr>
              <w:pStyle w:val="CRCoverPage"/>
            </w:pPr>
            <w:r>
              <w:t xml:space="preserve">                f_SetVerdict(fail, __FILE__, __LINE__, "reporting of FR1/FR2_Add_UE_NR_Capabilities IEs are inconsistent");</w:t>
            </w:r>
          </w:p>
          <w:p w:rsidR="0022266D" w:rsidRDefault="0022266D" w:rsidP="0022266D">
            <w:pPr>
              <w:pStyle w:val="CRCoverPage"/>
            </w:pPr>
            <w:r>
              <w:t xml:space="preserve">             }</w:t>
            </w:r>
          </w:p>
          <w:p w:rsidR="0022266D" w:rsidRDefault="0022266D" w:rsidP="0022266D">
            <w:pPr>
              <w:pStyle w:val="CRCoverPage"/>
            </w:pPr>
            <w:r>
              <w:t xml:space="preserve">          }</w:t>
            </w:r>
          </w:p>
          <w:p w:rsidR="0022266D" w:rsidRDefault="0022266D" w:rsidP="0022266D">
            <w:pPr>
              <w:pStyle w:val="CRCoverPage"/>
            </w:pPr>
            <w:r>
              <w:t xml:space="preserve">          else</w:t>
            </w:r>
          </w:p>
          <w:p w:rsidR="0022266D" w:rsidRDefault="0022266D" w:rsidP="0022266D">
            <w:pPr>
              <w:pStyle w:val="CRCoverPage"/>
            </w:pPr>
            <w:r>
              <w:t xml:space="preserve">          if  (v_FR1_Add_idleInactiveNR_MeasReport or v_FR2_Add_Cap_idleInactiveNR_MeasReport)  // fail cases: if IE in measAndMobParameters.measAndMobParametersFRX_Diff is reported but FR1 and/or FR2 capabilities are also reported</w:t>
            </w:r>
          </w:p>
          <w:p w:rsidR="0022266D" w:rsidRDefault="0022266D" w:rsidP="0022266D">
            <w:pPr>
              <w:pStyle w:val="CRCoverPage"/>
            </w:pPr>
            <w:r>
              <w:t xml:space="preserve">          {</w:t>
            </w:r>
          </w:p>
          <w:p w:rsidR="0022266D" w:rsidRDefault="0022266D" w:rsidP="0022266D">
            <w:pPr>
              <w:pStyle w:val="CRCoverPage"/>
            </w:pPr>
            <w:r>
              <w:t xml:space="preserve">             f_SetVerdict(fail, __FILE__, __LINE__, "Reported IEs are inconsistent");</w:t>
            </w:r>
          </w:p>
          <w:p w:rsidR="0022266D" w:rsidRDefault="0022266D" w:rsidP="0022266D">
            <w:pPr>
              <w:pStyle w:val="CRCoverPage"/>
            </w:pPr>
            <w:r>
              <w:t xml:space="preserve">          }</w:t>
            </w:r>
          </w:p>
          <w:p w:rsidR="0022266D" w:rsidRDefault="0022266D" w:rsidP="0022266D">
            <w:pPr>
              <w:pStyle w:val="CRCoverPage"/>
            </w:pPr>
            <w:r>
              <w:t xml:space="preserve">      }</w:t>
            </w:r>
          </w:p>
          <w:p w:rsidR="0022266D" w:rsidRDefault="0022266D" w:rsidP="0022266D">
            <w:pPr>
              <w:pStyle w:val="CRCoverPage"/>
            </w:pPr>
            <w:r>
              <w:t xml:space="preserve">    }</w:t>
            </w:r>
          </w:p>
          <w:p w:rsidR="0022266D" w:rsidRDefault="0022266D" w:rsidP="0022266D">
            <w:pPr>
              <w:pStyle w:val="CRCoverPage"/>
            </w:pPr>
            <w:r>
              <w:t xml:space="preserve">    else {  // Error cases if the feature is NOT set: neither the Common IE nor any of FR1/FR2 IEs are reported by the UE</w:t>
            </w:r>
          </w:p>
          <w:p w:rsidR="0022266D" w:rsidRDefault="0022266D" w:rsidP="0022266D">
            <w:pPr>
              <w:pStyle w:val="CRCoverPage"/>
            </w:pPr>
            <w:r>
              <w:t xml:space="preserve">          if (ispresent(v_MeasAndMobParamFRX_idleInactiveNR_MeasReport_Common.idleInactiveNR_MeasReport_r16) or</w:t>
            </w:r>
          </w:p>
          <w:p w:rsidR="0022266D" w:rsidRDefault="0022266D" w:rsidP="0022266D">
            <w:pPr>
              <w:pStyle w:val="CRCoverPage"/>
            </w:pPr>
            <w:r>
              <w:t xml:space="preserve">              ispresent(v_FR1_Add_UE_NR_Cap_idleInactiveNR_MeasReport.idleInactiveNR_MeasReport_r16) or</w:t>
            </w:r>
          </w:p>
          <w:p w:rsidR="0022266D" w:rsidRDefault="0022266D" w:rsidP="0022266D">
            <w:pPr>
              <w:pStyle w:val="CRCoverPage"/>
            </w:pPr>
            <w:r>
              <w:t xml:space="preserve">              ispresent(v_FR2_Add_UE_NR_Cap_idleInactiveNR_MeasReport.idleInactiveNR_MeasReport_r16)) {</w:t>
            </w:r>
          </w:p>
          <w:p w:rsidR="0022266D" w:rsidRDefault="0022266D" w:rsidP="0022266D">
            <w:pPr>
              <w:pStyle w:val="CRCoverPage"/>
            </w:pPr>
            <w:r>
              <w:t xml:space="preserve">            f_SetVerdict(inconc, __FILE__, __LINE__, "setting of </w:t>
            </w:r>
            <w:bookmarkStart w:id="27" w:name="OLE_LINK91"/>
            <w:bookmarkStart w:id="28" w:name="OLE_LINK92"/>
            <w:r w:rsidRPr="0022266D">
              <w:rPr>
                <w:highlight w:val="yellow"/>
              </w:rPr>
              <w:t>pc_idleInactiveNR_MeasReport</w:t>
            </w:r>
            <w:bookmarkEnd w:id="27"/>
            <w:bookmarkEnd w:id="28"/>
            <w:r w:rsidRPr="0022266D">
              <w:t xml:space="preserve"> </w:t>
            </w:r>
            <w:r>
              <w:t>to false is inconsistent with reported capabilities for a Rel-15 and above UE");</w:t>
            </w:r>
          </w:p>
          <w:p w:rsidR="0022266D" w:rsidRDefault="0022266D" w:rsidP="0022266D">
            <w:pPr>
              <w:pStyle w:val="CRCoverPage"/>
            </w:pPr>
            <w:r>
              <w:t xml:space="preserve">          }</w:t>
            </w:r>
          </w:p>
          <w:p w:rsidR="0022266D" w:rsidRDefault="0022266D" w:rsidP="0022266D">
            <w:pPr>
              <w:pStyle w:val="CRCoverPage"/>
            </w:pPr>
            <w:r>
              <w:t xml:space="preserve">    }</w:t>
            </w:r>
          </w:p>
          <w:p w:rsidR="002034C2" w:rsidRDefault="0022266D" w:rsidP="0022266D">
            <w:pPr>
              <w:pStyle w:val="CRCoverPage"/>
              <w:rPr>
                <w:lang w:eastAsia="zh-CN"/>
              </w:rPr>
            </w:pPr>
            <w:r>
              <w:t xml:space="preserve">  }</w:t>
            </w:r>
          </w:p>
        </w:tc>
      </w:tr>
    </w:tbl>
    <w:p w:rsidR="00A30C1F" w:rsidRDefault="00A30C1F" w:rsidP="00A30C1F">
      <w:pPr>
        <w:rPr>
          <w:lang w:eastAsia="zh-CN"/>
        </w:rPr>
      </w:pPr>
    </w:p>
    <w:sectPr w:rsidR="00A30C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5536" w:rsidRDefault="00795536">
      <w:r>
        <w:separator/>
      </w:r>
    </w:p>
  </w:endnote>
  <w:endnote w:type="continuationSeparator" w:id="1">
    <w:p w:rsidR="00795536" w:rsidRDefault="007955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5536" w:rsidRDefault="00795536">
      <w:r>
        <w:separator/>
      </w:r>
    </w:p>
  </w:footnote>
  <w:footnote w:type="continuationSeparator" w:id="1">
    <w:p w:rsidR="00795536" w:rsidRDefault="007955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D36C46">
      <w:fldChar w:fldCharType="begin"/>
    </w:r>
    <w:r w:rsidR="00374DD4">
      <w:instrText>PAGE</w:instrText>
    </w:r>
    <w:r w:rsidR="00D36C46">
      <w:fldChar w:fldCharType="separate"/>
    </w:r>
    <w:r>
      <w:rPr>
        <w:noProof/>
      </w:rPr>
      <w:t>1</w:t>
    </w:r>
    <w:r w:rsidR="00D36C46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0"/>
  </w:num>
  <w:num w:numId="6">
    <w:abstractNumId w:val="8"/>
  </w:num>
  <w:num w:numId="7">
    <w:abstractNumId w:val="7"/>
  </w:num>
  <w:num w:numId="8">
    <w:abstractNumId w:val="6"/>
  </w:num>
  <w:num w:numId="9">
    <w:abstractNumId w:val="9"/>
  </w:num>
  <w:num w:numId="10">
    <w:abstractNumId w:val="1"/>
  </w:num>
  <w:num w:numId="11">
    <w:abstractNumId w:val="2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7D89"/>
    <w:rsid w:val="00010FCE"/>
    <w:rsid w:val="00012992"/>
    <w:rsid w:val="00022E4A"/>
    <w:rsid w:val="00026805"/>
    <w:rsid w:val="00090A0D"/>
    <w:rsid w:val="000A2216"/>
    <w:rsid w:val="000A5DF8"/>
    <w:rsid w:val="000A6394"/>
    <w:rsid w:val="000B7FED"/>
    <w:rsid w:val="000C038A"/>
    <w:rsid w:val="000C2205"/>
    <w:rsid w:val="000C594D"/>
    <w:rsid w:val="000C6598"/>
    <w:rsid w:val="000C79AB"/>
    <w:rsid w:val="000D0AA1"/>
    <w:rsid w:val="000D26AC"/>
    <w:rsid w:val="000D44B3"/>
    <w:rsid w:val="000D6632"/>
    <w:rsid w:val="000E2318"/>
    <w:rsid w:val="000E5B4E"/>
    <w:rsid w:val="001113BD"/>
    <w:rsid w:val="00145D43"/>
    <w:rsid w:val="001545A3"/>
    <w:rsid w:val="00157E05"/>
    <w:rsid w:val="00172233"/>
    <w:rsid w:val="00175179"/>
    <w:rsid w:val="00183F49"/>
    <w:rsid w:val="0018700F"/>
    <w:rsid w:val="00192C46"/>
    <w:rsid w:val="001A08B3"/>
    <w:rsid w:val="001A7B60"/>
    <w:rsid w:val="001B52F0"/>
    <w:rsid w:val="001B7A65"/>
    <w:rsid w:val="001E2565"/>
    <w:rsid w:val="001E41F3"/>
    <w:rsid w:val="001E790C"/>
    <w:rsid w:val="00200046"/>
    <w:rsid w:val="002034C2"/>
    <w:rsid w:val="0021430A"/>
    <w:rsid w:val="0022266D"/>
    <w:rsid w:val="00242E5E"/>
    <w:rsid w:val="0026004D"/>
    <w:rsid w:val="002640DD"/>
    <w:rsid w:val="0026560F"/>
    <w:rsid w:val="00275D12"/>
    <w:rsid w:val="00280C49"/>
    <w:rsid w:val="00284FEB"/>
    <w:rsid w:val="002860C4"/>
    <w:rsid w:val="002A58AB"/>
    <w:rsid w:val="002A77CA"/>
    <w:rsid w:val="002B48E4"/>
    <w:rsid w:val="002B51B6"/>
    <w:rsid w:val="002B5741"/>
    <w:rsid w:val="002E472E"/>
    <w:rsid w:val="002E7581"/>
    <w:rsid w:val="00300BC5"/>
    <w:rsid w:val="00303144"/>
    <w:rsid w:val="00303466"/>
    <w:rsid w:val="00305409"/>
    <w:rsid w:val="003103B5"/>
    <w:rsid w:val="003156FB"/>
    <w:rsid w:val="00315CE8"/>
    <w:rsid w:val="0032322D"/>
    <w:rsid w:val="0033168A"/>
    <w:rsid w:val="00344A54"/>
    <w:rsid w:val="003609EF"/>
    <w:rsid w:val="0036231A"/>
    <w:rsid w:val="00365645"/>
    <w:rsid w:val="003667E5"/>
    <w:rsid w:val="0037269D"/>
    <w:rsid w:val="00374DD4"/>
    <w:rsid w:val="003828FB"/>
    <w:rsid w:val="003946E6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133F1"/>
    <w:rsid w:val="004242F1"/>
    <w:rsid w:val="0046272D"/>
    <w:rsid w:val="00480EFE"/>
    <w:rsid w:val="004904C4"/>
    <w:rsid w:val="00494371"/>
    <w:rsid w:val="004A2914"/>
    <w:rsid w:val="004B75B7"/>
    <w:rsid w:val="004B7D3C"/>
    <w:rsid w:val="004C71BC"/>
    <w:rsid w:val="004D19E9"/>
    <w:rsid w:val="00511C6D"/>
    <w:rsid w:val="00513610"/>
    <w:rsid w:val="005141D9"/>
    <w:rsid w:val="0051580D"/>
    <w:rsid w:val="005200AB"/>
    <w:rsid w:val="005330C6"/>
    <w:rsid w:val="00547111"/>
    <w:rsid w:val="0056317D"/>
    <w:rsid w:val="005678FA"/>
    <w:rsid w:val="00567F50"/>
    <w:rsid w:val="005913A9"/>
    <w:rsid w:val="00592D74"/>
    <w:rsid w:val="005A2C08"/>
    <w:rsid w:val="005B25D3"/>
    <w:rsid w:val="005B2F31"/>
    <w:rsid w:val="005B76D2"/>
    <w:rsid w:val="005E2C44"/>
    <w:rsid w:val="006133F0"/>
    <w:rsid w:val="00617F38"/>
    <w:rsid w:val="00621188"/>
    <w:rsid w:val="006257ED"/>
    <w:rsid w:val="00653DE4"/>
    <w:rsid w:val="00665C47"/>
    <w:rsid w:val="00690E61"/>
    <w:rsid w:val="00695808"/>
    <w:rsid w:val="006A0452"/>
    <w:rsid w:val="006B19DD"/>
    <w:rsid w:val="006B46FB"/>
    <w:rsid w:val="006D5593"/>
    <w:rsid w:val="006E1111"/>
    <w:rsid w:val="006E21FB"/>
    <w:rsid w:val="006E34F7"/>
    <w:rsid w:val="006F0E74"/>
    <w:rsid w:val="00702E2B"/>
    <w:rsid w:val="00711669"/>
    <w:rsid w:val="00714985"/>
    <w:rsid w:val="00726E85"/>
    <w:rsid w:val="00743FD0"/>
    <w:rsid w:val="00745C21"/>
    <w:rsid w:val="0074649C"/>
    <w:rsid w:val="007649AE"/>
    <w:rsid w:val="00775C74"/>
    <w:rsid w:val="00783C9F"/>
    <w:rsid w:val="00783CAF"/>
    <w:rsid w:val="00785AFF"/>
    <w:rsid w:val="00792342"/>
    <w:rsid w:val="00795536"/>
    <w:rsid w:val="007977A8"/>
    <w:rsid w:val="007A20AF"/>
    <w:rsid w:val="007A4A7B"/>
    <w:rsid w:val="007B1498"/>
    <w:rsid w:val="007B512A"/>
    <w:rsid w:val="007C2097"/>
    <w:rsid w:val="007C4C4D"/>
    <w:rsid w:val="007D6A07"/>
    <w:rsid w:val="007F7259"/>
    <w:rsid w:val="008040A8"/>
    <w:rsid w:val="00807A24"/>
    <w:rsid w:val="008279FA"/>
    <w:rsid w:val="0083785A"/>
    <w:rsid w:val="00841127"/>
    <w:rsid w:val="008466B8"/>
    <w:rsid w:val="008626E7"/>
    <w:rsid w:val="00870EE7"/>
    <w:rsid w:val="008863B9"/>
    <w:rsid w:val="0089286E"/>
    <w:rsid w:val="008A45A6"/>
    <w:rsid w:val="008C044C"/>
    <w:rsid w:val="008C6828"/>
    <w:rsid w:val="008D064A"/>
    <w:rsid w:val="008D3CCC"/>
    <w:rsid w:val="008D4170"/>
    <w:rsid w:val="008F3789"/>
    <w:rsid w:val="008F686C"/>
    <w:rsid w:val="009148DE"/>
    <w:rsid w:val="0093083B"/>
    <w:rsid w:val="00930F14"/>
    <w:rsid w:val="00941E30"/>
    <w:rsid w:val="009453AA"/>
    <w:rsid w:val="00953364"/>
    <w:rsid w:val="0095746E"/>
    <w:rsid w:val="00974B25"/>
    <w:rsid w:val="009777D9"/>
    <w:rsid w:val="009912E7"/>
    <w:rsid w:val="00991B88"/>
    <w:rsid w:val="009A5753"/>
    <w:rsid w:val="009A579D"/>
    <w:rsid w:val="009B45E7"/>
    <w:rsid w:val="009C6508"/>
    <w:rsid w:val="009C7678"/>
    <w:rsid w:val="009D2DF8"/>
    <w:rsid w:val="009E3297"/>
    <w:rsid w:val="009E3A55"/>
    <w:rsid w:val="009F01C8"/>
    <w:rsid w:val="009F45F0"/>
    <w:rsid w:val="009F719E"/>
    <w:rsid w:val="009F734F"/>
    <w:rsid w:val="00A12EAC"/>
    <w:rsid w:val="00A22FB8"/>
    <w:rsid w:val="00A246B6"/>
    <w:rsid w:val="00A30C1F"/>
    <w:rsid w:val="00A44149"/>
    <w:rsid w:val="00A47E70"/>
    <w:rsid w:val="00A50CF0"/>
    <w:rsid w:val="00A5389F"/>
    <w:rsid w:val="00A72630"/>
    <w:rsid w:val="00A7671C"/>
    <w:rsid w:val="00A84249"/>
    <w:rsid w:val="00A900CB"/>
    <w:rsid w:val="00AA2CBC"/>
    <w:rsid w:val="00AA67EB"/>
    <w:rsid w:val="00AB0432"/>
    <w:rsid w:val="00AC4CF7"/>
    <w:rsid w:val="00AC5820"/>
    <w:rsid w:val="00AD1582"/>
    <w:rsid w:val="00AD1CD8"/>
    <w:rsid w:val="00AE518C"/>
    <w:rsid w:val="00AF2AEC"/>
    <w:rsid w:val="00B0233C"/>
    <w:rsid w:val="00B258BB"/>
    <w:rsid w:val="00B31734"/>
    <w:rsid w:val="00B34B65"/>
    <w:rsid w:val="00B54BAF"/>
    <w:rsid w:val="00B56A6B"/>
    <w:rsid w:val="00B67B97"/>
    <w:rsid w:val="00B74525"/>
    <w:rsid w:val="00B7489A"/>
    <w:rsid w:val="00B74B6A"/>
    <w:rsid w:val="00B777A8"/>
    <w:rsid w:val="00B85CB9"/>
    <w:rsid w:val="00B968C8"/>
    <w:rsid w:val="00BA3EC5"/>
    <w:rsid w:val="00BA51D9"/>
    <w:rsid w:val="00BB0346"/>
    <w:rsid w:val="00BB5441"/>
    <w:rsid w:val="00BB5DFC"/>
    <w:rsid w:val="00BC2495"/>
    <w:rsid w:val="00BC4BFC"/>
    <w:rsid w:val="00BD279D"/>
    <w:rsid w:val="00BD4675"/>
    <w:rsid w:val="00BD6BB8"/>
    <w:rsid w:val="00BE1DB4"/>
    <w:rsid w:val="00BE43C5"/>
    <w:rsid w:val="00BE542B"/>
    <w:rsid w:val="00C01490"/>
    <w:rsid w:val="00C35AF3"/>
    <w:rsid w:val="00C57AFA"/>
    <w:rsid w:val="00C64943"/>
    <w:rsid w:val="00C66BA2"/>
    <w:rsid w:val="00C74795"/>
    <w:rsid w:val="00C86676"/>
    <w:rsid w:val="00C870F6"/>
    <w:rsid w:val="00C901CF"/>
    <w:rsid w:val="00C95985"/>
    <w:rsid w:val="00CA4B98"/>
    <w:rsid w:val="00CB1B00"/>
    <w:rsid w:val="00CB6EE4"/>
    <w:rsid w:val="00CC2278"/>
    <w:rsid w:val="00CC44C2"/>
    <w:rsid w:val="00CC5026"/>
    <w:rsid w:val="00CC68D0"/>
    <w:rsid w:val="00CE14C9"/>
    <w:rsid w:val="00CF0A0B"/>
    <w:rsid w:val="00CF1EF1"/>
    <w:rsid w:val="00D00D8E"/>
    <w:rsid w:val="00D03F9A"/>
    <w:rsid w:val="00D06D51"/>
    <w:rsid w:val="00D24991"/>
    <w:rsid w:val="00D30110"/>
    <w:rsid w:val="00D36C46"/>
    <w:rsid w:val="00D42F10"/>
    <w:rsid w:val="00D50255"/>
    <w:rsid w:val="00D624D1"/>
    <w:rsid w:val="00D66520"/>
    <w:rsid w:val="00D74B7A"/>
    <w:rsid w:val="00D80F81"/>
    <w:rsid w:val="00D82C48"/>
    <w:rsid w:val="00D8352A"/>
    <w:rsid w:val="00D84AE9"/>
    <w:rsid w:val="00D90741"/>
    <w:rsid w:val="00D943C3"/>
    <w:rsid w:val="00D97C78"/>
    <w:rsid w:val="00DA11E9"/>
    <w:rsid w:val="00DC1876"/>
    <w:rsid w:val="00DC4393"/>
    <w:rsid w:val="00DC64DC"/>
    <w:rsid w:val="00DD775F"/>
    <w:rsid w:val="00DE34CF"/>
    <w:rsid w:val="00DF2BF7"/>
    <w:rsid w:val="00E049DE"/>
    <w:rsid w:val="00E13F3D"/>
    <w:rsid w:val="00E20D6E"/>
    <w:rsid w:val="00E34898"/>
    <w:rsid w:val="00E36141"/>
    <w:rsid w:val="00E42691"/>
    <w:rsid w:val="00E55064"/>
    <w:rsid w:val="00E91DBC"/>
    <w:rsid w:val="00EB09B7"/>
    <w:rsid w:val="00ED500B"/>
    <w:rsid w:val="00EE7D7C"/>
    <w:rsid w:val="00F02DF8"/>
    <w:rsid w:val="00F16AA1"/>
    <w:rsid w:val="00F25D98"/>
    <w:rsid w:val="00F2700A"/>
    <w:rsid w:val="00F300FB"/>
    <w:rsid w:val="00F45C88"/>
    <w:rsid w:val="00F62183"/>
    <w:rsid w:val="00F941E9"/>
    <w:rsid w:val="00FA556D"/>
    <w:rsid w:val="00FB1059"/>
    <w:rsid w:val="00FB63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ode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58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">
    <w:name w:val="HTML Code"/>
    <w:basedOn w:val="a0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2Char">
    <w:name w:val="标题 2 Char"/>
    <w:aliases w:val="Head2A Char,2 Char,H2 Char,h2 Char"/>
    <w:basedOn w:val="a0"/>
    <w:link w:val="2"/>
    <w:rsid w:val="00F02DF8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</TotalTime>
  <Pages>7</Pages>
  <Words>1846</Words>
  <Characters>10527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GT</cp:lastModifiedBy>
  <cp:revision>73</cp:revision>
  <cp:lastPrinted>1900-01-01T08:00:00Z</cp:lastPrinted>
  <dcterms:created xsi:type="dcterms:W3CDTF">2024-09-17T10:25:00Z</dcterms:created>
  <dcterms:modified xsi:type="dcterms:W3CDTF">2024-09-18T08:53:00Z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2024-09-17T10:12:42Z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d07b158e-13a6-4876-859e-66a5dda977f9</vt:lpwstr>
  </property>
  <property fmtid="{D5CDD505-2E9C-101B-9397-08002B2CF9AE}" pid="27" name="MSIP_Label_9764cdcd-3664-4d05-9615-7cbf65a4f0a8_ContentBits">
    <vt:lpwstr>0</vt:lpwstr>
  </property>
</Properties>
</file>