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32CF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718A">
        <w:fldChar w:fldCharType="begin"/>
      </w:r>
      <w:r w:rsidR="00F7718A">
        <w:instrText xml:space="preserve"> DOCPROPERTY  TSG/WGRef  \* MERGEFORMAT </w:instrText>
      </w:r>
      <w:r w:rsidR="00F7718A">
        <w:fldChar w:fldCharType="separate"/>
      </w:r>
      <w:r w:rsidR="003609EF">
        <w:rPr>
          <w:b/>
          <w:noProof/>
          <w:sz w:val="24"/>
        </w:rPr>
        <w:t>RAN5</w:t>
      </w:r>
      <w:r w:rsidR="00F771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718A">
        <w:fldChar w:fldCharType="begin"/>
      </w:r>
      <w:r w:rsidR="00F7718A">
        <w:instrText xml:space="preserve"> DOCPROPERTY  MtgSeq  \* MERGEFORMAT </w:instrText>
      </w:r>
      <w:r w:rsidR="00F7718A">
        <w:fldChar w:fldCharType="separate"/>
      </w:r>
      <w:r w:rsidR="00EB09B7" w:rsidRPr="00EB09B7">
        <w:rPr>
          <w:b/>
          <w:noProof/>
          <w:sz w:val="24"/>
        </w:rPr>
        <w:t>2024</w:t>
      </w:r>
      <w:r w:rsidR="00F7718A">
        <w:rPr>
          <w:b/>
          <w:noProof/>
          <w:sz w:val="24"/>
        </w:rPr>
        <w:fldChar w:fldCharType="end"/>
      </w:r>
      <w:r w:rsidR="00F7718A">
        <w:fldChar w:fldCharType="begin"/>
      </w:r>
      <w:r w:rsidR="00F7718A">
        <w:instrText xml:space="preserve"> DOCPROPERTY  MtgTitle  \* MERGEFORMAT </w:instrText>
      </w:r>
      <w:r w:rsidR="00F7718A">
        <w:fldChar w:fldCharType="separate"/>
      </w:r>
      <w:r w:rsidR="00EB09B7">
        <w:rPr>
          <w:b/>
          <w:noProof/>
          <w:sz w:val="24"/>
        </w:rPr>
        <w:t>-TTCN email</w:t>
      </w:r>
      <w:r w:rsidR="00F771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718A">
        <w:fldChar w:fldCharType="begin"/>
      </w:r>
      <w:r w:rsidR="00F7718A">
        <w:instrText xml:space="preserve"> DOCPROPERTY  Tdoc#  \* MERGEFORMAT </w:instrText>
      </w:r>
      <w:r w:rsidR="00F7718A">
        <w:fldChar w:fldCharType="separate"/>
      </w:r>
      <w:r w:rsidR="00E13F3D" w:rsidRPr="00E13F3D">
        <w:rPr>
          <w:b/>
          <w:i/>
          <w:noProof/>
          <w:sz w:val="28"/>
        </w:rPr>
        <w:t>R5s240</w:t>
      </w:r>
      <w:r w:rsidR="00F7718A">
        <w:rPr>
          <w:b/>
          <w:i/>
          <w:noProof/>
          <w:sz w:val="28"/>
        </w:rPr>
        <w:t>534</w:t>
      </w:r>
      <w:r w:rsidR="00F7718A">
        <w:rPr>
          <w:b/>
          <w:i/>
          <w:noProof/>
          <w:sz w:val="28"/>
        </w:rPr>
        <w:fldChar w:fldCharType="end"/>
      </w:r>
    </w:p>
    <w:p w14:paraId="7CB45193" w14:textId="77777777" w:rsidR="001E41F3" w:rsidRDefault="00F771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71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4A092" w:rsidR="001E41F3" w:rsidRPr="00410371" w:rsidRDefault="00F771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368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771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771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7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Jun'24 baseline upgrade for UTRA Test Suites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77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4BC42B" w:rsidR="001E41F3" w:rsidRDefault="0049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718A">
              <w:fldChar w:fldCharType="begin"/>
            </w:r>
            <w:r w:rsidR="00F7718A">
              <w:instrText xml:space="preserve"> DOCPROPERTY  SourceIfTsg  \* MERGEFORMAT </w:instrText>
            </w:r>
            <w:r w:rsidR="00F7718A">
              <w:fldChar w:fldCharType="separate"/>
            </w:r>
            <w:r w:rsidR="00F7718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77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FCC2D" w:rsidR="001E41F3" w:rsidRDefault="00F77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2024-07-0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77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AA65E7" w:rsidR="001E41F3" w:rsidRDefault="00F77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BE39E" w14:textId="77777777" w:rsidR="00420615" w:rsidRDefault="00420615" w:rsidP="0042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develop the Rel-18</w:t>
            </w:r>
            <w:r w:rsidRPr="005D2CB5">
              <w:rPr>
                <w:noProof/>
              </w:rPr>
              <w:t xml:space="preserve"> test cases in TTCN-3, the current baseline shall be upgraded. </w:t>
            </w:r>
          </w:p>
          <w:p w14:paraId="68EC7FF0" w14:textId="77777777" w:rsidR="00420615" w:rsidRDefault="00420615" w:rsidP="00420615">
            <w:pPr>
              <w:pStyle w:val="CRCoverPage"/>
              <w:spacing w:after="0"/>
              <w:ind w:left="100"/>
              <w:rPr>
                <w:noProof/>
              </w:rPr>
            </w:pPr>
            <w:r w:rsidRPr="005D2CB5">
              <w:rPr>
                <w:noProof/>
              </w:rPr>
              <w:t>RAN5 agreed to move baseline to</w:t>
            </w:r>
            <w:r>
              <w:rPr>
                <w:noProof/>
              </w:rPr>
              <w:t xml:space="preserve"> June 2024 in Rel-18</w:t>
            </w:r>
            <w:r w:rsidRPr="005D2CB5">
              <w:rPr>
                <w:noProof/>
              </w:rPr>
              <w:t xml:space="preserve"> to all RAN5 TTCN-3 test suites. </w:t>
            </w:r>
          </w:p>
          <w:p w14:paraId="38E11937" w14:textId="32A7C2E4" w:rsidR="00420615" w:rsidRDefault="00420615" w:rsidP="00420615">
            <w:pPr>
              <w:pStyle w:val="CRCoverPage"/>
              <w:spacing w:after="0"/>
              <w:ind w:left="100"/>
              <w:rPr>
                <w:noProof/>
              </w:rPr>
            </w:pPr>
            <w:r w:rsidRPr="005D2CB5">
              <w:rPr>
                <w:noProof/>
              </w:rPr>
              <w:t>This CR is implementing this decision on 34.123-3 Test Suites</w:t>
            </w:r>
            <w:r>
              <w:rPr>
                <w:noProof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A4846" w14:textId="49ECDAEE" w:rsidR="00420615" w:rsidRPr="009758FA" w:rsidRDefault="00420615" w:rsidP="00420615">
            <w:pPr>
              <w:pStyle w:val="CRCoverPage"/>
              <w:spacing w:after="0"/>
              <w:rPr>
                <w:lang w:val="de-DE"/>
              </w:rPr>
            </w:pPr>
            <w:r w:rsidRPr="009758FA">
              <w:rPr>
                <w:lang w:val="de-DE"/>
              </w:rPr>
              <w:t xml:space="preserve">The CR lists all changes affecting the messages and IEs type definitions caused by the baseline moving to the </w:t>
            </w:r>
            <w:r>
              <w:rPr>
                <w:lang w:val="de-DE"/>
              </w:rPr>
              <w:t>June 2024</w:t>
            </w:r>
            <w:r w:rsidRPr="009758FA">
              <w:rPr>
                <w:lang w:val="de-DE"/>
              </w:rPr>
              <w:t xml:space="preserve"> Rel-1</w:t>
            </w:r>
            <w:r>
              <w:rPr>
                <w:lang w:val="de-DE"/>
              </w:rPr>
              <w:t>8</w:t>
            </w:r>
            <w:r w:rsidRPr="009758FA">
              <w:rPr>
                <w:lang w:val="de-DE"/>
              </w:rPr>
              <w:t>.</w:t>
            </w:r>
          </w:p>
          <w:p w14:paraId="31C656EC" w14:textId="77777777" w:rsidR="001E41F3" w:rsidRPr="00420615" w:rsidRDefault="001E41F3" w:rsidP="00420615">
            <w:pPr>
              <w:pStyle w:val="CRCoverPage"/>
              <w:spacing w:after="0"/>
              <w:rPr>
                <w:noProof/>
                <w:lang w:val="de-D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41864" w:rsidR="001E41F3" w:rsidRDefault="0042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Rel-18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Pr="00E85D2C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13B75" w:rsidR="001E41F3" w:rsidRDefault="00420615">
            <w:pPr>
              <w:pStyle w:val="CRCoverPage"/>
              <w:spacing w:after="0"/>
              <w:ind w:left="100"/>
              <w:rPr>
                <w:noProof/>
              </w:rPr>
            </w:pPr>
            <w:r w:rsidRPr="005D2CB5">
              <w:rPr>
                <w:noProof/>
              </w:rPr>
              <w:t>All 34.123-3 TTCN-3 ATSs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7D12F8" w:rsidR="001E41F3" w:rsidRDefault="00733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EB937" w:rsidR="001E41F3" w:rsidRDefault="00733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5A03" w:rsidR="001E41F3" w:rsidRDefault="00733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8C4B7" w14:textId="77777777" w:rsidR="00D20F0B" w:rsidRDefault="00D20F0B" w:rsidP="00D20F0B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3749187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100FC5FA" w14:textId="64530469" w:rsidR="005C3313" w:rsidRDefault="00D20F0B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3313" w:rsidRPr="00382C22">
        <w:rPr>
          <w:rFonts w:ascii="Arial" w:hAnsi="Arial" w:cs="Arial"/>
          <w:i/>
          <w:iCs/>
        </w:rPr>
        <w:t>Table of Contents</w:t>
      </w:r>
      <w:r w:rsidR="005C3313">
        <w:tab/>
      </w:r>
      <w:r w:rsidR="005C3313">
        <w:fldChar w:fldCharType="begin"/>
      </w:r>
      <w:r w:rsidR="005C3313">
        <w:instrText xml:space="preserve"> PAGEREF _Toc173749187 \h </w:instrText>
      </w:r>
      <w:r w:rsidR="005C3313">
        <w:fldChar w:fldCharType="separate"/>
      </w:r>
      <w:r w:rsidR="005C3313">
        <w:t>2</w:t>
      </w:r>
      <w:r w:rsidR="005C3313">
        <w:fldChar w:fldCharType="end"/>
      </w:r>
    </w:p>
    <w:p w14:paraId="482ABF6B" w14:textId="13FED749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b/>
        </w:rPr>
        <w:t>Overview</w:t>
      </w:r>
      <w:r>
        <w:tab/>
      </w:r>
      <w:r>
        <w:fldChar w:fldCharType="begin"/>
      </w:r>
      <w:r>
        <w:instrText xml:space="preserve"> PAGEREF _Toc173749188 \h </w:instrText>
      </w:r>
      <w:r>
        <w:fldChar w:fldCharType="separate"/>
      </w:r>
      <w:r>
        <w:t>2</w:t>
      </w:r>
      <w:r>
        <w:fldChar w:fldCharType="end"/>
      </w:r>
    </w:p>
    <w:p w14:paraId="2AFE3D2B" w14:textId="652CAEC8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lang w:val="en-US"/>
        </w:rPr>
        <w:t>1.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382C22">
        <w:rPr>
          <w:lang w:val="en-US"/>
        </w:rPr>
        <w:t>Baseline Moving – 25.331</w:t>
      </w:r>
      <w:r>
        <w:rPr>
          <w:lang w:eastAsia="en-GB"/>
        </w:rPr>
        <w:t xml:space="preserve"> (RRC ASN.1)</w:t>
      </w:r>
      <w:r>
        <w:tab/>
      </w:r>
      <w:r>
        <w:fldChar w:fldCharType="begin"/>
      </w:r>
      <w:r>
        <w:instrText xml:space="preserve"> PAGEREF _Toc173749189 \h </w:instrText>
      </w:r>
      <w:r>
        <w:fldChar w:fldCharType="separate"/>
      </w:r>
      <w:r>
        <w:t>3</w:t>
      </w:r>
      <w:r>
        <w:fldChar w:fldCharType="end"/>
      </w:r>
    </w:p>
    <w:p w14:paraId="767D7787" w14:textId="527FA20E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t>2.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>
        <w:t>Baseline Moving – 25.321 (MAC)</w:t>
      </w:r>
      <w:r>
        <w:tab/>
      </w:r>
      <w:r>
        <w:fldChar w:fldCharType="begin"/>
      </w:r>
      <w:r>
        <w:instrText xml:space="preserve"> PAGEREF _Toc173749190 \h </w:instrText>
      </w:r>
      <w:r>
        <w:fldChar w:fldCharType="separate"/>
      </w:r>
      <w:r>
        <w:t>3</w:t>
      </w:r>
      <w:r>
        <w:fldChar w:fldCharType="end"/>
      </w:r>
    </w:p>
    <w:p w14:paraId="465F7F3D" w14:textId="352006B2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lang w:val="en-US"/>
        </w:rPr>
        <w:t>3.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382C22">
        <w:rPr>
          <w:lang w:val="en-US"/>
        </w:rPr>
        <w:t>Baseline Moving – 25.322 (RLC)</w:t>
      </w:r>
      <w:r>
        <w:tab/>
      </w:r>
      <w:r>
        <w:fldChar w:fldCharType="begin"/>
      </w:r>
      <w:r>
        <w:instrText xml:space="preserve"> PAGEREF _Toc173749191 \h </w:instrText>
      </w:r>
      <w:r>
        <w:fldChar w:fldCharType="separate"/>
      </w:r>
      <w:r>
        <w:t>3</w:t>
      </w:r>
      <w:r>
        <w:fldChar w:fldCharType="end"/>
      </w:r>
    </w:p>
    <w:p w14:paraId="58A1111D" w14:textId="3BEAA3C7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rFonts w:eastAsia="SimSun"/>
          <w:lang w:val="en-US"/>
        </w:rPr>
        <w:t>4.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382C22">
        <w:rPr>
          <w:rFonts w:eastAsia="SimSun"/>
          <w:lang w:val="en-US"/>
        </w:rPr>
        <w:t>Baseline Moving – 24.008</w:t>
      </w:r>
      <w:r>
        <w:tab/>
      </w:r>
      <w:r>
        <w:fldChar w:fldCharType="begin"/>
      </w:r>
      <w:r>
        <w:instrText xml:space="preserve"> PAGEREF _Toc173749192 \h </w:instrText>
      </w:r>
      <w:r>
        <w:fldChar w:fldCharType="separate"/>
      </w:r>
      <w:r>
        <w:t>3</w:t>
      </w:r>
      <w:r>
        <w:fldChar w:fldCharType="end"/>
      </w:r>
    </w:p>
    <w:p w14:paraId="361A6A17" w14:textId="0AB112A8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rFonts w:eastAsia="SimSun"/>
          <w:lang w:val="en-US"/>
        </w:rPr>
        <w:t>5.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382C22">
        <w:rPr>
          <w:rFonts w:eastAsia="SimSun"/>
          <w:lang w:val="en-US"/>
        </w:rPr>
        <w:t>Baseline Moving – 24.080</w:t>
      </w:r>
      <w:r>
        <w:tab/>
      </w:r>
      <w:r>
        <w:fldChar w:fldCharType="begin"/>
      </w:r>
      <w:r>
        <w:instrText xml:space="preserve"> PAGEREF _Toc173749193 \h </w:instrText>
      </w:r>
      <w:r>
        <w:fldChar w:fldCharType="separate"/>
      </w:r>
      <w:r>
        <w:t>3</w:t>
      </w:r>
      <w:r>
        <w:fldChar w:fldCharType="end"/>
      </w:r>
    </w:p>
    <w:p w14:paraId="2E64C50E" w14:textId="7C46B048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rFonts w:eastAsia="SimSun"/>
          <w:lang w:val="en-US"/>
        </w:rPr>
        <w:t>6.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382C22">
        <w:rPr>
          <w:rFonts w:eastAsia="SimSun"/>
          <w:lang w:val="en-US"/>
        </w:rPr>
        <w:t>Baseline Moving – 29.002</w:t>
      </w:r>
      <w:r>
        <w:tab/>
      </w:r>
      <w:r>
        <w:fldChar w:fldCharType="begin"/>
      </w:r>
      <w:r>
        <w:instrText xml:space="preserve"> PAGEREF _Toc173749194 \h </w:instrText>
      </w:r>
      <w:r>
        <w:fldChar w:fldCharType="separate"/>
      </w:r>
      <w:r>
        <w:t>3</w:t>
      </w:r>
      <w:r>
        <w:fldChar w:fldCharType="end"/>
      </w:r>
    </w:p>
    <w:p w14:paraId="6AE8759D" w14:textId="2DDCE483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rFonts w:eastAsia="SimSun"/>
          <w:lang w:val="en-US"/>
        </w:rPr>
        <w:t>7.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382C22">
        <w:rPr>
          <w:rFonts w:eastAsia="SimSun"/>
          <w:lang w:val="en-US"/>
        </w:rPr>
        <w:t>Baseline Moving – 44.018</w:t>
      </w:r>
      <w:r>
        <w:tab/>
      </w:r>
      <w:r>
        <w:fldChar w:fldCharType="begin"/>
      </w:r>
      <w:r>
        <w:instrText xml:space="preserve"> PAGEREF _Toc173749195 \h </w:instrText>
      </w:r>
      <w:r>
        <w:fldChar w:fldCharType="separate"/>
      </w:r>
      <w:r>
        <w:t>4</w:t>
      </w:r>
      <w:r>
        <w:fldChar w:fldCharType="end"/>
      </w:r>
    </w:p>
    <w:p w14:paraId="72F4E578" w14:textId="539E9B96" w:rsidR="005C3313" w:rsidRDefault="005C3313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382C22">
        <w:rPr>
          <w:rFonts w:eastAsia="SimSun"/>
          <w:lang w:val="en-US"/>
        </w:rPr>
        <w:t>8.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382C22">
        <w:rPr>
          <w:rFonts w:eastAsia="SimSun"/>
          <w:lang w:val="en-US"/>
        </w:rPr>
        <w:t>Baseline Moving – 44.060</w:t>
      </w:r>
      <w:r>
        <w:tab/>
      </w:r>
      <w:r>
        <w:fldChar w:fldCharType="begin"/>
      </w:r>
      <w:r>
        <w:instrText xml:space="preserve"> PAGEREF _Toc173749196 \h </w:instrText>
      </w:r>
      <w:r>
        <w:fldChar w:fldCharType="separate"/>
      </w:r>
      <w:r>
        <w:t>4</w:t>
      </w:r>
      <w:r>
        <w:fldChar w:fldCharType="end"/>
      </w:r>
    </w:p>
    <w:p w14:paraId="39D865EA" w14:textId="381419EA" w:rsidR="00D20F0B" w:rsidRDefault="00D20F0B" w:rsidP="00D20F0B">
      <w:pPr>
        <w:rPr>
          <w:rFonts w:cs="Arial"/>
        </w:rPr>
      </w:pPr>
      <w:r>
        <w:rPr>
          <w:rFonts w:cs="Arial"/>
        </w:rPr>
        <w:fldChar w:fldCharType="end"/>
      </w:r>
    </w:p>
    <w:p w14:paraId="6407D94F" w14:textId="77777777" w:rsidR="00D20F0B" w:rsidRDefault="00D20F0B" w:rsidP="00D20F0B">
      <w:pPr>
        <w:rPr>
          <w:rFonts w:cs="Arial"/>
        </w:rPr>
      </w:pPr>
    </w:p>
    <w:p w14:paraId="5BFC1542" w14:textId="77777777" w:rsidR="00D20F0B" w:rsidRDefault="00D20F0B" w:rsidP="00D20F0B">
      <w:pPr>
        <w:rPr>
          <w:rFonts w:cs="Arial"/>
        </w:rPr>
      </w:pPr>
    </w:p>
    <w:p w14:paraId="07847D84" w14:textId="77777777" w:rsidR="00D20F0B" w:rsidRDefault="00D20F0B" w:rsidP="00D20F0B">
      <w:pPr>
        <w:rPr>
          <w:rFonts w:ascii="Arial" w:hAnsi="Arial"/>
          <w:b/>
          <w:sz w:val="36"/>
        </w:rPr>
      </w:pPr>
    </w:p>
    <w:p w14:paraId="3DCAA789" w14:textId="77777777" w:rsidR="00D20F0B" w:rsidRDefault="00D20F0B" w:rsidP="00D20F0B">
      <w:pPr>
        <w:pStyle w:val="Heading1"/>
        <w:overflowPunct w:val="0"/>
        <w:autoSpaceDE w:val="0"/>
        <w:autoSpaceDN w:val="0"/>
        <w:adjustRightInd w:val="0"/>
        <w:ind w:left="0" w:firstLine="0"/>
        <w:rPr>
          <w:b/>
        </w:rPr>
      </w:pPr>
      <w:bookmarkStart w:id="2" w:name="_Toc173749188"/>
      <w:r>
        <w:rPr>
          <w:b/>
        </w:rPr>
        <w:t>Overview</w:t>
      </w:r>
      <w:bookmarkEnd w:id="2"/>
    </w:p>
    <w:p w14:paraId="228A1155" w14:textId="327AFC58" w:rsidR="00D20F0B" w:rsidRPr="00F028B3" w:rsidRDefault="00D20F0B" w:rsidP="00D20F0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for baseline moving based on </w:t>
      </w:r>
      <w:r w:rsidRPr="00BD5E45">
        <w:rPr>
          <w:rFonts w:cs="Arial"/>
        </w:rPr>
        <w:t>iwd-TTCN3-B202</w:t>
      </w:r>
      <w:r>
        <w:rPr>
          <w:rFonts w:cs="Arial"/>
        </w:rPr>
        <w:t>2</w:t>
      </w:r>
      <w:r w:rsidRPr="00BD5E45">
        <w:rPr>
          <w:rFonts w:cs="Arial"/>
        </w:rPr>
        <w:t>-09_D2</w:t>
      </w:r>
      <w:r>
        <w:rPr>
          <w:rFonts w:cs="Arial"/>
        </w:rPr>
        <w:t>4</w:t>
      </w:r>
      <w:r w:rsidRPr="00BD5E45">
        <w:rPr>
          <w:rFonts w:cs="Arial"/>
        </w:rPr>
        <w:t>wk</w:t>
      </w:r>
      <w:r>
        <w:rPr>
          <w:rFonts w:cs="Arial"/>
        </w:rPr>
        <w:t>24.</w:t>
      </w:r>
    </w:p>
    <w:p w14:paraId="25C7A633" w14:textId="77777777" w:rsidR="00D20F0B" w:rsidRPr="00F028B3" w:rsidRDefault="00D20F0B" w:rsidP="00D20F0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773FAE78" w14:textId="77777777" w:rsidR="00D20F0B" w:rsidRDefault="00D20F0B" w:rsidP="00D20F0B">
      <w:pPr>
        <w:rPr>
          <w:noProof/>
        </w:rPr>
      </w:pPr>
    </w:p>
    <w:p w14:paraId="68C9CD36" w14:textId="3961D31D" w:rsidR="00D20F0B" w:rsidRDefault="00D20F0B">
      <w:pPr>
        <w:spacing w:after="0"/>
        <w:rPr>
          <w:noProof/>
        </w:rPr>
      </w:pPr>
      <w:r>
        <w:rPr>
          <w:noProof/>
        </w:rPr>
        <w:br w:type="page"/>
      </w:r>
    </w:p>
    <w:p w14:paraId="78ECDD7E" w14:textId="77777777" w:rsidR="001E41F3" w:rsidRDefault="001E41F3">
      <w:pPr>
        <w:rPr>
          <w:noProof/>
        </w:rPr>
      </w:pPr>
    </w:p>
    <w:p w14:paraId="336AE5DA" w14:textId="2FFCBA13" w:rsidR="008B71EB" w:rsidRPr="00EC1F1F" w:rsidRDefault="00AE70C1" w:rsidP="008B71EB">
      <w:pPr>
        <w:pStyle w:val="Heading1"/>
        <w:rPr>
          <w:lang w:val="en-US"/>
        </w:rPr>
      </w:pPr>
      <w:bookmarkStart w:id="3" w:name="_Toc173749189"/>
      <w:r>
        <w:rPr>
          <w:lang w:val="en-US"/>
        </w:rPr>
        <w:t>1.</w:t>
      </w:r>
      <w:r>
        <w:rPr>
          <w:lang w:val="en-US"/>
        </w:rPr>
        <w:tab/>
      </w:r>
      <w:r w:rsidR="008B71EB" w:rsidRPr="00EC1F1F">
        <w:rPr>
          <w:lang w:val="en-US"/>
        </w:rPr>
        <w:t>Baseline Moving – 25.331</w:t>
      </w:r>
      <w:r w:rsidR="008B71EB" w:rsidRPr="00EC1F1F">
        <w:rPr>
          <w:lang w:eastAsia="en-GB"/>
        </w:rPr>
        <w:t xml:space="preserve"> </w:t>
      </w:r>
      <w:r w:rsidR="00737E2B">
        <w:rPr>
          <w:lang w:eastAsia="en-GB"/>
        </w:rPr>
        <w:t xml:space="preserve">(RRC </w:t>
      </w:r>
      <w:r w:rsidR="008B71EB" w:rsidRPr="00EC1F1F">
        <w:rPr>
          <w:lang w:eastAsia="en-GB"/>
        </w:rPr>
        <w:t>ASN.1</w:t>
      </w:r>
      <w:r w:rsidR="00737E2B">
        <w:rPr>
          <w:lang w:eastAsia="en-GB"/>
        </w:rPr>
        <w:t>)</w:t>
      </w:r>
      <w:bookmarkEnd w:id="3"/>
    </w:p>
    <w:p w14:paraId="148CBBE2" w14:textId="77777777" w:rsidR="008B71EB" w:rsidRDefault="008B71EB" w:rsidP="008B71EB">
      <w:pPr>
        <w:rPr>
          <w:rFonts w:ascii="Arial" w:hAnsi="Arial" w:cs="Arial"/>
          <w:lang w:val="en-US" w:eastAsia="en-GB"/>
        </w:rPr>
      </w:pPr>
      <w:r w:rsidRPr="00EC1F1F">
        <w:rPr>
          <w:rFonts w:ascii="Arial" w:hAnsi="Arial" w:cs="Arial"/>
          <w:lang w:val="en-US" w:eastAsia="en-GB"/>
        </w:rPr>
        <w:t>The ASN.1 module is upgraded to 25.331-</w:t>
      </w:r>
      <w:r>
        <w:rPr>
          <w:rFonts w:ascii="Arial" w:hAnsi="Arial" w:cs="Arial"/>
          <w:lang w:val="en-US" w:eastAsia="en-GB"/>
        </w:rPr>
        <w:t>i0</w:t>
      </w:r>
      <w:r w:rsidRPr="00EC1F1F">
        <w:rPr>
          <w:rFonts w:ascii="Arial" w:hAnsi="Arial" w:cs="Arial"/>
          <w:lang w:val="en-US" w:eastAsia="en-GB"/>
        </w:rPr>
        <w:t>0.</w:t>
      </w:r>
      <w:r>
        <w:rPr>
          <w:rFonts w:ascii="Arial" w:hAnsi="Arial" w:cs="Arial"/>
          <w:lang w:val="en-US" w:eastAsia="en-GB"/>
        </w:rPr>
        <w:t xml:space="preserve"> </w:t>
      </w:r>
    </w:p>
    <w:p w14:paraId="27009FC8" w14:textId="3DA6D6A0" w:rsidR="008B71EB" w:rsidRDefault="008B71EB" w:rsidP="008B71EB">
      <w:pPr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 xml:space="preserve">No change is required in TTCN. </w:t>
      </w:r>
    </w:p>
    <w:p w14:paraId="504C7AE7" w14:textId="77777777" w:rsidR="00737E2B" w:rsidRPr="00EC1F1F" w:rsidRDefault="00737E2B" w:rsidP="008B71EB">
      <w:pPr>
        <w:rPr>
          <w:rFonts w:ascii="Arial" w:hAnsi="Arial" w:cs="Arial"/>
          <w:lang w:val="en-US" w:eastAsia="en-GB"/>
        </w:rPr>
      </w:pPr>
    </w:p>
    <w:p w14:paraId="33000487" w14:textId="33C1204F" w:rsidR="008B71EB" w:rsidRPr="00800C89" w:rsidRDefault="00AE70C1" w:rsidP="008B71EB">
      <w:pPr>
        <w:pStyle w:val="Heading1"/>
      </w:pPr>
      <w:bookmarkStart w:id="4" w:name="_Toc173749190"/>
      <w:r>
        <w:t>2.</w:t>
      </w:r>
      <w:r>
        <w:tab/>
      </w:r>
      <w:r w:rsidR="008B71EB" w:rsidRPr="00800C89">
        <w:t>Baseline Moving – 25.32</w:t>
      </w:r>
      <w:r w:rsidR="008B71EB">
        <w:t>1</w:t>
      </w:r>
      <w:r w:rsidR="00737E2B">
        <w:t xml:space="preserve"> (MAC)</w:t>
      </w:r>
      <w:bookmarkEnd w:id="4"/>
    </w:p>
    <w:p w14:paraId="22BA74E1" w14:textId="2DE616A3" w:rsidR="008B71EB" w:rsidRPr="005515FC" w:rsidRDefault="008B71EB" w:rsidP="008B71EB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25.32</w:t>
      </w:r>
      <w:r>
        <w:rPr>
          <w:rFonts w:ascii="Arial" w:hAnsi="Arial" w:cs="Arial"/>
          <w:lang w:val="en-US"/>
        </w:rPr>
        <w:t>1</w:t>
      </w:r>
      <w:r w:rsidRPr="005515FC">
        <w:rPr>
          <w:rFonts w:ascii="Arial" w:hAnsi="Arial" w:cs="Arial"/>
          <w:lang w:val="en-US"/>
        </w:rPr>
        <w:t xml:space="preserve"> is upgraded to 2532</w:t>
      </w:r>
      <w:r>
        <w:rPr>
          <w:rFonts w:ascii="Arial" w:hAnsi="Arial" w:cs="Arial"/>
          <w:lang w:val="en-US"/>
        </w:rPr>
        <w:t>1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i</w:t>
      </w:r>
      <w:r w:rsidRPr="005515FC">
        <w:rPr>
          <w:rFonts w:ascii="Arial" w:hAnsi="Arial" w:cs="Arial"/>
          <w:lang w:val="en-US"/>
        </w:rPr>
        <w:t>00.</w:t>
      </w:r>
    </w:p>
    <w:p w14:paraId="66229A4D" w14:textId="77777777" w:rsidR="008B71EB" w:rsidRDefault="008B71EB" w:rsidP="008B71EB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No change is required in TTCN.</w:t>
      </w:r>
    </w:p>
    <w:p w14:paraId="3674CD65" w14:textId="77777777" w:rsidR="00737E2B" w:rsidRPr="005515FC" w:rsidRDefault="00737E2B" w:rsidP="008B71EB">
      <w:pPr>
        <w:rPr>
          <w:rFonts w:ascii="Arial" w:hAnsi="Arial" w:cs="Arial"/>
          <w:lang w:val="en-US"/>
        </w:rPr>
      </w:pPr>
    </w:p>
    <w:p w14:paraId="58866F83" w14:textId="0AE37F87" w:rsidR="008B71EB" w:rsidRDefault="00AE70C1" w:rsidP="008B71EB">
      <w:pPr>
        <w:pStyle w:val="Heading1"/>
        <w:rPr>
          <w:lang w:val="en-US"/>
        </w:rPr>
      </w:pPr>
      <w:bookmarkStart w:id="5" w:name="_Toc173749191"/>
      <w:r>
        <w:rPr>
          <w:lang w:val="en-US"/>
        </w:rPr>
        <w:t>3.</w:t>
      </w:r>
      <w:r>
        <w:rPr>
          <w:lang w:val="en-US"/>
        </w:rPr>
        <w:tab/>
      </w:r>
      <w:r w:rsidR="008B71EB">
        <w:rPr>
          <w:lang w:val="en-US"/>
        </w:rPr>
        <w:t>Baseline Moving – 25.322</w:t>
      </w:r>
      <w:r w:rsidR="00737E2B">
        <w:rPr>
          <w:lang w:val="en-US"/>
        </w:rPr>
        <w:t xml:space="preserve"> (RLC)</w:t>
      </w:r>
      <w:bookmarkEnd w:id="5"/>
    </w:p>
    <w:p w14:paraId="3870D1E0" w14:textId="4D828FE0" w:rsidR="008B71EB" w:rsidRPr="005515FC" w:rsidRDefault="008B71EB" w:rsidP="008B71EB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25.322 is upgraded to 25322-</w:t>
      </w:r>
      <w:r>
        <w:rPr>
          <w:rFonts w:ascii="Arial" w:hAnsi="Arial" w:cs="Arial"/>
          <w:lang w:val="en-US"/>
        </w:rPr>
        <w:t>i</w:t>
      </w:r>
      <w:r w:rsidRPr="005515FC">
        <w:rPr>
          <w:rFonts w:ascii="Arial" w:hAnsi="Arial" w:cs="Arial"/>
          <w:lang w:val="en-US"/>
        </w:rPr>
        <w:t>00.</w:t>
      </w:r>
    </w:p>
    <w:p w14:paraId="5B305DAF" w14:textId="77777777" w:rsidR="008B71EB" w:rsidRDefault="008B71EB" w:rsidP="008B71EB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No change is required in TTCN.</w:t>
      </w:r>
    </w:p>
    <w:p w14:paraId="76084AAE" w14:textId="77777777" w:rsidR="005C3313" w:rsidRPr="005C3313" w:rsidRDefault="005C3313" w:rsidP="005C3313">
      <w:pPr>
        <w:rPr>
          <w:rFonts w:ascii="Arial" w:eastAsia="SimSun" w:hAnsi="Arial" w:cs="Arial"/>
          <w:lang w:val="en-US" w:eastAsia="en-GB"/>
        </w:rPr>
      </w:pPr>
    </w:p>
    <w:p w14:paraId="3725E741" w14:textId="6A7DC8E9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6" w:name="_Toc117256500"/>
      <w:bookmarkStart w:id="7" w:name="_Toc173749192"/>
      <w:r>
        <w:rPr>
          <w:rFonts w:eastAsia="SimSun"/>
          <w:lang w:val="en-US"/>
        </w:rPr>
        <w:t>4.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24.008</w:t>
      </w:r>
      <w:bookmarkEnd w:id="6"/>
      <w:bookmarkEnd w:id="7"/>
    </w:p>
    <w:p w14:paraId="44256DC6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24.008 is upgraded to 24008-i60.</w:t>
      </w:r>
    </w:p>
    <w:p w14:paraId="6AF11181" w14:textId="77777777" w:rsid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47EF7532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</w:p>
    <w:p w14:paraId="3D397421" w14:textId="54B2A252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8" w:name="_Toc117256502"/>
      <w:bookmarkStart w:id="9" w:name="_Toc173749193"/>
      <w:r>
        <w:rPr>
          <w:rFonts w:eastAsia="SimSun"/>
          <w:lang w:val="en-US"/>
        </w:rPr>
        <w:t>5.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24.080</w:t>
      </w:r>
      <w:bookmarkEnd w:id="8"/>
      <w:bookmarkEnd w:id="9"/>
    </w:p>
    <w:p w14:paraId="6028EFFA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24.080 is upgraded to 24080-i40.</w:t>
      </w:r>
    </w:p>
    <w:p w14:paraId="1D8B296E" w14:textId="77777777" w:rsidR="005C3313" w:rsidRPr="005C3313" w:rsidRDefault="005C3313" w:rsidP="005C3313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SimSun" w:hAnsi="Arial"/>
          <w:sz w:val="32"/>
          <w:lang w:val="en-US"/>
        </w:rPr>
      </w:pPr>
      <w:bookmarkStart w:id="10" w:name="_Toc117256503"/>
      <w:r w:rsidRPr="005C3313">
        <w:rPr>
          <w:rFonts w:ascii="Arial" w:eastAsia="SimSun" w:hAnsi="Arial"/>
          <w:sz w:val="32"/>
          <w:lang w:val="en-US"/>
        </w:rPr>
        <w:t>Modified Type Definitions</w:t>
      </w:r>
      <w:bookmarkEnd w:id="10"/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2155"/>
      </w:tblGrid>
      <w:tr w:rsidR="005C3313" w:rsidRPr="005C3313" w14:paraId="5A4BF1D3" w14:textId="77777777" w:rsidTr="002C537B">
        <w:tc>
          <w:tcPr>
            <w:tcW w:w="3227" w:type="dxa"/>
          </w:tcPr>
          <w:p w14:paraId="7EC1321B" w14:textId="77777777" w:rsidR="005C3313" w:rsidRPr="005C3313" w:rsidRDefault="005C3313" w:rsidP="005C33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3313">
              <w:rPr>
                <w:rFonts w:ascii="Arial" w:eastAsia="SimSun" w:hAnsi="Arial" w:cs="Arial"/>
                <w:b/>
                <w:sz w:val="18"/>
              </w:rPr>
              <w:t>ASN.1 type affected</w:t>
            </w:r>
          </w:p>
        </w:tc>
        <w:tc>
          <w:tcPr>
            <w:tcW w:w="4536" w:type="dxa"/>
          </w:tcPr>
          <w:p w14:paraId="54AC2B25" w14:textId="77777777" w:rsidR="005C3313" w:rsidRPr="005C3313" w:rsidRDefault="005C3313" w:rsidP="005C33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3313">
              <w:rPr>
                <w:rFonts w:ascii="Arial" w:eastAsia="SimSun" w:hAnsi="Arial" w:cs="Arial"/>
                <w:b/>
                <w:sz w:val="18"/>
              </w:rPr>
              <w:t>Change Required</w:t>
            </w:r>
          </w:p>
        </w:tc>
        <w:tc>
          <w:tcPr>
            <w:tcW w:w="2155" w:type="dxa"/>
          </w:tcPr>
          <w:p w14:paraId="6C0015A9" w14:textId="77777777" w:rsidR="005C3313" w:rsidRPr="005C3313" w:rsidRDefault="005C3313" w:rsidP="005C33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3313">
              <w:rPr>
                <w:rFonts w:ascii="Arial" w:eastAsia="SimSun" w:hAnsi="Arial"/>
                <w:b/>
                <w:lang w:eastAsia="en-GB"/>
              </w:rPr>
              <w:t>Ref: 3GPP 24.080 clause</w:t>
            </w:r>
          </w:p>
        </w:tc>
      </w:tr>
      <w:tr w:rsidR="005C3313" w:rsidRPr="005C3313" w14:paraId="30BA0E5D" w14:textId="77777777" w:rsidTr="002C537B">
        <w:tc>
          <w:tcPr>
            <w:tcW w:w="3227" w:type="dxa"/>
          </w:tcPr>
          <w:p w14:paraId="2E890831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C3313">
              <w:rPr>
                <w:rFonts w:ascii="Arial" w:eastAsia="SimSun" w:hAnsi="Arial"/>
                <w:sz w:val="18"/>
                <w:lang w:val="fr-FR"/>
              </w:rPr>
              <w:t>LocationNotificationArg</w:t>
            </w:r>
          </w:p>
        </w:tc>
        <w:tc>
          <w:tcPr>
            <w:tcW w:w="4536" w:type="dxa"/>
          </w:tcPr>
          <w:p w14:paraId="5A0BFFCA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5C3313">
              <w:rPr>
                <w:rFonts w:ascii="Arial" w:eastAsia="SimSun" w:hAnsi="Arial" w:cs="Arial"/>
                <w:b/>
                <w:bCs/>
                <w:sz w:val="18"/>
              </w:rPr>
              <w:t>Additional field:</w:t>
            </w:r>
            <w:r w:rsidRPr="005C3313">
              <w:rPr>
                <w:rFonts w:ascii="Arial" w:eastAsia="SimSun" w:hAnsi="Arial" w:cs="Arial"/>
                <w:sz w:val="18"/>
              </w:rPr>
              <w:t xml:space="preserve"> rangingSlExt</w:t>
            </w:r>
          </w:p>
        </w:tc>
        <w:tc>
          <w:tcPr>
            <w:tcW w:w="2155" w:type="dxa"/>
          </w:tcPr>
          <w:p w14:paraId="1960C6DF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</w:rPr>
            </w:pPr>
            <w:r w:rsidRPr="005C3313">
              <w:rPr>
                <w:rFonts w:ascii="Arial" w:eastAsia="SimSun" w:hAnsi="Arial"/>
                <w:sz w:val="18"/>
              </w:rPr>
              <w:t>4.4.2</w:t>
            </w:r>
          </w:p>
        </w:tc>
      </w:tr>
      <w:tr w:rsidR="005C3313" w:rsidRPr="005C3313" w14:paraId="6F1993CA" w14:textId="77777777" w:rsidTr="002C537B">
        <w:tc>
          <w:tcPr>
            <w:tcW w:w="3227" w:type="dxa"/>
          </w:tcPr>
          <w:p w14:paraId="6CC5C5D9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C3313">
              <w:rPr>
                <w:rFonts w:ascii="Arial" w:eastAsia="SimSun" w:hAnsi="Arial"/>
                <w:sz w:val="18"/>
                <w:lang w:val="en-US" w:eastAsia="zh-CN"/>
              </w:rPr>
              <w:t>LCS-</w:t>
            </w:r>
            <w:r w:rsidRPr="005C3313">
              <w:rPr>
                <w:rFonts w:ascii="Arial" w:eastAsia="SimSun" w:hAnsi="Arial" w:hint="eastAsia"/>
                <w:sz w:val="18"/>
                <w:lang w:val="en-US" w:eastAsia="zh-CN"/>
              </w:rPr>
              <w:t>LocationPrivacyIndication</w:t>
            </w:r>
          </w:p>
        </w:tc>
        <w:tc>
          <w:tcPr>
            <w:tcW w:w="4536" w:type="dxa"/>
          </w:tcPr>
          <w:p w14:paraId="7A43FB48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</w:rPr>
            </w:pPr>
            <w:r w:rsidRPr="005C3313">
              <w:rPr>
                <w:rFonts w:ascii="Arial" w:eastAsia="SimSun" w:hAnsi="Arial" w:cs="Arial"/>
                <w:b/>
                <w:bCs/>
                <w:sz w:val="18"/>
              </w:rPr>
              <w:t xml:space="preserve">Additional fields: </w:t>
            </w:r>
            <w:r w:rsidRPr="005C3313">
              <w:rPr>
                <w:rFonts w:ascii="Arial" w:eastAsia="SimSun" w:hAnsi="Arial"/>
                <w:sz w:val="18"/>
                <w:lang w:eastAsia="zh-CN"/>
              </w:rPr>
              <w:t>ranging</w:t>
            </w:r>
            <w:r w:rsidRPr="005C3313">
              <w:rPr>
                <w:rFonts w:ascii="Arial" w:eastAsia="SimSun" w:hAnsi="Arial" w:hint="eastAsia"/>
                <w:sz w:val="18"/>
                <w:lang w:eastAsia="zh-CN"/>
              </w:rPr>
              <w:t>Disallowed</w:t>
            </w:r>
            <w:r w:rsidRPr="005C3313">
              <w:rPr>
                <w:rFonts w:ascii="Arial" w:eastAsia="SimSun" w:hAnsi="Arial"/>
                <w:sz w:val="18"/>
                <w:lang w:eastAsia="zh-CN"/>
              </w:rPr>
              <w:t>, rangingAllowed</w:t>
            </w:r>
          </w:p>
        </w:tc>
        <w:tc>
          <w:tcPr>
            <w:tcW w:w="2155" w:type="dxa"/>
          </w:tcPr>
          <w:p w14:paraId="1D0BF743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</w:rPr>
            </w:pPr>
            <w:r w:rsidRPr="005C3313">
              <w:rPr>
                <w:rFonts w:ascii="Arial" w:eastAsia="SimSun" w:hAnsi="Arial"/>
                <w:sz w:val="18"/>
              </w:rPr>
              <w:t>4.4.2</w:t>
            </w:r>
          </w:p>
        </w:tc>
      </w:tr>
    </w:tbl>
    <w:p w14:paraId="43478D0A" w14:textId="77777777" w:rsidR="005C3313" w:rsidRPr="005C3313" w:rsidRDefault="005C3313" w:rsidP="005C3313">
      <w:pPr>
        <w:rPr>
          <w:rFonts w:eastAsia="SimSun"/>
          <w:lang w:val="en-US"/>
        </w:rPr>
      </w:pPr>
    </w:p>
    <w:p w14:paraId="2AFA9EC3" w14:textId="2D36AB74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11" w:name="_Toc117256504"/>
      <w:bookmarkStart w:id="12" w:name="_Toc173749194"/>
      <w:r>
        <w:rPr>
          <w:rFonts w:eastAsia="SimSun"/>
          <w:lang w:val="en-US"/>
        </w:rPr>
        <w:t>6.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29.002</w:t>
      </w:r>
      <w:bookmarkEnd w:id="11"/>
      <w:bookmarkEnd w:id="12"/>
    </w:p>
    <w:p w14:paraId="6BA9686B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29.002 is upgraded to 29002-i00.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2155"/>
      </w:tblGrid>
      <w:tr w:rsidR="005C3313" w:rsidRPr="005C3313" w14:paraId="41EDB192" w14:textId="77777777" w:rsidTr="002C537B">
        <w:tc>
          <w:tcPr>
            <w:tcW w:w="3227" w:type="dxa"/>
          </w:tcPr>
          <w:p w14:paraId="5D17B8F2" w14:textId="77777777" w:rsidR="005C3313" w:rsidRPr="005C3313" w:rsidRDefault="005C3313" w:rsidP="005C33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3313">
              <w:rPr>
                <w:rFonts w:ascii="Arial" w:eastAsia="SimSun" w:hAnsi="Arial" w:cs="Arial"/>
                <w:b/>
                <w:sz w:val="18"/>
              </w:rPr>
              <w:t>ASN.1 type affected</w:t>
            </w:r>
          </w:p>
        </w:tc>
        <w:tc>
          <w:tcPr>
            <w:tcW w:w="4536" w:type="dxa"/>
          </w:tcPr>
          <w:p w14:paraId="721F014A" w14:textId="77777777" w:rsidR="005C3313" w:rsidRPr="005C3313" w:rsidRDefault="005C3313" w:rsidP="005C33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3313">
              <w:rPr>
                <w:rFonts w:ascii="Arial" w:eastAsia="SimSun" w:hAnsi="Arial" w:cs="Arial"/>
                <w:b/>
                <w:sz w:val="18"/>
              </w:rPr>
              <w:t>Change Required</w:t>
            </w:r>
          </w:p>
        </w:tc>
        <w:tc>
          <w:tcPr>
            <w:tcW w:w="2155" w:type="dxa"/>
          </w:tcPr>
          <w:p w14:paraId="2A816ADF" w14:textId="77777777" w:rsidR="005C3313" w:rsidRPr="005C3313" w:rsidRDefault="005C3313" w:rsidP="005C33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5C3313">
              <w:rPr>
                <w:rFonts w:ascii="Arial" w:eastAsia="SimSun" w:hAnsi="Arial"/>
                <w:b/>
                <w:lang w:eastAsia="en-GB"/>
              </w:rPr>
              <w:t>Ref: 3GPP 29.002 clause</w:t>
            </w:r>
          </w:p>
        </w:tc>
      </w:tr>
      <w:tr w:rsidR="005C3313" w:rsidRPr="005C3313" w14:paraId="7C466FE0" w14:textId="77777777" w:rsidTr="002C537B">
        <w:tc>
          <w:tcPr>
            <w:tcW w:w="3227" w:type="dxa"/>
          </w:tcPr>
          <w:p w14:paraId="56C20F98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C3313">
              <w:rPr>
                <w:rFonts w:ascii="Arial" w:eastAsia="SimSun" w:hAnsi="Arial"/>
                <w:sz w:val="18"/>
                <w:lang w:val="fr-FR"/>
              </w:rPr>
              <w:t>LCS-QoS</w:t>
            </w:r>
          </w:p>
        </w:tc>
        <w:tc>
          <w:tcPr>
            <w:tcW w:w="4536" w:type="dxa"/>
          </w:tcPr>
          <w:p w14:paraId="6DDD2716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5C3313">
              <w:rPr>
                <w:rFonts w:ascii="Arial" w:eastAsia="SimSun" w:hAnsi="Arial" w:cs="Arial"/>
                <w:b/>
                <w:bCs/>
                <w:sz w:val="18"/>
              </w:rPr>
              <w:t>Additional field:</w:t>
            </w:r>
            <w:r w:rsidRPr="005C3313">
              <w:rPr>
                <w:rFonts w:ascii="Arial" w:eastAsia="SimSun" w:hAnsi="Arial" w:cs="Arial"/>
                <w:sz w:val="18"/>
              </w:rPr>
              <w:t xml:space="preserve"> </w:t>
            </w:r>
            <w:r w:rsidRPr="005C3313">
              <w:rPr>
                <w:rFonts w:ascii="Arial" w:eastAsia="SimSun" w:hAnsi="Arial"/>
                <w:sz w:val="18"/>
                <w:szCs w:val="16"/>
                <w:lang w:val="fr-FR"/>
              </w:rPr>
              <w:t>lcs-qos-class</w:t>
            </w:r>
          </w:p>
        </w:tc>
        <w:tc>
          <w:tcPr>
            <w:tcW w:w="2155" w:type="dxa"/>
          </w:tcPr>
          <w:p w14:paraId="58317445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</w:rPr>
            </w:pPr>
            <w:r w:rsidRPr="005C3313">
              <w:rPr>
                <w:rFonts w:ascii="Arial" w:eastAsia="SimSun" w:hAnsi="Arial"/>
                <w:sz w:val="18"/>
              </w:rPr>
              <w:t>17.7.13</w:t>
            </w:r>
          </w:p>
        </w:tc>
      </w:tr>
      <w:tr w:rsidR="005C3313" w:rsidRPr="005C3313" w14:paraId="61A4A8B9" w14:textId="77777777" w:rsidTr="002C537B">
        <w:tc>
          <w:tcPr>
            <w:tcW w:w="3227" w:type="dxa"/>
          </w:tcPr>
          <w:p w14:paraId="353EEB66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C3313">
              <w:rPr>
                <w:rFonts w:ascii="Arial" w:eastAsia="SimSun" w:hAnsi="Arial"/>
                <w:sz w:val="18"/>
                <w:lang w:val="en-US" w:eastAsia="zh-CN"/>
              </w:rPr>
              <w:t>PeriodicLDRInfo</w:t>
            </w:r>
          </w:p>
        </w:tc>
        <w:tc>
          <w:tcPr>
            <w:tcW w:w="4536" w:type="dxa"/>
          </w:tcPr>
          <w:p w14:paraId="49D967D2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</w:rPr>
            </w:pPr>
            <w:r w:rsidRPr="005C3313">
              <w:rPr>
                <w:rFonts w:ascii="Arial" w:eastAsia="SimSun" w:hAnsi="Arial" w:cs="Arial"/>
                <w:b/>
                <w:bCs/>
                <w:sz w:val="18"/>
              </w:rPr>
              <w:t xml:space="preserve">Additional field: </w:t>
            </w:r>
            <w:r w:rsidRPr="005C3313">
              <w:rPr>
                <w:rFonts w:ascii="Arial" w:eastAsia="SimSun" w:hAnsi="Arial"/>
                <w:sz w:val="18"/>
                <w:lang w:eastAsia="zh-CN"/>
              </w:rPr>
              <w:t>reportingOptionMilliseconds</w:t>
            </w:r>
          </w:p>
        </w:tc>
        <w:tc>
          <w:tcPr>
            <w:tcW w:w="2155" w:type="dxa"/>
          </w:tcPr>
          <w:p w14:paraId="3470ACDF" w14:textId="77777777" w:rsidR="005C3313" w:rsidRPr="005C3313" w:rsidRDefault="005C3313" w:rsidP="005C3313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</w:rPr>
            </w:pPr>
            <w:r w:rsidRPr="005C3313">
              <w:rPr>
                <w:rFonts w:ascii="Arial" w:eastAsia="SimSun" w:hAnsi="Arial"/>
                <w:sz w:val="18"/>
              </w:rPr>
              <w:t>17.7.13</w:t>
            </w:r>
          </w:p>
        </w:tc>
      </w:tr>
    </w:tbl>
    <w:p w14:paraId="04E9A684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</w:p>
    <w:p w14:paraId="12A5B93F" w14:textId="5DC8D693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13" w:name="_Toc117256505"/>
      <w:bookmarkStart w:id="14" w:name="_Toc173749195"/>
      <w:r>
        <w:rPr>
          <w:rFonts w:eastAsia="SimSun"/>
          <w:lang w:val="en-US"/>
        </w:rPr>
        <w:lastRenderedPageBreak/>
        <w:t>7.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44.018</w:t>
      </w:r>
      <w:bookmarkEnd w:id="13"/>
      <w:bookmarkEnd w:id="14"/>
    </w:p>
    <w:p w14:paraId="7AC06E90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44.018 is upgraded to 44018-i00.</w:t>
      </w:r>
    </w:p>
    <w:p w14:paraId="435E91DC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3736265F" w14:textId="77777777" w:rsidR="008B71EB" w:rsidRDefault="008B71EB" w:rsidP="00737E2B">
      <w:pPr>
        <w:rPr>
          <w:noProof/>
        </w:rPr>
      </w:pPr>
    </w:p>
    <w:p w14:paraId="63E2B8DA" w14:textId="08E06EA9" w:rsidR="005C3313" w:rsidRPr="005C3313" w:rsidRDefault="005C3313" w:rsidP="005C3313">
      <w:pPr>
        <w:pStyle w:val="Heading1"/>
        <w:rPr>
          <w:rFonts w:eastAsia="SimSun"/>
          <w:lang w:val="en-US"/>
        </w:rPr>
      </w:pPr>
      <w:bookmarkStart w:id="15" w:name="_Toc117256506"/>
      <w:bookmarkStart w:id="16" w:name="_Toc173749196"/>
      <w:r>
        <w:rPr>
          <w:rFonts w:eastAsia="SimSun"/>
          <w:lang w:val="en-US"/>
        </w:rPr>
        <w:t>8.</w:t>
      </w:r>
      <w:r>
        <w:rPr>
          <w:rFonts w:eastAsia="SimSun"/>
          <w:lang w:val="en-US"/>
        </w:rPr>
        <w:tab/>
      </w:r>
      <w:r w:rsidRPr="005C3313">
        <w:rPr>
          <w:rFonts w:eastAsia="SimSun"/>
          <w:lang w:val="en-US"/>
        </w:rPr>
        <w:t>Baseline Moving – 44.060</w:t>
      </w:r>
      <w:bookmarkEnd w:id="15"/>
      <w:bookmarkEnd w:id="16"/>
    </w:p>
    <w:p w14:paraId="0BDA8114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44.060 is upgraded to 44060-i00.</w:t>
      </w:r>
    </w:p>
    <w:p w14:paraId="589695BC" w14:textId="77777777" w:rsidR="005C3313" w:rsidRPr="005C3313" w:rsidRDefault="005C3313" w:rsidP="005C3313">
      <w:pPr>
        <w:rPr>
          <w:rFonts w:ascii="Arial" w:eastAsia="SimSun" w:hAnsi="Arial" w:cs="Arial"/>
          <w:lang w:val="en-US"/>
        </w:rPr>
      </w:pPr>
      <w:r w:rsidRPr="005C3313">
        <w:rPr>
          <w:rFonts w:ascii="Arial" w:eastAsia="SimSun" w:hAnsi="Arial" w:cs="Arial"/>
          <w:lang w:val="en-US"/>
        </w:rPr>
        <w:t>No change is required in TTCN.</w:t>
      </w:r>
    </w:p>
    <w:p w14:paraId="43D087D0" w14:textId="77777777" w:rsidR="005C3313" w:rsidRDefault="005C3313" w:rsidP="00737E2B">
      <w:pPr>
        <w:rPr>
          <w:noProof/>
        </w:rPr>
      </w:pPr>
    </w:p>
    <w:sectPr w:rsidR="005C33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36939" w14:textId="77777777" w:rsidR="009867BF" w:rsidRDefault="009867BF">
      <w:r>
        <w:separator/>
      </w:r>
    </w:p>
  </w:endnote>
  <w:endnote w:type="continuationSeparator" w:id="0">
    <w:p w14:paraId="60257AB6" w14:textId="77777777" w:rsidR="009867BF" w:rsidRDefault="0098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436B9" w14:textId="77777777" w:rsidR="009867BF" w:rsidRDefault="009867BF">
      <w:r>
        <w:separator/>
      </w:r>
    </w:p>
  </w:footnote>
  <w:footnote w:type="continuationSeparator" w:id="0">
    <w:p w14:paraId="57FC9CDC" w14:textId="77777777" w:rsidR="009867BF" w:rsidRDefault="00986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96D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484013">
    <w:abstractNumId w:val="1"/>
  </w:num>
  <w:num w:numId="2" w16cid:durableId="1673727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5E"/>
    <w:rsid w:val="00070E09"/>
    <w:rsid w:val="000A6394"/>
    <w:rsid w:val="000B7FED"/>
    <w:rsid w:val="000C038A"/>
    <w:rsid w:val="000C6598"/>
    <w:rsid w:val="000D44B3"/>
    <w:rsid w:val="00113465"/>
    <w:rsid w:val="00145D43"/>
    <w:rsid w:val="001672C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07A"/>
    <w:rsid w:val="003609EF"/>
    <w:rsid w:val="0036231A"/>
    <w:rsid w:val="00374DD4"/>
    <w:rsid w:val="003C1672"/>
    <w:rsid w:val="003E1A36"/>
    <w:rsid w:val="00410371"/>
    <w:rsid w:val="00420615"/>
    <w:rsid w:val="004242F1"/>
    <w:rsid w:val="004977F7"/>
    <w:rsid w:val="004A5FF3"/>
    <w:rsid w:val="004B75B7"/>
    <w:rsid w:val="005141D9"/>
    <w:rsid w:val="0051580D"/>
    <w:rsid w:val="00547111"/>
    <w:rsid w:val="00571FF1"/>
    <w:rsid w:val="00592D74"/>
    <w:rsid w:val="005A1896"/>
    <w:rsid w:val="005C3313"/>
    <w:rsid w:val="005E2C44"/>
    <w:rsid w:val="00621188"/>
    <w:rsid w:val="006257ED"/>
    <w:rsid w:val="00653DE4"/>
    <w:rsid w:val="00665C47"/>
    <w:rsid w:val="00687582"/>
    <w:rsid w:val="00695808"/>
    <w:rsid w:val="006B46FB"/>
    <w:rsid w:val="006E21FB"/>
    <w:rsid w:val="00733CD2"/>
    <w:rsid w:val="00737E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1EB"/>
    <w:rsid w:val="008D3CCC"/>
    <w:rsid w:val="008F3789"/>
    <w:rsid w:val="008F686C"/>
    <w:rsid w:val="009148DE"/>
    <w:rsid w:val="00941E30"/>
    <w:rsid w:val="009531B0"/>
    <w:rsid w:val="00960653"/>
    <w:rsid w:val="009741B3"/>
    <w:rsid w:val="009777D9"/>
    <w:rsid w:val="009867B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0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0F0B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2FC2"/>
    <w:rsid w:val="00F771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B71EB"/>
    <w:pPr>
      <w:ind w:left="720"/>
    </w:pPr>
    <w:rPr>
      <w:rFonts w:eastAsia="SimSun"/>
    </w:rPr>
  </w:style>
  <w:style w:type="character" w:customStyle="1" w:styleId="B1Char1">
    <w:name w:val="B1 Char1"/>
    <w:link w:val="B1"/>
    <w:locked/>
    <w:rsid w:val="008B71E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8B71E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420615"/>
    <w:rPr>
      <w:rFonts w:ascii="Arial" w:hAnsi="Arial"/>
      <w:lang w:val="en-GB" w:eastAsia="en-US"/>
    </w:rPr>
  </w:style>
  <w:style w:type="character" w:styleId="Emphasis">
    <w:name w:val="Emphasis"/>
    <w:qFormat/>
    <w:rsid w:val="00D20F0B"/>
    <w:rPr>
      <w:i/>
      <w:iCs/>
    </w:rPr>
  </w:style>
  <w:style w:type="paragraph" w:styleId="Title">
    <w:name w:val="Title"/>
    <w:basedOn w:val="Normal"/>
    <w:next w:val="Normal"/>
    <w:link w:val="TitleChar"/>
    <w:qFormat/>
    <w:rsid w:val="00D20F0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D20F0B"/>
    <w:rPr>
      <w:rFonts w:ascii="Cambria" w:eastAsia="SimSun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503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2024-08-05T10:21:00Z</dcterms:created>
  <dcterms:modified xsi:type="dcterms:W3CDTF">2024-08-07T16:22:00Z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R5s240448</vt:lpwstr>
  </property>
  <property fmtid="{D5CDD505-2E9C-101B-9397-08002B2CF9AE}" pid="10" name="Spec#">
    <vt:lpwstr>34.123-3</vt:lpwstr>
  </property>
  <property fmtid="{D5CDD505-2E9C-101B-9397-08002B2CF9AE}" pid="11" name="Cr#">
    <vt:lpwstr>3682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Rel-18 Jun'24 baseline upgrade for UTRA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2024-07-03</vt:lpwstr>
  </property>
  <property fmtid="{D5CDD505-2E9C-101B-9397-08002B2CF9AE}" pid="20" name="Release">
    <vt:lpwstr>Rel-17</vt:lpwstr>
  </property>
</Properties>
</file>