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R5s240286</w:t>
        </w:r>
      </w:fldSimple>
    </w:p>
    <w:p w14:paraId="7CB45193" w14:textId="77777777" w:rsidR="001E41F3" w:rsidRDefault="00000000" w:rsidP="005E2C44">
      <w:pPr>
        <w:pStyle w:val="CRCoverPage"/>
        <w:outlineLvl w:val="0"/>
        <w:rPr>
          <w:b/>
          <w:noProof/>
          <w:sz w:val="24"/>
        </w:rPr>
      </w:pPr>
      <w:fldSimple w:instr=" DOCPROPERTY  Location  \* MERGEFORMAT ">
        <w:bookmarkStart w:id="0" w:name="_Toc162962126"/>
        <w:bookmarkStart w:id="1" w:name="_Toc162962472"/>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bookmarkEnd w:id="0"/>
        <w:bookmarkEnd w:id="1"/>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test case 7.1.1.8.3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99CAB" w:rsidR="001E41F3" w:rsidRDefault="00E27EA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3A657" w:rsidR="001E41F3" w:rsidRDefault="00997B6A">
            <w:pPr>
              <w:pStyle w:val="CRCoverPage"/>
              <w:spacing w:after="0"/>
              <w:ind w:left="100"/>
              <w:rPr>
                <w:noProof/>
              </w:rPr>
            </w:pPr>
            <w:r w:rsidRPr="00997B6A">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CC69C" w:rsidR="001E41F3" w:rsidRDefault="00E27EA7">
            <w:pPr>
              <w:pStyle w:val="CRCoverPage"/>
              <w:spacing w:after="0"/>
              <w:ind w:left="100"/>
              <w:rPr>
                <w:noProof/>
              </w:rPr>
            </w:pPr>
            <w:r w:rsidRPr="00E27EA7">
              <w:rPr>
                <w:noProof/>
              </w:rPr>
              <w:t>It has been observed that current call to f_NR_SS_SystemIndCtrlConfig</w:t>
            </w:r>
            <w:r w:rsidR="00A93581">
              <w:rPr>
                <w:noProof/>
              </w:rPr>
              <w:t>()</w:t>
            </w:r>
            <w:r w:rsidRPr="00E27EA7">
              <w:rPr>
                <w:noProof/>
              </w:rPr>
              <w:t xml:space="preserve"> </w:t>
            </w:r>
            <w:r w:rsidR="00BC437C">
              <w:rPr>
                <w:noProof/>
              </w:rPr>
              <w:t>while</w:t>
            </w:r>
            <w:r w:rsidRPr="00E27EA7">
              <w:rPr>
                <w:noProof/>
              </w:rPr>
              <w:t xml:space="preserve"> disabling UL_Harq Ack sometime</w:t>
            </w:r>
            <w:r>
              <w:rPr>
                <w:noProof/>
              </w:rPr>
              <w:t>s</w:t>
            </w:r>
            <w:r w:rsidRPr="00E27EA7">
              <w:rPr>
                <w:noProof/>
              </w:rPr>
              <w:t xml:space="preserve"> allows</w:t>
            </w:r>
            <w:r w:rsidR="0086255B">
              <w:rPr>
                <w:noProof/>
              </w:rPr>
              <w:t xml:space="preserve"> </w:t>
            </w:r>
            <w:r w:rsidRPr="00E27EA7">
              <w:rPr>
                <w:noProof/>
              </w:rPr>
              <w:t>(due to some delay in disabling it) to entertain the Harq Ack reception of rrcSetupComplete RLC Ack message which</w:t>
            </w:r>
            <w:r w:rsidR="00BC437C">
              <w:rPr>
                <w:noProof/>
              </w:rPr>
              <w:t xml:space="preserve"> may</w:t>
            </w:r>
            <w:r w:rsidRPr="00E27EA7">
              <w:rPr>
                <w:noProof/>
              </w:rPr>
              <w:t xml:space="preserve"> lead the test case failure due to unexpected rrc pdu message. So, it should be called</w:t>
            </w:r>
            <w:r w:rsidR="0086255B">
              <w:rPr>
                <w:noProof/>
              </w:rPr>
              <w:t xml:space="preserve"> as soon as possible </w:t>
            </w:r>
            <w:r w:rsidRPr="00E27EA7">
              <w:rPr>
                <w:noProof/>
              </w:rPr>
              <w:t>once rrcSetupComplete has been received.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87521" w:rsidR="001E41F3" w:rsidRDefault="00E27EA7">
            <w:pPr>
              <w:pStyle w:val="CRCoverPage"/>
              <w:spacing w:after="0"/>
              <w:ind w:left="100"/>
              <w:rPr>
                <w:noProof/>
              </w:rPr>
            </w:pPr>
            <w:r w:rsidRPr="00E27EA7">
              <w:rPr>
                <w:noProof/>
              </w:rPr>
              <w:t>Moved the call of f_NR_SS_SystemIndCtrlConfig() disabling UL_Harq Ack just after the reception of rrcSetupComplete</w:t>
            </w:r>
            <w:r w:rsidR="00BC43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95120" w:rsidR="001E41F3" w:rsidRDefault="00E27EA7">
            <w:pPr>
              <w:pStyle w:val="CRCoverPage"/>
              <w:spacing w:after="0"/>
              <w:ind w:left="100"/>
              <w:rPr>
                <w:noProof/>
              </w:rPr>
            </w:pPr>
            <w:r w:rsidRPr="00E27EA7">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ECF01" w:rsidR="001E41F3" w:rsidRDefault="00E27EA7">
            <w:pPr>
              <w:pStyle w:val="CRCoverPage"/>
              <w:spacing w:after="0"/>
              <w:ind w:left="100"/>
              <w:rPr>
                <w:noProof/>
              </w:rPr>
            </w:pPr>
            <w:r>
              <w:t>7.1.1.8.3.NR5GC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65189" w:rsidR="001E41F3" w:rsidRDefault="00E27E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1C2C1" w:rsidR="001E41F3" w:rsidRDefault="00E27E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941FA" w:rsidR="001E41F3" w:rsidRDefault="00E27E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6D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5867AF" w14:textId="77777777" w:rsidR="00E27EA7" w:rsidRPr="00E27EA7" w:rsidRDefault="00E27EA7" w:rsidP="00E27EA7">
      <w:pPr>
        <w:spacing w:before="240" w:after="60"/>
        <w:outlineLvl w:val="0"/>
        <w:rPr>
          <w:rFonts w:ascii="Cambria" w:hAnsi="Cambria" w:cs="Arial"/>
          <w:b/>
          <w:bCs/>
          <w:i/>
          <w:iCs/>
          <w:kern w:val="28"/>
          <w:sz w:val="40"/>
          <w:szCs w:val="40"/>
        </w:rPr>
      </w:pPr>
      <w:bookmarkStart w:id="3" w:name="_Toc162961024"/>
      <w:bookmarkStart w:id="4" w:name="_Toc162962127"/>
      <w:bookmarkStart w:id="5" w:name="_Toc162962473"/>
      <w:bookmarkStart w:id="6" w:name="_Hlk162941711"/>
      <w:r w:rsidRPr="00E27EA7">
        <w:rPr>
          <w:rFonts w:ascii="Cambria" w:hAnsi="Cambria" w:cs="Arial"/>
          <w:b/>
          <w:bCs/>
          <w:i/>
          <w:iCs/>
          <w:kern w:val="28"/>
          <w:sz w:val="40"/>
          <w:szCs w:val="40"/>
        </w:rPr>
        <w:lastRenderedPageBreak/>
        <w:t>Table of Contents</w:t>
      </w:r>
      <w:bookmarkEnd w:id="3"/>
      <w:bookmarkEnd w:id="4"/>
      <w:bookmarkEnd w:id="5"/>
    </w:p>
    <w:p w14:paraId="4B13B8F9" w14:textId="72BA5728" w:rsidR="00E27EA7" w:rsidRDefault="00E27EA7" w:rsidP="00E27EA7">
      <w:pPr>
        <w:pStyle w:val="TOC1"/>
        <w:rPr>
          <w:rFonts w:asciiTheme="minorHAnsi" w:eastAsiaTheme="minorEastAsia" w:hAnsiTheme="minorHAnsi" w:cstheme="minorBidi"/>
          <w:kern w:val="2"/>
          <w:szCs w:val="22"/>
          <w:lang w:val="de-DE" w:eastAsia="de-DE"/>
          <w14:ligatures w14:val="standardContextual"/>
        </w:rPr>
      </w:pPr>
      <w:r>
        <w:rPr>
          <w:rFonts w:ascii="Cambria" w:hAnsi="Cambria" w:cs="Arial"/>
          <w:b/>
          <w:bCs/>
          <w:i/>
          <w:iCs/>
          <w:kern w:val="28"/>
          <w:sz w:val="40"/>
          <w:szCs w:val="40"/>
        </w:rPr>
        <w:fldChar w:fldCharType="begin"/>
      </w:r>
      <w:r>
        <w:rPr>
          <w:rFonts w:ascii="Cambria" w:hAnsi="Cambria" w:cs="Arial"/>
          <w:b/>
          <w:bCs/>
          <w:i/>
          <w:iCs/>
          <w:kern w:val="28"/>
          <w:sz w:val="40"/>
          <w:szCs w:val="40"/>
        </w:rPr>
        <w:instrText xml:space="preserve"> TOC \o "1-3" \h \z \u </w:instrText>
      </w:r>
      <w:r>
        <w:rPr>
          <w:rFonts w:ascii="Cambria" w:hAnsi="Cambria" w:cs="Arial"/>
          <w:b/>
          <w:bCs/>
          <w:i/>
          <w:iCs/>
          <w:kern w:val="28"/>
          <w:sz w:val="40"/>
          <w:szCs w:val="40"/>
        </w:rPr>
        <w:fldChar w:fldCharType="separate"/>
      </w:r>
    </w:p>
    <w:p w14:paraId="4EAC05AB" w14:textId="21139037" w:rsidR="00E27EA7" w:rsidRDefault="00000000">
      <w:pPr>
        <w:pStyle w:val="TOC1"/>
        <w:rPr>
          <w:rFonts w:asciiTheme="minorHAnsi" w:eastAsiaTheme="minorEastAsia" w:hAnsiTheme="minorHAnsi" w:cstheme="minorBidi"/>
          <w:kern w:val="2"/>
          <w:szCs w:val="22"/>
          <w:lang w:val="de-DE" w:eastAsia="de-DE"/>
          <w14:ligatures w14:val="standardContextual"/>
        </w:rPr>
      </w:pPr>
      <w:hyperlink w:anchor="_Toc162962474" w:history="1">
        <w:r w:rsidR="00E27EA7" w:rsidRPr="00E0605F">
          <w:rPr>
            <w:rStyle w:val="Hyperlink"/>
            <w:rFonts w:ascii="Arial" w:hAnsi="Arial"/>
            <w:b/>
            <w:lang w:eastAsia="ja-JP"/>
          </w:rPr>
          <w:t>1</w:t>
        </w:r>
        <w:r w:rsidR="00E27EA7">
          <w:rPr>
            <w:rFonts w:asciiTheme="minorHAnsi" w:eastAsiaTheme="minorEastAsia" w:hAnsiTheme="minorHAnsi" w:cstheme="minorBidi"/>
            <w:kern w:val="2"/>
            <w:szCs w:val="22"/>
            <w:lang w:val="de-DE" w:eastAsia="de-DE"/>
            <w14:ligatures w14:val="standardContextual"/>
          </w:rPr>
          <w:tab/>
        </w:r>
        <w:r w:rsidR="00E27EA7" w:rsidRPr="00E0605F">
          <w:rPr>
            <w:rStyle w:val="Hyperlink"/>
            <w:rFonts w:ascii="Arial" w:hAnsi="Arial"/>
            <w:b/>
            <w:lang w:eastAsia="ja-JP"/>
          </w:rPr>
          <w:t>Overview</w:t>
        </w:r>
        <w:r w:rsidR="00E27EA7">
          <w:rPr>
            <w:webHidden/>
          </w:rPr>
          <w:tab/>
        </w:r>
        <w:r w:rsidR="00E27EA7">
          <w:rPr>
            <w:webHidden/>
          </w:rPr>
          <w:fldChar w:fldCharType="begin"/>
        </w:r>
        <w:r w:rsidR="00E27EA7">
          <w:rPr>
            <w:webHidden/>
          </w:rPr>
          <w:instrText xml:space="preserve"> PAGEREF _Toc162962474 \h </w:instrText>
        </w:r>
        <w:r w:rsidR="00E27EA7">
          <w:rPr>
            <w:webHidden/>
          </w:rPr>
        </w:r>
        <w:r w:rsidR="00E27EA7">
          <w:rPr>
            <w:webHidden/>
          </w:rPr>
          <w:fldChar w:fldCharType="separate"/>
        </w:r>
        <w:r w:rsidR="00E27EA7">
          <w:rPr>
            <w:webHidden/>
          </w:rPr>
          <w:t>2</w:t>
        </w:r>
        <w:r w:rsidR="00E27EA7">
          <w:rPr>
            <w:webHidden/>
          </w:rPr>
          <w:fldChar w:fldCharType="end"/>
        </w:r>
      </w:hyperlink>
    </w:p>
    <w:p w14:paraId="38624976" w14:textId="4DB7F59E" w:rsidR="00E27EA7" w:rsidRDefault="00000000">
      <w:pPr>
        <w:pStyle w:val="TOC1"/>
        <w:rPr>
          <w:rFonts w:asciiTheme="minorHAnsi" w:eastAsiaTheme="minorEastAsia" w:hAnsiTheme="minorHAnsi" w:cstheme="minorBidi"/>
          <w:kern w:val="2"/>
          <w:szCs w:val="22"/>
          <w:lang w:val="de-DE" w:eastAsia="de-DE"/>
          <w14:ligatures w14:val="standardContextual"/>
        </w:rPr>
      </w:pPr>
      <w:hyperlink w:anchor="_Toc162962475" w:history="1">
        <w:r w:rsidR="00E27EA7" w:rsidRPr="00E0605F">
          <w:rPr>
            <w:rStyle w:val="Hyperlink"/>
            <w:rFonts w:ascii="Arial" w:hAnsi="Arial"/>
            <w:b/>
          </w:rPr>
          <w:t>2</w:t>
        </w:r>
        <w:r w:rsidR="00E27EA7">
          <w:rPr>
            <w:rFonts w:asciiTheme="minorHAnsi" w:eastAsiaTheme="minorEastAsia" w:hAnsiTheme="minorHAnsi" w:cstheme="minorBidi"/>
            <w:kern w:val="2"/>
            <w:szCs w:val="22"/>
            <w:lang w:val="de-DE" w:eastAsia="de-DE"/>
            <w14:ligatures w14:val="standardContextual"/>
          </w:rPr>
          <w:tab/>
        </w:r>
        <w:r w:rsidR="00E27EA7" w:rsidRPr="00E0605F">
          <w:rPr>
            <w:rStyle w:val="Hyperlink"/>
            <w:rFonts w:ascii="Arial" w:hAnsi="Arial"/>
            <w:b/>
          </w:rPr>
          <w:t>Corrections required:</w:t>
        </w:r>
        <w:r w:rsidR="00E27EA7">
          <w:rPr>
            <w:webHidden/>
          </w:rPr>
          <w:tab/>
        </w:r>
        <w:r w:rsidR="00E27EA7">
          <w:rPr>
            <w:webHidden/>
          </w:rPr>
          <w:fldChar w:fldCharType="begin"/>
        </w:r>
        <w:r w:rsidR="00E27EA7">
          <w:rPr>
            <w:webHidden/>
          </w:rPr>
          <w:instrText xml:space="preserve"> PAGEREF _Toc162962475 \h </w:instrText>
        </w:r>
        <w:r w:rsidR="00E27EA7">
          <w:rPr>
            <w:webHidden/>
          </w:rPr>
        </w:r>
        <w:r w:rsidR="00E27EA7">
          <w:rPr>
            <w:webHidden/>
          </w:rPr>
          <w:fldChar w:fldCharType="separate"/>
        </w:r>
        <w:r w:rsidR="00E27EA7">
          <w:rPr>
            <w:webHidden/>
          </w:rPr>
          <w:t>2</w:t>
        </w:r>
        <w:r w:rsidR="00E27EA7">
          <w:rPr>
            <w:webHidden/>
          </w:rPr>
          <w:fldChar w:fldCharType="end"/>
        </w:r>
      </w:hyperlink>
    </w:p>
    <w:p w14:paraId="2DA913A1" w14:textId="036FD719" w:rsidR="00E27EA7" w:rsidRDefault="00000000">
      <w:pPr>
        <w:pStyle w:val="TOC2"/>
        <w:rPr>
          <w:rFonts w:asciiTheme="minorHAnsi" w:eastAsiaTheme="minorEastAsia" w:hAnsiTheme="minorHAnsi" w:cstheme="minorBidi"/>
          <w:kern w:val="2"/>
          <w:sz w:val="22"/>
          <w:szCs w:val="22"/>
          <w:lang w:val="de-DE" w:eastAsia="de-DE"/>
          <w14:ligatures w14:val="standardContextual"/>
        </w:rPr>
      </w:pPr>
      <w:hyperlink w:anchor="_Toc162962476" w:history="1">
        <w:r w:rsidR="00E27EA7" w:rsidRPr="00E0605F">
          <w:rPr>
            <w:rStyle w:val="Hyperlink"/>
            <w:rFonts w:ascii="Arial" w:hAnsi="Arial" w:cs="Arial"/>
            <w:b/>
            <w:lang w:eastAsia="en-GB"/>
          </w:rPr>
          <w:t>2.1</w:t>
        </w:r>
        <w:r w:rsidR="00E27EA7">
          <w:rPr>
            <w:rFonts w:asciiTheme="minorHAnsi" w:eastAsiaTheme="minorEastAsia" w:hAnsiTheme="minorHAnsi" w:cstheme="minorBidi"/>
            <w:kern w:val="2"/>
            <w:sz w:val="22"/>
            <w:szCs w:val="22"/>
            <w:lang w:val="de-DE" w:eastAsia="de-DE"/>
            <w14:ligatures w14:val="standardContextual"/>
          </w:rPr>
          <w:tab/>
        </w:r>
        <w:r w:rsidR="00E27EA7" w:rsidRPr="00E0605F">
          <w:rPr>
            <w:rStyle w:val="Hyperlink"/>
            <w:rFonts w:ascii="Arial" w:hAnsi="Arial" w:cs="Arial"/>
            <w:b/>
            <w:bCs/>
            <w:lang w:val="en-US" w:eastAsia="en-GB"/>
          </w:rPr>
          <w:t>Change to function f_TC_7_1_1_8_3_NR_TestBody</w:t>
        </w:r>
        <w:r w:rsidR="00E27EA7">
          <w:rPr>
            <w:webHidden/>
          </w:rPr>
          <w:tab/>
        </w:r>
        <w:r w:rsidR="00E27EA7">
          <w:rPr>
            <w:webHidden/>
          </w:rPr>
          <w:fldChar w:fldCharType="begin"/>
        </w:r>
        <w:r w:rsidR="00E27EA7">
          <w:rPr>
            <w:webHidden/>
          </w:rPr>
          <w:instrText xml:space="preserve"> PAGEREF _Toc162962476 \h </w:instrText>
        </w:r>
        <w:r w:rsidR="00E27EA7">
          <w:rPr>
            <w:webHidden/>
          </w:rPr>
        </w:r>
        <w:r w:rsidR="00E27EA7">
          <w:rPr>
            <w:webHidden/>
          </w:rPr>
          <w:fldChar w:fldCharType="separate"/>
        </w:r>
        <w:r w:rsidR="00E27EA7">
          <w:rPr>
            <w:webHidden/>
          </w:rPr>
          <w:t>2</w:t>
        </w:r>
        <w:r w:rsidR="00E27EA7">
          <w:rPr>
            <w:webHidden/>
          </w:rPr>
          <w:fldChar w:fldCharType="end"/>
        </w:r>
      </w:hyperlink>
    </w:p>
    <w:p w14:paraId="40CCB0A1" w14:textId="30B36654" w:rsidR="00E27EA7" w:rsidRPr="00E27EA7" w:rsidRDefault="00E27EA7" w:rsidP="00E27EA7">
      <w:pPr>
        <w:tabs>
          <w:tab w:val="num" w:pos="432"/>
        </w:tabs>
        <w:spacing w:before="240" w:after="60"/>
        <w:outlineLvl w:val="0"/>
        <w:rPr>
          <w:rFonts w:ascii="Arial" w:hAnsi="Arial"/>
          <w:b/>
          <w:sz w:val="36"/>
          <w:lang w:eastAsia="ja-JP"/>
        </w:rPr>
      </w:pPr>
      <w:r>
        <w:rPr>
          <w:rFonts w:ascii="Cambria" w:hAnsi="Cambria" w:cs="Arial"/>
          <w:b/>
          <w:bCs/>
          <w:i/>
          <w:iCs/>
          <w:kern w:val="28"/>
          <w:sz w:val="40"/>
          <w:szCs w:val="40"/>
        </w:rPr>
        <w:fldChar w:fldCharType="end"/>
      </w:r>
      <w:bookmarkStart w:id="7" w:name="_Toc122434485"/>
      <w:bookmarkStart w:id="8" w:name="_Toc101884688"/>
      <w:bookmarkStart w:id="9" w:name="_Toc106347389"/>
      <w:bookmarkStart w:id="10" w:name="_Toc106348108"/>
      <w:bookmarkStart w:id="11" w:name="_Toc106353536"/>
      <w:bookmarkStart w:id="12" w:name="_Toc107232973"/>
      <w:bookmarkStart w:id="13" w:name="_Toc107233704"/>
      <w:bookmarkStart w:id="14" w:name="_Toc107260461"/>
      <w:bookmarkStart w:id="15" w:name="_Toc107319472"/>
      <w:bookmarkStart w:id="16" w:name="_Toc107401310"/>
      <w:bookmarkStart w:id="17" w:name="_Toc109296030"/>
      <w:bookmarkStart w:id="18" w:name="_Toc112694522"/>
      <w:bookmarkStart w:id="19" w:name="_Toc112754400"/>
      <w:bookmarkStart w:id="20" w:name="_Toc114387725"/>
      <w:bookmarkStart w:id="21" w:name="_Toc114471865"/>
      <w:bookmarkStart w:id="22" w:name="_Toc114478749"/>
      <w:bookmarkStart w:id="23" w:name="_Toc118176210"/>
      <w:bookmarkStart w:id="24" w:name="_Toc128995546"/>
      <w:bookmarkStart w:id="25" w:name="_Toc153443350"/>
      <w:bookmarkStart w:id="26" w:name="_Toc162962474"/>
      <w:bookmarkStart w:id="27" w:name="_Hlk107318485"/>
      <w:r w:rsidRPr="00E27EA7">
        <w:rPr>
          <w:rFonts w:ascii="Arial" w:hAnsi="Arial"/>
          <w:b/>
          <w:sz w:val="36"/>
          <w:lang w:eastAsia="ja-JP"/>
        </w:rPr>
        <w:t>Overview</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A0E1A4" w14:textId="77777777" w:rsidR="00E27EA7" w:rsidRPr="00E27EA7" w:rsidRDefault="00E27EA7" w:rsidP="00E27EA7">
      <w:pPr>
        <w:pBdr>
          <w:top w:val="single" w:sz="4" w:space="1" w:color="00B050"/>
          <w:left w:val="single" w:sz="4" w:space="4" w:color="00B050"/>
          <w:bottom w:val="single" w:sz="4" w:space="1" w:color="00B050"/>
          <w:right w:val="single" w:sz="4" w:space="4" w:color="00B050"/>
        </w:pBdr>
        <w:rPr>
          <w:rFonts w:cs="Arial"/>
          <w:lang w:eastAsia="ja-JP"/>
        </w:rPr>
      </w:pPr>
      <w:r w:rsidRPr="00E27EA7">
        <w:rPr>
          <w:rFonts w:cs="Arial"/>
        </w:rPr>
        <w:t>This document lists all the essential changes needed to correct problems in the iwd-TTCN3-B2022-09_D24wk12 related to the title of this CR</w:t>
      </w:r>
      <w:r w:rsidRPr="00E27EA7">
        <w:rPr>
          <w:rFonts w:cs="Arial"/>
          <w:lang w:eastAsia="ja-JP"/>
        </w:rPr>
        <w:t xml:space="preserve">. </w:t>
      </w:r>
    </w:p>
    <w:p w14:paraId="41FCF931" w14:textId="77777777" w:rsidR="00E27EA7" w:rsidRPr="00E27EA7" w:rsidRDefault="00E27EA7" w:rsidP="00E27EA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E27EA7">
        <w:rPr>
          <w:rFonts w:cs="Arial"/>
          <w:b/>
          <w:sz w:val="24"/>
          <w:lang w:eastAsia="ja-JP"/>
        </w:rPr>
        <w:t xml:space="preserve">Contact: </w:t>
      </w:r>
      <w:r w:rsidRPr="00E27EA7">
        <w:rPr>
          <w:rFonts w:cs="Arial"/>
          <w:b/>
          <w:sz w:val="24"/>
          <w:lang w:eastAsia="ja-JP"/>
        </w:rPr>
        <w:tab/>
        <w:t>Juan Garcia Martin</w:t>
      </w:r>
    </w:p>
    <w:p w14:paraId="20F09183" w14:textId="77777777" w:rsidR="00E27EA7" w:rsidRPr="00E27EA7" w:rsidRDefault="00E27EA7" w:rsidP="00E27EA7">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E27EA7">
        <w:rPr>
          <w:rFonts w:cs="Arial"/>
          <w:b/>
          <w:sz w:val="24"/>
          <w:lang w:eastAsia="ja-JP"/>
        </w:rPr>
        <w:tab/>
      </w:r>
      <w:r w:rsidRPr="00E27EA7">
        <w:rPr>
          <w:sz w:val="24"/>
          <w:szCs w:val="24"/>
        </w:rPr>
        <w:t>Juan.GarciaMartin@rohde-schwarz.com</w:t>
      </w:r>
      <w:r w:rsidRPr="00E27EA7">
        <w:rPr>
          <w:rFonts w:cs="Arial"/>
          <w:sz w:val="24"/>
          <w:szCs w:val="24"/>
          <w:lang w:eastAsia="ja-JP"/>
        </w:rPr>
        <w:br/>
      </w:r>
      <w:r w:rsidRPr="00E27EA7">
        <w:rPr>
          <w:rFonts w:cs="Arial"/>
          <w:b/>
          <w:sz w:val="24"/>
          <w:szCs w:val="24"/>
          <w:lang w:eastAsia="ja-JP"/>
        </w:rPr>
        <w:tab/>
      </w:r>
    </w:p>
    <w:p w14:paraId="480B17B8" w14:textId="77777777" w:rsidR="00E27EA7" w:rsidRPr="00E27EA7" w:rsidRDefault="00E27EA7" w:rsidP="00E27EA7">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8" w:name="_Toc122434488"/>
      <w:bookmarkStart w:id="29" w:name="_Toc295288959"/>
      <w:bookmarkStart w:id="30" w:name="_Toc162534029"/>
      <w:bookmarkStart w:id="31" w:name="_Toc162960996"/>
      <w:bookmarkStart w:id="32" w:name="_Toc162962475"/>
      <w:bookmarkStart w:id="33" w:name="_Hlk162943461"/>
      <w:bookmarkEnd w:id="6"/>
      <w:bookmarkEnd w:id="27"/>
      <w:r w:rsidRPr="00E27EA7">
        <w:rPr>
          <w:rFonts w:ascii="Arial" w:hAnsi="Arial"/>
          <w:b/>
          <w:sz w:val="36"/>
        </w:rPr>
        <w:t>Corrections required</w:t>
      </w:r>
      <w:bookmarkEnd w:id="28"/>
      <w:bookmarkEnd w:id="29"/>
      <w:bookmarkEnd w:id="30"/>
      <w:r w:rsidRPr="00E27EA7">
        <w:rPr>
          <w:rFonts w:ascii="Arial" w:hAnsi="Arial"/>
          <w:b/>
          <w:sz w:val="36"/>
        </w:rPr>
        <w:t>:</w:t>
      </w:r>
      <w:bookmarkEnd w:id="31"/>
      <w:bookmarkEnd w:id="32"/>
    </w:p>
    <w:p w14:paraId="6C99D278" w14:textId="6CE53A82" w:rsidR="00E27EA7" w:rsidRPr="00E27EA7" w:rsidRDefault="00E27EA7" w:rsidP="00E27EA7">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4" w:name="_Toc162534030"/>
      <w:bookmarkStart w:id="35" w:name="_Toc162960997"/>
      <w:bookmarkStart w:id="36" w:name="_Toc162962476"/>
      <w:bookmarkEnd w:id="33"/>
      <w:r w:rsidRPr="00E27EA7">
        <w:rPr>
          <w:rFonts w:ascii="Arial" w:hAnsi="Arial" w:cs="Arial"/>
          <w:b/>
          <w:bCs/>
          <w:color w:val="000000"/>
          <w:sz w:val="32"/>
          <w:lang w:val="en-US" w:eastAsia="en-GB"/>
        </w:rPr>
        <w:t xml:space="preserve">Change to function </w:t>
      </w:r>
      <w:bookmarkEnd w:id="34"/>
      <w:bookmarkEnd w:id="35"/>
      <w:r w:rsidRPr="00E27EA7">
        <w:rPr>
          <w:rFonts w:ascii="Arial" w:hAnsi="Arial" w:cs="Arial"/>
          <w:b/>
          <w:bCs/>
          <w:color w:val="000000"/>
          <w:sz w:val="32"/>
          <w:lang w:val="en-US" w:eastAsia="en-GB"/>
        </w:rPr>
        <w:t>f_TC_7_1_1_8_3_NR_TestBody</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27EA7" w:rsidRPr="00E27EA7" w14:paraId="3D5EB6F5"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642C439F" w14:textId="77777777" w:rsidR="00E27EA7" w:rsidRPr="00E27EA7" w:rsidRDefault="00E27EA7" w:rsidP="00E27EA7">
            <w:pPr>
              <w:spacing w:before="40" w:after="40"/>
              <w:rPr>
                <w:rFonts w:ascii="Arial" w:hAnsi="Arial" w:cs="Arial"/>
                <w:b/>
              </w:rPr>
            </w:pPr>
            <w:r w:rsidRPr="00E27EA7">
              <w:rPr>
                <w:rFonts w:ascii="Arial" w:hAnsi="Arial" w:cs="Arial"/>
                <w:b/>
                <w:bCs/>
                <w:lang w:val="de-DE"/>
              </w:rPr>
              <w:t xml:space="preserve">Function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12B18AF" w14:textId="1D2312A0" w:rsidR="00E27EA7" w:rsidRPr="00E27EA7" w:rsidRDefault="00E27EA7" w:rsidP="00E27EA7">
            <w:pPr>
              <w:spacing w:after="0"/>
              <w:rPr>
                <w:rFonts w:ascii="Arial" w:hAnsi="Arial"/>
                <w:noProof/>
              </w:rPr>
            </w:pPr>
            <w:r w:rsidRPr="00E27EA7">
              <w:rPr>
                <w:rFonts w:ascii="Arial" w:hAnsi="Arial"/>
                <w:noProof/>
              </w:rPr>
              <w:t>f_TC_7_1_1_8_3_NR_TestBody</w:t>
            </w:r>
          </w:p>
        </w:tc>
      </w:tr>
      <w:tr w:rsidR="00E27EA7" w:rsidRPr="00E27EA7" w14:paraId="5F4A5A80" w14:textId="77777777" w:rsidTr="0062276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9DB67C" w14:textId="77777777" w:rsidR="00E27EA7" w:rsidRPr="00E27EA7" w:rsidRDefault="00E27EA7" w:rsidP="00E27EA7">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3EE7D51" w14:textId="785E4538" w:rsidR="00E27EA7" w:rsidRPr="00E27EA7" w:rsidRDefault="00F9079D" w:rsidP="00BC437C">
            <w:pPr>
              <w:spacing w:after="0"/>
              <w:rPr>
                <w:rFonts w:ascii="Arial" w:hAnsi="Arial" w:cs="Arial"/>
                <w:noProof/>
              </w:rPr>
            </w:pPr>
            <w:r w:rsidRPr="00F9079D">
              <w:rPr>
                <w:rFonts w:ascii="Arial" w:hAnsi="Arial" w:cs="Arial"/>
                <w:noProof/>
              </w:rPr>
              <w:t>It has been observed that current call to f_NR_SS_SystemIndCtrlConfig() while disabling UL_Harq Ack sometimes allows (due to some delay in disabling it) to entertain the Harq Ack reception of rrcSetupComplete RLC Ack message which may lead the test case failure due to unexpected rrc pdu message. So, it should be called as soon as possible once rrcSetupComplete has been received.</w:t>
            </w:r>
          </w:p>
        </w:tc>
      </w:tr>
      <w:tr w:rsidR="00E27EA7" w:rsidRPr="00E27EA7" w14:paraId="15131349"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427EC4AE" w14:textId="77777777" w:rsidR="00E27EA7" w:rsidRPr="00E27EA7" w:rsidRDefault="00E27EA7" w:rsidP="00E27EA7">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6C52B18" w14:textId="7D36BC40" w:rsidR="00E27EA7" w:rsidRPr="00E27EA7" w:rsidRDefault="00BC437C" w:rsidP="00BC437C">
            <w:pPr>
              <w:contextualSpacing/>
              <w:rPr>
                <w:rFonts w:ascii="Arial" w:hAnsi="Arial" w:cs="Arial"/>
                <w:noProof/>
              </w:rPr>
            </w:pPr>
            <w:r w:rsidRPr="00BC437C">
              <w:rPr>
                <w:rFonts w:ascii="Arial" w:hAnsi="Arial" w:cs="Arial"/>
                <w:noProof/>
              </w:rPr>
              <w:t>Moved the call of f_NR_SS_SystemIndCtrlConfig() disabling UL_Harq Ack just after the reception of rrcSetupComplete.</w:t>
            </w:r>
          </w:p>
        </w:tc>
      </w:tr>
      <w:tr w:rsidR="00E27EA7" w:rsidRPr="00E27EA7" w14:paraId="1DFC800F"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17D789A6" w14:textId="77777777" w:rsidR="00E27EA7" w:rsidRPr="00E27EA7" w:rsidRDefault="00E27EA7" w:rsidP="00E27EA7">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2C86CA3" w14:textId="1A186258" w:rsidR="00E27EA7" w:rsidRPr="00E27EA7" w:rsidRDefault="00E27EA7" w:rsidP="00E27EA7">
            <w:pPr>
              <w:spacing w:after="0"/>
              <w:rPr>
                <w:rFonts w:ascii="Arial" w:hAnsi="Arial" w:cs="Arial"/>
                <w:lang w:eastAsia="en-GB"/>
              </w:rPr>
            </w:pPr>
          </w:p>
        </w:tc>
      </w:tr>
      <w:tr w:rsidR="00E27EA7" w:rsidRPr="00E27EA7" w14:paraId="5B1C32D6" w14:textId="77777777" w:rsidTr="00622767">
        <w:tc>
          <w:tcPr>
            <w:tcW w:w="1985" w:type="dxa"/>
            <w:tcBorders>
              <w:top w:val="single" w:sz="4" w:space="0" w:color="auto"/>
              <w:left w:val="single" w:sz="4" w:space="0" w:color="auto"/>
              <w:bottom w:val="single" w:sz="4" w:space="0" w:color="auto"/>
              <w:right w:val="single" w:sz="4" w:space="0" w:color="auto"/>
            </w:tcBorders>
            <w:hideMark/>
          </w:tcPr>
          <w:p w14:paraId="7AC986ED" w14:textId="77777777" w:rsidR="00E27EA7" w:rsidRPr="00E27EA7" w:rsidRDefault="00E27EA7" w:rsidP="00E27EA7">
            <w:pPr>
              <w:spacing w:before="40" w:after="40"/>
              <w:rPr>
                <w:rFonts w:ascii="Arial" w:hAnsi="Arial"/>
                <w:b/>
                <w:highlight w:val="cyan"/>
              </w:rPr>
            </w:pPr>
            <w:r w:rsidRPr="00E27EA7">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04A3D3E" w14:textId="77777777" w:rsidR="00E27EA7" w:rsidRPr="00E27EA7" w:rsidRDefault="00E27EA7" w:rsidP="00E27EA7">
            <w:pPr>
              <w:rPr>
                <w:rFonts w:ascii="Arial" w:hAnsi="Arial"/>
                <w:highlight w:val="cyan"/>
                <w:lang w:eastAsia="zh-CN"/>
              </w:rPr>
            </w:pPr>
          </w:p>
        </w:tc>
      </w:tr>
    </w:tbl>
    <w:p w14:paraId="63D7283D" w14:textId="77777777" w:rsidR="00E27EA7" w:rsidRPr="00E27EA7" w:rsidRDefault="00E27EA7" w:rsidP="00E27EA7">
      <w:pPr>
        <w:spacing w:after="0"/>
        <w:rPr>
          <w:rFonts w:ascii="Arial" w:hAnsi="Arial"/>
          <w:b/>
          <w:lang w:eastAsia="en-GB"/>
        </w:rPr>
      </w:pPr>
    </w:p>
    <w:p w14:paraId="502F8699" w14:textId="77777777" w:rsidR="00E27EA7" w:rsidRPr="00E27EA7" w:rsidRDefault="00E27EA7" w:rsidP="00E27EA7">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7EA7" w:rsidRPr="00E27EA7" w14:paraId="382C5961" w14:textId="77777777" w:rsidTr="00622767">
        <w:tc>
          <w:tcPr>
            <w:tcW w:w="13575" w:type="dxa"/>
            <w:tcBorders>
              <w:top w:val="single" w:sz="4" w:space="0" w:color="auto"/>
              <w:left w:val="single" w:sz="4" w:space="0" w:color="auto"/>
              <w:bottom w:val="single" w:sz="4" w:space="0" w:color="auto"/>
              <w:right w:val="single" w:sz="4" w:space="0" w:color="auto"/>
            </w:tcBorders>
          </w:tcPr>
          <w:p w14:paraId="57835E8F" w14:textId="6B8241AF" w:rsidR="00E27EA7" w:rsidRDefault="00BC437C"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00E27EA7" w:rsidRPr="00E27EA7">
              <w:rPr>
                <w:rFonts w:ascii="Courier New" w:hAnsi="Courier New" w:cs="Courier New"/>
                <w:color w:val="000000"/>
                <w:lang w:eastAsia="de-DE"/>
              </w:rPr>
              <w:t xml:space="preserve">  </w:t>
            </w:r>
          </w:p>
          <w:p w14:paraId="4A022C7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5" siclog@</w:t>
            </w:r>
          </w:p>
          <w:p w14:paraId="50702AD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an RRCSetupRequest message by setting LCID to 35</w:t>
            </w:r>
          </w:p>
          <w:p w14:paraId="7A27F08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6" siclog@</w:t>
            </w:r>
          </w:p>
          <w:p w14:paraId="6942C83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The SS transmits an RRCSetup message.</w:t>
            </w:r>
          </w:p>
          <w:p w14:paraId="42073B0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SS configured to do it</w:t>
            </w:r>
          </w:p>
          <w:p w14:paraId="2A711221"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7" siclog@</w:t>
            </w:r>
          </w:p>
          <w:p w14:paraId="4ED13C8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HARQ ACK for step 6 on PUCCH configured by initialUplinkBWP-RedCap?</w:t>
            </w:r>
          </w:p>
          <w:p w14:paraId="4C0AE36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alt {</w:t>
            </w:r>
          </w:p>
          <w:p w14:paraId="58C2A54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RRCSetupRequest</w:t>
            </w:r>
          </w:p>
          <w:p w14:paraId="3E4BA43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v_RRCSetupRequest_Received] SRB.receive (car_NR_SRB0_RrcPdu_IND(nr_Cell2, cr_38508_RRCSetupRequest)) -&gt; value v_SRB_COMMON_IND</w:t>
            </w:r>
          </w:p>
          <w:p w14:paraId="76E752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343C3E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v_RRCSetupRequest_Received := true;</w:t>
            </w:r>
          </w:p>
          <w:p w14:paraId="79BEF5B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v_TimingRRCSetupRequest := valueof(v_SRB_COMMON_IND.Common.TimingInfo.SubFrame);</w:t>
            </w:r>
          </w:p>
          <w:p w14:paraId="2DE653C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(v_RRCSetupRequestComplete_Received and v_LCID_Received and v_UL_HARQ_Received)) { //Other events not all received</w:t>
            </w:r>
          </w:p>
          <w:p w14:paraId="7829373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lastRenderedPageBreak/>
              <w:t xml:space="preserve">                repeat;        // =&gt; wait for other events</w:t>
            </w:r>
          </w:p>
          <w:p w14:paraId="6038E43E"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1990AA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73A39E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//RRCSetupComplete</w:t>
            </w:r>
          </w:p>
          <w:p w14:paraId="3FCC2437"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v_RRCSetupRequestComplete_Received] SRB.receive (car_NR_SRB1_RrcNasPdu_IND(nr_Cell2, cr_38508_RRCSetupComplete(tsc_NR_RRC_TI_Def), cr_NG_NAS_IndWithPiggybacking(tsc_SHT_IntegrityProtected), omit)) -&gt; value v_SRB_COMMON_IND</w:t>
            </w:r>
          </w:p>
          <w:p w14:paraId="15963A5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F498FDF"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v_RRCSetupRequestComplete_Received := true;</w:t>
            </w:r>
          </w:p>
          <w:p w14:paraId="04213D8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v_NasInd  := valueof (v_SRB_COMMON_IND.Signalling.Nas[0]);</w:t>
            </w:r>
          </w:p>
          <w:p w14:paraId="0A42EE0B"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v_LCID_Received and v_UL_HARQ_Received)) { //Other events not all received</w:t>
            </w:r>
          </w:p>
          <w:p w14:paraId="44B2C8B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9CB724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CEB8DB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3A89EB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SysInd LCID</w:t>
            </w:r>
          </w:p>
          <w:p w14:paraId="56DDA84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v_LCID_Received] SYSIND.receive (cr_NR_SystemIndicationUL_SRB0_LCID_IND(nr_Cell2, cr_TimingInfo_Any, 35)) -&gt; value v_SYSTEM_IND</w:t>
            </w:r>
          </w:p>
          <w:p w14:paraId="108D5E7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A6D0D2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v_LCID_Received := true;</w:t>
            </w:r>
          </w:p>
          <w:p w14:paraId="649EBE4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v_RRCSetupRequestComplete_Received and v_UL_HARQ_Received)) { //Other events not all received</w:t>
            </w:r>
          </w:p>
          <w:p w14:paraId="38F58DB8"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3F4A97F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BB4F3E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57FE244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SysInd UL HARQ</w:t>
            </w:r>
          </w:p>
          <w:p w14:paraId="4BC2DAE9"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v_UL_HARQ_Received] SYSIND.receive (car_NR_SYSTEM_UL_HARQ_IND(nr_Cell2, ack)) -&gt; value v_SYSTEM_IND</w:t>
            </w:r>
          </w:p>
          <w:p w14:paraId="0D55070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1FC0824"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v_UL_HARQ_Received := true;</w:t>
            </w:r>
          </w:p>
          <w:p w14:paraId="0CD10A1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v_Timing_UL_HARQ := valueof(v_SYSTEM_IND.Common.TimingInfo.SubFrame);</w:t>
            </w:r>
          </w:p>
          <w:p w14:paraId="4A7C28D5"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HARQ ACK for step 6 on PUCCH configured by initialUplinkBWP-RedCap?</w:t>
            </w:r>
          </w:p>
          <w:p w14:paraId="18375A7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f_NR_PreliminaryPass(__FILE__, __LINE__, "Step 7");</w:t>
            </w:r>
          </w:p>
          <w:p w14:paraId="1E96F821"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v_RRCSetupRequestComplete_Received and v_LCID_Received)) { //Other events not all received</w:t>
            </w:r>
          </w:p>
          <w:p w14:paraId="20B9BC7E"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080F196"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DC0C9BB"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2807D44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F67EE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timing of events</w:t>
            </w:r>
          </w:p>
          <w:p w14:paraId="61245A63"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f_NR_RacingCond_CheckTwoEvents(nr_Cell2, v_TimingRRCSetupRequest, v_Timing_UL_HARQ);</w:t>
            </w:r>
          </w:p>
          <w:p w14:paraId="4AAC76DC"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an RRCSetupRequest message by setting LCID to 35?</w:t>
            </w:r>
          </w:p>
          <w:p w14:paraId="5558A92B"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w:t>
            </w:r>
            <w:r w:rsidRPr="00470089">
              <w:rPr>
                <w:rFonts w:ascii="Courier New" w:hAnsi="Courier New" w:cs="Courier New"/>
                <w:color w:val="000000"/>
                <w:lang w:eastAsia="de-DE"/>
              </w:rPr>
              <w:t>v_RRCSetupRequest_Received and v_LCID_Received) {</w:t>
            </w:r>
          </w:p>
          <w:p w14:paraId="455EA8E4"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f_NR_PreliminaryPass(__FILE__, __LINE__, "Step 5");</w:t>
            </w:r>
          </w:p>
          <w:p w14:paraId="5B821D99"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 else {</w:t>
            </w:r>
          </w:p>
          <w:p w14:paraId="29B67091"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f_NR_SetVerdictFailOrInconc(__FILE__, __LINE__, "Step 5");</w:t>
            </w:r>
          </w:p>
          <w:p w14:paraId="5709396D"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w:t>
            </w:r>
          </w:p>
          <w:p w14:paraId="17ECE0C5"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p>
          <w:p w14:paraId="757794B2"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 Disable HARQ reception indication</w:t>
            </w:r>
          </w:p>
          <w:p w14:paraId="0790542C" w14:textId="77777777" w:rsidR="00470089" w:rsidRPr="00470089"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f_NR_SS_SystemIndCtrlConfig(nr_Cell2, cds_NR_SystemIndCtrl_UL_HARQ(disable));</w:t>
            </w:r>
          </w:p>
          <w:p w14:paraId="46F9D7DA"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470089">
              <w:rPr>
                <w:rFonts w:ascii="Courier New" w:hAnsi="Courier New" w:cs="Courier New"/>
                <w:color w:val="000000"/>
                <w:lang w:eastAsia="de-DE"/>
              </w:rPr>
              <w:t xml:space="preserve">    f_NR_SS_SystemIndCtrlConfig(nr_Cell2,</w:t>
            </w:r>
            <w:r w:rsidRPr="006221E2">
              <w:rPr>
                <w:rFonts w:ascii="Courier New" w:hAnsi="Courier New" w:cs="Courier New"/>
                <w:color w:val="000000"/>
                <w:lang w:eastAsia="de-DE"/>
              </w:rPr>
              <w:t xml:space="preserve"> cds_NR_SystemIndCtrl_UL_SRB0_LCID(disable));</w:t>
            </w:r>
          </w:p>
          <w:p w14:paraId="79DAA50D"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53FAE247"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"Steps 8-13a1" siclog@</w:t>
            </w:r>
          </w:p>
          <w:p w14:paraId="5AC78FB0" w14:textId="77777777" w:rsidR="00470089" w:rsidRPr="006221E2"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f_NR5GC_RRC_ConnectedState3N_Steps5_8(nr_Cell2, v_NasInd);</w:t>
            </w:r>
          </w:p>
          <w:p w14:paraId="777C02BF" w14:textId="34E0413C" w:rsidR="00BC437C" w:rsidRDefault="00470089" w:rsidP="00470089">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6CED774" w14:textId="6ECA0735" w:rsidR="00E27EA7" w:rsidRPr="00E27EA7" w:rsidRDefault="00E27EA7"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186DA8B8" w14:textId="77777777" w:rsidR="00E27EA7" w:rsidRPr="00E27EA7" w:rsidRDefault="00E27EA7" w:rsidP="00E27EA7">
      <w:pPr>
        <w:spacing w:after="0"/>
        <w:rPr>
          <w:rFonts w:ascii="Arial" w:hAnsi="Arial"/>
          <w:b/>
          <w:color w:val="000000"/>
          <w:lang w:eastAsia="en-GB"/>
        </w:rPr>
      </w:pPr>
    </w:p>
    <w:p w14:paraId="41EE6373" w14:textId="77777777" w:rsidR="00E27EA7" w:rsidRPr="00E27EA7" w:rsidRDefault="00E27EA7" w:rsidP="00E27EA7">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7EA7" w:rsidRPr="00E27EA7" w14:paraId="31BD0E40" w14:textId="77777777" w:rsidTr="00622767">
        <w:tc>
          <w:tcPr>
            <w:tcW w:w="13575" w:type="dxa"/>
            <w:tcBorders>
              <w:top w:val="single" w:sz="4" w:space="0" w:color="auto"/>
              <w:left w:val="single" w:sz="4" w:space="0" w:color="auto"/>
              <w:bottom w:val="single" w:sz="4" w:space="0" w:color="auto"/>
              <w:right w:val="single" w:sz="4" w:space="0" w:color="auto"/>
            </w:tcBorders>
          </w:tcPr>
          <w:p w14:paraId="4676E454" w14:textId="0CD84F6C" w:rsidR="00BC437C" w:rsidRDefault="00BC437C"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00E27EA7" w:rsidRPr="00E27EA7">
              <w:rPr>
                <w:rFonts w:ascii="Courier New" w:hAnsi="Courier New" w:cs="Courier New"/>
                <w:color w:val="000000"/>
                <w:lang w:eastAsia="de-DE"/>
              </w:rPr>
              <w:t xml:space="preserve">   </w:t>
            </w:r>
            <w:r w:rsidRPr="006221E2">
              <w:rPr>
                <w:rFonts w:ascii="Courier New" w:hAnsi="Courier New" w:cs="Courier New"/>
                <w:color w:val="000000"/>
                <w:lang w:eastAsia="de-DE"/>
              </w:rPr>
              <w:t xml:space="preserve"> </w:t>
            </w:r>
          </w:p>
          <w:p w14:paraId="59B30988" w14:textId="54F497F8"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@siclog "Step 5" siclog@</w:t>
            </w:r>
          </w:p>
          <w:p w14:paraId="4481900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an RRCSetupRequest message by setting LCID to 35</w:t>
            </w:r>
          </w:p>
          <w:p w14:paraId="3980474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6" siclog@</w:t>
            </w:r>
          </w:p>
          <w:p w14:paraId="093B084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The SS transmits an RRCSetup message.</w:t>
            </w:r>
          </w:p>
          <w:p w14:paraId="38B90F9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SS configured to do it</w:t>
            </w:r>
          </w:p>
          <w:p w14:paraId="2E98DDF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 7" siclog@</w:t>
            </w:r>
          </w:p>
          <w:p w14:paraId="3989189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Check: Does the UE transmit HARQ ACK for step 6 on PUCCH configured by initialUplinkBWP-RedCap?</w:t>
            </w:r>
          </w:p>
          <w:p w14:paraId="5B811EF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alt {</w:t>
            </w:r>
          </w:p>
          <w:p w14:paraId="038EAA5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RRCSetupRequest</w:t>
            </w:r>
          </w:p>
          <w:p w14:paraId="1329FB6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v_RRCSetupRequest_Received] SRB.receive (car_NR_SRB0_RrcPdu_IND(nr_Cell2, cr_38508_RRCSetupRequest)) -&gt; value v_SRB_COMMON_IND</w:t>
            </w:r>
          </w:p>
          <w:p w14:paraId="4C9DE3C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60370DF8"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v_RRCSetupRequest_Received := true;</w:t>
            </w:r>
          </w:p>
          <w:p w14:paraId="3B1FDF6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v_TimingRRCSetupRequest := valueof(v_SRB_COMMON_IND.Common.TimingInfo.SubFrame);</w:t>
            </w:r>
          </w:p>
          <w:p w14:paraId="50CA330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(v_RRCSetupRequestComplete_Received and v_LCID_Received and v_UL_HARQ_Received)) { //Other events not all received</w:t>
            </w:r>
          </w:p>
          <w:p w14:paraId="78139D3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2383C18B"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0A4B48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9AF9B3B"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//RRCSetupComplete</w:t>
            </w:r>
          </w:p>
          <w:p w14:paraId="00E2F2A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v_RRCSetupRequestComplete_Received] SRB.receive (car_NR_SRB1_RrcNasPdu_IND(nr_Cell2, cr_38508_RRCSetupComplete(tsc_NR_RRC_TI_Def), cr_NG_NAS_IndWithPiggybacking(tsc_SHT_IntegrityProtected), omit)) -&gt; value v_SRB_COMMON_IND</w:t>
            </w:r>
          </w:p>
          <w:p w14:paraId="1D8326A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B6E29BC"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v_RRCSetupRequestComplete_Received := true;</w:t>
            </w:r>
          </w:p>
          <w:p w14:paraId="4DCB0F41" w14:textId="51950DE9" w:rsidR="00470089" w:rsidRPr="006221E2" w:rsidRDefault="00470089"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5C43F390" w14:textId="5E437D68"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lang w:eastAsia="de-DE"/>
              </w:rPr>
              <w:t xml:space="preserve">            </w:t>
            </w:r>
            <w:r w:rsidRPr="006221E2">
              <w:rPr>
                <w:rFonts w:ascii="Courier New" w:hAnsi="Courier New" w:cs="Courier New"/>
                <w:color w:val="000000"/>
                <w:highlight w:val="yellow"/>
                <w:lang w:eastAsia="de-DE"/>
              </w:rPr>
              <w:t xml:space="preserve">if(v_UL_HARQ_Received) </w:t>
            </w:r>
          </w:p>
          <w:p w14:paraId="35E3D0CD" w14:textId="77777777"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highlight w:val="yellow"/>
                <w:lang w:eastAsia="de-DE"/>
              </w:rPr>
              <w:t xml:space="preserve">            {</w:t>
            </w:r>
          </w:p>
          <w:p w14:paraId="7FCE1B1D" w14:textId="0CBFED6D" w:rsidR="00BC437C" w:rsidRPr="006221E2" w:rsidRDefault="00BC437C" w:rsidP="00BC437C">
            <w:pPr>
              <w:autoSpaceDE w:val="0"/>
              <w:autoSpaceDN w:val="0"/>
              <w:adjustRightInd w:val="0"/>
              <w:spacing w:after="0"/>
              <w:rPr>
                <w:rFonts w:ascii="Courier New" w:hAnsi="Courier New" w:cs="Courier New"/>
                <w:color w:val="000000"/>
                <w:highlight w:val="yellow"/>
                <w:lang w:eastAsia="de-DE"/>
              </w:rPr>
            </w:pPr>
            <w:r w:rsidRPr="006221E2">
              <w:rPr>
                <w:rFonts w:ascii="Courier New" w:hAnsi="Courier New" w:cs="Courier New"/>
                <w:color w:val="000000"/>
                <w:highlight w:val="yellow"/>
                <w:lang w:eastAsia="de-DE"/>
              </w:rPr>
              <w:t xml:space="preserve">                f_NR_SS_SystemIndCtrlConfig(nr_Cell2, cds_NR_SystemIndCtrl_UL_HARQ(disable));</w:t>
            </w:r>
          </w:p>
          <w:p w14:paraId="20F33527"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highlight w:val="yellow"/>
                <w:lang w:eastAsia="de-DE"/>
              </w:rPr>
              <w:t xml:space="preserve">            }</w:t>
            </w:r>
          </w:p>
          <w:p w14:paraId="2DBB402A" w14:textId="22FFA723" w:rsidR="00470089" w:rsidRPr="006221E2" w:rsidRDefault="00470089"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2D4AD85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v_NasInd  := valueof (v_SRB_COMMON_IND.Signalling.Nas[0]);</w:t>
            </w:r>
          </w:p>
          <w:p w14:paraId="2B5A137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v_LCID_Received and v_UL_HARQ_Received)) { //Other events not all received</w:t>
            </w:r>
          </w:p>
          <w:p w14:paraId="39A8925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304027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BDF01F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555B5B2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SysInd LCID</w:t>
            </w:r>
          </w:p>
          <w:p w14:paraId="2CC52C7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v_LCID_Received] SYSIND.receive (cr_NR_SystemIndicationUL_SRB0_LCID_IND(nr_Cell2, cr_TimingInfo_Any, 35)) -&gt; value v_SYSTEM_IND</w:t>
            </w:r>
          </w:p>
          <w:p w14:paraId="234741F2"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7FB9B8A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v_LCID_Received := true;</w:t>
            </w:r>
          </w:p>
          <w:p w14:paraId="12EDD36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v_RRCSetupRequestComplete_Received and v_UL_HARQ_Received)) { //Other events not all received</w:t>
            </w:r>
          </w:p>
          <w:p w14:paraId="48D4169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0B74A37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14AEB2B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D0AE4B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SysInd UL HARQ</w:t>
            </w:r>
          </w:p>
          <w:p w14:paraId="75F4BF8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[not v_UL_HARQ_Received] SYSIND.receive (car_NR_SYSTEM_UL_HARQ_IND(nr_Cell2, ack)) -&gt; value v_SYSTEM_IND</w:t>
            </w:r>
          </w:p>
          <w:p w14:paraId="4963AA3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F856DE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v_UL_HARQ_Received := true;</w:t>
            </w:r>
          </w:p>
          <w:p w14:paraId="0CD6D932"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v_Timing_UL_HARQ := valueof(v_SYSTEM_IND.Common.TimingInfo.SubFrame);</w:t>
            </w:r>
          </w:p>
          <w:p w14:paraId="2956FA3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HARQ ACK for step 6 on PUCCH configured by initialUplinkBWP-RedCap?</w:t>
            </w:r>
          </w:p>
          <w:p w14:paraId="08C968B9"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f_NR_PreliminaryPass(__FILE__, __LINE__, "Step 7");</w:t>
            </w:r>
          </w:p>
          <w:p w14:paraId="31C32DCA"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(not (v_RRCSetupRequest_Received and v_RRCSetupRequestComplete_Received and v_LCID_Received)) { //Other events not all received</w:t>
            </w:r>
          </w:p>
          <w:p w14:paraId="27C07B25"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repeat;        // =&gt; wait for other events</w:t>
            </w:r>
          </w:p>
          <w:p w14:paraId="1E410F5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0F6285D"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E77549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2F633A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timing of events</w:t>
            </w:r>
          </w:p>
          <w:p w14:paraId="3A274F20"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f_NR_RacingCond_CheckTwoEvents(nr_Cell2, v_TimingRRCSetupRequest, v_Timing_UL_HARQ);</w:t>
            </w:r>
          </w:p>
          <w:p w14:paraId="11135BD7"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//Check: Does the UE transmit an RRCSetupRequest message by setting LCID to 35?</w:t>
            </w:r>
          </w:p>
          <w:p w14:paraId="2EB71016"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if (v_RRCSetupRequest_Received and v_LCID_Received) {</w:t>
            </w:r>
          </w:p>
          <w:p w14:paraId="3FF0F2AF"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f_NR_PreliminaryPass(__FILE__, __LINE__, "Step 5");</w:t>
            </w:r>
          </w:p>
          <w:p w14:paraId="199B037C"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else {</w:t>
            </w:r>
          </w:p>
          <w:p w14:paraId="6AE172B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f_NR_SetVerdictFailOrInconc(__FILE__, __LINE__, "Step 5");</w:t>
            </w:r>
          </w:p>
          <w:p w14:paraId="65FA483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4DB25F3E"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p>
          <w:p w14:paraId="4EFCBCDE" w14:textId="77777777"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Disable HARQ reception indication</w:t>
            </w:r>
          </w:p>
          <w:p w14:paraId="4AFC325D" w14:textId="3A2F0C9C" w:rsidR="000A4AF2" w:rsidRPr="006221E2" w:rsidRDefault="000A4AF2"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sidR="00F9079D">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50E66757" w14:textId="3A0434BB" w:rsidR="00BC437C"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r w:rsidRPr="006221E2">
              <w:rPr>
                <w:rFonts w:ascii="Courier New" w:hAnsi="Courier New" w:cs="Courier New"/>
                <w:color w:val="000000"/>
                <w:highlight w:val="yellow"/>
                <w:lang w:eastAsia="de-DE"/>
              </w:rPr>
              <w:t xml:space="preserve">//f_NR_SS_SystemIndCtrlConfig(nr_Cell2, cds_NR_SystemIndCtrl_UL_HARQ(disable)); </w:t>
            </w:r>
          </w:p>
          <w:p w14:paraId="560099B3" w14:textId="4BC5FD2A" w:rsidR="000A4AF2" w:rsidRPr="006221E2" w:rsidRDefault="000A4AF2" w:rsidP="00BC437C">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 xml:space="preserve">&lt;&lt; </w:t>
            </w:r>
            <w:r w:rsidR="00F9079D">
              <w:rPr>
                <w:rFonts w:ascii="Courier New" w:hAnsi="Courier New" w:cs="Courier New"/>
                <w:b/>
                <w:color w:val="000000"/>
                <w:lang w:eastAsia="de-DE"/>
              </w:rPr>
              <w:t>MOVED</w:t>
            </w:r>
            <w:r w:rsidRPr="00E27EA7">
              <w:rPr>
                <w:rFonts w:ascii="Courier New" w:hAnsi="Courier New" w:cs="Courier New"/>
                <w:b/>
                <w:color w:val="000000"/>
                <w:lang w:eastAsia="de-DE"/>
              </w:rPr>
              <w:t xml:space="preserve"> CODE &gt;&gt;</w:t>
            </w:r>
          </w:p>
          <w:p w14:paraId="32175484"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f_NR_SS_SystemIndCtrlConfig(nr_Cell2, cds_NR_SystemIndCtrl_UL_SRB0_LCID(disable));</w:t>
            </w:r>
          </w:p>
          <w:p w14:paraId="4412129C"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0460CF88"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 @siclog "Steps 8-13a1" siclog@</w:t>
            </w:r>
          </w:p>
          <w:p w14:paraId="11063441" w14:textId="77777777" w:rsidR="00BC437C" w:rsidRPr="006221E2"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f_NR5GC_RRC_ConnectedState3N_Steps5_8(nr_Cell2, v_NasInd);</w:t>
            </w:r>
          </w:p>
          <w:p w14:paraId="317810FC" w14:textId="360F5CA8" w:rsidR="00E27EA7" w:rsidRDefault="00BC437C" w:rsidP="00BC437C">
            <w:pPr>
              <w:autoSpaceDE w:val="0"/>
              <w:autoSpaceDN w:val="0"/>
              <w:adjustRightInd w:val="0"/>
              <w:spacing w:after="0"/>
              <w:rPr>
                <w:rFonts w:ascii="Courier New" w:hAnsi="Courier New" w:cs="Courier New"/>
                <w:color w:val="000000"/>
                <w:lang w:eastAsia="de-DE"/>
              </w:rPr>
            </w:pPr>
            <w:r w:rsidRPr="006221E2">
              <w:rPr>
                <w:rFonts w:ascii="Courier New" w:hAnsi="Courier New" w:cs="Courier New"/>
                <w:color w:val="000000"/>
                <w:lang w:eastAsia="de-DE"/>
              </w:rPr>
              <w:t xml:space="preserve">  }</w:t>
            </w:r>
          </w:p>
          <w:p w14:paraId="33F3F9A5" w14:textId="5FA198AC" w:rsidR="00E27EA7" w:rsidRPr="00E27EA7" w:rsidRDefault="00E27EA7" w:rsidP="00E27EA7">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68C9CD36" w14:textId="77777777" w:rsidR="001E41F3" w:rsidRDefault="001E41F3">
      <w:pPr>
        <w:rPr>
          <w:noProof/>
        </w:rPr>
      </w:pPr>
    </w:p>
    <w:sectPr w:rsidR="001E41F3" w:rsidSect="00FA6D5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E7B57" w14:textId="77777777" w:rsidR="00FA6D56" w:rsidRDefault="00FA6D56">
      <w:r>
        <w:separator/>
      </w:r>
    </w:p>
  </w:endnote>
  <w:endnote w:type="continuationSeparator" w:id="0">
    <w:p w14:paraId="31D90187" w14:textId="77777777" w:rsidR="00FA6D56" w:rsidRDefault="00FA6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D7589" w14:textId="77777777" w:rsidR="00E27EA7" w:rsidRDefault="00E27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24EA" w14:textId="77777777" w:rsidR="00E27EA7" w:rsidRDefault="00E27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DF10B" w14:textId="77777777" w:rsidR="00E27EA7" w:rsidRDefault="00E27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1A97" w14:textId="77777777" w:rsidR="00FA6D56" w:rsidRDefault="00FA6D56">
      <w:r>
        <w:separator/>
      </w:r>
    </w:p>
  </w:footnote>
  <w:footnote w:type="continuationSeparator" w:id="0">
    <w:p w14:paraId="4A225B8E" w14:textId="77777777" w:rsidR="00FA6D56" w:rsidRDefault="00FA6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90F4A0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437C" w:rsidRPr="002D3E8C">
      <w:rPr>
        <w:noProof/>
        <w:lang w:val="de-DE"/>
      </w:rPr>
      <mc:AlternateContent>
        <mc:Choice Requires="wps">
          <w:drawing>
            <wp:anchor distT="0" distB="0" distL="114300" distR="114300" simplePos="0" relativeHeight="251663360" behindDoc="0" locked="1" layoutInCell="1" allowOverlap="1" wp14:anchorId="7A97DC63" wp14:editId="2EEEBDBF">
              <wp:simplePos x="0" y="0"/>
              <wp:positionH relativeFrom="margin">
                <wp:align>left</wp:align>
              </wp:positionH>
              <wp:positionV relativeFrom="page">
                <wp:posOffset>180340</wp:posOffset>
              </wp:positionV>
              <wp:extent cx="5767200" cy="327600"/>
              <wp:effectExtent l="0" t="0" r="15240" b="8890"/>
              <wp:wrapNone/>
              <wp:docPr id="1574943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947852"/>
                          </w:sdtPr>
                          <w:sdtContent>
                            <w:p w14:paraId="28348C57" w14:textId="5976A246"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7DC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6947852"/>
                    </w:sdtPr>
                    <w:sdtContent>
                      <w:p w14:paraId="28348C57" w14:textId="5976A246"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F6CB7" w14:textId="4BB7E1D4" w:rsidR="00E27EA7" w:rsidRDefault="00BC437C">
    <w:pPr>
      <w:pStyle w:val="Header"/>
    </w:pPr>
    <w:r w:rsidRPr="002D3E8C">
      <w:rPr>
        <w:lang w:val="de-DE"/>
      </w:rPr>
      <mc:AlternateContent>
        <mc:Choice Requires="wps">
          <w:drawing>
            <wp:anchor distT="0" distB="0" distL="114300" distR="114300" simplePos="0" relativeHeight="251659264" behindDoc="0" locked="1" layoutInCell="1" allowOverlap="1" wp14:anchorId="685F696A" wp14:editId="2F5BFA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70BD193" w14:textId="2C4C261E"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5F696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70BD193" w14:textId="2C4C261E"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60232" w14:textId="0336A62A" w:rsidR="00E27EA7" w:rsidRDefault="00BC437C">
    <w:pPr>
      <w:pStyle w:val="Header"/>
    </w:pPr>
    <w:r w:rsidRPr="002D3E8C">
      <w:rPr>
        <w:lang w:val="de-DE"/>
      </w:rPr>
      <mc:AlternateContent>
        <mc:Choice Requires="wps">
          <w:drawing>
            <wp:anchor distT="0" distB="0" distL="114300" distR="114300" simplePos="0" relativeHeight="251661312" behindDoc="0" locked="1" layoutInCell="1" allowOverlap="1" wp14:anchorId="6291525A" wp14:editId="7C113045">
              <wp:simplePos x="0" y="0"/>
              <wp:positionH relativeFrom="margin">
                <wp:align>left</wp:align>
              </wp:positionH>
              <wp:positionV relativeFrom="page">
                <wp:posOffset>180340</wp:posOffset>
              </wp:positionV>
              <wp:extent cx="5767200" cy="327600"/>
              <wp:effectExtent l="0" t="0" r="15240" b="8890"/>
              <wp:wrapNone/>
              <wp:docPr id="14204807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2020573"/>
                          </w:sdtPr>
                          <w:sdtContent>
                            <w:p w14:paraId="795E66CB" w14:textId="037544D5"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9152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12020573"/>
                    </w:sdtPr>
                    <w:sdtContent>
                      <w:p w14:paraId="795E66CB" w14:textId="037544D5"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F48B1D4" w:rsidR="00695808" w:rsidRDefault="00BC437C">
    <w:pPr>
      <w:pStyle w:val="Header"/>
    </w:pPr>
    <w:r w:rsidRPr="002D3E8C">
      <w:rPr>
        <w:lang w:val="de-DE"/>
      </w:rPr>
      <mc:AlternateContent>
        <mc:Choice Requires="wps">
          <w:drawing>
            <wp:anchor distT="0" distB="0" distL="114300" distR="114300" simplePos="0" relativeHeight="251669504" behindDoc="0" locked="1" layoutInCell="1" allowOverlap="1" wp14:anchorId="52DB107E" wp14:editId="3914A2FE">
              <wp:simplePos x="0" y="0"/>
              <wp:positionH relativeFrom="margin">
                <wp:align>left</wp:align>
              </wp:positionH>
              <wp:positionV relativeFrom="page">
                <wp:posOffset>180340</wp:posOffset>
              </wp:positionV>
              <wp:extent cx="5767200" cy="327600"/>
              <wp:effectExtent l="0" t="0" r="15240" b="8890"/>
              <wp:wrapNone/>
              <wp:docPr id="1124194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7131662"/>
                          </w:sdtPr>
                          <w:sdtContent>
                            <w:p w14:paraId="612E44C4" w14:textId="07F17CC8"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DB107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47131662"/>
                    </w:sdtPr>
                    <w:sdtContent>
                      <w:p w14:paraId="612E44C4" w14:textId="07F17CC8"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11BC6B7" w:rsidR="00695808" w:rsidRDefault="00695808">
    <w:pPr>
      <w:pStyle w:val="Header"/>
      <w:tabs>
        <w:tab w:val="right" w:pos="9639"/>
      </w:tabs>
    </w:pPr>
    <w:r>
      <w:tab/>
    </w:r>
    <w:r w:rsidR="00BC437C" w:rsidRPr="002D3E8C">
      <w:rPr>
        <w:lang w:val="de-DE"/>
      </w:rPr>
      <mc:AlternateContent>
        <mc:Choice Requires="wps">
          <w:drawing>
            <wp:anchor distT="0" distB="0" distL="114300" distR="114300" simplePos="0" relativeHeight="251665408" behindDoc="0" locked="1" layoutInCell="1" allowOverlap="1" wp14:anchorId="31A34D0C" wp14:editId="60CF94C8">
              <wp:simplePos x="0" y="0"/>
              <wp:positionH relativeFrom="margin">
                <wp:align>left</wp:align>
              </wp:positionH>
              <wp:positionV relativeFrom="page">
                <wp:posOffset>180340</wp:posOffset>
              </wp:positionV>
              <wp:extent cx="5767200" cy="327600"/>
              <wp:effectExtent l="0" t="0" r="15240" b="8890"/>
              <wp:wrapNone/>
              <wp:docPr id="19691799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7282465"/>
                          </w:sdtPr>
                          <w:sdtContent>
                            <w:p w14:paraId="236D8BA0" w14:textId="4D62F8C2"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34D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7282465"/>
                    </w:sdtPr>
                    <w:sdtContent>
                      <w:p w14:paraId="236D8BA0" w14:textId="4D62F8C2"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038287A0" w:rsidR="00695808" w:rsidRDefault="00BC437C">
    <w:pPr>
      <w:pStyle w:val="Header"/>
    </w:pPr>
    <w:r w:rsidRPr="002D3E8C">
      <w:rPr>
        <w:lang w:val="de-DE"/>
      </w:rPr>
      <mc:AlternateContent>
        <mc:Choice Requires="wps">
          <w:drawing>
            <wp:anchor distT="0" distB="0" distL="114300" distR="114300" simplePos="0" relativeHeight="251667456" behindDoc="0" locked="1" layoutInCell="1" allowOverlap="1" wp14:anchorId="4199BC46" wp14:editId="41D89748">
              <wp:simplePos x="0" y="0"/>
              <wp:positionH relativeFrom="margin">
                <wp:align>left</wp:align>
              </wp:positionH>
              <wp:positionV relativeFrom="page">
                <wp:posOffset>180340</wp:posOffset>
              </wp:positionV>
              <wp:extent cx="5767200" cy="327600"/>
              <wp:effectExtent l="0" t="0" r="15240" b="8890"/>
              <wp:wrapNone/>
              <wp:docPr id="8448631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70885771"/>
                          </w:sdtPr>
                          <w:sdtContent>
                            <w:p w14:paraId="5A1E527F" w14:textId="22E69F64" w:rsidR="00BC437C" w:rsidRPr="00A11327" w:rsidRDefault="00BC437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99BC4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70885771"/>
                    </w:sdtPr>
                    <w:sdtContent>
                      <w:p w14:paraId="5A1E527F" w14:textId="22E69F64" w:rsidR="00BC437C" w:rsidRPr="00A11327" w:rsidRDefault="00BC437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9B8849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42E0296"/>
    <w:multiLevelType w:val="hybridMultilevel"/>
    <w:tmpl w:val="6694A80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7DE333E6"/>
    <w:multiLevelType w:val="hybridMultilevel"/>
    <w:tmpl w:val="9158838E"/>
    <w:lvl w:ilvl="0" w:tplc="FFFFFFFF">
      <w:start w:val="1"/>
      <w:numFmt w:val="decimal"/>
      <w:lvlText w:val="%1."/>
      <w:lvlJc w:val="left"/>
      <w:pPr>
        <w:ind w:left="8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3859196">
    <w:abstractNumId w:val="0"/>
  </w:num>
  <w:num w:numId="2" w16cid:durableId="595017328">
    <w:abstractNumId w:val="2"/>
  </w:num>
  <w:num w:numId="3" w16cid:durableId="1880975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AF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089"/>
    <w:rsid w:val="004B75B7"/>
    <w:rsid w:val="005141D9"/>
    <w:rsid w:val="0051580D"/>
    <w:rsid w:val="00547111"/>
    <w:rsid w:val="00592D74"/>
    <w:rsid w:val="005E2C44"/>
    <w:rsid w:val="00621188"/>
    <w:rsid w:val="006257ED"/>
    <w:rsid w:val="00653DE4"/>
    <w:rsid w:val="00665C47"/>
    <w:rsid w:val="00695808"/>
    <w:rsid w:val="006B46FB"/>
    <w:rsid w:val="006C5E39"/>
    <w:rsid w:val="006E21FB"/>
    <w:rsid w:val="00792342"/>
    <w:rsid w:val="007977A8"/>
    <w:rsid w:val="007B512A"/>
    <w:rsid w:val="007C2097"/>
    <w:rsid w:val="007D6A07"/>
    <w:rsid w:val="007F7259"/>
    <w:rsid w:val="008040A8"/>
    <w:rsid w:val="008279FA"/>
    <w:rsid w:val="0086255B"/>
    <w:rsid w:val="008626E7"/>
    <w:rsid w:val="00870EE7"/>
    <w:rsid w:val="008863B9"/>
    <w:rsid w:val="008A45A6"/>
    <w:rsid w:val="008D3CCC"/>
    <w:rsid w:val="008F3789"/>
    <w:rsid w:val="008F686C"/>
    <w:rsid w:val="009148DE"/>
    <w:rsid w:val="00941E30"/>
    <w:rsid w:val="0094242D"/>
    <w:rsid w:val="009531B0"/>
    <w:rsid w:val="009741B3"/>
    <w:rsid w:val="009777D9"/>
    <w:rsid w:val="00991B88"/>
    <w:rsid w:val="00997B6A"/>
    <w:rsid w:val="009A5753"/>
    <w:rsid w:val="009A579D"/>
    <w:rsid w:val="009E3297"/>
    <w:rsid w:val="009F734F"/>
    <w:rsid w:val="00A246B6"/>
    <w:rsid w:val="00A47E70"/>
    <w:rsid w:val="00A50CF0"/>
    <w:rsid w:val="00A7671C"/>
    <w:rsid w:val="00A93581"/>
    <w:rsid w:val="00AA2CBC"/>
    <w:rsid w:val="00AC5820"/>
    <w:rsid w:val="00AD1CD8"/>
    <w:rsid w:val="00B258BB"/>
    <w:rsid w:val="00B67B97"/>
    <w:rsid w:val="00B968C8"/>
    <w:rsid w:val="00BA3EC5"/>
    <w:rsid w:val="00BA51D9"/>
    <w:rsid w:val="00BB5DFC"/>
    <w:rsid w:val="00BC437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7EA7"/>
    <w:rsid w:val="00E34898"/>
    <w:rsid w:val="00EB09B7"/>
    <w:rsid w:val="00EE7D7C"/>
    <w:rsid w:val="00F25D98"/>
    <w:rsid w:val="00F300FB"/>
    <w:rsid w:val="00F9079D"/>
    <w:rsid w:val="00FA6D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A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OCHeading">
    <w:name w:val="TOC Heading"/>
    <w:basedOn w:val="Heading1"/>
    <w:next w:val="Normal"/>
    <w:uiPriority w:val="39"/>
    <w:unhideWhenUsed/>
    <w:qFormat/>
    <w:rsid w:val="00E27EA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unhideWhenUsed/>
    <w:rsid w:val="00BC437C"/>
    <w:rPr>
      <w:vanish/>
      <w:color w:val="AEB5BB"/>
    </w:rPr>
  </w:style>
  <w:style w:type="paragraph" w:styleId="NoSpacing">
    <w:name w:val="No Spacing"/>
    <w:basedOn w:val="Normal"/>
    <w:link w:val="NoSpacingChar"/>
    <w:uiPriority w:val="1"/>
    <w:qFormat/>
    <w:rsid w:val="00BC437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C437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1536</Words>
  <Characters>9681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17</cp:revision>
  <cp:lastPrinted>1899-12-31T23:00:00Z</cp:lastPrinted>
  <dcterms:created xsi:type="dcterms:W3CDTF">2020-02-03T08:32:00Z</dcterms:created>
  <dcterms:modified xsi:type="dcterms:W3CDTF">2024-04-02T13:46:00Z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R5s240286</vt:lpwstr>
  </property>
  <property fmtid="{D5CDD505-2E9C-101B-9397-08002B2CF9AE}" pid="10" name="Spec#">
    <vt:lpwstr>38.523-3</vt:lpwstr>
  </property>
  <property fmtid="{D5CDD505-2E9C-101B-9397-08002B2CF9AE}" pid="11" name="Cr#">
    <vt:lpwstr>3413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test case 7.1.1.8.3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2024-04-02T13:02:48Z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cb2d45b0-532f-4a9b-9fbb-a7d229eecb1c</vt:lpwstr>
  </property>
  <property fmtid="{D5CDD505-2E9C-101B-9397-08002B2CF9AE}" pid="27" name="MSIP_Label_9764cdcd-3664-4d05-9615-7cbf65a4f0a8_ContentBits">
    <vt:lpwstr>0</vt:lpwstr>
  </property>
</Properties>
</file>