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2F6F" w:rsidRDefault="00EA2F6F" w:rsidP="00EA2F6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2024</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R5s240258</w:t>
      </w:r>
      <w:r>
        <w:rPr>
          <w:b/>
          <w:i/>
          <w:noProof/>
          <w:sz w:val="28"/>
        </w:rPr>
        <w:fldChar w:fldCharType="end"/>
      </w:r>
    </w:p>
    <w:p w:rsidR="00EA2F6F" w:rsidRDefault="00EA2F6F" w:rsidP="00EA2F6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Dec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2F6F" w:rsidTr="001F0862">
        <w:tc>
          <w:tcPr>
            <w:tcW w:w="9641" w:type="dxa"/>
            <w:gridSpan w:val="9"/>
            <w:tcBorders>
              <w:top w:val="single" w:sz="4" w:space="0" w:color="auto"/>
              <w:left w:val="single" w:sz="4" w:space="0" w:color="auto"/>
              <w:right w:val="single" w:sz="4" w:space="0" w:color="auto"/>
            </w:tcBorders>
          </w:tcPr>
          <w:p w:rsidR="00EA2F6F" w:rsidRDefault="00EA2F6F" w:rsidP="001F0862">
            <w:pPr>
              <w:pStyle w:val="CRCoverPage"/>
              <w:spacing w:after="0"/>
              <w:jc w:val="right"/>
              <w:rPr>
                <w:i/>
                <w:noProof/>
              </w:rPr>
            </w:pPr>
            <w:r>
              <w:rPr>
                <w:i/>
                <w:noProof/>
                <w:sz w:val="14"/>
              </w:rPr>
              <w:t>CR-Form-v12.2</w:t>
            </w:r>
          </w:p>
        </w:tc>
      </w:tr>
      <w:tr w:rsidR="00EA2F6F" w:rsidTr="001F0862">
        <w:tc>
          <w:tcPr>
            <w:tcW w:w="9641" w:type="dxa"/>
            <w:gridSpan w:val="9"/>
            <w:tcBorders>
              <w:left w:val="single" w:sz="4" w:space="0" w:color="auto"/>
              <w:right w:val="single" w:sz="4" w:space="0" w:color="auto"/>
            </w:tcBorders>
          </w:tcPr>
          <w:p w:rsidR="00EA2F6F" w:rsidRDefault="00EA2F6F" w:rsidP="001F0862">
            <w:pPr>
              <w:pStyle w:val="CRCoverPage"/>
              <w:spacing w:after="0"/>
              <w:jc w:val="center"/>
              <w:rPr>
                <w:noProof/>
              </w:rPr>
            </w:pPr>
            <w:r>
              <w:rPr>
                <w:b/>
                <w:noProof/>
                <w:sz w:val="32"/>
              </w:rPr>
              <w:t>CHANGE REQUEST</w:t>
            </w:r>
          </w:p>
        </w:tc>
      </w:tr>
      <w:tr w:rsidR="00EA2F6F" w:rsidTr="001F0862">
        <w:tc>
          <w:tcPr>
            <w:tcW w:w="9641" w:type="dxa"/>
            <w:gridSpan w:val="9"/>
            <w:tcBorders>
              <w:left w:val="single" w:sz="4" w:space="0" w:color="auto"/>
              <w:right w:val="single" w:sz="4" w:space="0" w:color="auto"/>
            </w:tcBorders>
          </w:tcPr>
          <w:p w:rsidR="00EA2F6F" w:rsidRDefault="00EA2F6F" w:rsidP="001F0862">
            <w:pPr>
              <w:pStyle w:val="CRCoverPage"/>
              <w:spacing w:after="0"/>
              <w:rPr>
                <w:noProof/>
                <w:sz w:val="8"/>
                <w:szCs w:val="8"/>
              </w:rPr>
            </w:pPr>
          </w:p>
        </w:tc>
      </w:tr>
      <w:tr w:rsidR="00EA2F6F" w:rsidTr="001F0862">
        <w:tc>
          <w:tcPr>
            <w:tcW w:w="142" w:type="dxa"/>
            <w:tcBorders>
              <w:left w:val="single" w:sz="4" w:space="0" w:color="auto"/>
            </w:tcBorders>
          </w:tcPr>
          <w:p w:rsidR="00EA2F6F" w:rsidRDefault="00EA2F6F" w:rsidP="001F0862">
            <w:pPr>
              <w:pStyle w:val="CRCoverPage"/>
              <w:spacing w:after="0"/>
              <w:jc w:val="right"/>
              <w:rPr>
                <w:noProof/>
              </w:rPr>
            </w:pPr>
          </w:p>
        </w:tc>
        <w:tc>
          <w:tcPr>
            <w:tcW w:w="1559" w:type="dxa"/>
            <w:shd w:val="pct30" w:color="FFFF00" w:fill="auto"/>
          </w:tcPr>
          <w:p w:rsidR="00EA2F6F" w:rsidRPr="00410371" w:rsidRDefault="00EA2F6F" w:rsidP="001F086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EA2F6F" w:rsidRDefault="00EA2F6F" w:rsidP="001F0862">
            <w:pPr>
              <w:pStyle w:val="CRCoverPage"/>
              <w:spacing w:after="0"/>
              <w:jc w:val="center"/>
              <w:rPr>
                <w:noProof/>
              </w:rPr>
            </w:pPr>
            <w:r>
              <w:rPr>
                <w:b/>
                <w:noProof/>
                <w:sz w:val="28"/>
              </w:rPr>
              <w:t>CR</w:t>
            </w:r>
          </w:p>
        </w:tc>
        <w:tc>
          <w:tcPr>
            <w:tcW w:w="1276" w:type="dxa"/>
            <w:shd w:val="pct30" w:color="FFFF00" w:fill="auto"/>
          </w:tcPr>
          <w:p w:rsidR="00EA2F6F" w:rsidRPr="00410371" w:rsidRDefault="00EA2F6F" w:rsidP="001F0862">
            <w:pPr>
              <w:pStyle w:val="CRCoverPage"/>
              <w:spacing w:after="0"/>
              <w:rPr>
                <w:noProof/>
              </w:rPr>
            </w:pPr>
            <w:r>
              <w:fldChar w:fldCharType="begin"/>
            </w:r>
            <w:r>
              <w:instrText xml:space="preserve"> DOCPROPERTY  Cr#  \* MERGEFORMAT </w:instrText>
            </w:r>
            <w:r>
              <w:fldChar w:fldCharType="separate"/>
            </w:r>
            <w:r w:rsidRPr="00410371">
              <w:rPr>
                <w:b/>
                <w:noProof/>
                <w:sz w:val="28"/>
              </w:rPr>
              <w:t>3398</w:t>
            </w:r>
            <w:r>
              <w:rPr>
                <w:b/>
                <w:noProof/>
                <w:sz w:val="28"/>
              </w:rPr>
              <w:fldChar w:fldCharType="end"/>
            </w:r>
          </w:p>
        </w:tc>
        <w:tc>
          <w:tcPr>
            <w:tcW w:w="709" w:type="dxa"/>
          </w:tcPr>
          <w:p w:rsidR="00EA2F6F" w:rsidRDefault="00EA2F6F" w:rsidP="001F0862">
            <w:pPr>
              <w:pStyle w:val="CRCoverPage"/>
              <w:tabs>
                <w:tab w:val="right" w:pos="625"/>
              </w:tabs>
              <w:spacing w:after="0"/>
              <w:jc w:val="center"/>
              <w:rPr>
                <w:noProof/>
              </w:rPr>
            </w:pPr>
            <w:r>
              <w:rPr>
                <w:b/>
                <w:bCs/>
                <w:noProof/>
                <w:sz w:val="28"/>
              </w:rPr>
              <w:t>rev</w:t>
            </w:r>
          </w:p>
        </w:tc>
        <w:tc>
          <w:tcPr>
            <w:tcW w:w="992" w:type="dxa"/>
            <w:shd w:val="pct30" w:color="FFFF00" w:fill="auto"/>
          </w:tcPr>
          <w:p w:rsidR="00EA2F6F" w:rsidRPr="00410371" w:rsidRDefault="00EA2F6F" w:rsidP="001F086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EA2F6F" w:rsidRDefault="00EA2F6F" w:rsidP="001F08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A2F6F" w:rsidRPr="00410371" w:rsidRDefault="00EA2F6F" w:rsidP="001F086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17.9.0</w:t>
            </w:r>
            <w:r>
              <w:rPr>
                <w:b/>
                <w:noProof/>
                <w:sz w:val="28"/>
              </w:rPr>
              <w:fldChar w:fldCharType="end"/>
            </w:r>
          </w:p>
        </w:tc>
        <w:tc>
          <w:tcPr>
            <w:tcW w:w="143" w:type="dxa"/>
            <w:tcBorders>
              <w:right w:val="single" w:sz="4" w:space="0" w:color="auto"/>
            </w:tcBorders>
          </w:tcPr>
          <w:p w:rsidR="00EA2F6F" w:rsidRDefault="00EA2F6F" w:rsidP="001F0862">
            <w:pPr>
              <w:pStyle w:val="CRCoverPage"/>
              <w:spacing w:after="0"/>
              <w:rPr>
                <w:noProof/>
              </w:rPr>
            </w:pPr>
          </w:p>
        </w:tc>
      </w:tr>
      <w:tr w:rsidR="00EA2F6F" w:rsidTr="001F0862">
        <w:tc>
          <w:tcPr>
            <w:tcW w:w="9641" w:type="dxa"/>
            <w:gridSpan w:val="9"/>
            <w:tcBorders>
              <w:left w:val="single" w:sz="4" w:space="0" w:color="auto"/>
              <w:right w:val="single" w:sz="4" w:space="0" w:color="auto"/>
            </w:tcBorders>
          </w:tcPr>
          <w:p w:rsidR="00EA2F6F" w:rsidRDefault="00EA2F6F" w:rsidP="001F0862">
            <w:pPr>
              <w:pStyle w:val="CRCoverPage"/>
              <w:spacing w:after="0"/>
              <w:rPr>
                <w:noProof/>
              </w:rPr>
            </w:pPr>
          </w:p>
        </w:tc>
      </w:tr>
      <w:tr w:rsidR="00EA2F6F" w:rsidTr="001F0862">
        <w:tc>
          <w:tcPr>
            <w:tcW w:w="9641" w:type="dxa"/>
            <w:gridSpan w:val="9"/>
            <w:tcBorders>
              <w:top w:val="single" w:sz="4" w:space="0" w:color="auto"/>
            </w:tcBorders>
          </w:tcPr>
          <w:p w:rsidR="00EA2F6F" w:rsidRPr="00F25D98" w:rsidRDefault="00EA2F6F" w:rsidP="001F08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2F6F" w:rsidTr="001F0862">
        <w:tc>
          <w:tcPr>
            <w:tcW w:w="9641" w:type="dxa"/>
            <w:gridSpan w:val="9"/>
          </w:tcPr>
          <w:p w:rsidR="00EA2F6F" w:rsidRDefault="00EA2F6F" w:rsidP="001F0862">
            <w:pPr>
              <w:pStyle w:val="CRCoverPage"/>
              <w:spacing w:after="0"/>
              <w:rPr>
                <w:noProof/>
                <w:sz w:val="8"/>
                <w:szCs w:val="8"/>
              </w:rPr>
            </w:pPr>
          </w:p>
        </w:tc>
      </w:tr>
    </w:tbl>
    <w:p w:rsidR="00EA2F6F" w:rsidRDefault="00EA2F6F" w:rsidP="00EA2F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2F6F" w:rsidTr="001F0862">
        <w:tc>
          <w:tcPr>
            <w:tcW w:w="2835" w:type="dxa"/>
          </w:tcPr>
          <w:p w:rsidR="00EA2F6F" w:rsidRDefault="00EA2F6F" w:rsidP="001F0862">
            <w:pPr>
              <w:pStyle w:val="CRCoverPage"/>
              <w:tabs>
                <w:tab w:val="right" w:pos="2751"/>
              </w:tabs>
              <w:spacing w:after="0"/>
              <w:rPr>
                <w:b/>
                <w:i/>
                <w:noProof/>
              </w:rPr>
            </w:pPr>
            <w:r>
              <w:rPr>
                <w:b/>
                <w:i/>
                <w:noProof/>
              </w:rPr>
              <w:t>Proposed change affects:</w:t>
            </w:r>
          </w:p>
        </w:tc>
        <w:tc>
          <w:tcPr>
            <w:tcW w:w="1418" w:type="dxa"/>
          </w:tcPr>
          <w:p w:rsidR="00EA2F6F" w:rsidRDefault="00EA2F6F" w:rsidP="001F08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2F6F" w:rsidRDefault="00EA2F6F" w:rsidP="001F0862">
            <w:pPr>
              <w:pStyle w:val="CRCoverPage"/>
              <w:spacing w:after="0"/>
              <w:jc w:val="center"/>
              <w:rPr>
                <w:b/>
                <w:caps/>
                <w:noProof/>
              </w:rPr>
            </w:pPr>
          </w:p>
        </w:tc>
        <w:tc>
          <w:tcPr>
            <w:tcW w:w="709" w:type="dxa"/>
            <w:tcBorders>
              <w:left w:val="single" w:sz="4" w:space="0" w:color="auto"/>
            </w:tcBorders>
          </w:tcPr>
          <w:p w:rsidR="00EA2F6F" w:rsidRDefault="00EA2F6F" w:rsidP="001F08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2F6F" w:rsidRDefault="00EA2F6F" w:rsidP="001F0862">
            <w:pPr>
              <w:pStyle w:val="CRCoverPage"/>
              <w:spacing w:after="0"/>
              <w:jc w:val="center"/>
              <w:rPr>
                <w:b/>
                <w:caps/>
                <w:noProof/>
              </w:rPr>
            </w:pPr>
          </w:p>
        </w:tc>
        <w:tc>
          <w:tcPr>
            <w:tcW w:w="2126" w:type="dxa"/>
          </w:tcPr>
          <w:p w:rsidR="00EA2F6F" w:rsidRDefault="00EA2F6F" w:rsidP="001F08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2F6F" w:rsidRDefault="00EA2F6F" w:rsidP="001F0862">
            <w:pPr>
              <w:pStyle w:val="CRCoverPage"/>
              <w:spacing w:after="0"/>
              <w:jc w:val="center"/>
              <w:rPr>
                <w:b/>
                <w:caps/>
                <w:noProof/>
              </w:rPr>
            </w:pPr>
          </w:p>
        </w:tc>
        <w:tc>
          <w:tcPr>
            <w:tcW w:w="1418" w:type="dxa"/>
            <w:tcBorders>
              <w:left w:val="nil"/>
            </w:tcBorders>
          </w:tcPr>
          <w:p w:rsidR="00EA2F6F" w:rsidRDefault="00EA2F6F" w:rsidP="001F08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2F6F" w:rsidRDefault="00EA2F6F" w:rsidP="001F0862">
            <w:pPr>
              <w:pStyle w:val="CRCoverPage"/>
              <w:spacing w:after="0"/>
              <w:jc w:val="center"/>
              <w:rPr>
                <w:b/>
                <w:bCs/>
                <w:caps/>
                <w:noProof/>
              </w:rPr>
            </w:pPr>
          </w:p>
        </w:tc>
      </w:tr>
    </w:tbl>
    <w:p w:rsidR="00EA2F6F" w:rsidRDefault="00EA2F6F" w:rsidP="00EA2F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2F6F" w:rsidTr="001F0862">
        <w:tc>
          <w:tcPr>
            <w:tcW w:w="9640" w:type="dxa"/>
            <w:gridSpan w:val="11"/>
          </w:tcPr>
          <w:p w:rsidR="00EA2F6F" w:rsidRDefault="00EA2F6F" w:rsidP="001F0862">
            <w:pPr>
              <w:pStyle w:val="CRCoverPage"/>
              <w:spacing w:after="0"/>
              <w:rPr>
                <w:noProof/>
                <w:sz w:val="8"/>
                <w:szCs w:val="8"/>
              </w:rPr>
            </w:pPr>
          </w:p>
        </w:tc>
      </w:tr>
      <w:tr w:rsidR="00EA2F6F" w:rsidTr="001F0862">
        <w:tc>
          <w:tcPr>
            <w:tcW w:w="1843" w:type="dxa"/>
            <w:tcBorders>
              <w:top w:val="single" w:sz="4" w:space="0" w:color="auto"/>
              <w:left w:val="single" w:sz="4" w:space="0" w:color="auto"/>
            </w:tcBorders>
          </w:tcPr>
          <w:p w:rsidR="00EA2F6F" w:rsidRDefault="00EA2F6F" w:rsidP="001F08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2F6F" w:rsidRDefault="00EA2F6F" w:rsidP="001F0862">
            <w:pPr>
              <w:pStyle w:val="CRCoverPage"/>
              <w:spacing w:after="0"/>
              <w:ind w:left="100"/>
              <w:rPr>
                <w:noProof/>
              </w:rPr>
            </w:pPr>
            <w:r>
              <w:fldChar w:fldCharType="begin"/>
            </w:r>
            <w:r>
              <w:instrText xml:space="preserve"> DOCPROPERTY  CrTitle  \* MERGEFORMAT </w:instrText>
            </w:r>
            <w:r>
              <w:fldChar w:fldCharType="separate"/>
            </w:r>
            <w:r>
              <w:t>Correction to function f_NR_Capability</w:t>
            </w:r>
            <w:r>
              <w:fldChar w:fldCharType="end"/>
            </w:r>
          </w:p>
        </w:tc>
      </w:tr>
      <w:tr w:rsidR="00EA2F6F" w:rsidTr="001F0862">
        <w:tc>
          <w:tcPr>
            <w:tcW w:w="1843" w:type="dxa"/>
            <w:tcBorders>
              <w:left w:val="single" w:sz="4" w:space="0" w:color="auto"/>
            </w:tcBorders>
          </w:tcPr>
          <w:p w:rsidR="00EA2F6F" w:rsidRDefault="00EA2F6F" w:rsidP="001F0862">
            <w:pPr>
              <w:pStyle w:val="CRCoverPage"/>
              <w:spacing w:after="0"/>
              <w:rPr>
                <w:b/>
                <w:i/>
                <w:noProof/>
                <w:sz w:val="8"/>
                <w:szCs w:val="8"/>
              </w:rPr>
            </w:pPr>
          </w:p>
        </w:tc>
        <w:tc>
          <w:tcPr>
            <w:tcW w:w="7797" w:type="dxa"/>
            <w:gridSpan w:val="10"/>
            <w:tcBorders>
              <w:right w:val="single" w:sz="4" w:space="0" w:color="auto"/>
            </w:tcBorders>
          </w:tcPr>
          <w:p w:rsidR="00EA2F6F" w:rsidRDefault="00EA2F6F" w:rsidP="001F0862">
            <w:pPr>
              <w:pStyle w:val="CRCoverPage"/>
              <w:spacing w:after="0"/>
              <w:rPr>
                <w:noProof/>
                <w:sz w:val="8"/>
                <w:szCs w:val="8"/>
              </w:rPr>
            </w:pPr>
          </w:p>
        </w:tc>
      </w:tr>
      <w:tr w:rsidR="00EA2F6F" w:rsidTr="001F0862">
        <w:tc>
          <w:tcPr>
            <w:tcW w:w="1843" w:type="dxa"/>
            <w:tcBorders>
              <w:left w:val="single" w:sz="4" w:space="0" w:color="auto"/>
            </w:tcBorders>
          </w:tcPr>
          <w:p w:rsidR="00EA2F6F" w:rsidRDefault="00EA2F6F" w:rsidP="001F08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2F6F" w:rsidRDefault="00EA2F6F" w:rsidP="001F0862">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EA2F6F" w:rsidTr="001F0862">
        <w:tc>
          <w:tcPr>
            <w:tcW w:w="1843" w:type="dxa"/>
            <w:tcBorders>
              <w:left w:val="single" w:sz="4" w:space="0" w:color="auto"/>
            </w:tcBorders>
          </w:tcPr>
          <w:p w:rsidR="00EA2F6F" w:rsidRDefault="00EA2F6F" w:rsidP="001F08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2F6F" w:rsidRDefault="00EA2F6F" w:rsidP="001F0862">
            <w:pPr>
              <w:pStyle w:val="CRCoverPage"/>
              <w:spacing w:after="0"/>
              <w:ind w:left="100"/>
              <w:rPr>
                <w:noProof/>
              </w:rPr>
            </w:pPr>
            <w:r>
              <w:t>R5</w:t>
            </w:r>
            <w:r>
              <w:fldChar w:fldCharType="begin"/>
            </w:r>
            <w:r>
              <w:instrText xml:space="preserve"> DOCPROPERTY  SourceIfTsg  \* MERGEFORMAT </w:instrText>
            </w:r>
            <w:r>
              <w:fldChar w:fldCharType="end"/>
            </w:r>
          </w:p>
        </w:tc>
      </w:tr>
      <w:tr w:rsidR="00EA2F6F" w:rsidTr="001F0862">
        <w:tc>
          <w:tcPr>
            <w:tcW w:w="1843" w:type="dxa"/>
            <w:tcBorders>
              <w:left w:val="single" w:sz="4" w:space="0" w:color="auto"/>
            </w:tcBorders>
          </w:tcPr>
          <w:p w:rsidR="00EA2F6F" w:rsidRDefault="00EA2F6F" w:rsidP="001F0862">
            <w:pPr>
              <w:pStyle w:val="CRCoverPage"/>
              <w:spacing w:after="0"/>
              <w:rPr>
                <w:b/>
                <w:i/>
                <w:noProof/>
                <w:sz w:val="8"/>
                <w:szCs w:val="8"/>
              </w:rPr>
            </w:pPr>
          </w:p>
        </w:tc>
        <w:tc>
          <w:tcPr>
            <w:tcW w:w="7797" w:type="dxa"/>
            <w:gridSpan w:val="10"/>
            <w:tcBorders>
              <w:right w:val="single" w:sz="4" w:space="0" w:color="auto"/>
            </w:tcBorders>
          </w:tcPr>
          <w:p w:rsidR="00EA2F6F" w:rsidRDefault="00EA2F6F" w:rsidP="001F0862">
            <w:pPr>
              <w:pStyle w:val="CRCoverPage"/>
              <w:spacing w:after="0"/>
              <w:rPr>
                <w:noProof/>
                <w:sz w:val="8"/>
                <w:szCs w:val="8"/>
              </w:rPr>
            </w:pPr>
          </w:p>
        </w:tc>
      </w:tr>
      <w:tr w:rsidR="00EA2F6F" w:rsidTr="001F0862">
        <w:tc>
          <w:tcPr>
            <w:tcW w:w="1843" w:type="dxa"/>
            <w:tcBorders>
              <w:left w:val="single" w:sz="4" w:space="0" w:color="auto"/>
            </w:tcBorders>
          </w:tcPr>
          <w:p w:rsidR="00EA2F6F" w:rsidRDefault="00EA2F6F" w:rsidP="001F0862">
            <w:pPr>
              <w:pStyle w:val="CRCoverPage"/>
              <w:tabs>
                <w:tab w:val="right" w:pos="1759"/>
              </w:tabs>
              <w:spacing w:after="0"/>
              <w:rPr>
                <w:b/>
                <w:i/>
                <w:noProof/>
              </w:rPr>
            </w:pPr>
            <w:r>
              <w:rPr>
                <w:b/>
                <w:i/>
                <w:noProof/>
              </w:rPr>
              <w:t>Work item code:</w:t>
            </w:r>
          </w:p>
        </w:tc>
        <w:tc>
          <w:tcPr>
            <w:tcW w:w="3686" w:type="dxa"/>
            <w:gridSpan w:val="5"/>
            <w:shd w:val="pct30" w:color="FFFF00" w:fill="auto"/>
          </w:tcPr>
          <w:p w:rsidR="00EA2F6F" w:rsidRDefault="00EA2F6F" w:rsidP="001F0862">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EA2F6F" w:rsidRDefault="00EA2F6F" w:rsidP="001F0862">
            <w:pPr>
              <w:pStyle w:val="CRCoverPage"/>
              <w:spacing w:after="0"/>
              <w:ind w:right="100"/>
              <w:rPr>
                <w:noProof/>
              </w:rPr>
            </w:pPr>
          </w:p>
        </w:tc>
        <w:tc>
          <w:tcPr>
            <w:tcW w:w="1417" w:type="dxa"/>
            <w:gridSpan w:val="3"/>
            <w:tcBorders>
              <w:left w:val="nil"/>
            </w:tcBorders>
          </w:tcPr>
          <w:p w:rsidR="00EA2F6F" w:rsidRDefault="00EA2F6F" w:rsidP="001F086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2F6F" w:rsidRDefault="00EA2F6F" w:rsidP="001F0862">
            <w:pPr>
              <w:pStyle w:val="CRCoverPage"/>
              <w:spacing w:after="0"/>
              <w:ind w:left="100"/>
              <w:rPr>
                <w:noProof/>
              </w:rPr>
            </w:pPr>
            <w:r>
              <w:fldChar w:fldCharType="begin"/>
            </w:r>
            <w:r>
              <w:instrText xml:space="preserve"> DOCPROPERTY  ResDate  \* MERGEFORMAT </w:instrText>
            </w:r>
            <w:r>
              <w:fldChar w:fldCharType="separate"/>
            </w:r>
            <w:r>
              <w:rPr>
                <w:noProof/>
              </w:rPr>
              <w:t>2024-03-18</w:t>
            </w:r>
            <w:r>
              <w:rPr>
                <w:noProof/>
              </w:rPr>
              <w:fldChar w:fldCharType="end"/>
            </w:r>
          </w:p>
        </w:tc>
      </w:tr>
      <w:tr w:rsidR="00EA2F6F" w:rsidTr="001F0862">
        <w:tc>
          <w:tcPr>
            <w:tcW w:w="1843" w:type="dxa"/>
            <w:tcBorders>
              <w:left w:val="single" w:sz="4" w:space="0" w:color="auto"/>
            </w:tcBorders>
          </w:tcPr>
          <w:p w:rsidR="00EA2F6F" w:rsidRDefault="00EA2F6F" w:rsidP="001F0862">
            <w:pPr>
              <w:pStyle w:val="CRCoverPage"/>
              <w:spacing w:after="0"/>
              <w:rPr>
                <w:b/>
                <w:i/>
                <w:noProof/>
                <w:sz w:val="8"/>
                <w:szCs w:val="8"/>
              </w:rPr>
            </w:pPr>
          </w:p>
        </w:tc>
        <w:tc>
          <w:tcPr>
            <w:tcW w:w="1986" w:type="dxa"/>
            <w:gridSpan w:val="4"/>
          </w:tcPr>
          <w:p w:rsidR="00EA2F6F" w:rsidRDefault="00EA2F6F" w:rsidP="001F0862">
            <w:pPr>
              <w:pStyle w:val="CRCoverPage"/>
              <w:spacing w:after="0"/>
              <w:rPr>
                <w:noProof/>
                <w:sz w:val="8"/>
                <w:szCs w:val="8"/>
              </w:rPr>
            </w:pPr>
          </w:p>
        </w:tc>
        <w:tc>
          <w:tcPr>
            <w:tcW w:w="2267" w:type="dxa"/>
            <w:gridSpan w:val="2"/>
          </w:tcPr>
          <w:p w:rsidR="00EA2F6F" w:rsidRDefault="00EA2F6F" w:rsidP="001F0862">
            <w:pPr>
              <w:pStyle w:val="CRCoverPage"/>
              <w:spacing w:after="0"/>
              <w:rPr>
                <w:noProof/>
                <w:sz w:val="8"/>
                <w:szCs w:val="8"/>
              </w:rPr>
            </w:pPr>
          </w:p>
        </w:tc>
        <w:tc>
          <w:tcPr>
            <w:tcW w:w="1417" w:type="dxa"/>
            <w:gridSpan w:val="3"/>
          </w:tcPr>
          <w:p w:rsidR="00EA2F6F" w:rsidRDefault="00EA2F6F" w:rsidP="001F0862">
            <w:pPr>
              <w:pStyle w:val="CRCoverPage"/>
              <w:spacing w:after="0"/>
              <w:rPr>
                <w:noProof/>
                <w:sz w:val="8"/>
                <w:szCs w:val="8"/>
              </w:rPr>
            </w:pPr>
          </w:p>
        </w:tc>
        <w:tc>
          <w:tcPr>
            <w:tcW w:w="2127" w:type="dxa"/>
            <w:tcBorders>
              <w:right w:val="single" w:sz="4" w:space="0" w:color="auto"/>
            </w:tcBorders>
          </w:tcPr>
          <w:p w:rsidR="00EA2F6F" w:rsidRDefault="00EA2F6F" w:rsidP="001F0862">
            <w:pPr>
              <w:pStyle w:val="CRCoverPage"/>
              <w:spacing w:after="0"/>
              <w:rPr>
                <w:noProof/>
                <w:sz w:val="8"/>
                <w:szCs w:val="8"/>
              </w:rPr>
            </w:pPr>
          </w:p>
        </w:tc>
      </w:tr>
      <w:tr w:rsidR="00EA2F6F" w:rsidTr="001F0862">
        <w:trPr>
          <w:cantSplit/>
        </w:trPr>
        <w:tc>
          <w:tcPr>
            <w:tcW w:w="1843" w:type="dxa"/>
            <w:tcBorders>
              <w:left w:val="single" w:sz="4" w:space="0" w:color="auto"/>
            </w:tcBorders>
          </w:tcPr>
          <w:p w:rsidR="00EA2F6F" w:rsidRDefault="00EA2F6F" w:rsidP="001F0862">
            <w:pPr>
              <w:pStyle w:val="CRCoverPage"/>
              <w:tabs>
                <w:tab w:val="right" w:pos="1759"/>
              </w:tabs>
              <w:spacing w:after="0"/>
              <w:rPr>
                <w:b/>
                <w:i/>
                <w:noProof/>
              </w:rPr>
            </w:pPr>
            <w:r>
              <w:rPr>
                <w:b/>
                <w:i/>
                <w:noProof/>
              </w:rPr>
              <w:t>Category:</w:t>
            </w:r>
          </w:p>
        </w:tc>
        <w:tc>
          <w:tcPr>
            <w:tcW w:w="851" w:type="dxa"/>
            <w:shd w:val="pct30" w:color="FFFF00" w:fill="auto"/>
          </w:tcPr>
          <w:p w:rsidR="00EA2F6F" w:rsidRDefault="00EA2F6F" w:rsidP="001F086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EA2F6F" w:rsidRDefault="00EA2F6F" w:rsidP="001F0862">
            <w:pPr>
              <w:pStyle w:val="CRCoverPage"/>
              <w:spacing w:after="0"/>
              <w:rPr>
                <w:noProof/>
              </w:rPr>
            </w:pPr>
          </w:p>
        </w:tc>
        <w:tc>
          <w:tcPr>
            <w:tcW w:w="1417" w:type="dxa"/>
            <w:gridSpan w:val="3"/>
            <w:tcBorders>
              <w:left w:val="nil"/>
            </w:tcBorders>
          </w:tcPr>
          <w:p w:rsidR="00EA2F6F" w:rsidRDefault="00EA2F6F" w:rsidP="001F08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2F6F" w:rsidRDefault="00EA2F6F" w:rsidP="001F0862">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EA2F6F" w:rsidTr="001F0862">
        <w:tc>
          <w:tcPr>
            <w:tcW w:w="1843" w:type="dxa"/>
            <w:tcBorders>
              <w:left w:val="single" w:sz="4" w:space="0" w:color="auto"/>
              <w:bottom w:val="single" w:sz="4" w:space="0" w:color="auto"/>
            </w:tcBorders>
          </w:tcPr>
          <w:p w:rsidR="00EA2F6F" w:rsidRDefault="00EA2F6F" w:rsidP="001F0862">
            <w:pPr>
              <w:pStyle w:val="CRCoverPage"/>
              <w:spacing w:after="0"/>
              <w:rPr>
                <w:b/>
                <w:i/>
                <w:noProof/>
              </w:rPr>
            </w:pPr>
          </w:p>
        </w:tc>
        <w:tc>
          <w:tcPr>
            <w:tcW w:w="4677" w:type="dxa"/>
            <w:gridSpan w:val="8"/>
            <w:tcBorders>
              <w:bottom w:val="single" w:sz="4" w:space="0" w:color="auto"/>
            </w:tcBorders>
          </w:tcPr>
          <w:p w:rsidR="00EA2F6F" w:rsidRDefault="00EA2F6F" w:rsidP="001F08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2F6F" w:rsidRDefault="00EA2F6F" w:rsidP="001F086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2F6F" w:rsidRPr="007C2097" w:rsidRDefault="00EA2F6F" w:rsidP="001F08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A2F6F" w:rsidTr="001F0862">
        <w:tc>
          <w:tcPr>
            <w:tcW w:w="1843" w:type="dxa"/>
          </w:tcPr>
          <w:p w:rsidR="00EA2F6F" w:rsidRDefault="00EA2F6F" w:rsidP="001F0862">
            <w:pPr>
              <w:pStyle w:val="CRCoverPage"/>
              <w:spacing w:after="0"/>
              <w:rPr>
                <w:b/>
                <w:i/>
                <w:noProof/>
                <w:sz w:val="8"/>
                <w:szCs w:val="8"/>
              </w:rPr>
            </w:pPr>
          </w:p>
        </w:tc>
        <w:tc>
          <w:tcPr>
            <w:tcW w:w="7797" w:type="dxa"/>
            <w:gridSpan w:val="10"/>
          </w:tcPr>
          <w:p w:rsidR="00EA2F6F" w:rsidRDefault="00EA2F6F" w:rsidP="001F0862">
            <w:pPr>
              <w:pStyle w:val="CRCoverPage"/>
              <w:spacing w:after="0"/>
              <w:rPr>
                <w:noProof/>
                <w:sz w:val="8"/>
                <w:szCs w:val="8"/>
              </w:rPr>
            </w:pPr>
          </w:p>
        </w:tc>
      </w:tr>
      <w:tr w:rsidR="00EA2F6F" w:rsidTr="001F0862">
        <w:tc>
          <w:tcPr>
            <w:tcW w:w="2694" w:type="dxa"/>
            <w:gridSpan w:val="2"/>
            <w:tcBorders>
              <w:top w:val="single" w:sz="4" w:space="0" w:color="auto"/>
              <w:left w:val="single" w:sz="4" w:space="0" w:color="auto"/>
            </w:tcBorders>
          </w:tcPr>
          <w:p w:rsidR="00EA2F6F" w:rsidRDefault="00EA2F6F" w:rsidP="00EA2F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2F6F" w:rsidRDefault="00EA2F6F" w:rsidP="00EA2F6F">
            <w:pPr>
              <w:pStyle w:val="CRCoverPage"/>
              <w:spacing w:after="0"/>
              <w:rPr>
                <w:noProof/>
              </w:rPr>
            </w:pPr>
            <w:r>
              <w:rPr>
                <w:rFonts w:cs="Arial"/>
                <w:lang w:eastAsia="en-GB"/>
              </w:rPr>
              <w:t xml:space="preserve">In the current TTCN implementation, there is no check to ensure that a redCap UE is actually being used to run a testcase even if PICS </w:t>
            </w:r>
            <w:r w:rsidRPr="000801F4">
              <w:rPr>
                <w:noProof/>
              </w:rPr>
              <w:t xml:space="preserve">pc_supportOfRedCap_r17 </w:t>
            </w:r>
            <w:r>
              <w:rPr>
                <w:noProof/>
              </w:rPr>
              <w:t xml:space="preserve"> is set to TRUE.</w:t>
            </w:r>
          </w:p>
          <w:p w:rsidR="00EA2F6F" w:rsidRDefault="00EA2F6F" w:rsidP="00EA2F6F">
            <w:pPr>
              <w:pStyle w:val="CRCoverPage"/>
              <w:spacing w:after="0"/>
              <w:rPr>
                <w:noProof/>
              </w:rPr>
            </w:pPr>
          </w:p>
          <w:p w:rsidR="00EA2F6F" w:rsidRDefault="00EA2F6F" w:rsidP="00EA2F6F">
            <w:pPr>
              <w:pStyle w:val="CRCoverPage"/>
              <w:spacing w:after="0"/>
              <w:rPr>
                <w:noProof/>
              </w:rPr>
            </w:pPr>
            <w:r>
              <w:rPr>
                <w:noProof/>
              </w:rPr>
              <w:t>This can result in a fake testcase pass for RedCap path. This can also result in such a log getting validated.</w:t>
            </w:r>
          </w:p>
          <w:p w:rsidR="00EA2F6F" w:rsidRDefault="00EA2F6F" w:rsidP="00EA2F6F">
            <w:pPr>
              <w:pStyle w:val="CRCoverPage"/>
              <w:spacing w:after="0"/>
              <w:rPr>
                <w:noProof/>
              </w:rPr>
            </w:pPr>
          </w:p>
          <w:p w:rsidR="00EA2F6F" w:rsidRPr="005134CA" w:rsidRDefault="00EA2F6F" w:rsidP="00EA2F6F">
            <w:pPr>
              <w:pStyle w:val="CRCoverPage"/>
              <w:spacing w:after="0"/>
              <w:rPr>
                <w:rFonts w:cs="Arial"/>
                <w:lang w:eastAsia="en-GB"/>
              </w:rPr>
            </w:pPr>
            <w:r>
              <w:rPr>
                <w:noProof/>
              </w:rPr>
              <w:t>This needs to be addressed.</w:t>
            </w:r>
          </w:p>
        </w:tc>
      </w:tr>
      <w:tr w:rsidR="00EA2F6F" w:rsidTr="001F0862">
        <w:tc>
          <w:tcPr>
            <w:tcW w:w="2694" w:type="dxa"/>
            <w:gridSpan w:val="2"/>
            <w:tcBorders>
              <w:left w:val="single" w:sz="4" w:space="0" w:color="auto"/>
            </w:tcBorders>
          </w:tcPr>
          <w:p w:rsidR="00EA2F6F" w:rsidRDefault="00EA2F6F" w:rsidP="00EA2F6F">
            <w:pPr>
              <w:pStyle w:val="CRCoverPage"/>
              <w:spacing w:after="0"/>
              <w:rPr>
                <w:b/>
                <w:i/>
                <w:noProof/>
                <w:sz w:val="8"/>
                <w:szCs w:val="8"/>
              </w:rPr>
            </w:pPr>
          </w:p>
        </w:tc>
        <w:tc>
          <w:tcPr>
            <w:tcW w:w="6946" w:type="dxa"/>
            <w:gridSpan w:val="9"/>
            <w:tcBorders>
              <w:right w:val="single" w:sz="4" w:space="0" w:color="auto"/>
            </w:tcBorders>
          </w:tcPr>
          <w:p w:rsidR="00EA2F6F" w:rsidRPr="00D268E5" w:rsidRDefault="00EA2F6F" w:rsidP="00EA2F6F">
            <w:pPr>
              <w:pStyle w:val="CRCoverPage"/>
              <w:spacing w:after="0"/>
              <w:rPr>
                <w:noProof/>
                <w:sz w:val="8"/>
                <w:szCs w:val="8"/>
              </w:rPr>
            </w:pPr>
          </w:p>
        </w:tc>
      </w:tr>
      <w:tr w:rsidR="00EA2F6F" w:rsidTr="001F0862">
        <w:tc>
          <w:tcPr>
            <w:tcW w:w="2694" w:type="dxa"/>
            <w:gridSpan w:val="2"/>
            <w:tcBorders>
              <w:left w:val="single" w:sz="4" w:space="0" w:color="auto"/>
            </w:tcBorders>
          </w:tcPr>
          <w:p w:rsidR="00EA2F6F" w:rsidRDefault="00EA2F6F" w:rsidP="00EA2F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A2F6F" w:rsidRDefault="00EA2F6F" w:rsidP="00EA2F6F">
            <w:pPr>
              <w:pStyle w:val="CRCoverPage"/>
              <w:spacing w:after="0"/>
              <w:rPr>
                <w:noProof/>
              </w:rPr>
            </w:pPr>
            <w:r>
              <w:rPr>
                <w:noProof/>
              </w:rPr>
              <w:t xml:space="preserve">It is proposed to update the function f_NR_Capability to check that IE </w:t>
            </w:r>
            <w:r w:rsidRPr="00DF2B7F">
              <w:rPr>
                <w:noProof/>
              </w:rPr>
              <w:t>redCapParameters_r17.supportOfRedCap_r17</w:t>
            </w:r>
            <w:r>
              <w:rPr>
                <w:noProof/>
              </w:rPr>
              <w:t xml:space="preserve"> in received NR capabilities is set to TRUE when PICS </w:t>
            </w:r>
            <w:r w:rsidRPr="000801F4">
              <w:rPr>
                <w:noProof/>
              </w:rPr>
              <w:t xml:space="preserve">pc_supportOfRedCap_r17 </w:t>
            </w:r>
            <w:r>
              <w:rPr>
                <w:noProof/>
              </w:rPr>
              <w:t xml:space="preserve"> is set to TRUE.</w:t>
            </w:r>
          </w:p>
          <w:p w:rsidR="00EA2F6F" w:rsidRDefault="00EA2F6F" w:rsidP="00EA2F6F">
            <w:pPr>
              <w:pStyle w:val="CRCoverPage"/>
              <w:spacing w:after="0"/>
              <w:rPr>
                <w:noProof/>
              </w:rPr>
            </w:pPr>
          </w:p>
          <w:p w:rsidR="00EA2F6F" w:rsidRDefault="00EA2F6F" w:rsidP="00EA2F6F">
            <w:pPr>
              <w:pStyle w:val="CRCoverPage"/>
              <w:spacing w:after="0"/>
              <w:rPr>
                <w:noProof/>
              </w:rPr>
            </w:pPr>
            <w:r>
              <w:rPr>
                <w:noProof/>
              </w:rPr>
              <w:t xml:space="preserve">Created a new function </w:t>
            </w:r>
            <w:r w:rsidRPr="00B81E5B">
              <w:rPr>
                <w:noProof/>
              </w:rPr>
              <w:t>f_NR_CheckRedcapUEIndicato</w:t>
            </w:r>
            <w:r>
              <w:rPr>
                <w:noProof/>
              </w:rPr>
              <w:t xml:space="preserve">n that checks that in the received NR capabilities, the IE </w:t>
            </w:r>
            <w:r w:rsidRPr="00DF2B7F">
              <w:rPr>
                <w:noProof/>
              </w:rPr>
              <w:t>supportOfRedCap_r17</w:t>
            </w:r>
            <w:r>
              <w:rPr>
                <w:noProof/>
              </w:rPr>
              <w:t xml:space="preserve"> is set to TRUE.</w:t>
            </w:r>
          </w:p>
          <w:p w:rsidR="00EA2F6F" w:rsidRDefault="00EA2F6F" w:rsidP="00EA2F6F">
            <w:pPr>
              <w:pStyle w:val="CRCoverPage"/>
              <w:spacing w:after="0"/>
              <w:rPr>
                <w:noProof/>
              </w:rPr>
            </w:pPr>
          </w:p>
          <w:p w:rsidR="00EA2F6F" w:rsidRPr="00D268E5" w:rsidRDefault="00EA2F6F" w:rsidP="00EA2F6F">
            <w:pPr>
              <w:pStyle w:val="CRCoverPage"/>
              <w:spacing w:after="0"/>
              <w:rPr>
                <w:noProof/>
              </w:rPr>
            </w:pPr>
            <w:r>
              <w:rPr>
                <w:noProof/>
              </w:rPr>
              <w:t>Used this function within f_NR_Capability. Please see below.</w:t>
            </w:r>
          </w:p>
        </w:tc>
      </w:tr>
      <w:tr w:rsidR="00EA2F6F" w:rsidTr="001F0862">
        <w:tc>
          <w:tcPr>
            <w:tcW w:w="2694" w:type="dxa"/>
            <w:gridSpan w:val="2"/>
            <w:tcBorders>
              <w:left w:val="single" w:sz="4" w:space="0" w:color="auto"/>
            </w:tcBorders>
          </w:tcPr>
          <w:p w:rsidR="00EA2F6F" w:rsidRDefault="00EA2F6F" w:rsidP="00EA2F6F">
            <w:pPr>
              <w:pStyle w:val="CRCoverPage"/>
              <w:spacing w:after="0"/>
              <w:rPr>
                <w:b/>
                <w:i/>
                <w:noProof/>
                <w:sz w:val="8"/>
                <w:szCs w:val="8"/>
              </w:rPr>
            </w:pPr>
          </w:p>
        </w:tc>
        <w:tc>
          <w:tcPr>
            <w:tcW w:w="6946" w:type="dxa"/>
            <w:gridSpan w:val="9"/>
            <w:tcBorders>
              <w:right w:val="single" w:sz="4" w:space="0" w:color="auto"/>
            </w:tcBorders>
          </w:tcPr>
          <w:p w:rsidR="00EA2F6F" w:rsidRPr="00D268E5" w:rsidRDefault="00EA2F6F" w:rsidP="00EA2F6F">
            <w:pPr>
              <w:pStyle w:val="CRCoverPage"/>
              <w:spacing w:after="0"/>
              <w:rPr>
                <w:noProof/>
                <w:sz w:val="8"/>
                <w:szCs w:val="8"/>
              </w:rPr>
            </w:pPr>
          </w:p>
        </w:tc>
      </w:tr>
      <w:tr w:rsidR="00EA2F6F" w:rsidTr="001F0862">
        <w:tc>
          <w:tcPr>
            <w:tcW w:w="2694" w:type="dxa"/>
            <w:gridSpan w:val="2"/>
            <w:tcBorders>
              <w:left w:val="single" w:sz="4" w:space="0" w:color="auto"/>
              <w:bottom w:val="single" w:sz="4" w:space="0" w:color="auto"/>
            </w:tcBorders>
          </w:tcPr>
          <w:p w:rsidR="00EA2F6F" w:rsidRDefault="00EA2F6F" w:rsidP="00EA2F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2F6F" w:rsidRPr="00D268E5" w:rsidRDefault="00EA2F6F" w:rsidP="00EA2F6F">
            <w:pPr>
              <w:pStyle w:val="CRCoverPage"/>
              <w:spacing w:after="0"/>
              <w:rPr>
                <w:noProof/>
              </w:rPr>
            </w:pPr>
            <w:r>
              <w:rPr>
                <w:noProof/>
              </w:rPr>
              <w:t xml:space="preserve">A non Redcap UE </w:t>
            </w:r>
            <w:r>
              <w:rPr>
                <w:rFonts w:cs="Arial"/>
                <w:lang w:eastAsia="en-GB"/>
              </w:rPr>
              <w:t xml:space="preserve">may Pass the test case wrongly even though </w:t>
            </w:r>
            <w:r w:rsidRPr="000801F4">
              <w:rPr>
                <w:noProof/>
              </w:rPr>
              <w:t xml:space="preserve">pc_supportOfRedCap_r17 </w:t>
            </w:r>
            <w:r>
              <w:rPr>
                <w:noProof/>
              </w:rPr>
              <w:t xml:space="preserve"> is set to TRUE</w:t>
            </w:r>
            <w:r>
              <w:rPr>
                <w:rFonts w:cs="Arial"/>
                <w:lang w:eastAsia="en-GB"/>
              </w:rPr>
              <w:t>.</w:t>
            </w:r>
          </w:p>
        </w:tc>
      </w:tr>
      <w:tr w:rsidR="00EA2F6F" w:rsidTr="001F0862">
        <w:tc>
          <w:tcPr>
            <w:tcW w:w="2694" w:type="dxa"/>
            <w:gridSpan w:val="2"/>
          </w:tcPr>
          <w:p w:rsidR="00EA2F6F" w:rsidRDefault="00EA2F6F" w:rsidP="00EA2F6F">
            <w:pPr>
              <w:pStyle w:val="CRCoverPage"/>
              <w:spacing w:after="0"/>
              <w:rPr>
                <w:b/>
                <w:i/>
                <w:noProof/>
                <w:sz w:val="8"/>
                <w:szCs w:val="8"/>
              </w:rPr>
            </w:pPr>
          </w:p>
        </w:tc>
        <w:tc>
          <w:tcPr>
            <w:tcW w:w="6946" w:type="dxa"/>
            <w:gridSpan w:val="9"/>
          </w:tcPr>
          <w:p w:rsidR="00EA2F6F" w:rsidRPr="00D268E5" w:rsidRDefault="00EA2F6F" w:rsidP="00EA2F6F">
            <w:pPr>
              <w:pStyle w:val="CRCoverPage"/>
              <w:spacing w:after="0"/>
              <w:rPr>
                <w:noProof/>
                <w:sz w:val="8"/>
                <w:szCs w:val="8"/>
              </w:rPr>
            </w:pPr>
          </w:p>
        </w:tc>
      </w:tr>
      <w:tr w:rsidR="00EA2F6F" w:rsidTr="001F0862">
        <w:tc>
          <w:tcPr>
            <w:tcW w:w="2694" w:type="dxa"/>
            <w:gridSpan w:val="2"/>
            <w:tcBorders>
              <w:top w:val="single" w:sz="4" w:space="0" w:color="auto"/>
              <w:left w:val="single" w:sz="4" w:space="0" w:color="auto"/>
            </w:tcBorders>
          </w:tcPr>
          <w:p w:rsidR="00EA2F6F" w:rsidRDefault="00EA2F6F" w:rsidP="00EA2F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2F6F" w:rsidRPr="00D268E5" w:rsidRDefault="00EA2F6F" w:rsidP="00EA2F6F">
            <w:pPr>
              <w:pStyle w:val="CRCoverPage"/>
              <w:spacing w:after="0"/>
              <w:rPr>
                <w:noProof/>
              </w:rPr>
            </w:pPr>
            <w:r>
              <w:t>All NR5GC testcases</w:t>
            </w:r>
          </w:p>
        </w:tc>
      </w:tr>
      <w:tr w:rsidR="00EA2F6F" w:rsidTr="001F0862">
        <w:tc>
          <w:tcPr>
            <w:tcW w:w="2694" w:type="dxa"/>
            <w:gridSpan w:val="2"/>
            <w:tcBorders>
              <w:left w:val="single" w:sz="4" w:space="0" w:color="auto"/>
            </w:tcBorders>
          </w:tcPr>
          <w:p w:rsidR="00EA2F6F" w:rsidRDefault="00EA2F6F" w:rsidP="00EA2F6F">
            <w:pPr>
              <w:pStyle w:val="CRCoverPage"/>
              <w:spacing w:after="0"/>
              <w:rPr>
                <w:b/>
                <w:i/>
                <w:noProof/>
                <w:sz w:val="8"/>
                <w:szCs w:val="8"/>
              </w:rPr>
            </w:pPr>
          </w:p>
        </w:tc>
        <w:tc>
          <w:tcPr>
            <w:tcW w:w="6946" w:type="dxa"/>
            <w:gridSpan w:val="9"/>
            <w:tcBorders>
              <w:right w:val="single" w:sz="4" w:space="0" w:color="auto"/>
            </w:tcBorders>
          </w:tcPr>
          <w:p w:rsidR="00EA2F6F" w:rsidRDefault="00EA2F6F" w:rsidP="00EA2F6F">
            <w:pPr>
              <w:pStyle w:val="CRCoverPage"/>
              <w:spacing w:after="0"/>
              <w:rPr>
                <w:noProof/>
                <w:sz w:val="8"/>
                <w:szCs w:val="8"/>
              </w:rPr>
            </w:pPr>
          </w:p>
        </w:tc>
      </w:tr>
      <w:tr w:rsidR="00EA2F6F" w:rsidTr="001F0862">
        <w:tc>
          <w:tcPr>
            <w:tcW w:w="2694" w:type="dxa"/>
            <w:gridSpan w:val="2"/>
            <w:tcBorders>
              <w:left w:val="single" w:sz="4" w:space="0" w:color="auto"/>
            </w:tcBorders>
          </w:tcPr>
          <w:p w:rsidR="00EA2F6F" w:rsidRDefault="00EA2F6F" w:rsidP="00EA2F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2F6F" w:rsidRDefault="00EA2F6F" w:rsidP="00EA2F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2F6F" w:rsidRDefault="00EA2F6F" w:rsidP="00EA2F6F">
            <w:pPr>
              <w:pStyle w:val="CRCoverPage"/>
              <w:spacing w:after="0"/>
              <w:jc w:val="center"/>
              <w:rPr>
                <w:b/>
                <w:caps/>
                <w:noProof/>
              </w:rPr>
            </w:pPr>
            <w:r>
              <w:rPr>
                <w:b/>
                <w:caps/>
                <w:noProof/>
              </w:rPr>
              <w:t>N</w:t>
            </w:r>
          </w:p>
        </w:tc>
        <w:tc>
          <w:tcPr>
            <w:tcW w:w="2977" w:type="dxa"/>
            <w:gridSpan w:val="4"/>
          </w:tcPr>
          <w:p w:rsidR="00EA2F6F" w:rsidRDefault="00EA2F6F" w:rsidP="00EA2F6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2F6F" w:rsidRDefault="00EA2F6F" w:rsidP="00EA2F6F">
            <w:pPr>
              <w:pStyle w:val="CRCoverPage"/>
              <w:spacing w:after="0"/>
              <w:ind w:left="99"/>
              <w:rPr>
                <w:noProof/>
              </w:rPr>
            </w:pPr>
          </w:p>
        </w:tc>
      </w:tr>
      <w:tr w:rsidR="00EA2F6F" w:rsidTr="001F0862">
        <w:tc>
          <w:tcPr>
            <w:tcW w:w="2694" w:type="dxa"/>
            <w:gridSpan w:val="2"/>
            <w:tcBorders>
              <w:left w:val="single" w:sz="4" w:space="0" w:color="auto"/>
            </w:tcBorders>
          </w:tcPr>
          <w:p w:rsidR="00EA2F6F" w:rsidRDefault="00EA2F6F" w:rsidP="00EA2F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2F6F" w:rsidRDefault="00EA2F6F" w:rsidP="00EA2F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2F6F" w:rsidRDefault="00EA2F6F" w:rsidP="00EA2F6F">
            <w:pPr>
              <w:pStyle w:val="CRCoverPage"/>
              <w:spacing w:after="0"/>
              <w:jc w:val="center"/>
              <w:rPr>
                <w:b/>
                <w:caps/>
                <w:noProof/>
              </w:rPr>
            </w:pPr>
            <w:r>
              <w:rPr>
                <w:b/>
                <w:caps/>
                <w:noProof/>
              </w:rPr>
              <w:t>x</w:t>
            </w:r>
          </w:p>
        </w:tc>
        <w:tc>
          <w:tcPr>
            <w:tcW w:w="2977" w:type="dxa"/>
            <w:gridSpan w:val="4"/>
          </w:tcPr>
          <w:p w:rsidR="00EA2F6F" w:rsidRDefault="00EA2F6F" w:rsidP="00EA2F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A2F6F" w:rsidRDefault="00EA2F6F" w:rsidP="00EA2F6F">
            <w:pPr>
              <w:pStyle w:val="CRCoverPage"/>
              <w:spacing w:after="0"/>
              <w:ind w:left="99"/>
              <w:rPr>
                <w:noProof/>
              </w:rPr>
            </w:pPr>
          </w:p>
        </w:tc>
      </w:tr>
      <w:tr w:rsidR="00EA2F6F" w:rsidTr="001F0862">
        <w:tc>
          <w:tcPr>
            <w:tcW w:w="2694" w:type="dxa"/>
            <w:gridSpan w:val="2"/>
            <w:tcBorders>
              <w:left w:val="single" w:sz="4" w:space="0" w:color="auto"/>
            </w:tcBorders>
          </w:tcPr>
          <w:p w:rsidR="00EA2F6F" w:rsidRDefault="00EA2F6F" w:rsidP="00EA2F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2F6F" w:rsidRDefault="00EA2F6F" w:rsidP="00EA2F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2F6F" w:rsidRDefault="00EA2F6F" w:rsidP="00EA2F6F">
            <w:pPr>
              <w:pStyle w:val="CRCoverPage"/>
              <w:spacing w:after="0"/>
              <w:jc w:val="center"/>
              <w:rPr>
                <w:b/>
                <w:caps/>
                <w:noProof/>
              </w:rPr>
            </w:pPr>
            <w:r>
              <w:rPr>
                <w:b/>
                <w:caps/>
                <w:noProof/>
              </w:rPr>
              <w:t>x</w:t>
            </w:r>
          </w:p>
        </w:tc>
        <w:tc>
          <w:tcPr>
            <w:tcW w:w="2977" w:type="dxa"/>
            <w:gridSpan w:val="4"/>
          </w:tcPr>
          <w:p w:rsidR="00EA2F6F" w:rsidRDefault="00EA2F6F" w:rsidP="00EA2F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2F6F" w:rsidRDefault="00EA2F6F" w:rsidP="00EA2F6F">
            <w:pPr>
              <w:pStyle w:val="CRCoverPage"/>
              <w:spacing w:after="0"/>
              <w:ind w:left="99"/>
              <w:rPr>
                <w:noProof/>
              </w:rPr>
            </w:pPr>
          </w:p>
        </w:tc>
      </w:tr>
      <w:tr w:rsidR="00EA2F6F" w:rsidTr="001F0862">
        <w:tc>
          <w:tcPr>
            <w:tcW w:w="2694" w:type="dxa"/>
            <w:gridSpan w:val="2"/>
            <w:tcBorders>
              <w:left w:val="single" w:sz="4" w:space="0" w:color="auto"/>
            </w:tcBorders>
          </w:tcPr>
          <w:p w:rsidR="00EA2F6F" w:rsidRDefault="00EA2F6F" w:rsidP="00EA2F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2F6F" w:rsidRDefault="00EA2F6F" w:rsidP="00EA2F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2F6F" w:rsidRDefault="00EA2F6F" w:rsidP="00EA2F6F">
            <w:pPr>
              <w:pStyle w:val="CRCoverPage"/>
              <w:spacing w:after="0"/>
              <w:jc w:val="center"/>
              <w:rPr>
                <w:b/>
                <w:caps/>
                <w:noProof/>
              </w:rPr>
            </w:pPr>
            <w:r>
              <w:rPr>
                <w:b/>
                <w:caps/>
                <w:noProof/>
              </w:rPr>
              <w:t>x</w:t>
            </w:r>
          </w:p>
        </w:tc>
        <w:tc>
          <w:tcPr>
            <w:tcW w:w="2977" w:type="dxa"/>
            <w:gridSpan w:val="4"/>
          </w:tcPr>
          <w:p w:rsidR="00EA2F6F" w:rsidRDefault="00EA2F6F" w:rsidP="00EA2F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2F6F" w:rsidRDefault="00EA2F6F" w:rsidP="00EA2F6F">
            <w:pPr>
              <w:pStyle w:val="CRCoverPage"/>
              <w:spacing w:after="0"/>
              <w:ind w:left="99"/>
              <w:rPr>
                <w:noProof/>
              </w:rPr>
            </w:pPr>
          </w:p>
        </w:tc>
      </w:tr>
      <w:tr w:rsidR="00EA2F6F" w:rsidTr="001F0862">
        <w:tc>
          <w:tcPr>
            <w:tcW w:w="2694" w:type="dxa"/>
            <w:gridSpan w:val="2"/>
            <w:tcBorders>
              <w:left w:val="single" w:sz="4" w:space="0" w:color="auto"/>
            </w:tcBorders>
          </w:tcPr>
          <w:p w:rsidR="00EA2F6F" w:rsidRDefault="00EA2F6F" w:rsidP="00EA2F6F">
            <w:pPr>
              <w:pStyle w:val="CRCoverPage"/>
              <w:spacing w:after="0"/>
              <w:rPr>
                <w:b/>
                <w:i/>
                <w:noProof/>
              </w:rPr>
            </w:pPr>
          </w:p>
        </w:tc>
        <w:tc>
          <w:tcPr>
            <w:tcW w:w="6946" w:type="dxa"/>
            <w:gridSpan w:val="9"/>
            <w:tcBorders>
              <w:right w:val="single" w:sz="4" w:space="0" w:color="auto"/>
            </w:tcBorders>
          </w:tcPr>
          <w:p w:rsidR="00EA2F6F" w:rsidRDefault="00EA2F6F" w:rsidP="00EA2F6F">
            <w:pPr>
              <w:pStyle w:val="CRCoverPage"/>
              <w:spacing w:after="0"/>
              <w:rPr>
                <w:noProof/>
              </w:rPr>
            </w:pPr>
          </w:p>
        </w:tc>
      </w:tr>
      <w:tr w:rsidR="00EA2F6F" w:rsidTr="001F0862">
        <w:tc>
          <w:tcPr>
            <w:tcW w:w="2694" w:type="dxa"/>
            <w:gridSpan w:val="2"/>
            <w:tcBorders>
              <w:left w:val="single" w:sz="4" w:space="0" w:color="auto"/>
              <w:bottom w:val="single" w:sz="4" w:space="0" w:color="auto"/>
            </w:tcBorders>
          </w:tcPr>
          <w:p w:rsidR="00EA2F6F" w:rsidRDefault="00EA2F6F" w:rsidP="00EA2F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2F6F" w:rsidRDefault="00EA2F6F" w:rsidP="00EA2F6F">
            <w:pPr>
              <w:pStyle w:val="CRCoverPage"/>
              <w:spacing w:after="0"/>
              <w:ind w:left="100"/>
              <w:rPr>
                <w:noProof/>
              </w:rPr>
            </w:pPr>
          </w:p>
        </w:tc>
      </w:tr>
      <w:tr w:rsidR="00EA2F6F" w:rsidRPr="008863B9" w:rsidTr="001F0862">
        <w:tc>
          <w:tcPr>
            <w:tcW w:w="2694" w:type="dxa"/>
            <w:gridSpan w:val="2"/>
            <w:tcBorders>
              <w:top w:val="single" w:sz="4" w:space="0" w:color="auto"/>
              <w:bottom w:val="single" w:sz="4" w:space="0" w:color="auto"/>
            </w:tcBorders>
          </w:tcPr>
          <w:p w:rsidR="00EA2F6F" w:rsidRPr="008863B9" w:rsidRDefault="00EA2F6F" w:rsidP="00EA2F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A2F6F" w:rsidRPr="008863B9" w:rsidRDefault="00EA2F6F" w:rsidP="00EA2F6F">
            <w:pPr>
              <w:pStyle w:val="CRCoverPage"/>
              <w:spacing w:after="0"/>
              <w:ind w:left="100"/>
              <w:rPr>
                <w:noProof/>
                <w:sz w:val="8"/>
                <w:szCs w:val="8"/>
              </w:rPr>
            </w:pPr>
          </w:p>
        </w:tc>
      </w:tr>
      <w:tr w:rsidR="00EA2F6F" w:rsidTr="001F0862">
        <w:tc>
          <w:tcPr>
            <w:tcW w:w="2694" w:type="dxa"/>
            <w:gridSpan w:val="2"/>
            <w:tcBorders>
              <w:top w:val="single" w:sz="4" w:space="0" w:color="auto"/>
              <w:left w:val="single" w:sz="4" w:space="0" w:color="auto"/>
              <w:bottom w:val="single" w:sz="4" w:space="0" w:color="auto"/>
            </w:tcBorders>
          </w:tcPr>
          <w:p w:rsidR="00EA2F6F" w:rsidRDefault="00EA2F6F" w:rsidP="00EA2F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2F6F" w:rsidRDefault="00EA2F6F" w:rsidP="00EA2F6F">
            <w:pPr>
              <w:pStyle w:val="CRCoverPage"/>
              <w:spacing w:after="0"/>
              <w:ind w:left="100"/>
              <w:rPr>
                <w:noProof/>
              </w:rPr>
            </w:pPr>
          </w:p>
        </w:tc>
      </w:tr>
    </w:tbl>
    <w:p w:rsidR="00170893" w:rsidRDefault="00170893" w:rsidP="00170893">
      <w:pPr>
        <w:rPr>
          <w:noProof/>
        </w:rPr>
      </w:pPr>
      <w:bookmarkStart w:id="0" w:name="_GoBack"/>
      <w:bookmarkEnd w:id="0"/>
    </w:p>
    <w:p w:rsidR="001E41F3" w:rsidRPr="00D268E5" w:rsidRDefault="001E41F3">
      <w:pPr>
        <w:pStyle w:val="CRCoverPage"/>
        <w:spacing w:after="0"/>
        <w:rPr>
          <w:noProof/>
          <w:sz w:val="8"/>
          <w:szCs w:val="8"/>
        </w:rPr>
      </w:pPr>
    </w:p>
    <w:p w:rsidR="001E41F3" w:rsidRPr="00D268E5" w:rsidRDefault="001E41F3">
      <w:pPr>
        <w:rPr>
          <w:noProof/>
        </w:rPr>
        <w:sectPr w:rsidR="001E41F3" w:rsidRPr="00D268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268E5" w:rsidRDefault="00446488" w:rsidP="00446488">
      <w:pPr>
        <w:pStyle w:val="Title"/>
        <w:jc w:val="left"/>
        <w:rPr>
          <w:rStyle w:val="Emphasis"/>
          <w:rFonts w:ascii="Arial" w:hAnsi="Arial" w:cs="Arial"/>
          <w:b w:val="0"/>
          <w:i w:val="0"/>
          <w:lang w:eastAsia="en-GB"/>
        </w:rPr>
      </w:pPr>
      <w:bookmarkStart w:id="1" w:name="_Toc161242503"/>
      <w:r w:rsidRPr="00D268E5">
        <w:rPr>
          <w:rStyle w:val="Emphasis"/>
          <w:rFonts w:ascii="Arial" w:hAnsi="Arial" w:cs="Arial"/>
          <w:b w:val="0"/>
          <w:i w:val="0"/>
        </w:rPr>
        <w:lastRenderedPageBreak/>
        <w:t>Table of Contents</w:t>
      </w:r>
      <w:bookmarkEnd w:id="1"/>
    </w:p>
    <w:p w:rsidR="00867805"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867805" w:rsidRPr="00CD29FC">
        <w:rPr>
          <w:rFonts w:ascii="Arial" w:hAnsi="Arial" w:cs="Arial"/>
          <w:iCs/>
        </w:rPr>
        <w:t>Table of Contents</w:t>
      </w:r>
      <w:r w:rsidR="00867805">
        <w:tab/>
      </w:r>
      <w:r w:rsidR="00867805">
        <w:fldChar w:fldCharType="begin"/>
      </w:r>
      <w:r w:rsidR="00867805">
        <w:instrText xml:space="preserve"> PAGEREF _Toc161242503 \h </w:instrText>
      </w:r>
      <w:r w:rsidR="00867805">
        <w:fldChar w:fldCharType="separate"/>
      </w:r>
      <w:r w:rsidR="00867805">
        <w:t>1</w:t>
      </w:r>
      <w:r w:rsidR="00867805">
        <w:fldChar w:fldCharType="end"/>
      </w:r>
    </w:p>
    <w:p w:rsidR="00867805" w:rsidRDefault="00867805">
      <w:pPr>
        <w:pStyle w:val="TOC1"/>
        <w:rPr>
          <w:rFonts w:asciiTheme="minorHAnsi" w:eastAsiaTheme="minorEastAsia" w:hAnsiTheme="minorHAnsi" w:cstheme="minorBidi"/>
          <w:szCs w:val="22"/>
          <w:lang w:eastAsia="en-GB"/>
        </w:rPr>
      </w:pPr>
      <w:r w:rsidRPr="00CD29FC">
        <w:rPr>
          <w:rFonts w:cs="Arial"/>
        </w:rPr>
        <w:t>1</w:t>
      </w:r>
      <w:r>
        <w:rPr>
          <w:rFonts w:asciiTheme="minorHAnsi" w:eastAsiaTheme="minorEastAsia" w:hAnsiTheme="minorHAnsi" w:cstheme="minorBidi"/>
          <w:szCs w:val="22"/>
          <w:lang w:eastAsia="en-GB"/>
        </w:rPr>
        <w:tab/>
      </w:r>
      <w:r w:rsidRPr="00CD29FC">
        <w:rPr>
          <w:rFonts w:cs="Arial"/>
        </w:rPr>
        <w:t>Overview</w:t>
      </w:r>
      <w:r>
        <w:tab/>
      </w:r>
      <w:r>
        <w:fldChar w:fldCharType="begin"/>
      </w:r>
      <w:r>
        <w:instrText xml:space="preserve"> PAGEREF _Toc161242504 \h </w:instrText>
      </w:r>
      <w:r>
        <w:fldChar w:fldCharType="separate"/>
      </w:r>
      <w:r>
        <w:t>1</w:t>
      </w:r>
      <w:r>
        <w:fldChar w:fldCharType="end"/>
      </w:r>
    </w:p>
    <w:p w:rsidR="00867805" w:rsidRDefault="00867805">
      <w:pPr>
        <w:pStyle w:val="TOC1"/>
        <w:rPr>
          <w:rFonts w:asciiTheme="minorHAnsi" w:eastAsiaTheme="minorEastAsia" w:hAnsiTheme="minorHAnsi" w:cstheme="minorBidi"/>
          <w:szCs w:val="22"/>
          <w:lang w:eastAsia="en-GB"/>
        </w:rPr>
      </w:pPr>
      <w:r w:rsidRPr="00CD29FC">
        <w:rPr>
          <w:rFonts w:cs="Arial"/>
        </w:rPr>
        <w:t>2</w:t>
      </w:r>
      <w:r>
        <w:rPr>
          <w:rFonts w:asciiTheme="minorHAnsi" w:eastAsiaTheme="minorEastAsia" w:hAnsiTheme="minorHAnsi" w:cstheme="minorBidi"/>
          <w:szCs w:val="22"/>
          <w:lang w:eastAsia="en-GB"/>
        </w:rPr>
        <w:tab/>
      </w:r>
      <w:r w:rsidRPr="00CD29FC">
        <w:rPr>
          <w:rFonts w:cs="Arial"/>
        </w:rPr>
        <w:t>Corrections required</w:t>
      </w:r>
      <w:r>
        <w:tab/>
      </w:r>
      <w:r>
        <w:fldChar w:fldCharType="begin"/>
      </w:r>
      <w:r>
        <w:instrText xml:space="preserve"> PAGEREF _Toc161242505 \h </w:instrText>
      </w:r>
      <w:r>
        <w:fldChar w:fldCharType="separate"/>
      </w:r>
      <w:r>
        <w:t>1</w:t>
      </w:r>
      <w:r>
        <w:fldChar w:fldCharType="end"/>
      </w:r>
    </w:p>
    <w:p w:rsidR="00867805" w:rsidRDefault="00867805">
      <w:pPr>
        <w:pStyle w:val="TOC2"/>
        <w:rPr>
          <w:rFonts w:asciiTheme="minorHAnsi" w:eastAsiaTheme="minorEastAsia" w:hAnsiTheme="minorHAnsi" w:cstheme="minorBidi"/>
          <w:sz w:val="22"/>
          <w:szCs w:val="22"/>
          <w:lang w:eastAsia="en-GB"/>
        </w:rPr>
      </w:pPr>
      <w:r w:rsidRPr="00CD29FC">
        <w:rPr>
          <w:rFonts w:cs="Arial"/>
          <w:b/>
          <w:lang w:eastAsia="en-GB"/>
        </w:rPr>
        <w:t>2.1</w:t>
      </w:r>
      <w:r>
        <w:rPr>
          <w:rFonts w:asciiTheme="minorHAnsi" w:eastAsiaTheme="minorEastAsia" w:hAnsiTheme="minorHAnsi" w:cstheme="minorBidi"/>
          <w:sz w:val="22"/>
          <w:szCs w:val="22"/>
          <w:lang w:eastAsia="en-GB"/>
        </w:rPr>
        <w:tab/>
      </w:r>
      <w:r w:rsidRPr="00CD29FC">
        <w:rPr>
          <w:rFonts w:cs="Arial"/>
          <w:b/>
          <w:color w:val="000000"/>
          <w:lang w:eastAsia="en-GB"/>
        </w:rPr>
        <w:t>Function f_NR_Capability ()</w:t>
      </w:r>
      <w:r>
        <w:tab/>
      </w:r>
      <w:r>
        <w:fldChar w:fldCharType="begin"/>
      </w:r>
      <w:r>
        <w:instrText xml:space="preserve"> PAGEREF _Toc161242506 \h </w:instrText>
      </w:r>
      <w:r>
        <w:fldChar w:fldCharType="separate"/>
      </w:r>
      <w:r>
        <w:t>1</w:t>
      </w:r>
      <w:r>
        <w:fldChar w:fldCharType="end"/>
      </w:r>
    </w:p>
    <w:p w:rsidR="00867805" w:rsidRDefault="00867805">
      <w:pPr>
        <w:pStyle w:val="TOC2"/>
        <w:rPr>
          <w:rFonts w:asciiTheme="minorHAnsi" w:eastAsiaTheme="minorEastAsia" w:hAnsiTheme="minorHAnsi" w:cstheme="minorBidi"/>
          <w:sz w:val="22"/>
          <w:szCs w:val="22"/>
          <w:lang w:eastAsia="en-GB"/>
        </w:rPr>
      </w:pPr>
      <w:r w:rsidRPr="00CD29FC">
        <w:rPr>
          <w:rFonts w:cs="Arial"/>
          <w:b/>
          <w:lang w:eastAsia="en-GB"/>
        </w:rPr>
        <w:t>2.2</w:t>
      </w:r>
      <w:r>
        <w:rPr>
          <w:rFonts w:asciiTheme="minorHAnsi" w:eastAsiaTheme="minorEastAsia" w:hAnsiTheme="minorHAnsi" w:cstheme="minorBidi"/>
          <w:sz w:val="22"/>
          <w:szCs w:val="22"/>
          <w:lang w:eastAsia="en-GB"/>
        </w:rPr>
        <w:tab/>
      </w:r>
      <w:r w:rsidRPr="00CD29FC">
        <w:rPr>
          <w:rFonts w:cs="Arial"/>
          <w:b/>
          <w:color w:val="000000"/>
          <w:lang w:eastAsia="en-GB"/>
        </w:rPr>
        <w:t>Function f_NR_CheckRedcapUEIndicator ()</w:t>
      </w:r>
      <w:r>
        <w:tab/>
      </w:r>
      <w:r>
        <w:fldChar w:fldCharType="begin"/>
      </w:r>
      <w:r>
        <w:instrText xml:space="preserve"> PAGEREF _Toc161242507 \h </w:instrText>
      </w:r>
      <w:r>
        <w:fldChar w:fldCharType="separate"/>
      </w:r>
      <w:r>
        <w:t>1</w:t>
      </w:r>
      <w:r>
        <w:fldChar w:fldCharType="end"/>
      </w:r>
    </w:p>
    <w:p w:rsidR="00446488" w:rsidRPr="00D268E5" w:rsidRDefault="00446488" w:rsidP="00446488">
      <w:pPr>
        <w:rPr>
          <w:sz w:val="24"/>
          <w:lang w:eastAsia="ja-JP"/>
        </w:rPr>
      </w:pPr>
      <w:r w:rsidRPr="00D268E5">
        <w:rPr>
          <w:rFonts w:cs="Arial"/>
          <w:noProof/>
        </w:rPr>
        <w:fldChar w:fldCharType="end"/>
      </w:r>
      <w:r w:rsidRPr="00D268E5">
        <w:rPr>
          <w:lang w:val="pt-BR"/>
        </w:rPr>
        <w:br w:type="page"/>
      </w:r>
    </w:p>
    <w:p w:rsidR="00446488" w:rsidRPr="00D268E5" w:rsidRDefault="00446488" w:rsidP="0001190B">
      <w:pPr>
        <w:pStyle w:val="Heading1"/>
        <w:numPr>
          <w:ilvl w:val="0"/>
          <w:numId w:val="1"/>
        </w:numPr>
        <w:autoSpaceDN w:val="0"/>
        <w:rPr>
          <w:rFonts w:cs="Arial"/>
        </w:rPr>
      </w:pPr>
      <w:bookmarkStart w:id="2" w:name="_Toc122434485"/>
      <w:bookmarkStart w:id="3" w:name="_Toc161242504"/>
      <w:r w:rsidRPr="00D268E5">
        <w:rPr>
          <w:rFonts w:cs="Arial"/>
        </w:rPr>
        <w:lastRenderedPageBreak/>
        <w:t>Overview</w:t>
      </w:r>
      <w:bookmarkEnd w:id="2"/>
      <w:bookmarkEnd w:id="3"/>
    </w:p>
    <w:p w:rsidR="0072258E" w:rsidRDefault="0072258E"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72258E">
        <w:rPr>
          <w:rFonts w:cs="Arial"/>
          <w:sz w:val="24"/>
          <w:lang w:eastAsia="ja-JP"/>
        </w:rPr>
        <w:t>This document lists all the essential changes needed to correct problems in the iwd-TTCN3-B2022-09_D23wk</w:t>
      </w:r>
      <w:r w:rsidR="00F93546">
        <w:rPr>
          <w:rFonts w:cs="Arial"/>
          <w:sz w:val="24"/>
          <w:lang w:eastAsia="ja-JP"/>
        </w:rPr>
        <w:t>49</w:t>
      </w:r>
      <w:r w:rsidRPr="0072258E">
        <w:rPr>
          <w:rFonts w:cs="Arial"/>
          <w:sz w:val="24"/>
          <w:lang w:eastAsia="ja-JP"/>
        </w:rPr>
        <w:t xml:space="preserve"> related to the title of this CR.</w:t>
      </w:r>
    </w:p>
    <w:p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rsidR="00446488" w:rsidRDefault="004F69EA"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rsidR="0072258E" w:rsidRPr="0072258E" w:rsidRDefault="0072258E"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p>
    <w:p w:rsidR="00446488" w:rsidRPr="00D268E5" w:rsidRDefault="00446488" w:rsidP="00446488"/>
    <w:p w:rsidR="00D268E5" w:rsidRPr="00D268E5" w:rsidRDefault="00D268E5">
      <w:pPr>
        <w:spacing w:after="0"/>
        <w:rPr>
          <w:rFonts w:ascii="Arial" w:hAnsi="Arial" w:cs="Arial"/>
          <w:sz w:val="36"/>
        </w:rPr>
      </w:pPr>
      <w:bookmarkStart w:id="4" w:name="_Toc122434488"/>
      <w:bookmarkStart w:id="5" w:name="_Toc295288959"/>
      <w:r w:rsidRPr="00D268E5">
        <w:rPr>
          <w:rFonts w:cs="Arial"/>
        </w:rPr>
        <w:br w:type="page"/>
      </w:r>
    </w:p>
    <w:p w:rsidR="00446488" w:rsidRPr="00D268E5" w:rsidRDefault="00446488" w:rsidP="0001190B">
      <w:pPr>
        <w:pStyle w:val="Heading1"/>
        <w:numPr>
          <w:ilvl w:val="0"/>
          <w:numId w:val="1"/>
        </w:numPr>
        <w:autoSpaceDN w:val="0"/>
        <w:rPr>
          <w:rFonts w:cs="Arial"/>
        </w:rPr>
      </w:pPr>
      <w:bookmarkStart w:id="6" w:name="_Toc161242505"/>
      <w:r w:rsidRPr="00D268E5">
        <w:rPr>
          <w:rFonts w:cs="Arial"/>
        </w:rPr>
        <w:lastRenderedPageBreak/>
        <w:t>Corrections required</w:t>
      </w:r>
      <w:bookmarkEnd w:id="4"/>
      <w:bookmarkEnd w:id="5"/>
      <w:bookmarkEnd w:id="6"/>
    </w:p>
    <w:p w:rsidR="00F84478" w:rsidRPr="008974E7" w:rsidRDefault="00F84478" w:rsidP="0001190B">
      <w:pPr>
        <w:pStyle w:val="Heading2"/>
        <w:numPr>
          <w:ilvl w:val="1"/>
          <w:numId w:val="1"/>
        </w:numPr>
        <w:overflowPunct w:val="0"/>
        <w:autoSpaceDE w:val="0"/>
        <w:autoSpaceDN w:val="0"/>
        <w:adjustRightInd w:val="0"/>
        <w:spacing w:before="480"/>
        <w:rPr>
          <w:rFonts w:cs="Arial"/>
          <w:b/>
          <w:color w:val="000000"/>
          <w:lang w:eastAsia="en-GB"/>
        </w:rPr>
      </w:pPr>
      <w:bookmarkStart w:id="7" w:name="_Toc161242506"/>
      <w:bookmarkStart w:id="8" w:name="_Toc122434493"/>
      <w:bookmarkStart w:id="9" w:name="_Toc295288970"/>
      <w:bookmarkStart w:id="10" w:name="_Toc325725665"/>
      <w:r w:rsidRPr="008974E7">
        <w:rPr>
          <w:rFonts w:cs="Arial"/>
          <w:b/>
          <w:color w:val="000000"/>
          <w:lang w:eastAsia="en-GB"/>
        </w:rPr>
        <w:t xml:space="preserve">Function </w:t>
      </w:r>
      <w:r w:rsidR="003D4D39" w:rsidRPr="00EA3C39">
        <w:rPr>
          <w:rFonts w:cs="Arial"/>
          <w:b/>
          <w:color w:val="000000"/>
          <w:lang w:eastAsia="en-GB"/>
        </w:rPr>
        <w:t>f_NR_Capability</w:t>
      </w:r>
      <w:r w:rsidR="005D0505" w:rsidRPr="005D0505">
        <w:rPr>
          <w:rFonts w:cs="Arial"/>
          <w:b/>
          <w:color w:val="000000"/>
          <w:lang w:eastAsia="en-GB"/>
        </w:rPr>
        <w:t xml:space="preserve"> </w:t>
      </w:r>
      <w:r w:rsidR="00A43E41" w:rsidRPr="00A43E41">
        <w:rPr>
          <w:rFonts w:cs="Arial"/>
          <w:b/>
          <w:color w:val="000000"/>
          <w:lang w:eastAsia="en-GB"/>
        </w:rPr>
        <w:t>()</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84478" w:rsidRPr="00D268E5" w:rsidTr="00734D5B">
        <w:tc>
          <w:tcPr>
            <w:tcW w:w="1985" w:type="dxa"/>
            <w:tcBorders>
              <w:top w:val="single" w:sz="4" w:space="0" w:color="auto"/>
              <w:left w:val="single" w:sz="4" w:space="0" w:color="auto"/>
              <w:bottom w:val="single" w:sz="4" w:space="0" w:color="auto"/>
              <w:right w:val="single" w:sz="4" w:space="0" w:color="auto"/>
            </w:tcBorders>
            <w:hideMark/>
          </w:tcPr>
          <w:p w:rsidR="00F84478" w:rsidRPr="005E2E04" w:rsidRDefault="00F84478" w:rsidP="001333F4">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F84478" w:rsidRPr="005E2E04" w:rsidRDefault="0026619F" w:rsidP="001333F4">
            <w:pPr>
              <w:pStyle w:val="CRCoverPage"/>
              <w:spacing w:after="0"/>
              <w:rPr>
                <w:rFonts w:cs="Arial"/>
                <w:sz w:val="18"/>
                <w:szCs w:val="18"/>
                <w:lang w:eastAsia="en-GB"/>
              </w:rPr>
            </w:pPr>
            <w:r w:rsidRPr="0026619F">
              <w:rPr>
                <w:noProof/>
                <w:sz w:val="18"/>
                <w:szCs w:val="18"/>
              </w:rPr>
              <w:t>f_NR_Capability</w:t>
            </w:r>
          </w:p>
        </w:tc>
      </w:tr>
      <w:tr w:rsidR="00F84478" w:rsidRPr="00D268E5" w:rsidTr="00734D5B">
        <w:trPr>
          <w:trHeight w:val="350"/>
        </w:trPr>
        <w:tc>
          <w:tcPr>
            <w:tcW w:w="1985" w:type="dxa"/>
            <w:tcBorders>
              <w:top w:val="single" w:sz="4" w:space="0" w:color="auto"/>
              <w:left w:val="single" w:sz="4" w:space="0" w:color="auto"/>
              <w:bottom w:val="single" w:sz="4" w:space="0" w:color="auto"/>
              <w:right w:val="single" w:sz="4" w:space="0" w:color="auto"/>
            </w:tcBorders>
            <w:hideMark/>
          </w:tcPr>
          <w:p w:rsidR="00F84478" w:rsidRPr="005E2E04" w:rsidRDefault="00F84478" w:rsidP="001333F4">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56250C" w:rsidRPr="00734D5B" w:rsidRDefault="00734D5B" w:rsidP="00592EF5">
            <w:pPr>
              <w:pStyle w:val="CRCoverPage"/>
              <w:numPr>
                <w:ilvl w:val="0"/>
                <w:numId w:val="5"/>
              </w:numPr>
              <w:spacing w:after="0"/>
              <w:jc w:val="both"/>
              <w:rPr>
                <w:noProof/>
                <w:sz w:val="18"/>
                <w:szCs w:val="18"/>
              </w:rPr>
            </w:pPr>
            <w:r w:rsidRPr="00734D5B">
              <w:rPr>
                <w:noProof/>
                <w:sz w:val="18"/>
                <w:szCs w:val="18"/>
              </w:rPr>
              <w:t>It has been observed that some of the Redcap cases can be passed against a non Redcap UE as capabilty check is missing in f_NR_Capability() during preamble flow. Same is the issue for running legacy cases against the Redcap UE. Thus, it is needed to indicate the capabilty failure to bring the run time attention if Redcap capability is missing in UE.</w:t>
            </w:r>
          </w:p>
        </w:tc>
      </w:tr>
      <w:tr w:rsidR="00F84478" w:rsidRPr="00D268E5" w:rsidTr="00734D5B">
        <w:tc>
          <w:tcPr>
            <w:tcW w:w="1985" w:type="dxa"/>
            <w:tcBorders>
              <w:top w:val="single" w:sz="4" w:space="0" w:color="auto"/>
              <w:left w:val="single" w:sz="4" w:space="0" w:color="auto"/>
              <w:bottom w:val="single" w:sz="4" w:space="0" w:color="auto"/>
              <w:right w:val="single" w:sz="4" w:space="0" w:color="auto"/>
            </w:tcBorders>
            <w:hideMark/>
          </w:tcPr>
          <w:p w:rsidR="00F84478" w:rsidRPr="005E2E04" w:rsidRDefault="00F84478" w:rsidP="001333F4">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7C127D" w:rsidRPr="00304021" w:rsidRDefault="00304021" w:rsidP="007C127D">
            <w:pPr>
              <w:pStyle w:val="CRCoverPage"/>
              <w:numPr>
                <w:ilvl w:val="0"/>
                <w:numId w:val="6"/>
              </w:numPr>
              <w:spacing w:after="0"/>
              <w:jc w:val="both"/>
              <w:rPr>
                <w:noProof/>
                <w:sz w:val="18"/>
                <w:szCs w:val="18"/>
              </w:rPr>
            </w:pPr>
            <w:r w:rsidRPr="00304021">
              <w:rPr>
                <w:noProof/>
                <w:sz w:val="18"/>
                <w:szCs w:val="18"/>
              </w:rPr>
              <w:t>Added a function call to new method f_NR_CheckRedcapUEIndicator in f_NR_Capability() to ensure UE indicates Redcap if pc_supportOfRedCap_r17 is set.</w:t>
            </w:r>
          </w:p>
        </w:tc>
      </w:tr>
      <w:tr w:rsidR="00F84478" w:rsidRPr="001D039E" w:rsidTr="00734D5B">
        <w:tc>
          <w:tcPr>
            <w:tcW w:w="1985" w:type="dxa"/>
            <w:tcBorders>
              <w:top w:val="single" w:sz="4" w:space="0" w:color="auto"/>
              <w:left w:val="single" w:sz="4" w:space="0" w:color="auto"/>
              <w:bottom w:val="single" w:sz="4" w:space="0" w:color="auto"/>
              <w:right w:val="single" w:sz="4" w:space="0" w:color="auto"/>
            </w:tcBorders>
            <w:hideMark/>
          </w:tcPr>
          <w:p w:rsidR="00F84478" w:rsidRPr="005E2E04" w:rsidRDefault="00F84478" w:rsidP="001333F4">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F84478" w:rsidRPr="001D039E" w:rsidRDefault="00561B43" w:rsidP="001333F4">
            <w:pPr>
              <w:spacing w:after="0"/>
              <w:rPr>
                <w:rFonts w:ascii="Arial" w:hAnsi="Arial" w:cs="Arial"/>
                <w:sz w:val="18"/>
                <w:szCs w:val="18"/>
                <w:lang w:eastAsia="en-GB"/>
              </w:rPr>
            </w:pPr>
            <w:r w:rsidRPr="00F26F62">
              <w:rPr>
                <w:rFonts w:ascii="Arial" w:hAnsi="Arial"/>
                <w:noProof/>
                <w:sz w:val="18"/>
                <w:szCs w:val="18"/>
              </w:rPr>
              <w:t>..\Common\NR5GC\NR5GC_RRCSteps.ttcn</w:t>
            </w:r>
          </w:p>
        </w:tc>
      </w:tr>
      <w:tr w:rsidR="00F84478" w:rsidRPr="00D268E5" w:rsidTr="00734D5B">
        <w:tc>
          <w:tcPr>
            <w:tcW w:w="1985" w:type="dxa"/>
            <w:tcBorders>
              <w:top w:val="single" w:sz="4" w:space="0" w:color="auto"/>
              <w:left w:val="single" w:sz="4" w:space="0" w:color="auto"/>
              <w:bottom w:val="single" w:sz="4" w:space="0" w:color="auto"/>
              <w:right w:val="single" w:sz="4" w:space="0" w:color="auto"/>
            </w:tcBorders>
            <w:hideMark/>
          </w:tcPr>
          <w:p w:rsidR="00F84478" w:rsidRPr="005E2E04" w:rsidRDefault="00F84478" w:rsidP="001333F4">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F84478" w:rsidRPr="005E2E04" w:rsidRDefault="00F84478" w:rsidP="001333F4">
            <w:pPr>
              <w:rPr>
                <w:rFonts w:ascii="Arial" w:hAnsi="Arial"/>
                <w:sz w:val="18"/>
                <w:szCs w:val="18"/>
                <w:highlight w:val="cyan"/>
                <w:lang w:eastAsia="zh-CN"/>
              </w:rPr>
            </w:pPr>
          </w:p>
        </w:tc>
      </w:tr>
    </w:tbl>
    <w:p w:rsidR="00F84478" w:rsidRDefault="00F84478" w:rsidP="00F84478">
      <w:pPr>
        <w:rPr>
          <w:lang w:eastAsia="en-GB"/>
        </w:rPr>
      </w:pPr>
    </w:p>
    <w:p w:rsidR="00F84478" w:rsidRPr="00D268E5" w:rsidRDefault="00F84478" w:rsidP="00F84478">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F84478" w:rsidRPr="00D268E5" w:rsidTr="00346D4B">
        <w:tc>
          <w:tcPr>
            <w:tcW w:w="13575" w:type="dxa"/>
            <w:tcBorders>
              <w:top w:val="single" w:sz="4" w:space="0" w:color="auto"/>
              <w:left w:val="single" w:sz="4" w:space="0" w:color="auto"/>
              <w:bottom w:val="single" w:sz="4" w:space="0" w:color="auto"/>
              <w:right w:val="single" w:sz="4" w:space="0" w:color="auto"/>
            </w:tcBorders>
          </w:tcPr>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function f_NR_Capability(NR_CellId_Type p_NR_CellId) runs on NR_BASE_PTC</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NR_SRB_COMMON_IND v_ReceivedAspForUeCapabilityInfo;</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integer v_NRBandInd := f_NR_CellInfo_GetBandIndicator(p_NR_CellId);</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template (omit) FreqBandIndicatorNR v_MFBI_Band := f_NR_CellInfo_GetMFBI_Band(p_NR_CellId);</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UE_NR_Capability v_NrCapability;</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integer i;</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boolean v_Found1stBand := false;</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boolean v_Found2ndBand := false;</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template (value) FreqBandInformation v_FirstBand := cs_NR_BandInformationNR(f_NR_CellInfo_GetBandIndicator(p_NR_CellId)); // @sic R5s200933 sic@</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template (value) FreqBandInformation v_SecondaryBand;</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template (value) FreqBandList v_FreqBandList := { v_FirstBand };</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octetstring v_EncodeCapRequestNR;</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boolean v_CA_InterBand := false;</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boolean v_NR_DC_Band := false;</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template (omit) octetstring v_Enquiry_v1560 := omit;</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octetstring v_EncodeCapRequestEUTRANR;</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template (value) DL_DCCH_Message v_DL_DCCH_Message;</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integer v_EUTRA_Band;</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boolean v_NEDC_Band := false;</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lastRenderedPageBreak/>
              <w:t xml:space="preserve">    var UE_MRDC_Capability v_NrCapability_MRDC;</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(isvalue (v_MFBI_Band)) { // @sic R5s200826 R5s201305 sic@</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v_NRBandInd := valueof(v_MFBI_Band);</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(f_GetTestcaseAttrib_NR_CA(testcasename())) {    //@sic R5-204397 sic@</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(f_NR_GetCA_CombinationType(px_NR_CA_BandCombination) == CA_InterBand) {</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//For CA interBand includes 2 entries as per 38.508-1 Table 4.6.4-21: FreqBandList</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v_CA_InterBand := true;       // @sic R5-204397 sic@</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v_SecondaryBand := cs_NR_BandInformationNR(f_NR_GetCA_SecondaryBand(px_NR_CA_BandCombination));</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v_FreqBandList := { v_FirstBand, v_SecondaryBand };</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(f_GetTestcaseAttrib_NR_DC(testcasename())) {   // @sic R5-215679 sic@</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v_NR_DC_Band := true;</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v_SecondaryBand := cs_NR_BandInformationNR(f_NR_GetNR_DC_SecondaryBand (px_NR_DC_BandCombination));</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v_FreqBandList := { v_FirstBand, v_SecondaryBand };</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(f_GetTestcaseAttrib_NEDC(testcasename())) {   // @sic R5-221422 sic@</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v_NEDC_Band := true;</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v_EUTRA_Band := f_NEDC_GetEUTRA_Band(px_NEDC_BandCombination);</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v_FreqBandList := { v_FirstBand };</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v_EncodeCapRequestEUTRANR := bit2oct(encvalue( cs_38508_UECapabilityRequestFilterNR( {cs_NR_BandInformationEUTRA(v_EUTRA_Band), v_FirstBand})));</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v_EncodeCapRequestNR := bit2oct(encvalue( cs_38508_UECapabilityRequestFilterNR(v_FreqBandList) ));</w:t>
            </w:r>
          </w:p>
          <w:p w:rsidR="00346D4B" w:rsidRPr="00346D4B" w:rsidRDefault="00346D4B" w:rsidP="00346D4B">
            <w:pPr>
              <w:autoSpaceDE w:val="0"/>
              <w:autoSpaceDN w:val="0"/>
              <w:adjustRightInd w:val="0"/>
              <w:spacing w:after="0"/>
              <w:rPr>
                <w:rFonts w:ascii="Courier New" w:hAnsi="Courier New" w:cs="Courier New"/>
                <w:color w:val="000000"/>
                <w:lang w:eastAsia="de-DE"/>
              </w:rPr>
            </w:pP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@sic R5-213580 R5-221422 sic@</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(v_NEDC_Band) {</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v_DL_DCCH_Message := cs_38508_UECapabilityEnquiryMultipleEntries (tsc_NR_RRC_TI_Def, {cs_UE_CapabilityRAT_Request( nr, v_EncodeCapRequestNR), cs_UE_CapabilityRAT_Request(eutra_nr, v_EncodeCapRequestEUTRANR)}, v_Enquiry_v1560);</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else {</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v_DL_DCCH_Message := cs_38508_UECapabilityEnquiry(tsc_NR_RRC_TI_Def, nr, v_EncodeCapRequestNR, v_Enquiry_v1560);</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SRB.send(cas_NR_SRB1_RrcPdu_REQ(p_NR_CellId, -, v_DL_DCCH_Message)); // @sic R5s200933 R5-210414 R5-221422 sic@</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SRB.receive(car_NR_SRB1_RrcPdu_IND(p_NR_CellId, cr_38508_UECapabilityInformationAny(tsc_NR_RRC_TI_Def)))</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-&gt; value v_ReceivedAspForUeCapabilityInfo;</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Decode and store the UE-CapabilityRAT-Container</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lastRenderedPageBreak/>
              <w:t xml:space="preserve">    if (v_NEDC_Band) { //@sic R5-221422 sic@</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(v_ReceivedAspForUeCapabilityInfo.Signalling.Rrc.Dcch.message_.c1.ueCapabilityInformation.criticalExtensions.ueCapabilityInformation.ue_CapabilityRAT_ContainerList[0].rat_Type == nr) {</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First entry is nr, second enry is eutra_nr</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v_NrCapability := f_NR_DecodeNrCapMsg(v_ReceivedAspForUeCapabilityInfo.Signalling.Rrc.Dcch.message_.c1.ueCapabilityInformation.criticalExtensions.ueCapabilityInformation.ue_CapabilityRAT_ContainerList[0].ue_CapabilityRAT_Container);</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v_NrCapability_MRDC := f_NR_DecodeNrCapMsg_MRDC(v_ReceivedAspForUeCapabilityInfo.Signalling.Rrc.Dcch.message_.c1.ueCapabilityInformation.criticalExtensions.ueCapabilityInformation.ue_CapabilityRAT_ContainerList[1].ue_CapabilityRAT_Container);</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else {</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First entry is eutra_nr, second enry is nr</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v_NrCapability_MRDC := f_NR_DecodeNrCapMsg_MRDC(v_ReceivedAspForUeCapabilityInfo.Signalling.Rrc.Dcch.message_.c1.ueCapabilityInformation.criticalExtensions.ueCapabilityInformation.ue_CapabilityRAT_ContainerList[0].ue_CapabilityRAT_Container);</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v_NrCapability := f_NR_DecodeNrCapMsg(v_ReceivedAspForUeCapabilityInfo.Signalling.Rrc.Dcch.message_.c1.ueCapabilityInformation.criticalExtensions.ueCapabilityInformation.ue_CapabilityRAT_ContainerList[1].ue_CapabilityRAT_Container);</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else {</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v_NrCapability := f_NR_DecodeNrCapMsg(v_ReceivedAspForUeCapabilityInfo.Signalling.Rrc.Dcch.message_.c1.ueCapabilityInformation.criticalExtensions.ueCapabilityInformation.ue_CapabilityRAT_ContainerList[0].ue_CapabilityRAT_Container);</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f_NR_MobileInfo_NRCap_Set(v_NrCapability);</w:t>
            </w:r>
          </w:p>
          <w:p w:rsidR="00346D4B" w:rsidRPr="00346D4B" w:rsidRDefault="00346D4B" w:rsidP="00346D4B">
            <w:pPr>
              <w:autoSpaceDE w:val="0"/>
              <w:autoSpaceDN w:val="0"/>
              <w:adjustRightInd w:val="0"/>
              <w:spacing w:after="0"/>
              <w:rPr>
                <w:rFonts w:ascii="Courier New" w:hAnsi="Courier New" w:cs="Courier New"/>
                <w:color w:val="000000"/>
                <w:lang w:eastAsia="de-DE"/>
              </w:rPr>
            </w:pP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Check the UE release</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f_NR_CheckReleaseIndicator(v_NrCapability.accessStratumRelease);</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select (v_NrCapability.accessStratumRelease) {</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case (rel15, rel16, rel17) {  // @sic R5s201387 BASELINE MOVING 2020 R5s221179 BASELINE MOVING 2022 rel-17 sic@</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case else{</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FatalError (__FILE__, __LINE__, "accessStratumRelease not yet considered");</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for (i := 0; i &lt; lengthof(v_NrCapability.rf_Parameters.supportedBandListNR); i := i+1) { // @sic R5-190783 sic@</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(match(v_NrCapability.rf_Parameters.supportedBandListNR[i].bandNR, v_NRBandInd)) {</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v_Found1stBand := true;</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break;</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lastRenderedPageBreak/>
              <w:t xml:space="preserve">        }</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(v_CA_InterBand) { // @sic R5-204397 sic@</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for (i := 0; i &lt; lengthof(v_NrCapability.rf_Parameters.supportedBandListNR); i := i+1) { // @sic R5-190783 sic@</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(match(v_NrCapability.rf_Parameters.supportedBandListNR[i].bandNR, v_SecondaryBand.bandInformationNR.bandNR)) {</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v_Found2ndBand := true;</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break;</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(v_NR_DC_Band) { // @sic R5-215679 sic@</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for (i := 0; i &lt; lengthof(v_NrCapability.rf_Parameters.supportedBandListNR); i := i+1) { // @sic R5-190783 sic@</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(match(v_NrCapability.rf_Parameters.supportedBandListNR[i].bandNR, v_SecondaryBand.bandInformationNR.bandNR)) {</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v_Found2ndBand := true;</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break;</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(v_NEDC_Band) { //@sic R5-221422 sic@</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Check MRDC capabilities</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for (i := 0; i &lt; lengthof(v_NrCapability_MRDC.rf_ParametersMRDC.appliedFreqBandListFilter); i := i+1) {</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(match(v_NrCapability_MRDC.rf_ParametersMRDC.appliedFreqBandListFilter[i].bandInformationEUTRA.bandEUTRA, v_EUTRA_Band ) and</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match(v_NrCapability_MRDC.rf_ParametersMRDC.appliedFreqBandListFilter[i].bandInformationNR.bandNR, v_NRBandInd)) {</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v_Found2ndBand := true;</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break;</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(not v_Found1stBand or ((v_NR_DC_Band or v_CA_InterBand or v_NEDC_Band) and not v_Found2ndBand)) { // @sic R5s190109, R5-204397, R5-215679 sic@</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f_NR_SetVerdictFailOrInconc(__FILE__, __LINE__, "NR Freq Band Ind must match value sent");</w:t>
            </w:r>
          </w:p>
          <w:p w:rsidR="00346D4B" w:rsidRPr="00346D4B" w:rsidRDefault="00346D4B" w:rsidP="00346D4B">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C54618" w:rsidRPr="00877584" w:rsidRDefault="00346D4B" w:rsidP="00346D4B">
            <w:pPr>
              <w:autoSpaceDE w:val="0"/>
              <w:autoSpaceDN w:val="0"/>
              <w:adjustRightInd w:val="0"/>
              <w:spacing w:after="0"/>
              <w:rPr>
                <w:rFonts w:ascii="Courier New" w:hAnsi="Courier New" w:cs="Courier New"/>
                <w:b/>
                <w:color w:val="000000"/>
                <w:lang w:eastAsia="de-DE"/>
              </w:rPr>
            </w:pPr>
            <w:r w:rsidRPr="00346D4B">
              <w:rPr>
                <w:rFonts w:ascii="Courier New" w:hAnsi="Courier New" w:cs="Courier New"/>
                <w:color w:val="000000"/>
                <w:lang w:eastAsia="de-DE"/>
              </w:rPr>
              <w:t xml:space="preserve">  }</w:t>
            </w:r>
          </w:p>
        </w:tc>
      </w:tr>
    </w:tbl>
    <w:p w:rsidR="00F84478" w:rsidRPr="00D268E5" w:rsidRDefault="00F84478" w:rsidP="00F84478">
      <w:pPr>
        <w:spacing w:after="0"/>
        <w:rPr>
          <w:rFonts w:ascii="Arial" w:hAnsi="Arial"/>
          <w:color w:val="000000"/>
          <w:lang w:eastAsia="en-GB"/>
        </w:rPr>
      </w:pPr>
    </w:p>
    <w:p w:rsidR="00F84478" w:rsidRPr="00D268E5" w:rsidRDefault="00F84478" w:rsidP="00F84478">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F84478" w:rsidRPr="00D268E5" w:rsidTr="002D4A3C">
        <w:trPr>
          <w:trHeight w:val="306"/>
        </w:trPr>
        <w:tc>
          <w:tcPr>
            <w:tcW w:w="13603" w:type="dxa"/>
            <w:tcBorders>
              <w:top w:val="single" w:sz="4" w:space="0" w:color="auto"/>
              <w:left w:val="single" w:sz="4" w:space="0" w:color="auto"/>
              <w:bottom w:val="single" w:sz="4" w:space="0" w:color="auto"/>
              <w:right w:val="single" w:sz="4" w:space="0" w:color="auto"/>
            </w:tcBorders>
          </w:tcPr>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function f_NR_Capability(NR_CellId_Type p_NR_CellId) runs on NR_BASE_PTC</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NR_SRB_COMMON_IND v_ReceivedAspForUeCapabilityInfo;</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lastRenderedPageBreak/>
              <w:t xml:space="preserve">    var integer v_NRBandInd := f_NR_CellInfo_GetBandIndicator(p_NR_CellId);</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template (omit) FreqBandIndicatorNR v_MFBI_Band := f_NR_CellInfo_GetMFBI_Band(p_NR_CellId);</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UE_NR_Capability v_NrCapability;</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integer i;</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boolean v_Found1stBand := false;</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boolean v_Found2ndBand := false;</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template (value) FreqBandInformation v_FirstBand := cs_NR_BandInformationNR(f_NR_CellInfo_GetBandIndicator(p_NR_CellId)); // @sic R5s200933 sic@</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template (value) FreqBandInformation v_SecondaryBand;</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template (value) FreqBandList v_FreqBandList := { v_FirstBand };</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octetstring v_EncodeCapRequestNR;</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boolean v_CA_InterBand := false;</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boolean v_NR_DC_Band := false;</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template (omit) octetstring v_Enquiry_v1560 := omit;</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octetstring v_EncodeCapRequestEUTRANR;</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template (value) DL_DCCH_Message v_DL_DCCH_Message;</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integer v_EUTRA_Band;</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boolean v_NEDC_Band := false;</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var UE_MRDC_Capability v_NrCapability_MRDC;</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(isvalue (v_MFBI_Band)) { // @sic R5s200826 R5s201305 sic@</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v_NRBandInd := valueof(v_MFBI_Band);</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(f_GetTestcaseAttrib_NR_CA(testcasename())) {    //@sic R5-204397 sic@</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(f_NR_GetCA_CombinationType(px_NR_CA_BandCombination) == CA_InterBand) {</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//For CA interBand includes 2 entries as per 38.508-1 Table 4.6.4-21: FreqBandList</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v_CA_InterBand := true;       // @sic R5-204397 sic@</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v_SecondaryBand := cs_NR_BandInformationNR(f_NR_GetCA_SecondaryBand(px_NR_CA_BandCombination));</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v_FreqBandList := { v_FirstBand, v_SecondaryBand };</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(f_GetTestcaseAttrib_NR_DC(testcasename())) {   // @sic R5-215679 sic@</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v_NR_DC_Band := true;</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v_SecondaryBand := cs_NR_BandInformationNR(f_NR_GetNR_DC_SecondaryBand (px_NR_DC_BandCombination));</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v_FreqBandList := { v_FirstBand, v_SecondaryBand };</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(f_GetTestcaseAttrib_NEDC(testcasename())) {   // @sic R5-221422 sic@</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v_NEDC_Band := true;</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v_EUTRA_Band := f_NEDC_GetEUTRA_Band(px_NEDC_BandCombination);</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v_FreqBandList := { v_FirstBand };</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lastRenderedPageBreak/>
              <w:t xml:space="preserve">        v_EncodeCapRequestEUTRANR := bit2oct(encvalue( cs_38508_UECapabilityRequestFilterNR( {cs_NR_BandInformationEUTRA(v_EUTRA_Band), v_FirstBand})));</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v_EncodeCapRequestNR := bit2oct(encvalue( cs_38508_UECapabilityRequestFilterNR(v_FreqBandList) ));</w:t>
            </w:r>
          </w:p>
          <w:p w:rsidR="002D4A3C" w:rsidRPr="00346D4B" w:rsidRDefault="002D4A3C" w:rsidP="002D4A3C">
            <w:pPr>
              <w:autoSpaceDE w:val="0"/>
              <w:autoSpaceDN w:val="0"/>
              <w:adjustRightInd w:val="0"/>
              <w:spacing w:after="0"/>
              <w:rPr>
                <w:rFonts w:ascii="Courier New" w:hAnsi="Courier New" w:cs="Courier New"/>
                <w:color w:val="000000"/>
                <w:lang w:eastAsia="de-DE"/>
              </w:rPr>
            </w:pP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@sic R5-213580 R5-221422 sic@</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(v_NEDC_Band) {</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v_DL_DCCH_Message := cs_38508_UECapabilityEnquiryMultipleEntries (tsc_NR_RRC_TI_Def, {cs_UE_CapabilityRAT_Request( nr, v_EncodeCapRequestNR), cs_UE_CapabilityRAT_Request(eutra_nr, v_EncodeCapRequestEUTRANR)}, v_Enquiry_v1560);</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else {</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v_DL_DCCH_Message := cs_38508_UECapabilityEnquiry(tsc_NR_RRC_TI_Def, nr, v_EncodeCapRequestNR, v_Enquiry_v1560);</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SRB.send(cas_NR_SRB1_RrcPdu_REQ(p_NR_CellId, -, v_DL_DCCH_Message)); // @sic R5s200933 R5-210414 R5-221422 sic@</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SRB.receive(car_NR_SRB1_RrcPdu_IND(p_NR_CellId, cr_38508_UECapabilityInformationAny(tsc_NR_RRC_TI_Def)))</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-&gt; value v_ReceivedAspForUeCapabilityInfo;</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Decode and store the UE-CapabilityRAT-Container</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(v_NEDC_Band) { //@sic R5-221422 sic@</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(v_ReceivedAspForUeCapabilityInfo.Signalling.Rrc.Dcch.message_.c1.ueCapabilityInformation.criticalExtensions.ueCapabilityInformation.ue_CapabilityRAT_ContainerList[0].rat_Type == nr) {</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First entry is nr, second enry is eutra_nr</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v_NrCapability := f_NR_DecodeNrCapMsg(v_ReceivedAspForUeCapabilityInfo.Signalling.Rrc.Dcch.message_.c1.ueCapabilityInformation.criticalExtensions.ueCapabilityInformation.ue_CapabilityRAT_ContainerList[0].ue_CapabilityRAT_Container);</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v_NrCapability_MRDC := f_NR_DecodeNrCapMsg_MRDC(v_ReceivedAspForUeCapabilityInfo.Signalling.Rrc.Dcch.message_.c1.ueCapabilityInformation.criticalExtensions.ueCapabilityInformation.ue_CapabilityRAT_ContainerList[1].ue_CapabilityRAT_Container);</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else {</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First entry is eutra_nr, second enry is nr</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v_NrCapability_MRDC := f_NR_DecodeNrCapMsg_MRDC(v_ReceivedAspForUeCapabilityInfo.Signalling.Rrc.Dcch.message_.c1.ueCapabilityInformation.criticalExtensions.ueCapabilityInformation.ue_CapabilityRAT_ContainerList[0].ue_CapabilityRAT_Container);</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v_NrCapability := f_NR_DecodeNrCapMsg(v_ReceivedAspForUeCapabilityInfo.Signalling.Rrc.Dcch.message_.c1.ueCapabilityInformation.criticalExtensions.ueCapabilityInformation.ue_CapabilityRAT_ContainerList[1].ue_CapabilityRAT_Container);</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else {</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lastRenderedPageBreak/>
              <w:t xml:space="preserve">        v_NrCapability := f_NR_DecodeNrCapMsg(v_ReceivedAspForUeCapabilityInfo.Signalling.Rrc.Dcch.message_.c1.ueCapabilityInformation.criticalExtensions.ueCapabilityInformation.ue_CapabilityRAT_ContainerList[0].ue_CapabilityRAT_Container);</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f_NR_MobileInfo_NRCap_Set(v_NrCapability);</w:t>
            </w:r>
          </w:p>
          <w:p w:rsidR="002D4A3C" w:rsidRPr="00346D4B" w:rsidRDefault="002D4A3C" w:rsidP="002D4A3C">
            <w:pPr>
              <w:autoSpaceDE w:val="0"/>
              <w:autoSpaceDN w:val="0"/>
              <w:adjustRightInd w:val="0"/>
              <w:spacing w:after="0"/>
              <w:rPr>
                <w:rFonts w:ascii="Courier New" w:hAnsi="Courier New" w:cs="Courier New"/>
                <w:color w:val="000000"/>
                <w:lang w:eastAsia="de-DE"/>
              </w:rPr>
            </w:pP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Check the UE release</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f_NR_CheckReleaseIndicator(v_NrCapability.accessStratumRelease);</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r w:rsidRPr="002D4A3C">
              <w:rPr>
                <w:rFonts w:ascii="Courier New" w:hAnsi="Courier New" w:cs="Courier New"/>
                <w:color w:val="000000"/>
                <w:highlight w:val="yellow"/>
                <w:lang w:eastAsia="de-DE"/>
              </w:rPr>
              <w:t>f_NR_CheckRedcapUEIndicator(v_NrCapability);</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select (v_NrCapability.accessStratumRelease) {</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case (rel15, rel16, rel17) {  // @sic R5s201387 BASELINE MOVING 2020 R5s221179 BASELINE MOVING 2022 rel-17 sic@</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case else{</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FatalError (__FILE__, __LINE__, "accessStratumRelease not yet considered");</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for (i := 0; i &lt; lengthof(v_NrCapability.rf_Parameters.supportedBandListNR); i := i+1) { // @sic R5-190783 sic@</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(match(v_NrCapability.rf_Parameters.supportedBandListNR[i].bandNR, v_NRBandInd)) {</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v_Found1stBand := true;</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break;</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(v_CA_InterBand) { // @sic R5-204397 sic@</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for (i := 0; i &lt; lengthof(v_NrCapability.rf_Parameters.supportedBandListNR); i := i+1) { // @sic R5-190783 sic@</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(match(v_NrCapability.rf_Parameters.supportedBandListNR[i].bandNR, v_SecondaryBand.bandInformationNR.bandNR)) {</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v_Found2ndBand := true;</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break;</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(v_NR_DC_Band) { // @sic R5-215679 sic@</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for (i := 0; i &lt; lengthof(v_NrCapability.rf_Parameters.supportedBandListNR); i := i+1) { // @sic R5-190783 sic@</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(match(v_NrCapability.rf_Parameters.supportedBandListNR[i].bandNR, v_SecondaryBand.bandInformationNR.bandNR)) {</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v_Found2ndBand := true;</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break;</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lastRenderedPageBreak/>
              <w:t xml:space="preserve">    if (v_NEDC_Band) { //@sic R5-221422 sic@</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 Check MRDC capabilities</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for (i := 0; i &lt; lengthof(v_NrCapability_MRDC.rf_ParametersMRDC.appliedFreqBandListFilter); i := i+1) {</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(match(v_NrCapability_MRDC.rf_ParametersMRDC.appliedFreqBandListFilter[i].bandInformationEUTRA.bandEUTRA, v_EUTRA_Band ) and</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match(v_NrCapability_MRDC.rf_ParametersMRDC.appliedFreqBandListFilter[i].bandInformationNR.bandNR, v_NRBandInd)) {</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v_Found2ndBand := true;</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break;</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if (not v_Found1stBand or ((v_NR_DC_Band or v_CA_InterBand or v_NEDC_Band) and not v_Found2ndBand)) { // @sic R5s190109, R5-204397, R5-215679 sic@</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f_NR_SetVerdictFailOrInconc(__FILE__, __LINE__, "NR Freq Band Ind must match value sent");</w:t>
            </w:r>
          </w:p>
          <w:p w:rsidR="002D4A3C" w:rsidRPr="00346D4B"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F93546" w:rsidRDefault="002D4A3C" w:rsidP="002D4A3C">
            <w:pPr>
              <w:autoSpaceDE w:val="0"/>
              <w:autoSpaceDN w:val="0"/>
              <w:adjustRightInd w:val="0"/>
              <w:spacing w:after="0"/>
              <w:rPr>
                <w:rFonts w:ascii="Courier New" w:hAnsi="Courier New" w:cs="Courier New"/>
                <w:color w:val="000000"/>
                <w:lang w:eastAsia="de-DE"/>
              </w:rPr>
            </w:pPr>
            <w:r w:rsidRPr="00346D4B">
              <w:rPr>
                <w:rFonts w:ascii="Courier New" w:hAnsi="Courier New" w:cs="Courier New"/>
                <w:color w:val="000000"/>
                <w:lang w:eastAsia="de-DE"/>
              </w:rPr>
              <w:t xml:space="preserve">  }</w:t>
            </w:r>
          </w:p>
          <w:p w:rsidR="00F93546" w:rsidRDefault="00F93546" w:rsidP="00FA52CF">
            <w:pPr>
              <w:autoSpaceDE w:val="0"/>
              <w:autoSpaceDN w:val="0"/>
              <w:adjustRightInd w:val="0"/>
              <w:spacing w:after="0"/>
              <w:rPr>
                <w:rFonts w:ascii="Courier New" w:hAnsi="Courier New" w:cs="Courier New"/>
                <w:color w:val="000000"/>
                <w:lang w:eastAsia="de-DE"/>
              </w:rPr>
            </w:pPr>
          </w:p>
          <w:p w:rsidR="00F84478" w:rsidRPr="00D624CC" w:rsidRDefault="00F84478" w:rsidP="00FA52CF">
            <w:pPr>
              <w:autoSpaceDE w:val="0"/>
              <w:autoSpaceDN w:val="0"/>
              <w:adjustRightInd w:val="0"/>
              <w:spacing w:after="0"/>
              <w:rPr>
                <w:rFonts w:ascii="Courier New" w:hAnsi="Courier New" w:cs="Courier New"/>
                <w:b/>
                <w:color w:val="000000"/>
                <w:lang w:eastAsia="de-DE"/>
              </w:rPr>
            </w:pPr>
          </w:p>
        </w:tc>
      </w:tr>
      <w:bookmarkEnd w:id="8"/>
      <w:bookmarkEnd w:id="9"/>
      <w:bookmarkEnd w:id="10"/>
    </w:tbl>
    <w:p w:rsidR="00F84478" w:rsidRDefault="00F84478" w:rsidP="00F84478">
      <w:pPr>
        <w:rPr>
          <w:lang w:eastAsia="en-GB"/>
        </w:rPr>
      </w:pPr>
    </w:p>
    <w:p w:rsidR="008125E3" w:rsidRPr="008974E7" w:rsidRDefault="008125E3" w:rsidP="008125E3">
      <w:pPr>
        <w:pStyle w:val="Heading2"/>
        <w:numPr>
          <w:ilvl w:val="1"/>
          <w:numId w:val="1"/>
        </w:numPr>
        <w:overflowPunct w:val="0"/>
        <w:autoSpaceDE w:val="0"/>
        <w:autoSpaceDN w:val="0"/>
        <w:adjustRightInd w:val="0"/>
        <w:spacing w:before="480"/>
        <w:rPr>
          <w:rFonts w:cs="Arial"/>
          <w:b/>
          <w:color w:val="000000"/>
          <w:lang w:eastAsia="en-GB"/>
        </w:rPr>
      </w:pPr>
      <w:bookmarkStart w:id="11" w:name="_Toc161242507"/>
      <w:r w:rsidRPr="008974E7">
        <w:rPr>
          <w:rFonts w:cs="Arial"/>
          <w:b/>
          <w:color w:val="000000"/>
          <w:lang w:eastAsia="en-GB"/>
        </w:rPr>
        <w:t xml:space="preserve">Function </w:t>
      </w:r>
      <w:r w:rsidR="00A8179D" w:rsidRPr="00A8179D">
        <w:rPr>
          <w:rFonts w:cs="Arial"/>
          <w:b/>
          <w:color w:val="000000"/>
          <w:lang w:eastAsia="en-GB"/>
        </w:rPr>
        <w:t>f_NR_CheckRedcapUEIndicator</w:t>
      </w:r>
      <w:r w:rsidRPr="005D0505">
        <w:rPr>
          <w:rFonts w:cs="Arial"/>
          <w:b/>
          <w:color w:val="000000"/>
          <w:lang w:eastAsia="en-GB"/>
        </w:rPr>
        <w:t xml:space="preserve"> </w:t>
      </w:r>
      <w:r w:rsidRPr="00A43E41">
        <w:rPr>
          <w:rFonts w:cs="Arial"/>
          <w:b/>
          <w:color w:val="000000"/>
          <w:lang w:eastAsia="en-GB"/>
        </w:rPr>
        <w:t>()</w:t>
      </w:r>
      <w:bookmarkEnd w:id="1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125E3" w:rsidRPr="00D268E5" w:rsidTr="007E0312">
        <w:tc>
          <w:tcPr>
            <w:tcW w:w="1985" w:type="dxa"/>
            <w:tcBorders>
              <w:top w:val="single" w:sz="4" w:space="0" w:color="auto"/>
              <w:left w:val="single" w:sz="4" w:space="0" w:color="auto"/>
              <w:bottom w:val="single" w:sz="4" w:space="0" w:color="auto"/>
              <w:right w:val="single" w:sz="4" w:space="0" w:color="auto"/>
            </w:tcBorders>
            <w:hideMark/>
          </w:tcPr>
          <w:p w:rsidR="008125E3" w:rsidRPr="005E2E04" w:rsidRDefault="008125E3" w:rsidP="00440494">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8125E3" w:rsidRPr="005E2E04" w:rsidRDefault="00A800AF" w:rsidP="00440494">
            <w:pPr>
              <w:pStyle w:val="CRCoverPage"/>
              <w:spacing w:after="0"/>
              <w:rPr>
                <w:rFonts w:cs="Arial"/>
                <w:sz w:val="18"/>
                <w:szCs w:val="18"/>
                <w:lang w:eastAsia="en-GB"/>
              </w:rPr>
            </w:pPr>
            <w:r w:rsidRPr="00A800AF">
              <w:rPr>
                <w:noProof/>
                <w:sz w:val="18"/>
                <w:szCs w:val="18"/>
              </w:rPr>
              <w:t>f_NR_CheckRedcapUEIndicator</w:t>
            </w:r>
          </w:p>
        </w:tc>
      </w:tr>
      <w:tr w:rsidR="008125E3" w:rsidRPr="00D268E5" w:rsidTr="007E0312">
        <w:trPr>
          <w:trHeight w:val="350"/>
        </w:trPr>
        <w:tc>
          <w:tcPr>
            <w:tcW w:w="1985" w:type="dxa"/>
            <w:tcBorders>
              <w:top w:val="single" w:sz="4" w:space="0" w:color="auto"/>
              <w:left w:val="single" w:sz="4" w:space="0" w:color="auto"/>
              <w:bottom w:val="single" w:sz="4" w:space="0" w:color="auto"/>
              <w:right w:val="single" w:sz="4" w:space="0" w:color="auto"/>
            </w:tcBorders>
            <w:hideMark/>
          </w:tcPr>
          <w:p w:rsidR="008125E3" w:rsidRPr="005E2E04" w:rsidRDefault="008125E3" w:rsidP="00440494">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9216AF" w:rsidRDefault="008125E3" w:rsidP="009216AF">
            <w:pPr>
              <w:pStyle w:val="CRCoverPage"/>
              <w:spacing w:after="0"/>
              <w:jc w:val="both"/>
              <w:rPr>
                <w:noProof/>
                <w:sz w:val="18"/>
                <w:szCs w:val="18"/>
              </w:rPr>
            </w:pPr>
            <w:r w:rsidRPr="0056250C">
              <w:rPr>
                <w:noProof/>
              </w:rPr>
              <w:t>1.</w:t>
            </w:r>
            <w:r>
              <w:rPr>
                <w:noProof/>
              </w:rPr>
              <w:t xml:space="preserve"> </w:t>
            </w:r>
            <w:r w:rsidR="007E0312" w:rsidRPr="007E0312">
              <w:rPr>
                <w:noProof/>
                <w:sz w:val="18"/>
                <w:szCs w:val="18"/>
              </w:rPr>
              <w:t>Checks are needed to ensure UE redcap capabilty for supportOfRedCap-r17 as per TS 38.331 which indicates the UE capabilities for RedCap feature.</w:t>
            </w:r>
          </w:p>
          <w:p w:rsidR="008125E3" w:rsidRPr="00092B08" w:rsidRDefault="008125E3" w:rsidP="00440494">
            <w:pPr>
              <w:pStyle w:val="CRCoverPage"/>
              <w:spacing w:after="0"/>
              <w:jc w:val="both"/>
              <w:rPr>
                <w:noProof/>
              </w:rPr>
            </w:pPr>
          </w:p>
        </w:tc>
      </w:tr>
      <w:tr w:rsidR="008125E3" w:rsidRPr="00D268E5" w:rsidTr="007E0312">
        <w:tc>
          <w:tcPr>
            <w:tcW w:w="1985" w:type="dxa"/>
            <w:tcBorders>
              <w:top w:val="single" w:sz="4" w:space="0" w:color="auto"/>
              <w:left w:val="single" w:sz="4" w:space="0" w:color="auto"/>
              <w:bottom w:val="single" w:sz="4" w:space="0" w:color="auto"/>
              <w:right w:val="single" w:sz="4" w:space="0" w:color="auto"/>
            </w:tcBorders>
            <w:hideMark/>
          </w:tcPr>
          <w:p w:rsidR="008125E3" w:rsidRPr="005E2E04" w:rsidRDefault="008125E3" w:rsidP="00440494">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8125E3" w:rsidRPr="00092B08" w:rsidRDefault="008125E3" w:rsidP="007E0312">
            <w:pPr>
              <w:pStyle w:val="CRCoverPage"/>
              <w:spacing w:after="0"/>
              <w:rPr>
                <w:noProof/>
              </w:rPr>
            </w:pPr>
            <w:r w:rsidRPr="007C127D">
              <w:rPr>
                <w:noProof/>
                <w:sz w:val="18"/>
                <w:szCs w:val="18"/>
              </w:rPr>
              <w:t>1.</w:t>
            </w:r>
            <w:r>
              <w:rPr>
                <w:noProof/>
                <w:sz w:val="18"/>
                <w:szCs w:val="18"/>
              </w:rPr>
              <w:t xml:space="preserve"> </w:t>
            </w:r>
            <w:r w:rsidR="009216AF">
              <w:rPr>
                <w:noProof/>
                <w:sz w:val="18"/>
                <w:szCs w:val="18"/>
              </w:rPr>
              <w:t xml:space="preserve">A new function is added to ensure it is a Redcap </w:t>
            </w:r>
            <w:r w:rsidR="00BE0FF1">
              <w:rPr>
                <w:noProof/>
                <w:sz w:val="18"/>
                <w:szCs w:val="18"/>
              </w:rPr>
              <w:t xml:space="preserve">capable </w:t>
            </w:r>
            <w:r w:rsidR="009216AF">
              <w:rPr>
                <w:noProof/>
                <w:sz w:val="18"/>
                <w:szCs w:val="18"/>
              </w:rPr>
              <w:t xml:space="preserve">UE if </w:t>
            </w:r>
            <w:r w:rsidR="009216AF" w:rsidRPr="009216AF">
              <w:rPr>
                <w:noProof/>
                <w:sz w:val="18"/>
                <w:szCs w:val="18"/>
              </w:rPr>
              <w:t>pc_supportOfRedCap_r17 is set.</w:t>
            </w:r>
          </w:p>
        </w:tc>
      </w:tr>
      <w:tr w:rsidR="008125E3" w:rsidRPr="001D039E" w:rsidTr="007E0312">
        <w:tc>
          <w:tcPr>
            <w:tcW w:w="1985" w:type="dxa"/>
            <w:tcBorders>
              <w:top w:val="single" w:sz="4" w:space="0" w:color="auto"/>
              <w:left w:val="single" w:sz="4" w:space="0" w:color="auto"/>
              <w:bottom w:val="single" w:sz="4" w:space="0" w:color="auto"/>
              <w:right w:val="single" w:sz="4" w:space="0" w:color="auto"/>
            </w:tcBorders>
            <w:hideMark/>
          </w:tcPr>
          <w:p w:rsidR="008125E3" w:rsidRPr="005E2E04" w:rsidRDefault="008125E3" w:rsidP="00440494">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8125E3" w:rsidRPr="001D039E" w:rsidRDefault="00A800AF" w:rsidP="00440494">
            <w:pPr>
              <w:spacing w:after="0"/>
              <w:rPr>
                <w:rFonts w:ascii="Arial" w:hAnsi="Arial" w:cs="Arial"/>
                <w:sz w:val="18"/>
                <w:szCs w:val="18"/>
                <w:lang w:eastAsia="en-GB"/>
              </w:rPr>
            </w:pPr>
            <w:r w:rsidRPr="00A800AF">
              <w:rPr>
                <w:rFonts w:ascii="Arial" w:hAnsi="Arial" w:cs="Arial"/>
                <w:sz w:val="18"/>
                <w:szCs w:val="18"/>
                <w:lang w:eastAsia="en-GB"/>
              </w:rPr>
              <w:t>..\Common\NR_Defs\NR_CommonDefs.ttcn</w:t>
            </w:r>
          </w:p>
        </w:tc>
      </w:tr>
      <w:tr w:rsidR="008125E3" w:rsidRPr="00D268E5" w:rsidTr="007E0312">
        <w:tc>
          <w:tcPr>
            <w:tcW w:w="1985" w:type="dxa"/>
            <w:tcBorders>
              <w:top w:val="single" w:sz="4" w:space="0" w:color="auto"/>
              <w:left w:val="single" w:sz="4" w:space="0" w:color="auto"/>
              <w:bottom w:val="single" w:sz="4" w:space="0" w:color="auto"/>
              <w:right w:val="single" w:sz="4" w:space="0" w:color="auto"/>
            </w:tcBorders>
            <w:hideMark/>
          </w:tcPr>
          <w:p w:rsidR="008125E3" w:rsidRPr="005E2E04" w:rsidRDefault="008125E3" w:rsidP="00440494">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8125E3" w:rsidRPr="005E2E04" w:rsidRDefault="008125E3" w:rsidP="00440494">
            <w:pPr>
              <w:rPr>
                <w:rFonts w:ascii="Arial" w:hAnsi="Arial"/>
                <w:sz w:val="18"/>
                <w:szCs w:val="18"/>
                <w:highlight w:val="cyan"/>
                <w:lang w:eastAsia="zh-CN"/>
              </w:rPr>
            </w:pPr>
          </w:p>
        </w:tc>
      </w:tr>
    </w:tbl>
    <w:p w:rsidR="008125E3" w:rsidRDefault="008125E3" w:rsidP="008125E3">
      <w:pPr>
        <w:rPr>
          <w:lang w:eastAsia="en-GB"/>
        </w:rPr>
      </w:pPr>
    </w:p>
    <w:p w:rsidR="008125E3" w:rsidRPr="00A800AF" w:rsidRDefault="00A800AF" w:rsidP="008125E3">
      <w:pPr>
        <w:spacing w:after="0"/>
        <w:rPr>
          <w:rFonts w:ascii="Arial" w:hAnsi="Arial"/>
          <w:b/>
          <w:lang w:eastAsia="en-GB"/>
        </w:rPr>
      </w:pPr>
      <w:r w:rsidRPr="00A800AF">
        <w:rPr>
          <w:rFonts w:ascii="Arial" w:hAnsi="Arial"/>
          <w:b/>
          <w:lang w:eastAsia="en-GB"/>
        </w:rPr>
        <w:t>New  Function: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8125E3" w:rsidRPr="00D268E5" w:rsidTr="00A800AF">
        <w:tc>
          <w:tcPr>
            <w:tcW w:w="13575" w:type="dxa"/>
            <w:tcBorders>
              <w:top w:val="single" w:sz="4" w:space="0" w:color="auto"/>
              <w:left w:val="single" w:sz="4" w:space="0" w:color="auto"/>
              <w:bottom w:val="single" w:sz="4" w:space="0" w:color="auto"/>
              <w:right w:val="single" w:sz="4" w:space="0" w:color="auto"/>
            </w:tcBorders>
          </w:tcPr>
          <w:p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function f_NR_CheckRedcapUEIndicator(UE_NR_Capability p_NRCapability)</w:t>
            </w:r>
          </w:p>
          <w:p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w:t>
            </w:r>
          </w:p>
          <w:p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var UE_NR_Capability v_Received_NRCapabilityMsg;</w:t>
            </w:r>
          </w:p>
          <w:p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ab/>
              <w:t xml:space="preserve"> v_Received_NRCapabilityMsg := p_NRCapability;</w:t>
            </w:r>
          </w:p>
          <w:p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lastRenderedPageBreak/>
              <w:t xml:space="preserve">     var template (omit) integer v_UE_Release := omit;</w:t>
            </w:r>
          </w:p>
          <w:p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var boolean v_RedcapEnabledUE := false;</w:t>
            </w:r>
          </w:p>
          <w:p w:rsidR="00A800AF" w:rsidRPr="00A800AF" w:rsidRDefault="00A800AF" w:rsidP="00A800AF">
            <w:pPr>
              <w:autoSpaceDE w:val="0"/>
              <w:autoSpaceDN w:val="0"/>
              <w:adjustRightInd w:val="0"/>
              <w:spacing w:after="0"/>
              <w:rPr>
                <w:rFonts w:ascii="Courier New" w:hAnsi="Courier New" w:cs="Courier New"/>
                <w:color w:val="000000"/>
                <w:lang w:eastAsia="de-DE"/>
              </w:rPr>
            </w:pPr>
          </w:p>
          <w:p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if (pc_supportOfRedCap_r17) {</w:t>
            </w:r>
          </w:p>
          <w:p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 Check the UE release</w:t>
            </w:r>
          </w:p>
          <w:p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if (isvalue(v_Received_NRCapabilityMsg.accessStratumRelease)) {</w:t>
            </w:r>
          </w:p>
          <w:p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v_UE_Release := f_NR_ConvertAccessStratumReleaseToInteger(v_Received_NRCapabilityMsg.accessStratumRelease);</w:t>
            </w:r>
          </w:p>
          <w:p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w:t>
            </w:r>
          </w:p>
          <w:p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w:t>
            </w:r>
          </w:p>
          <w:p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if( valueof(v_UE_Release) &lt; 17 )</w:t>
            </w:r>
          </w:p>
          <w:p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w:t>
            </w:r>
          </w:p>
          <w:p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f_SetVerdictInconc(__FILE__, __LINE__, "UE did not report rel-17 or higher with pc_supportOfRedCap_r17 enabled");</w:t>
            </w:r>
          </w:p>
          <w:p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w:t>
            </w:r>
          </w:p>
          <w:p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else{</w:t>
            </w:r>
          </w:p>
          <w:p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if (ispresent(v_Received_NRCapabilityMsg.nonCriticalExtension.nonCriticalExtension.nonCriticalExtension.nonCriticalExtension.nonCriticalExtension.nonCriticalExtension.nonCriticalExtension.nonCriticalExtension.nonCriticalExtension.nonCriticalExtension.redCapParameters_r17)) {</w:t>
            </w:r>
          </w:p>
          <w:p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if (ispresent(v_Received_NRCapabilityMsg.nonCriticalExtension.nonCriticalExtension.nonCriticalExtension.nonCriticalExtension.nonCriticalExtension.nonCriticalExtension.nonCriticalExtension.nonCriticalExtension.nonCriticalExtension.nonCriticalExtension.redCapParameters_r17.supportOfRedCap_r17))</w:t>
            </w:r>
          </w:p>
          <w:p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w:t>
            </w:r>
          </w:p>
          <w:p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v_RedcapEnabledUE := true;</w:t>
            </w:r>
          </w:p>
          <w:p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  </w:t>
            </w:r>
          </w:p>
          <w:p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w:t>
            </w:r>
          </w:p>
          <w:p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w:t>
            </w:r>
          </w:p>
          <w:p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if(not v_RedcapEnabledUE)</w:t>
            </w:r>
          </w:p>
          <w:p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w:t>
            </w:r>
          </w:p>
          <w:p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f_SetVerdictInconc(__FILE__, __LINE__, "pc_supportOfRedCap_r17 is set but UE did not signal capability for supportOfRedCap_r17")</w:t>
            </w:r>
            <w:r w:rsidR="000D4D3D">
              <w:rPr>
                <w:rFonts w:ascii="Courier New" w:hAnsi="Courier New" w:cs="Courier New"/>
                <w:color w:val="000000"/>
                <w:lang w:eastAsia="de-DE"/>
              </w:rPr>
              <w:t>;</w:t>
            </w:r>
            <w:r w:rsidRPr="00A800AF">
              <w:rPr>
                <w:rFonts w:ascii="Courier New" w:hAnsi="Courier New" w:cs="Courier New"/>
                <w:color w:val="000000"/>
                <w:lang w:eastAsia="de-DE"/>
              </w:rPr>
              <w:t xml:space="preserve"> </w:t>
            </w:r>
          </w:p>
          <w:p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  </w:t>
            </w:r>
          </w:p>
          <w:p w:rsidR="00A800AF" w:rsidRPr="00A800AF" w:rsidRDefault="00A800AF" w:rsidP="00A800AF">
            <w:pPr>
              <w:autoSpaceDE w:val="0"/>
              <w:autoSpaceDN w:val="0"/>
              <w:adjustRightInd w:val="0"/>
              <w:spacing w:after="0"/>
              <w:rPr>
                <w:rFonts w:ascii="Courier New" w:hAnsi="Courier New" w:cs="Courier New"/>
                <w:color w:val="000000"/>
                <w:lang w:eastAsia="de-DE"/>
              </w:rPr>
            </w:pPr>
            <w:r w:rsidRPr="00A800AF">
              <w:rPr>
                <w:rFonts w:ascii="Courier New" w:hAnsi="Courier New" w:cs="Courier New"/>
                <w:color w:val="000000"/>
                <w:lang w:eastAsia="de-DE"/>
              </w:rPr>
              <w:t xml:space="preserve">     }   </w:t>
            </w:r>
          </w:p>
          <w:p w:rsidR="008125E3" w:rsidRPr="00877584" w:rsidRDefault="00A800AF" w:rsidP="00A800AF">
            <w:pPr>
              <w:autoSpaceDE w:val="0"/>
              <w:autoSpaceDN w:val="0"/>
              <w:adjustRightInd w:val="0"/>
              <w:spacing w:after="0"/>
              <w:rPr>
                <w:rFonts w:ascii="Courier New" w:hAnsi="Courier New" w:cs="Courier New"/>
                <w:b/>
                <w:color w:val="000000"/>
                <w:lang w:eastAsia="de-DE"/>
              </w:rPr>
            </w:pPr>
            <w:r w:rsidRPr="00A800AF">
              <w:rPr>
                <w:rFonts w:ascii="Courier New" w:hAnsi="Courier New" w:cs="Courier New"/>
                <w:color w:val="000000"/>
                <w:lang w:eastAsia="de-DE"/>
              </w:rPr>
              <w:t xml:space="preserve"> }</w:t>
            </w:r>
          </w:p>
        </w:tc>
      </w:tr>
    </w:tbl>
    <w:p w:rsidR="008125E3" w:rsidRPr="00D268E5" w:rsidRDefault="008125E3" w:rsidP="008125E3">
      <w:pPr>
        <w:spacing w:after="0"/>
        <w:rPr>
          <w:rFonts w:ascii="Arial" w:hAnsi="Arial"/>
          <w:color w:val="000000"/>
          <w:lang w:eastAsia="en-GB"/>
        </w:rPr>
      </w:pPr>
    </w:p>
    <w:p w:rsidR="008125E3" w:rsidRDefault="008125E3" w:rsidP="00F84478">
      <w:pPr>
        <w:rPr>
          <w:lang w:eastAsia="en-GB"/>
        </w:rPr>
      </w:pPr>
    </w:p>
    <w:sectPr w:rsidR="008125E3" w:rsidSect="00D268E5">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63CF" w:rsidRDefault="005E63CF">
      <w:r>
        <w:separator/>
      </w:r>
    </w:p>
  </w:endnote>
  <w:endnote w:type="continuationSeparator" w:id="0">
    <w:p w:rsidR="005E63CF" w:rsidRDefault="005E6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2F6F" w:rsidRDefault="00EA2F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2F6F" w:rsidRDefault="00EA2F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2F6F" w:rsidRDefault="00EA2F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63CF" w:rsidRDefault="005E63CF">
      <w:r>
        <w:separator/>
      </w:r>
    </w:p>
  </w:footnote>
  <w:footnote w:type="continuationSeparator" w:id="0">
    <w:p w:rsidR="005E63CF" w:rsidRDefault="005E6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48893149"/>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32440658"/>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A3337"/>
    <w:multiLevelType w:val="hybridMultilevel"/>
    <w:tmpl w:val="1A3497A0"/>
    <w:lvl w:ilvl="0" w:tplc="7D98AE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1C841BE8"/>
    <w:multiLevelType w:val="hybridMultilevel"/>
    <w:tmpl w:val="1A3497A0"/>
    <w:lvl w:ilvl="0" w:tplc="7D98AE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7490ABB"/>
    <w:multiLevelType w:val="hybridMultilevel"/>
    <w:tmpl w:val="E53A99CA"/>
    <w:lvl w:ilvl="0" w:tplc="32AA1BD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31E1990"/>
    <w:multiLevelType w:val="hybridMultilevel"/>
    <w:tmpl w:val="49B4166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1763A5"/>
    <w:multiLevelType w:val="hybridMultilevel"/>
    <w:tmpl w:val="E53A99CA"/>
    <w:lvl w:ilvl="0" w:tplc="32AA1BD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
  </w:num>
  <w:num w:numId="3">
    <w:abstractNumId w:val="3"/>
  </w:num>
  <w:num w:numId="4">
    <w:abstractNumId w:val="4"/>
  </w:num>
  <w:num w:numId="5">
    <w:abstractNumId w:val="0"/>
  </w:num>
  <w:num w:numId="6">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88"/>
    <w:rsid w:val="00000884"/>
    <w:rsid w:val="00001934"/>
    <w:rsid w:val="00003EA3"/>
    <w:rsid w:val="00004509"/>
    <w:rsid w:val="00004DAD"/>
    <w:rsid w:val="000055ED"/>
    <w:rsid w:val="00005DD9"/>
    <w:rsid w:val="00005DFA"/>
    <w:rsid w:val="00007D46"/>
    <w:rsid w:val="0001190B"/>
    <w:rsid w:val="00013548"/>
    <w:rsid w:val="0001511B"/>
    <w:rsid w:val="00015A8E"/>
    <w:rsid w:val="00020FF7"/>
    <w:rsid w:val="00022BE0"/>
    <w:rsid w:val="00022E4A"/>
    <w:rsid w:val="00023754"/>
    <w:rsid w:val="000268D1"/>
    <w:rsid w:val="00026967"/>
    <w:rsid w:val="00030231"/>
    <w:rsid w:val="00032587"/>
    <w:rsid w:val="00037D16"/>
    <w:rsid w:val="00040F2E"/>
    <w:rsid w:val="000416FA"/>
    <w:rsid w:val="0004231C"/>
    <w:rsid w:val="000439AF"/>
    <w:rsid w:val="00043E99"/>
    <w:rsid w:val="00045D2F"/>
    <w:rsid w:val="00046544"/>
    <w:rsid w:val="00046CBB"/>
    <w:rsid w:val="0004713F"/>
    <w:rsid w:val="00047CA3"/>
    <w:rsid w:val="00050BBA"/>
    <w:rsid w:val="00052724"/>
    <w:rsid w:val="00053143"/>
    <w:rsid w:val="000574DA"/>
    <w:rsid w:val="000627DC"/>
    <w:rsid w:val="00063492"/>
    <w:rsid w:val="00064D82"/>
    <w:rsid w:val="000666AB"/>
    <w:rsid w:val="000675E6"/>
    <w:rsid w:val="00071F52"/>
    <w:rsid w:val="00073B2F"/>
    <w:rsid w:val="000758D6"/>
    <w:rsid w:val="00075C41"/>
    <w:rsid w:val="000801F4"/>
    <w:rsid w:val="000833CA"/>
    <w:rsid w:val="00084783"/>
    <w:rsid w:val="00087079"/>
    <w:rsid w:val="000879B9"/>
    <w:rsid w:val="0009046C"/>
    <w:rsid w:val="00092B08"/>
    <w:rsid w:val="0009310B"/>
    <w:rsid w:val="00093DDB"/>
    <w:rsid w:val="00094FDE"/>
    <w:rsid w:val="00096ACE"/>
    <w:rsid w:val="000A1B8F"/>
    <w:rsid w:val="000A1C38"/>
    <w:rsid w:val="000A2395"/>
    <w:rsid w:val="000A23BB"/>
    <w:rsid w:val="000A37EE"/>
    <w:rsid w:val="000A461C"/>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71F"/>
    <w:rsid w:val="000C4C3D"/>
    <w:rsid w:val="000C51D3"/>
    <w:rsid w:val="000C5439"/>
    <w:rsid w:val="000C6598"/>
    <w:rsid w:val="000C6E7F"/>
    <w:rsid w:val="000D1BD4"/>
    <w:rsid w:val="000D2826"/>
    <w:rsid w:val="000D4D3D"/>
    <w:rsid w:val="000D4F7D"/>
    <w:rsid w:val="000D5305"/>
    <w:rsid w:val="000D736B"/>
    <w:rsid w:val="000D74FE"/>
    <w:rsid w:val="000E1C53"/>
    <w:rsid w:val="000E4DF3"/>
    <w:rsid w:val="000F0F9C"/>
    <w:rsid w:val="000F101F"/>
    <w:rsid w:val="000F1883"/>
    <w:rsid w:val="000F3122"/>
    <w:rsid w:val="000F4C0F"/>
    <w:rsid w:val="000F6A51"/>
    <w:rsid w:val="00107D54"/>
    <w:rsid w:val="00107D63"/>
    <w:rsid w:val="00110BA0"/>
    <w:rsid w:val="001115E7"/>
    <w:rsid w:val="00115E3D"/>
    <w:rsid w:val="00116C31"/>
    <w:rsid w:val="00122A23"/>
    <w:rsid w:val="00124321"/>
    <w:rsid w:val="00125C00"/>
    <w:rsid w:val="001264F5"/>
    <w:rsid w:val="001266F9"/>
    <w:rsid w:val="00135459"/>
    <w:rsid w:val="0013583B"/>
    <w:rsid w:val="00143134"/>
    <w:rsid w:val="00145B10"/>
    <w:rsid w:val="00145D43"/>
    <w:rsid w:val="00147597"/>
    <w:rsid w:val="001530D6"/>
    <w:rsid w:val="00153BB7"/>
    <w:rsid w:val="00156707"/>
    <w:rsid w:val="001616C7"/>
    <w:rsid w:val="001620FE"/>
    <w:rsid w:val="0016228A"/>
    <w:rsid w:val="001639AB"/>
    <w:rsid w:val="00163A65"/>
    <w:rsid w:val="00164295"/>
    <w:rsid w:val="00166934"/>
    <w:rsid w:val="00167252"/>
    <w:rsid w:val="00167DEA"/>
    <w:rsid w:val="00170893"/>
    <w:rsid w:val="00171602"/>
    <w:rsid w:val="00171A7B"/>
    <w:rsid w:val="00171E4F"/>
    <w:rsid w:val="0017362D"/>
    <w:rsid w:val="00174F39"/>
    <w:rsid w:val="0018096D"/>
    <w:rsid w:val="00180B1E"/>
    <w:rsid w:val="001810A1"/>
    <w:rsid w:val="001825EA"/>
    <w:rsid w:val="00184F3E"/>
    <w:rsid w:val="00185403"/>
    <w:rsid w:val="0018610B"/>
    <w:rsid w:val="0018781C"/>
    <w:rsid w:val="0019158E"/>
    <w:rsid w:val="00192038"/>
    <w:rsid w:val="00192C46"/>
    <w:rsid w:val="001A08B3"/>
    <w:rsid w:val="001A2A09"/>
    <w:rsid w:val="001A4201"/>
    <w:rsid w:val="001A4DC3"/>
    <w:rsid w:val="001A7B60"/>
    <w:rsid w:val="001B0448"/>
    <w:rsid w:val="001B067B"/>
    <w:rsid w:val="001B223B"/>
    <w:rsid w:val="001B3EA9"/>
    <w:rsid w:val="001B412A"/>
    <w:rsid w:val="001B52F0"/>
    <w:rsid w:val="001B55CA"/>
    <w:rsid w:val="001B6F4D"/>
    <w:rsid w:val="001B7A65"/>
    <w:rsid w:val="001B7F55"/>
    <w:rsid w:val="001C0605"/>
    <w:rsid w:val="001C0630"/>
    <w:rsid w:val="001C17C2"/>
    <w:rsid w:val="001C3AD0"/>
    <w:rsid w:val="001C416F"/>
    <w:rsid w:val="001C44E6"/>
    <w:rsid w:val="001C4655"/>
    <w:rsid w:val="001C50F1"/>
    <w:rsid w:val="001C6435"/>
    <w:rsid w:val="001D039E"/>
    <w:rsid w:val="001D0F0C"/>
    <w:rsid w:val="001D0FE2"/>
    <w:rsid w:val="001D0FF7"/>
    <w:rsid w:val="001D268E"/>
    <w:rsid w:val="001D2A82"/>
    <w:rsid w:val="001D66C5"/>
    <w:rsid w:val="001E0099"/>
    <w:rsid w:val="001E0338"/>
    <w:rsid w:val="001E290B"/>
    <w:rsid w:val="001E41F3"/>
    <w:rsid w:val="001E4368"/>
    <w:rsid w:val="001E46B7"/>
    <w:rsid w:val="001E5FD2"/>
    <w:rsid w:val="001F02F6"/>
    <w:rsid w:val="001F1FA4"/>
    <w:rsid w:val="001F2254"/>
    <w:rsid w:val="001F2A1B"/>
    <w:rsid w:val="001F2C6E"/>
    <w:rsid w:val="001F31F9"/>
    <w:rsid w:val="001F6BFA"/>
    <w:rsid w:val="001F6CA2"/>
    <w:rsid w:val="00202764"/>
    <w:rsid w:val="00206F82"/>
    <w:rsid w:val="0020773E"/>
    <w:rsid w:val="0021054A"/>
    <w:rsid w:val="00210B57"/>
    <w:rsid w:val="0021275E"/>
    <w:rsid w:val="0021326A"/>
    <w:rsid w:val="00213412"/>
    <w:rsid w:val="0021756E"/>
    <w:rsid w:val="00217802"/>
    <w:rsid w:val="00217811"/>
    <w:rsid w:val="00220412"/>
    <w:rsid w:val="00223345"/>
    <w:rsid w:val="002248AA"/>
    <w:rsid w:val="00225237"/>
    <w:rsid w:val="0022671C"/>
    <w:rsid w:val="00230337"/>
    <w:rsid w:val="00234CC0"/>
    <w:rsid w:val="00235BC2"/>
    <w:rsid w:val="002367B5"/>
    <w:rsid w:val="002401B2"/>
    <w:rsid w:val="00241CDD"/>
    <w:rsid w:val="002539DC"/>
    <w:rsid w:val="00254E96"/>
    <w:rsid w:val="002559FA"/>
    <w:rsid w:val="00256302"/>
    <w:rsid w:val="0026004D"/>
    <w:rsid w:val="002622E0"/>
    <w:rsid w:val="002640DD"/>
    <w:rsid w:val="00265539"/>
    <w:rsid w:val="0026619F"/>
    <w:rsid w:val="002671E5"/>
    <w:rsid w:val="00267486"/>
    <w:rsid w:val="0027016D"/>
    <w:rsid w:val="00272062"/>
    <w:rsid w:val="00274B1B"/>
    <w:rsid w:val="002754C9"/>
    <w:rsid w:val="00275D12"/>
    <w:rsid w:val="0027727F"/>
    <w:rsid w:val="00277CE6"/>
    <w:rsid w:val="00280F5C"/>
    <w:rsid w:val="00281C58"/>
    <w:rsid w:val="00284306"/>
    <w:rsid w:val="002846AC"/>
    <w:rsid w:val="00284FEB"/>
    <w:rsid w:val="002860C4"/>
    <w:rsid w:val="00295566"/>
    <w:rsid w:val="00296F3D"/>
    <w:rsid w:val="00297477"/>
    <w:rsid w:val="002976A4"/>
    <w:rsid w:val="002A39AA"/>
    <w:rsid w:val="002A4EF4"/>
    <w:rsid w:val="002A550C"/>
    <w:rsid w:val="002A5DA1"/>
    <w:rsid w:val="002B2159"/>
    <w:rsid w:val="002B2A8C"/>
    <w:rsid w:val="002B39A9"/>
    <w:rsid w:val="002B3B49"/>
    <w:rsid w:val="002B4A39"/>
    <w:rsid w:val="002B525F"/>
    <w:rsid w:val="002B5741"/>
    <w:rsid w:val="002B5F15"/>
    <w:rsid w:val="002B6212"/>
    <w:rsid w:val="002B6441"/>
    <w:rsid w:val="002B6DE6"/>
    <w:rsid w:val="002C0A87"/>
    <w:rsid w:val="002C114C"/>
    <w:rsid w:val="002C1A8B"/>
    <w:rsid w:val="002C4A21"/>
    <w:rsid w:val="002C4A26"/>
    <w:rsid w:val="002C4CC8"/>
    <w:rsid w:val="002C55E9"/>
    <w:rsid w:val="002C5990"/>
    <w:rsid w:val="002D0B11"/>
    <w:rsid w:val="002D19C7"/>
    <w:rsid w:val="002D1D45"/>
    <w:rsid w:val="002D3E22"/>
    <w:rsid w:val="002D4A3C"/>
    <w:rsid w:val="002D5551"/>
    <w:rsid w:val="002D609C"/>
    <w:rsid w:val="002D647F"/>
    <w:rsid w:val="002D771A"/>
    <w:rsid w:val="002E32D7"/>
    <w:rsid w:val="002E6AB0"/>
    <w:rsid w:val="002E73D9"/>
    <w:rsid w:val="002E772E"/>
    <w:rsid w:val="002F012E"/>
    <w:rsid w:val="002F01B1"/>
    <w:rsid w:val="002F29C3"/>
    <w:rsid w:val="002F6CB3"/>
    <w:rsid w:val="002F7A51"/>
    <w:rsid w:val="0030082A"/>
    <w:rsid w:val="00300C03"/>
    <w:rsid w:val="00304021"/>
    <w:rsid w:val="003041EF"/>
    <w:rsid w:val="00305409"/>
    <w:rsid w:val="00306A17"/>
    <w:rsid w:val="00310205"/>
    <w:rsid w:val="0031142C"/>
    <w:rsid w:val="00312434"/>
    <w:rsid w:val="003143DA"/>
    <w:rsid w:val="003220BE"/>
    <w:rsid w:val="0032780E"/>
    <w:rsid w:val="0033008C"/>
    <w:rsid w:val="003319D5"/>
    <w:rsid w:val="00333430"/>
    <w:rsid w:val="00333A81"/>
    <w:rsid w:val="00333B12"/>
    <w:rsid w:val="00335FEE"/>
    <w:rsid w:val="00341CE0"/>
    <w:rsid w:val="00342BE9"/>
    <w:rsid w:val="00343230"/>
    <w:rsid w:val="003436E5"/>
    <w:rsid w:val="0034560C"/>
    <w:rsid w:val="00345741"/>
    <w:rsid w:val="00346664"/>
    <w:rsid w:val="00346D37"/>
    <w:rsid w:val="00346D4B"/>
    <w:rsid w:val="00347450"/>
    <w:rsid w:val="00347B92"/>
    <w:rsid w:val="00350710"/>
    <w:rsid w:val="00352158"/>
    <w:rsid w:val="00354641"/>
    <w:rsid w:val="00357016"/>
    <w:rsid w:val="00357F5D"/>
    <w:rsid w:val="00360081"/>
    <w:rsid w:val="003609EF"/>
    <w:rsid w:val="0036231A"/>
    <w:rsid w:val="0036376E"/>
    <w:rsid w:val="003649BA"/>
    <w:rsid w:val="00365AD1"/>
    <w:rsid w:val="00370D22"/>
    <w:rsid w:val="0037169B"/>
    <w:rsid w:val="00374DD4"/>
    <w:rsid w:val="00381218"/>
    <w:rsid w:val="00383C0E"/>
    <w:rsid w:val="003842CD"/>
    <w:rsid w:val="003867ED"/>
    <w:rsid w:val="00386DF4"/>
    <w:rsid w:val="003879CE"/>
    <w:rsid w:val="00393604"/>
    <w:rsid w:val="00394AC1"/>
    <w:rsid w:val="00397619"/>
    <w:rsid w:val="003A0660"/>
    <w:rsid w:val="003A08B4"/>
    <w:rsid w:val="003A1B18"/>
    <w:rsid w:val="003A1FEE"/>
    <w:rsid w:val="003B10DE"/>
    <w:rsid w:val="003B11BD"/>
    <w:rsid w:val="003B205B"/>
    <w:rsid w:val="003B3E58"/>
    <w:rsid w:val="003B474C"/>
    <w:rsid w:val="003B64E1"/>
    <w:rsid w:val="003C1B53"/>
    <w:rsid w:val="003C244B"/>
    <w:rsid w:val="003C662D"/>
    <w:rsid w:val="003D31FC"/>
    <w:rsid w:val="003D350C"/>
    <w:rsid w:val="003D3D05"/>
    <w:rsid w:val="003D4D39"/>
    <w:rsid w:val="003D4D93"/>
    <w:rsid w:val="003D60A7"/>
    <w:rsid w:val="003E1305"/>
    <w:rsid w:val="003E190F"/>
    <w:rsid w:val="003E1A36"/>
    <w:rsid w:val="003E2050"/>
    <w:rsid w:val="003E4E80"/>
    <w:rsid w:val="003F2244"/>
    <w:rsid w:val="003F3ECA"/>
    <w:rsid w:val="003F457E"/>
    <w:rsid w:val="003F788F"/>
    <w:rsid w:val="004026B1"/>
    <w:rsid w:val="00410371"/>
    <w:rsid w:val="00410474"/>
    <w:rsid w:val="004128F1"/>
    <w:rsid w:val="00412C82"/>
    <w:rsid w:val="0041542E"/>
    <w:rsid w:val="00416F44"/>
    <w:rsid w:val="00420D8F"/>
    <w:rsid w:val="00420D96"/>
    <w:rsid w:val="00421A02"/>
    <w:rsid w:val="004222C6"/>
    <w:rsid w:val="004242F1"/>
    <w:rsid w:val="00425BBC"/>
    <w:rsid w:val="00425EA0"/>
    <w:rsid w:val="00427E79"/>
    <w:rsid w:val="00430354"/>
    <w:rsid w:val="00435A80"/>
    <w:rsid w:val="00435D0F"/>
    <w:rsid w:val="00440DD3"/>
    <w:rsid w:val="00441799"/>
    <w:rsid w:val="004438C8"/>
    <w:rsid w:val="00444367"/>
    <w:rsid w:val="00445EB9"/>
    <w:rsid w:val="00446488"/>
    <w:rsid w:val="00452457"/>
    <w:rsid w:val="004526D2"/>
    <w:rsid w:val="0045387E"/>
    <w:rsid w:val="00453AF8"/>
    <w:rsid w:val="00456D9F"/>
    <w:rsid w:val="00460203"/>
    <w:rsid w:val="00461F12"/>
    <w:rsid w:val="004620D7"/>
    <w:rsid w:val="004625FF"/>
    <w:rsid w:val="00464898"/>
    <w:rsid w:val="00466199"/>
    <w:rsid w:val="004669DF"/>
    <w:rsid w:val="0046754E"/>
    <w:rsid w:val="00467CA6"/>
    <w:rsid w:val="00467CEF"/>
    <w:rsid w:val="00470D4C"/>
    <w:rsid w:val="00472970"/>
    <w:rsid w:val="00472CD3"/>
    <w:rsid w:val="00473941"/>
    <w:rsid w:val="00474FAB"/>
    <w:rsid w:val="00475BB0"/>
    <w:rsid w:val="00477E57"/>
    <w:rsid w:val="00480997"/>
    <w:rsid w:val="00480E1E"/>
    <w:rsid w:val="004828EB"/>
    <w:rsid w:val="0048606C"/>
    <w:rsid w:val="00487D3B"/>
    <w:rsid w:val="00492A1B"/>
    <w:rsid w:val="004932AE"/>
    <w:rsid w:val="00493511"/>
    <w:rsid w:val="004936C4"/>
    <w:rsid w:val="004946C4"/>
    <w:rsid w:val="00496736"/>
    <w:rsid w:val="004A4BD9"/>
    <w:rsid w:val="004A65AE"/>
    <w:rsid w:val="004A7F8E"/>
    <w:rsid w:val="004B0C24"/>
    <w:rsid w:val="004B3A88"/>
    <w:rsid w:val="004B509F"/>
    <w:rsid w:val="004B536F"/>
    <w:rsid w:val="004B5D74"/>
    <w:rsid w:val="004B6055"/>
    <w:rsid w:val="004B75B7"/>
    <w:rsid w:val="004C1130"/>
    <w:rsid w:val="004C299A"/>
    <w:rsid w:val="004C3495"/>
    <w:rsid w:val="004C3F6A"/>
    <w:rsid w:val="004C43D5"/>
    <w:rsid w:val="004C4481"/>
    <w:rsid w:val="004C572E"/>
    <w:rsid w:val="004D7F7A"/>
    <w:rsid w:val="004E1B0C"/>
    <w:rsid w:val="004E24CA"/>
    <w:rsid w:val="004F020C"/>
    <w:rsid w:val="004F152A"/>
    <w:rsid w:val="004F3E26"/>
    <w:rsid w:val="004F69EA"/>
    <w:rsid w:val="004F6FDA"/>
    <w:rsid w:val="004F76A6"/>
    <w:rsid w:val="004F7D61"/>
    <w:rsid w:val="00510B0A"/>
    <w:rsid w:val="005134CA"/>
    <w:rsid w:val="0051486D"/>
    <w:rsid w:val="0051580D"/>
    <w:rsid w:val="005165E2"/>
    <w:rsid w:val="00520BDE"/>
    <w:rsid w:val="005232B2"/>
    <w:rsid w:val="005232D2"/>
    <w:rsid w:val="005237C9"/>
    <w:rsid w:val="00523895"/>
    <w:rsid w:val="005245B9"/>
    <w:rsid w:val="00524690"/>
    <w:rsid w:val="00527E04"/>
    <w:rsid w:val="00531704"/>
    <w:rsid w:val="00534574"/>
    <w:rsid w:val="005365A1"/>
    <w:rsid w:val="00543412"/>
    <w:rsid w:val="005435AA"/>
    <w:rsid w:val="005438DB"/>
    <w:rsid w:val="0054672C"/>
    <w:rsid w:val="00546F7D"/>
    <w:rsid w:val="00547111"/>
    <w:rsid w:val="00547A09"/>
    <w:rsid w:val="00547CAE"/>
    <w:rsid w:val="00550693"/>
    <w:rsid w:val="00550859"/>
    <w:rsid w:val="00553188"/>
    <w:rsid w:val="0055482D"/>
    <w:rsid w:val="00555D16"/>
    <w:rsid w:val="00556622"/>
    <w:rsid w:val="00561B43"/>
    <w:rsid w:val="0056250C"/>
    <w:rsid w:val="00564C5E"/>
    <w:rsid w:val="005653AA"/>
    <w:rsid w:val="0056731E"/>
    <w:rsid w:val="00567546"/>
    <w:rsid w:val="00570611"/>
    <w:rsid w:val="00572C67"/>
    <w:rsid w:val="00574163"/>
    <w:rsid w:val="00574C7C"/>
    <w:rsid w:val="00575240"/>
    <w:rsid w:val="0057657B"/>
    <w:rsid w:val="00576DAC"/>
    <w:rsid w:val="0058140E"/>
    <w:rsid w:val="0058393C"/>
    <w:rsid w:val="00584659"/>
    <w:rsid w:val="00584D62"/>
    <w:rsid w:val="0058550A"/>
    <w:rsid w:val="00585A9E"/>
    <w:rsid w:val="00586F0C"/>
    <w:rsid w:val="00590D2E"/>
    <w:rsid w:val="00591369"/>
    <w:rsid w:val="00592D74"/>
    <w:rsid w:val="00592EF5"/>
    <w:rsid w:val="00594ADD"/>
    <w:rsid w:val="005959BD"/>
    <w:rsid w:val="005971D5"/>
    <w:rsid w:val="00597576"/>
    <w:rsid w:val="005A1A45"/>
    <w:rsid w:val="005A1D81"/>
    <w:rsid w:val="005A5302"/>
    <w:rsid w:val="005A5524"/>
    <w:rsid w:val="005A57A3"/>
    <w:rsid w:val="005A5B53"/>
    <w:rsid w:val="005B008C"/>
    <w:rsid w:val="005B0B25"/>
    <w:rsid w:val="005B197D"/>
    <w:rsid w:val="005B1E5F"/>
    <w:rsid w:val="005B627A"/>
    <w:rsid w:val="005C2571"/>
    <w:rsid w:val="005C61A5"/>
    <w:rsid w:val="005C6231"/>
    <w:rsid w:val="005C7D14"/>
    <w:rsid w:val="005D0505"/>
    <w:rsid w:val="005D0FC8"/>
    <w:rsid w:val="005D1314"/>
    <w:rsid w:val="005D217E"/>
    <w:rsid w:val="005D4036"/>
    <w:rsid w:val="005E1E3D"/>
    <w:rsid w:val="005E2C44"/>
    <w:rsid w:val="005E2E04"/>
    <w:rsid w:val="005E6154"/>
    <w:rsid w:val="005E63CF"/>
    <w:rsid w:val="005F0E8B"/>
    <w:rsid w:val="005F202F"/>
    <w:rsid w:val="005F400C"/>
    <w:rsid w:val="005F6E82"/>
    <w:rsid w:val="0060014C"/>
    <w:rsid w:val="00600608"/>
    <w:rsid w:val="006022D5"/>
    <w:rsid w:val="00602A22"/>
    <w:rsid w:val="006039DF"/>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5E72"/>
    <w:rsid w:val="0062673E"/>
    <w:rsid w:val="00627580"/>
    <w:rsid w:val="00630DC1"/>
    <w:rsid w:val="006313C1"/>
    <w:rsid w:val="006318FD"/>
    <w:rsid w:val="00632E3F"/>
    <w:rsid w:val="00633813"/>
    <w:rsid w:val="00633F3C"/>
    <w:rsid w:val="00634C17"/>
    <w:rsid w:val="00635C3A"/>
    <w:rsid w:val="0064033A"/>
    <w:rsid w:val="00641AA9"/>
    <w:rsid w:val="00642A9D"/>
    <w:rsid w:val="00643EDC"/>
    <w:rsid w:val="00644A34"/>
    <w:rsid w:val="00646287"/>
    <w:rsid w:val="00650183"/>
    <w:rsid w:val="00652526"/>
    <w:rsid w:val="00655F51"/>
    <w:rsid w:val="00656E20"/>
    <w:rsid w:val="00657AFC"/>
    <w:rsid w:val="006622AA"/>
    <w:rsid w:val="00664000"/>
    <w:rsid w:val="0066693E"/>
    <w:rsid w:val="00666EF9"/>
    <w:rsid w:val="0066708F"/>
    <w:rsid w:val="006711B8"/>
    <w:rsid w:val="00671608"/>
    <w:rsid w:val="006759F3"/>
    <w:rsid w:val="00675DF5"/>
    <w:rsid w:val="006761C7"/>
    <w:rsid w:val="0067739E"/>
    <w:rsid w:val="00677A55"/>
    <w:rsid w:val="00683B69"/>
    <w:rsid w:val="00687A55"/>
    <w:rsid w:val="00687A75"/>
    <w:rsid w:val="00687F85"/>
    <w:rsid w:val="00692340"/>
    <w:rsid w:val="006935CD"/>
    <w:rsid w:val="0069498F"/>
    <w:rsid w:val="00695808"/>
    <w:rsid w:val="00695A37"/>
    <w:rsid w:val="00695D44"/>
    <w:rsid w:val="0069714E"/>
    <w:rsid w:val="006A16C0"/>
    <w:rsid w:val="006A1B58"/>
    <w:rsid w:val="006A367C"/>
    <w:rsid w:val="006A3F4D"/>
    <w:rsid w:val="006A40AA"/>
    <w:rsid w:val="006A5A96"/>
    <w:rsid w:val="006A5EE2"/>
    <w:rsid w:val="006A6155"/>
    <w:rsid w:val="006A681C"/>
    <w:rsid w:val="006A71C0"/>
    <w:rsid w:val="006B0C69"/>
    <w:rsid w:val="006B12DE"/>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5066"/>
    <w:rsid w:val="007057A3"/>
    <w:rsid w:val="00705D2A"/>
    <w:rsid w:val="00705E16"/>
    <w:rsid w:val="00705FB5"/>
    <w:rsid w:val="00707E09"/>
    <w:rsid w:val="00710028"/>
    <w:rsid w:val="00710499"/>
    <w:rsid w:val="007113E9"/>
    <w:rsid w:val="00714A5B"/>
    <w:rsid w:val="0071561C"/>
    <w:rsid w:val="007168A0"/>
    <w:rsid w:val="00720B91"/>
    <w:rsid w:val="00721A36"/>
    <w:rsid w:val="0072258E"/>
    <w:rsid w:val="00723845"/>
    <w:rsid w:val="00723E06"/>
    <w:rsid w:val="00724479"/>
    <w:rsid w:val="00726820"/>
    <w:rsid w:val="00727E4A"/>
    <w:rsid w:val="00730028"/>
    <w:rsid w:val="00730E2A"/>
    <w:rsid w:val="007326C0"/>
    <w:rsid w:val="00734D5B"/>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12A"/>
    <w:rsid w:val="007B56CC"/>
    <w:rsid w:val="007B69F1"/>
    <w:rsid w:val="007C127D"/>
    <w:rsid w:val="007C2097"/>
    <w:rsid w:val="007C2E1F"/>
    <w:rsid w:val="007C3CD9"/>
    <w:rsid w:val="007C4980"/>
    <w:rsid w:val="007C4A1C"/>
    <w:rsid w:val="007C4BB7"/>
    <w:rsid w:val="007C5140"/>
    <w:rsid w:val="007D3FB8"/>
    <w:rsid w:val="007D485D"/>
    <w:rsid w:val="007D6A07"/>
    <w:rsid w:val="007D79B1"/>
    <w:rsid w:val="007E0312"/>
    <w:rsid w:val="007E4690"/>
    <w:rsid w:val="007E4AE0"/>
    <w:rsid w:val="007E6207"/>
    <w:rsid w:val="007E7B05"/>
    <w:rsid w:val="007F0760"/>
    <w:rsid w:val="007F0FCF"/>
    <w:rsid w:val="007F31A5"/>
    <w:rsid w:val="007F349A"/>
    <w:rsid w:val="007F5059"/>
    <w:rsid w:val="007F6074"/>
    <w:rsid w:val="007F7259"/>
    <w:rsid w:val="008005C9"/>
    <w:rsid w:val="00803103"/>
    <w:rsid w:val="008040A8"/>
    <w:rsid w:val="00804E18"/>
    <w:rsid w:val="00804E46"/>
    <w:rsid w:val="00806484"/>
    <w:rsid w:val="0080696B"/>
    <w:rsid w:val="00807828"/>
    <w:rsid w:val="00807B8B"/>
    <w:rsid w:val="008125E3"/>
    <w:rsid w:val="0081379B"/>
    <w:rsid w:val="00813B1B"/>
    <w:rsid w:val="008140B4"/>
    <w:rsid w:val="0081531D"/>
    <w:rsid w:val="00816A6E"/>
    <w:rsid w:val="00817F5F"/>
    <w:rsid w:val="008200BC"/>
    <w:rsid w:val="00821167"/>
    <w:rsid w:val="00821E68"/>
    <w:rsid w:val="00825C13"/>
    <w:rsid w:val="008273F4"/>
    <w:rsid w:val="008279FA"/>
    <w:rsid w:val="00831633"/>
    <w:rsid w:val="00833673"/>
    <w:rsid w:val="00833D88"/>
    <w:rsid w:val="008347E0"/>
    <w:rsid w:val="00837F12"/>
    <w:rsid w:val="00837F47"/>
    <w:rsid w:val="00840522"/>
    <w:rsid w:val="00840DA9"/>
    <w:rsid w:val="00841663"/>
    <w:rsid w:val="0084282F"/>
    <w:rsid w:val="00842F32"/>
    <w:rsid w:val="008439F3"/>
    <w:rsid w:val="0084634B"/>
    <w:rsid w:val="008471CF"/>
    <w:rsid w:val="00847B40"/>
    <w:rsid w:val="00847CD2"/>
    <w:rsid w:val="00856538"/>
    <w:rsid w:val="00856906"/>
    <w:rsid w:val="00857B05"/>
    <w:rsid w:val="00861269"/>
    <w:rsid w:val="00862498"/>
    <w:rsid w:val="008626E7"/>
    <w:rsid w:val="00864735"/>
    <w:rsid w:val="00864BF3"/>
    <w:rsid w:val="00867805"/>
    <w:rsid w:val="00870EE7"/>
    <w:rsid w:val="0087296A"/>
    <w:rsid w:val="008731A8"/>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91E25"/>
    <w:rsid w:val="00893132"/>
    <w:rsid w:val="00893795"/>
    <w:rsid w:val="00894393"/>
    <w:rsid w:val="00894EFE"/>
    <w:rsid w:val="00896FA9"/>
    <w:rsid w:val="00896FDF"/>
    <w:rsid w:val="008974E7"/>
    <w:rsid w:val="008A0D8B"/>
    <w:rsid w:val="008A35E3"/>
    <w:rsid w:val="008A39C1"/>
    <w:rsid w:val="008A45A6"/>
    <w:rsid w:val="008A55C0"/>
    <w:rsid w:val="008A6500"/>
    <w:rsid w:val="008A778A"/>
    <w:rsid w:val="008B10C4"/>
    <w:rsid w:val="008B126D"/>
    <w:rsid w:val="008B195D"/>
    <w:rsid w:val="008B37E5"/>
    <w:rsid w:val="008B5A0F"/>
    <w:rsid w:val="008C0022"/>
    <w:rsid w:val="008C0A43"/>
    <w:rsid w:val="008C2759"/>
    <w:rsid w:val="008C5C36"/>
    <w:rsid w:val="008D0C23"/>
    <w:rsid w:val="008D1C10"/>
    <w:rsid w:val="008D1D74"/>
    <w:rsid w:val="008D30E4"/>
    <w:rsid w:val="008D4CBE"/>
    <w:rsid w:val="008E14D6"/>
    <w:rsid w:val="008E20AC"/>
    <w:rsid w:val="008E2BE7"/>
    <w:rsid w:val="008E3F99"/>
    <w:rsid w:val="008E4C41"/>
    <w:rsid w:val="008E4E3A"/>
    <w:rsid w:val="008E4F20"/>
    <w:rsid w:val="008E6BC2"/>
    <w:rsid w:val="008F0086"/>
    <w:rsid w:val="008F13AD"/>
    <w:rsid w:val="008F348B"/>
    <w:rsid w:val="008F39A7"/>
    <w:rsid w:val="008F4EF1"/>
    <w:rsid w:val="008F5EB2"/>
    <w:rsid w:val="008F686C"/>
    <w:rsid w:val="009016FD"/>
    <w:rsid w:val="00901E56"/>
    <w:rsid w:val="00905D0D"/>
    <w:rsid w:val="00906206"/>
    <w:rsid w:val="009062FC"/>
    <w:rsid w:val="00907DA0"/>
    <w:rsid w:val="0091022C"/>
    <w:rsid w:val="009129AC"/>
    <w:rsid w:val="00912DA6"/>
    <w:rsid w:val="00913097"/>
    <w:rsid w:val="00913D3B"/>
    <w:rsid w:val="009148DE"/>
    <w:rsid w:val="009216AF"/>
    <w:rsid w:val="009219EE"/>
    <w:rsid w:val="0092425D"/>
    <w:rsid w:val="00924986"/>
    <w:rsid w:val="00924F96"/>
    <w:rsid w:val="00930A46"/>
    <w:rsid w:val="0093260B"/>
    <w:rsid w:val="00933747"/>
    <w:rsid w:val="009357BB"/>
    <w:rsid w:val="00941256"/>
    <w:rsid w:val="00941350"/>
    <w:rsid w:val="00941E30"/>
    <w:rsid w:val="00942C5A"/>
    <w:rsid w:val="0094320C"/>
    <w:rsid w:val="009442CB"/>
    <w:rsid w:val="00944D6B"/>
    <w:rsid w:val="00945198"/>
    <w:rsid w:val="009458F4"/>
    <w:rsid w:val="00945A17"/>
    <w:rsid w:val="00945F6C"/>
    <w:rsid w:val="0094712A"/>
    <w:rsid w:val="00947130"/>
    <w:rsid w:val="00950B4B"/>
    <w:rsid w:val="00951F14"/>
    <w:rsid w:val="009530EB"/>
    <w:rsid w:val="00953822"/>
    <w:rsid w:val="00954373"/>
    <w:rsid w:val="00955887"/>
    <w:rsid w:val="00957C31"/>
    <w:rsid w:val="0096383A"/>
    <w:rsid w:val="00963A8A"/>
    <w:rsid w:val="00964DBB"/>
    <w:rsid w:val="00970FDD"/>
    <w:rsid w:val="009715FE"/>
    <w:rsid w:val="00975E55"/>
    <w:rsid w:val="00975E70"/>
    <w:rsid w:val="009777D9"/>
    <w:rsid w:val="0098402B"/>
    <w:rsid w:val="00984234"/>
    <w:rsid w:val="009876A2"/>
    <w:rsid w:val="00991B88"/>
    <w:rsid w:val="00993964"/>
    <w:rsid w:val="00993AB1"/>
    <w:rsid w:val="00993AF5"/>
    <w:rsid w:val="00993D42"/>
    <w:rsid w:val="009944F5"/>
    <w:rsid w:val="00996D31"/>
    <w:rsid w:val="009A0D66"/>
    <w:rsid w:val="009A397C"/>
    <w:rsid w:val="009A3C77"/>
    <w:rsid w:val="009A4783"/>
    <w:rsid w:val="009A5753"/>
    <w:rsid w:val="009A579D"/>
    <w:rsid w:val="009A68D6"/>
    <w:rsid w:val="009A6C3A"/>
    <w:rsid w:val="009A774E"/>
    <w:rsid w:val="009B03D8"/>
    <w:rsid w:val="009B06D8"/>
    <w:rsid w:val="009B1C9A"/>
    <w:rsid w:val="009B391D"/>
    <w:rsid w:val="009B39E7"/>
    <w:rsid w:val="009B48F7"/>
    <w:rsid w:val="009B7BE7"/>
    <w:rsid w:val="009C0397"/>
    <w:rsid w:val="009C0B9F"/>
    <w:rsid w:val="009C1586"/>
    <w:rsid w:val="009C208A"/>
    <w:rsid w:val="009C2707"/>
    <w:rsid w:val="009C3026"/>
    <w:rsid w:val="009C3F30"/>
    <w:rsid w:val="009C451F"/>
    <w:rsid w:val="009C6A65"/>
    <w:rsid w:val="009C7FC0"/>
    <w:rsid w:val="009D0E34"/>
    <w:rsid w:val="009D21E4"/>
    <w:rsid w:val="009D30F7"/>
    <w:rsid w:val="009D4AAB"/>
    <w:rsid w:val="009D6D3C"/>
    <w:rsid w:val="009D742B"/>
    <w:rsid w:val="009E08DA"/>
    <w:rsid w:val="009E3297"/>
    <w:rsid w:val="009E3DCF"/>
    <w:rsid w:val="009F0017"/>
    <w:rsid w:val="009F0402"/>
    <w:rsid w:val="009F0574"/>
    <w:rsid w:val="009F33B7"/>
    <w:rsid w:val="009F4BF7"/>
    <w:rsid w:val="009F5E86"/>
    <w:rsid w:val="009F734F"/>
    <w:rsid w:val="00A01CF2"/>
    <w:rsid w:val="00A05253"/>
    <w:rsid w:val="00A05A97"/>
    <w:rsid w:val="00A144CA"/>
    <w:rsid w:val="00A15FB4"/>
    <w:rsid w:val="00A16F45"/>
    <w:rsid w:val="00A172CF"/>
    <w:rsid w:val="00A219E2"/>
    <w:rsid w:val="00A2244A"/>
    <w:rsid w:val="00A246B6"/>
    <w:rsid w:val="00A30AC2"/>
    <w:rsid w:val="00A30FD2"/>
    <w:rsid w:val="00A31DD1"/>
    <w:rsid w:val="00A354FA"/>
    <w:rsid w:val="00A36E9B"/>
    <w:rsid w:val="00A42B1F"/>
    <w:rsid w:val="00A43E41"/>
    <w:rsid w:val="00A44A39"/>
    <w:rsid w:val="00A455A9"/>
    <w:rsid w:val="00A46BC1"/>
    <w:rsid w:val="00A47D97"/>
    <w:rsid w:val="00A47E70"/>
    <w:rsid w:val="00A50CF0"/>
    <w:rsid w:val="00A52F6F"/>
    <w:rsid w:val="00A5496E"/>
    <w:rsid w:val="00A56E40"/>
    <w:rsid w:val="00A605F8"/>
    <w:rsid w:val="00A62F21"/>
    <w:rsid w:val="00A639EA"/>
    <w:rsid w:val="00A643AE"/>
    <w:rsid w:val="00A66810"/>
    <w:rsid w:val="00A66D35"/>
    <w:rsid w:val="00A725B6"/>
    <w:rsid w:val="00A73384"/>
    <w:rsid w:val="00A73F49"/>
    <w:rsid w:val="00A7671C"/>
    <w:rsid w:val="00A771D0"/>
    <w:rsid w:val="00A800AF"/>
    <w:rsid w:val="00A81557"/>
    <w:rsid w:val="00A8179D"/>
    <w:rsid w:val="00A85F07"/>
    <w:rsid w:val="00A90051"/>
    <w:rsid w:val="00A93136"/>
    <w:rsid w:val="00A93317"/>
    <w:rsid w:val="00A93449"/>
    <w:rsid w:val="00A93D3D"/>
    <w:rsid w:val="00A94C6A"/>
    <w:rsid w:val="00A957AA"/>
    <w:rsid w:val="00A95F5A"/>
    <w:rsid w:val="00A97FF6"/>
    <w:rsid w:val="00AA0DB4"/>
    <w:rsid w:val="00AA2CBC"/>
    <w:rsid w:val="00AA340C"/>
    <w:rsid w:val="00AA4B05"/>
    <w:rsid w:val="00AA4B30"/>
    <w:rsid w:val="00AB148C"/>
    <w:rsid w:val="00AB3F52"/>
    <w:rsid w:val="00AB4B70"/>
    <w:rsid w:val="00AC14EC"/>
    <w:rsid w:val="00AC20C5"/>
    <w:rsid w:val="00AC2C87"/>
    <w:rsid w:val="00AC3D59"/>
    <w:rsid w:val="00AC5820"/>
    <w:rsid w:val="00AD1537"/>
    <w:rsid w:val="00AD1CD8"/>
    <w:rsid w:val="00AD255E"/>
    <w:rsid w:val="00AD293B"/>
    <w:rsid w:val="00AD2CBF"/>
    <w:rsid w:val="00AD43CD"/>
    <w:rsid w:val="00AD4C0A"/>
    <w:rsid w:val="00AD66AD"/>
    <w:rsid w:val="00AD68ED"/>
    <w:rsid w:val="00AE0A90"/>
    <w:rsid w:val="00AE2A42"/>
    <w:rsid w:val="00AE2BFD"/>
    <w:rsid w:val="00AE3710"/>
    <w:rsid w:val="00AE3CAB"/>
    <w:rsid w:val="00AE6230"/>
    <w:rsid w:val="00AE7029"/>
    <w:rsid w:val="00AF03DE"/>
    <w:rsid w:val="00AF172F"/>
    <w:rsid w:val="00AF1E6A"/>
    <w:rsid w:val="00AF3D3C"/>
    <w:rsid w:val="00AF40D7"/>
    <w:rsid w:val="00AF512C"/>
    <w:rsid w:val="00AF7C6D"/>
    <w:rsid w:val="00B02C1B"/>
    <w:rsid w:val="00B036C9"/>
    <w:rsid w:val="00B047FD"/>
    <w:rsid w:val="00B117B6"/>
    <w:rsid w:val="00B1265D"/>
    <w:rsid w:val="00B136F6"/>
    <w:rsid w:val="00B13876"/>
    <w:rsid w:val="00B141C9"/>
    <w:rsid w:val="00B14836"/>
    <w:rsid w:val="00B17E98"/>
    <w:rsid w:val="00B200B1"/>
    <w:rsid w:val="00B20F1D"/>
    <w:rsid w:val="00B2119C"/>
    <w:rsid w:val="00B220E2"/>
    <w:rsid w:val="00B22F0E"/>
    <w:rsid w:val="00B232EC"/>
    <w:rsid w:val="00B258BB"/>
    <w:rsid w:val="00B26E97"/>
    <w:rsid w:val="00B27F58"/>
    <w:rsid w:val="00B30378"/>
    <w:rsid w:val="00B37BCD"/>
    <w:rsid w:val="00B40169"/>
    <w:rsid w:val="00B43183"/>
    <w:rsid w:val="00B43189"/>
    <w:rsid w:val="00B43F6D"/>
    <w:rsid w:val="00B4556A"/>
    <w:rsid w:val="00B475C4"/>
    <w:rsid w:val="00B47BBC"/>
    <w:rsid w:val="00B5134E"/>
    <w:rsid w:val="00B51FCB"/>
    <w:rsid w:val="00B52D3E"/>
    <w:rsid w:val="00B54510"/>
    <w:rsid w:val="00B55C85"/>
    <w:rsid w:val="00B5763F"/>
    <w:rsid w:val="00B6351C"/>
    <w:rsid w:val="00B6459A"/>
    <w:rsid w:val="00B64B6D"/>
    <w:rsid w:val="00B655E0"/>
    <w:rsid w:val="00B6725B"/>
    <w:rsid w:val="00B67B97"/>
    <w:rsid w:val="00B67FAE"/>
    <w:rsid w:val="00B70080"/>
    <w:rsid w:val="00B70A4D"/>
    <w:rsid w:val="00B71B48"/>
    <w:rsid w:val="00B743EF"/>
    <w:rsid w:val="00B75E77"/>
    <w:rsid w:val="00B75F92"/>
    <w:rsid w:val="00B7729B"/>
    <w:rsid w:val="00B81E5B"/>
    <w:rsid w:val="00B82500"/>
    <w:rsid w:val="00B8454C"/>
    <w:rsid w:val="00B84B4B"/>
    <w:rsid w:val="00B91038"/>
    <w:rsid w:val="00B935CD"/>
    <w:rsid w:val="00B95E9C"/>
    <w:rsid w:val="00B96441"/>
    <w:rsid w:val="00B968A4"/>
    <w:rsid w:val="00B968C8"/>
    <w:rsid w:val="00B96BB9"/>
    <w:rsid w:val="00B96CAD"/>
    <w:rsid w:val="00B974AB"/>
    <w:rsid w:val="00BA0328"/>
    <w:rsid w:val="00BA0AB9"/>
    <w:rsid w:val="00BA32C5"/>
    <w:rsid w:val="00BA3EC5"/>
    <w:rsid w:val="00BA51D9"/>
    <w:rsid w:val="00BA6F45"/>
    <w:rsid w:val="00BA78B9"/>
    <w:rsid w:val="00BA7D90"/>
    <w:rsid w:val="00BB0BEE"/>
    <w:rsid w:val="00BB14A6"/>
    <w:rsid w:val="00BB260C"/>
    <w:rsid w:val="00BB2ACA"/>
    <w:rsid w:val="00BB31DC"/>
    <w:rsid w:val="00BB5DFC"/>
    <w:rsid w:val="00BB7757"/>
    <w:rsid w:val="00BC01AF"/>
    <w:rsid w:val="00BC0FE3"/>
    <w:rsid w:val="00BC1627"/>
    <w:rsid w:val="00BC1854"/>
    <w:rsid w:val="00BC3DB9"/>
    <w:rsid w:val="00BC4B3A"/>
    <w:rsid w:val="00BC7E95"/>
    <w:rsid w:val="00BD279D"/>
    <w:rsid w:val="00BD2B57"/>
    <w:rsid w:val="00BD6BB8"/>
    <w:rsid w:val="00BD6FA9"/>
    <w:rsid w:val="00BE0B66"/>
    <w:rsid w:val="00BE0FF1"/>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44610"/>
    <w:rsid w:val="00C465AB"/>
    <w:rsid w:val="00C51E37"/>
    <w:rsid w:val="00C51EFF"/>
    <w:rsid w:val="00C5259C"/>
    <w:rsid w:val="00C53B04"/>
    <w:rsid w:val="00C54618"/>
    <w:rsid w:val="00C54B98"/>
    <w:rsid w:val="00C5570F"/>
    <w:rsid w:val="00C572D0"/>
    <w:rsid w:val="00C60F1A"/>
    <w:rsid w:val="00C61603"/>
    <w:rsid w:val="00C61B63"/>
    <w:rsid w:val="00C66BA2"/>
    <w:rsid w:val="00C6798C"/>
    <w:rsid w:val="00C7056B"/>
    <w:rsid w:val="00C7195A"/>
    <w:rsid w:val="00C72B5F"/>
    <w:rsid w:val="00C737F7"/>
    <w:rsid w:val="00C7489A"/>
    <w:rsid w:val="00C74FB2"/>
    <w:rsid w:val="00C7566A"/>
    <w:rsid w:val="00C76BCE"/>
    <w:rsid w:val="00C76E05"/>
    <w:rsid w:val="00C778B9"/>
    <w:rsid w:val="00C80876"/>
    <w:rsid w:val="00C812B0"/>
    <w:rsid w:val="00C81629"/>
    <w:rsid w:val="00C82B55"/>
    <w:rsid w:val="00C832EA"/>
    <w:rsid w:val="00C84391"/>
    <w:rsid w:val="00C84657"/>
    <w:rsid w:val="00C84B9C"/>
    <w:rsid w:val="00C9030E"/>
    <w:rsid w:val="00C94DFE"/>
    <w:rsid w:val="00C95985"/>
    <w:rsid w:val="00C9684B"/>
    <w:rsid w:val="00C979AE"/>
    <w:rsid w:val="00CA1F85"/>
    <w:rsid w:val="00CB4BF5"/>
    <w:rsid w:val="00CB4F71"/>
    <w:rsid w:val="00CB56BF"/>
    <w:rsid w:val="00CB5FB5"/>
    <w:rsid w:val="00CC083A"/>
    <w:rsid w:val="00CC0F74"/>
    <w:rsid w:val="00CC29AB"/>
    <w:rsid w:val="00CC311F"/>
    <w:rsid w:val="00CC4FC4"/>
    <w:rsid w:val="00CC5026"/>
    <w:rsid w:val="00CC6427"/>
    <w:rsid w:val="00CC679C"/>
    <w:rsid w:val="00CC68D0"/>
    <w:rsid w:val="00CC6BB2"/>
    <w:rsid w:val="00CD4A35"/>
    <w:rsid w:val="00CE0D0A"/>
    <w:rsid w:val="00CE3605"/>
    <w:rsid w:val="00CE3B53"/>
    <w:rsid w:val="00CE56F3"/>
    <w:rsid w:val="00CE5983"/>
    <w:rsid w:val="00CE604C"/>
    <w:rsid w:val="00CE6099"/>
    <w:rsid w:val="00CE6EA9"/>
    <w:rsid w:val="00CE71A8"/>
    <w:rsid w:val="00CE7B84"/>
    <w:rsid w:val="00CF0E9C"/>
    <w:rsid w:val="00CF2C87"/>
    <w:rsid w:val="00CF4351"/>
    <w:rsid w:val="00CF560B"/>
    <w:rsid w:val="00CF649A"/>
    <w:rsid w:val="00CF6845"/>
    <w:rsid w:val="00CF75D6"/>
    <w:rsid w:val="00CF7779"/>
    <w:rsid w:val="00CF7CC7"/>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3048D"/>
    <w:rsid w:val="00D319A1"/>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029C"/>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D80"/>
    <w:rsid w:val="00DB18FC"/>
    <w:rsid w:val="00DB2373"/>
    <w:rsid w:val="00DB76E8"/>
    <w:rsid w:val="00DC0614"/>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5A6"/>
    <w:rsid w:val="00DE27B3"/>
    <w:rsid w:val="00DE2DA3"/>
    <w:rsid w:val="00DE34CF"/>
    <w:rsid w:val="00DE53A9"/>
    <w:rsid w:val="00DE6CEB"/>
    <w:rsid w:val="00DE6EFA"/>
    <w:rsid w:val="00DF2B7F"/>
    <w:rsid w:val="00DF336A"/>
    <w:rsid w:val="00DF48C8"/>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5E64"/>
    <w:rsid w:val="00E3693E"/>
    <w:rsid w:val="00E36FE7"/>
    <w:rsid w:val="00E37029"/>
    <w:rsid w:val="00E4037E"/>
    <w:rsid w:val="00E40D3E"/>
    <w:rsid w:val="00E419D7"/>
    <w:rsid w:val="00E429F2"/>
    <w:rsid w:val="00E42ADA"/>
    <w:rsid w:val="00E43783"/>
    <w:rsid w:val="00E465CE"/>
    <w:rsid w:val="00E519F0"/>
    <w:rsid w:val="00E530DE"/>
    <w:rsid w:val="00E53427"/>
    <w:rsid w:val="00E53893"/>
    <w:rsid w:val="00E56386"/>
    <w:rsid w:val="00E6031B"/>
    <w:rsid w:val="00E60E93"/>
    <w:rsid w:val="00E643EE"/>
    <w:rsid w:val="00E663B5"/>
    <w:rsid w:val="00E70196"/>
    <w:rsid w:val="00E70995"/>
    <w:rsid w:val="00E73AD9"/>
    <w:rsid w:val="00E7517D"/>
    <w:rsid w:val="00E75B90"/>
    <w:rsid w:val="00E76614"/>
    <w:rsid w:val="00E80567"/>
    <w:rsid w:val="00E81F81"/>
    <w:rsid w:val="00E8338B"/>
    <w:rsid w:val="00E94ADC"/>
    <w:rsid w:val="00E9595E"/>
    <w:rsid w:val="00E9725A"/>
    <w:rsid w:val="00E97FE9"/>
    <w:rsid w:val="00EA1CC6"/>
    <w:rsid w:val="00EA1E6C"/>
    <w:rsid w:val="00EA2963"/>
    <w:rsid w:val="00EA2F6F"/>
    <w:rsid w:val="00EA333F"/>
    <w:rsid w:val="00EA3C39"/>
    <w:rsid w:val="00EA580A"/>
    <w:rsid w:val="00EA7FA2"/>
    <w:rsid w:val="00EB092E"/>
    <w:rsid w:val="00EB09B7"/>
    <w:rsid w:val="00EB2625"/>
    <w:rsid w:val="00EB4183"/>
    <w:rsid w:val="00EC1DD2"/>
    <w:rsid w:val="00ED1AAC"/>
    <w:rsid w:val="00ED31E4"/>
    <w:rsid w:val="00ED33F0"/>
    <w:rsid w:val="00ED5081"/>
    <w:rsid w:val="00EE0C9F"/>
    <w:rsid w:val="00EE282C"/>
    <w:rsid w:val="00EE2833"/>
    <w:rsid w:val="00EE3DA5"/>
    <w:rsid w:val="00EE738B"/>
    <w:rsid w:val="00EE7D7C"/>
    <w:rsid w:val="00EF1D92"/>
    <w:rsid w:val="00EF456E"/>
    <w:rsid w:val="00EF5295"/>
    <w:rsid w:val="00EF79B9"/>
    <w:rsid w:val="00F0132E"/>
    <w:rsid w:val="00F01B37"/>
    <w:rsid w:val="00F02A54"/>
    <w:rsid w:val="00F061BD"/>
    <w:rsid w:val="00F06A73"/>
    <w:rsid w:val="00F10AB5"/>
    <w:rsid w:val="00F13CB0"/>
    <w:rsid w:val="00F141C7"/>
    <w:rsid w:val="00F1774A"/>
    <w:rsid w:val="00F209E7"/>
    <w:rsid w:val="00F21A70"/>
    <w:rsid w:val="00F22CA8"/>
    <w:rsid w:val="00F25136"/>
    <w:rsid w:val="00F25D98"/>
    <w:rsid w:val="00F26F62"/>
    <w:rsid w:val="00F300FB"/>
    <w:rsid w:val="00F305A9"/>
    <w:rsid w:val="00F30F52"/>
    <w:rsid w:val="00F314B3"/>
    <w:rsid w:val="00F31650"/>
    <w:rsid w:val="00F33432"/>
    <w:rsid w:val="00F35130"/>
    <w:rsid w:val="00F4005B"/>
    <w:rsid w:val="00F402ED"/>
    <w:rsid w:val="00F4052D"/>
    <w:rsid w:val="00F412B1"/>
    <w:rsid w:val="00F415DA"/>
    <w:rsid w:val="00F423AC"/>
    <w:rsid w:val="00F46E4A"/>
    <w:rsid w:val="00F50C66"/>
    <w:rsid w:val="00F519B3"/>
    <w:rsid w:val="00F51D3E"/>
    <w:rsid w:val="00F51D9E"/>
    <w:rsid w:val="00F524D0"/>
    <w:rsid w:val="00F52602"/>
    <w:rsid w:val="00F572EC"/>
    <w:rsid w:val="00F635F0"/>
    <w:rsid w:val="00F64BBD"/>
    <w:rsid w:val="00F67174"/>
    <w:rsid w:val="00F67E1B"/>
    <w:rsid w:val="00F71329"/>
    <w:rsid w:val="00F72C8A"/>
    <w:rsid w:val="00F73D34"/>
    <w:rsid w:val="00F74751"/>
    <w:rsid w:val="00F80452"/>
    <w:rsid w:val="00F80F6F"/>
    <w:rsid w:val="00F824A4"/>
    <w:rsid w:val="00F829B4"/>
    <w:rsid w:val="00F84478"/>
    <w:rsid w:val="00F9014C"/>
    <w:rsid w:val="00F91212"/>
    <w:rsid w:val="00F91785"/>
    <w:rsid w:val="00F93546"/>
    <w:rsid w:val="00F948DB"/>
    <w:rsid w:val="00F95DA8"/>
    <w:rsid w:val="00F9666B"/>
    <w:rsid w:val="00FA098E"/>
    <w:rsid w:val="00FA212F"/>
    <w:rsid w:val="00FA3CDC"/>
    <w:rsid w:val="00FA40E5"/>
    <w:rsid w:val="00FA440E"/>
    <w:rsid w:val="00FA4573"/>
    <w:rsid w:val="00FA52CF"/>
    <w:rsid w:val="00FA5FD1"/>
    <w:rsid w:val="00FA6F58"/>
    <w:rsid w:val="00FB07A3"/>
    <w:rsid w:val="00FB299B"/>
    <w:rsid w:val="00FB4F2D"/>
    <w:rsid w:val="00FB571E"/>
    <w:rsid w:val="00FB60B6"/>
    <w:rsid w:val="00FB6386"/>
    <w:rsid w:val="00FC2CD8"/>
    <w:rsid w:val="00FC31B1"/>
    <w:rsid w:val="00FC69D2"/>
    <w:rsid w:val="00FD34EE"/>
    <w:rsid w:val="00FD6FCD"/>
    <w:rsid w:val="00FD7325"/>
    <w:rsid w:val="00FD7C4D"/>
    <w:rsid w:val="00FE0428"/>
    <w:rsid w:val="00FE2DE7"/>
    <w:rsid w:val="00FF115D"/>
    <w:rsid w:val="00FF1E61"/>
    <w:rsid w:val="00FF2603"/>
    <w:rsid w:val="00FF472E"/>
    <w:rsid w:val="00FF4D46"/>
    <w:rsid w:val="00FF71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261DB7A"/>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D4A3C"/>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B9E3E-2FC6-4FFB-825B-CDC90E64C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1636</Words>
  <Characters>19506</Characters>
  <Application>Microsoft Office Word</Application>
  <DocSecurity>0</DocSecurity>
  <Lines>162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21100</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2024-03-18T10:44:00Z</dcterms:created>
  <dcterms:modified xsi:type="dcterms:W3CDTF">2024-03-18T10:55:00Z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