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7302" w:rsidRDefault="00067302" w:rsidP="000673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R5s240057</w:t>
        </w:r>
      </w:fldSimple>
    </w:p>
    <w:p w:rsidR="00067302" w:rsidRDefault="00067302" w:rsidP="0006730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7302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7302" w:rsidRDefault="00067302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67302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7302" w:rsidRDefault="00067302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67302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:rsidTr="00BD0D20">
        <w:tc>
          <w:tcPr>
            <w:tcW w:w="142" w:type="dxa"/>
            <w:tcBorders>
              <w:left w:val="single" w:sz="4" w:space="0" w:color="auto"/>
            </w:tcBorders>
          </w:tcPr>
          <w:p w:rsidR="00067302" w:rsidRDefault="00067302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67302" w:rsidRPr="00410371" w:rsidRDefault="00067302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067302" w:rsidRDefault="00067302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67302" w:rsidRPr="00410371" w:rsidRDefault="00067302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3327</w:t>
              </w:r>
            </w:fldSimple>
          </w:p>
        </w:tc>
        <w:tc>
          <w:tcPr>
            <w:tcW w:w="709" w:type="dxa"/>
          </w:tcPr>
          <w:p w:rsidR="00067302" w:rsidRDefault="00067302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67302" w:rsidRPr="00410371" w:rsidRDefault="00067302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067302" w:rsidRDefault="00067302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67302" w:rsidRPr="00410371" w:rsidRDefault="00067302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67302" w:rsidRDefault="00067302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067302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7302" w:rsidRDefault="00067302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067302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67302" w:rsidRPr="00F25D98" w:rsidRDefault="00067302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67302" w:rsidTr="00BD0D20">
        <w:tc>
          <w:tcPr>
            <w:tcW w:w="9641" w:type="dxa"/>
            <w:gridSpan w:val="9"/>
          </w:tcPr>
          <w:p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67302" w:rsidRDefault="00067302" w:rsidP="0006730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7302" w:rsidTr="00BD0D20">
        <w:tc>
          <w:tcPr>
            <w:tcW w:w="2835" w:type="dxa"/>
          </w:tcPr>
          <w:p w:rsidR="00067302" w:rsidRDefault="00067302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67302" w:rsidRDefault="0006730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67302" w:rsidRDefault="0006730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7302" w:rsidRDefault="00067302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67302" w:rsidRDefault="0006730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67302" w:rsidRDefault="00067302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67302" w:rsidRDefault="00067302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67302" w:rsidRDefault="0006730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67302" w:rsidRDefault="00067302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067302" w:rsidRDefault="00067302" w:rsidP="0006730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7302" w:rsidTr="00BD0D20">
        <w:tc>
          <w:tcPr>
            <w:tcW w:w="9640" w:type="dxa"/>
            <w:gridSpan w:val="11"/>
          </w:tcPr>
          <w:p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67302" w:rsidRDefault="0006730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7302" w:rsidRDefault="00067302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11.3.12</w:t>
              </w:r>
            </w:fldSimple>
          </w:p>
        </w:tc>
      </w:tr>
      <w:tr w:rsidR="00067302" w:rsidTr="00BD0D20">
        <w:tc>
          <w:tcPr>
            <w:tcW w:w="1843" w:type="dxa"/>
            <w:tcBorders>
              <w:left w:val="single" w:sz="4" w:space="0" w:color="auto"/>
            </w:tcBorders>
          </w:tcPr>
          <w:p w:rsidR="00067302" w:rsidRDefault="0006730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:rsidTr="00BD0D20">
        <w:tc>
          <w:tcPr>
            <w:tcW w:w="1843" w:type="dxa"/>
            <w:tcBorders>
              <w:left w:val="single" w:sz="4" w:space="0" w:color="auto"/>
            </w:tcBorders>
          </w:tcPr>
          <w:p w:rsidR="00067302" w:rsidRDefault="0006730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67302" w:rsidRDefault="00067302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67302" w:rsidTr="00BD0D20">
        <w:tc>
          <w:tcPr>
            <w:tcW w:w="1843" w:type="dxa"/>
            <w:tcBorders>
              <w:left w:val="single" w:sz="4" w:space="0" w:color="auto"/>
            </w:tcBorders>
          </w:tcPr>
          <w:p w:rsidR="00067302" w:rsidRDefault="0006730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67302" w:rsidRDefault="00067302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67302" w:rsidTr="00BD0D20">
        <w:tc>
          <w:tcPr>
            <w:tcW w:w="1843" w:type="dxa"/>
            <w:tcBorders>
              <w:left w:val="single" w:sz="4" w:space="0" w:color="auto"/>
            </w:tcBorders>
          </w:tcPr>
          <w:p w:rsidR="00067302" w:rsidRDefault="0006730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:rsidTr="00BD0D20">
        <w:tc>
          <w:tcPr>
            <w:tcW w:w="1843" w:type="dxa"/>
            <w:tcBorders>
              <w:left w:val="single" w:sz="4" w:space="0" w:color="auto"/>
            </w:tcBorders>
          </w:tcPr>
          <w:p w:rsidR="00067302" w:rsidRDefault="0006730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67302" w:rsidRDefault="00067302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067302" w:rsidRDefault="00067302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67302" w:rsidRDefault="00067302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67302" w:rsidRDefault="00067302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2023-12-19</w:t>
              </w:r>
            </w:fldSimple>
          </w:p>
        </w:tc>
      </w:tr>
      <w:tr w:rsidR="00067302" w:rsidTr="00BD0D20">
        <w:tc>
          <w:tcPr>
            <w:tcW w:w="1843" w:type="dxa"/>
            <w:tcBorders>
              <w:left w:val="single" w:sz="4" w:space="0" w:color="auto"/>
            </w:tcBorders>
          </w:tcPr>
          <w:p w:rsidR="00067302" w:rsidRDefault="0006730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67302" w:rsidRDefault="00067302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67302" w:rsidRDefault="00067302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67302" w:rsidRDefault="00067302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67302" w:rsidRDefault="00067302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67302" w:rsidRDefault="00067302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067302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67302" w:rsidRDefault="00067302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67302" w:rsidRDefault="00067302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67302" w:rsidRDefault="00067302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67302" w:rsidRPr="007C2097" w:rsidRDefault="00067302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67302" w:rsidTr="00BD0D20">
        <w:tc>
          <w:tcPr>
            <w:tcW w:w="1843" w:type="dxa"/>
          </w:tcPr>
          <w:p w:rsidR="00067302" w:rsidRDefault="00067302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67302" w:rsidRDefault="00067302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7302" w:rsidRPr="00067302" w:rsidRDefault="00067302" w:rsidP="00067302">
            <w:pPr>
              <w:pStyle w:val="CRCoverPage"/>
              <w:spacing w:after="0"/>
              <w:rPr>
                <w:noProof/>
              </w:rPr>
            </w:pPr>
            <w:r w:rsidRPr="00067302">
              <w:rPr>
                <w:noProof/>
              </w:rPr>
              <w:t>In the current TTCN implementation, the IP PDU Delay is set to ‘24’O, which translates to 36s, whereas the Prose sets it to 20s.</w:t>
            </w:r>
          </w:p>
          <w:p w:rsidR="00067302" w:rsidRPr="00067302" w:rsidRDefault="00067302" w:rsidP="00067302">
            <w:pPr>
              <w:pStyle w:val="CRCoverPage"/>
              <w:spacing w:after="0"/>
              <w:rPr>
                <w:rFonts w:cs="Arial"/>
                <w:noProof/>
              </w:rPr>
            </w:pPr>
            <w:r w:rsidRPr="00067302">
              <w:rPr>
                <w:noProof/>
              </w:rPr>
              <w:t>This needs to be corrected.</w:t>
            </w:r>
          </w:p>
        </w:tc>
      </w:tr>
      <w:tr w:rsidR="0006730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7302" w:rsidRPr="00067302" w:rsidRDefault="00067302" w:rsidP="0006730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6730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7302" w:rsidRPr="00067302" w:rsidRDefault="00067302" w:rsidP="00067302">
            <w:pPr>
              <w:pStyle w:val="CRCoverPage"/>
              <w:spacing w:after="0"/>
              <w:rPr>
                <w:rFonts w:cs="Arial"/>
                <w:noProof/>
              </w:rPr>
            </w:pPr>
            <w:r w:rsidRPr="00067302">
              <w:rPr>
                <w:rFonts w:cs="Arial"/>
                <w:noProof/>
              </w:rPr>
              <w:t>Set the IP PDU Delay to ‘14’O instead of ‘24’O in function f_NR5GC_RRC_ConnectedState3N_Def</w:t>
            </w:r>
          </w:p>
        </w:tc>
      </w:tr>
      <w:tr w:rsidR="0006730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7302" w:rsidRPr="00067302" w:rsidRDefault="00067302" w:rsidP="00067302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67302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7302" w:rsidRPr="00067302" w:rsidRDefault="00067302" w:rsidP="00067302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067302">
              <w:rPr>
                <w:rFonts w:cs="Arial"/>
                <w:lang w:eastAsia="en-GB"/>
              </w:rPr>
              <w:t xml:space="preserve">TTCN not </w:t>
            </w:r>
            <w:proofErr w:type="spellStart"/>
            <w:r w:rsidRPr="00067302">
              <w:rPr>
                <w:rFonts w:cs="Arial"/>
                <w:lang w:eastAsia="en-GB"/>
              </w:rPr>
              <w:t>inline</w:t>
            </w:r>
            <w:proofErr w:type="spellEnd"/>
            <w:r w:rsidRPr="00067302">
              <w:rPr>
                <w:rFonts w:cs="Arial"/>
                <w:lang w:eastAsia="en-GB"/>
              </w:rPr>
              <w:t xml:space="preserve"> with Prose</w:t>
            </w:r>
          </w:p>
        </w:tc>
      </w:tr>
      <w:tr w:rsidR="00067302" w:rsidTr="00BD0D20">
        <w:tc>
          <w:tcPr>
            <w:tcW w:w="2694" w:type="dxa"/>
            <w:gridSpan w:val="2"/>
          </w:tcPr>
          <w:p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67302" w:rsidRDefault="00067302" w:rsidP="00067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7302" w:rsidRDefault="008F716C" w:rsidP="00067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11.3.12.NR5GC</w:t>
            </w:r>
            <w:bookmarkStart w:id="0" w:name="_GoBack"/>
            <w:bookmarkEnd w:id="0"/>
          </w:p>
        </w:tc>
      </w:tr>
      <w:tr w:rsidR="0006730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7302" w:rsidRDefault="00067302" w:rsidP="000673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30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67302" w:rsidRDefault="00067302" w:rsidP="000673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67302" w:rsidRDefault="00067302" w:rsidP="000673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730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7302" w:rsidRDefault="00067302" w:rsidP="000673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7302" w:rsidRDefault="00067302" w:rsidP="000673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730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7302" w:rsidRDefault="00067302" w:rsidP="000673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7302" w:rsidRDefault="00067302" w:rsidP="000673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730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7302" w:rsidRDefault="00067302" w:rsidP="000673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67302" w:rsidRDefault="00067302" w:rsidP="000673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7302" w:rsidRDefault="00067302" w:rsidP="000673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67302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7302" w:rsidRDefault="00067302" w:rsidP="000673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7302" w:rsidRDefault="00067302" w:rsidP="00067302">
            <w:pPr>
              <w:pStyle w:val="CRCoverPage"/>
              <w:spacing w:after="0"/>
              <w:rPr>
                <w:noProof/>
              </w:rPr>
            </w:pPr>
          </w:p>
        </w:tc>
      </w:tr>
      <w:tr w:rsidR="00067302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7302" w:rsidRDefault="00067302" w:rsidP="000673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67302" w:rsidRPr="008863B9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7302" w:rsidRPr="008863B9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67302" w:rsidRPr="008863B9" w:rsidRDefault="00067302" w:rsidP="000673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67302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7302" w:rsidRDefault="00067302" w:rsidP="000673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7302" w:rsidRDefault="00067302" w:rsidP="000673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385941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2B600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B6006" w:rsidRPr="00FE112E">
        <w:rPr>
          <w:rFonts w:ascii="Arial" w:hAnsi="Arial" w:cs="Arial"/>
          <w:iCs/>
        </w:rPr>
        <w:t>Table of Contents</w:t>
      </w:r>
      <w:r w:rsidR="002B6006">
        <w:tab/>
      </w:r>
      <w:r w:rsidR="002B6006">
        <w:fldChar w:fldCharType="begin"/>
      </w:r>
      <w:r w:rsidR="002B6006">
        <w:instrText xml:space="preserve"> PAGEREF _Toc153859419 \h </w:instrText>
      </w:r>
      <w:r w:rsidR="002B6006">
        <w:fldChar w:fldCharType="separate"/>
      </w:r>
      <w:r w:rsidR="002B6006">
        <w:t>2</w:t>
      </w:r>
      <w:r w:rsidR="002B6006">
        <w:fldChar w:fldCharType="end"/>
      </w:r>
    </w:p>
    <w:p w:rsidR="002B6006" w:rsidRDefault="002B600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E112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E112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_Toc153859420 \h </w:instrText>
      </w:r>
      <w:r>
        <w:fldChar w:fldCharType="separate"/>
      </w:r>
      <w:r>
        <w:t>2</w:t>
      </w:r>
      <w:r>
        <w:fldChar w:fldCharType="end"/>
      </w:r>
    </w:p>
    <w:p w:rsidR="002B6006" w:rsidRDefault="002B600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E112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E112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_Toc153859421 \h </w:instrText>
      </w:r>
      <w:r>
        <w:fldChar w:fldCharType="separate"/>
      </w:r>
      <w:r>
        <w:t>2</w:t>
      </w:r>
      <w:r>
        <w:fldChar w:fldCharType="end"/>
      </w:r>
    </w:p>
    <w:p w:rsidR="002B6006" w:rsidRDefault="002B600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E112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E112E">
        <w:rPr>
          <w:rFonts w:cs="Arial"/>
          <w:b/>
          <w:bCs/>
          <w:color w:val="000000"/>
          <w:lang w:val="en-US" w:eastAsia="en-GB"/>
        </w:rPr>
        <w:t>f_TC_11_3_12_NR5GC</w:t>
      </w:r>
      <w:r>
        <w:tab/>
      </w:r>
      <w:r>
        <w:fldChar w:fldCharType="begin"/>
      </w:r>
      <w:r>
        <w:instrText xml:space="preserve"> PAGEREF _Toc153859422 \h </w:instrText>
      </w:r>
      <w:r>
        <w:fldChar w:fldCharType="separate"/>
      </w:r>
      <w:r>
        <w:t>2</w:t>
      </w:r>
      <w:r>
        <w:fldChar w:fldCharType="end"/>
      </w:r>
    </w:p>
    <w:p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53859420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53859421"/>
      <w:r w:rsidRPr="00854C55">
        <w:rPr>
          <w:b/>
        </w:rPr>
        <w:t>Corrections required</w:t>
      </w:r>
      <w:bookmarkEnd w:id="22"/>
      <w:bookmarkEnd w:id="23"/>
      <w:bookmarkEnd w:id="24"/>
    </w:p>
    <w:p w:rsidR="004A40D5" w:rsidRPr="003D65E8" w:rsidRDefault="00A83C80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53859422"/>
      <w:r w:rsidRPr="00A83C80">
        <w:rPr>
          <w:rFonts w:cs="Arial"/>
          <w:b/>
          <w:bCs/>
          <w:color w:val="000000"/>
          <w:lang w:val="en-US" w:eastAsia="en-GB"/>
        </w:rPr>
        <w:t>f_TC_11_3_12_NR5GC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Pr="00067302" w:rsidRDefault="00A83C80" w:rsidP="00206ED0">
            <w:pPr>
              <w:pStyle w:val="CRCoverPage"/>
              <w:spacing w:after="0"/>
              <w:rPr>
                <w:noProof/>
              </w:rPr>
            </w:pPr>
            <w:r w:rsidRPr="00067302">
              <w:rPr>
                <w:rFonts w:cs="Arial"/>
                <w:noProof/>
              </w:rPr>
              <w:t>f_TC_11_3_12_NR5GC</w:t>
            </w:r>
          </w:p>
        </w:tc>
      </w:tr>
      <w:tr w:rsidR="004A40D5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1A3" w:rsidRPr="00067302" w:rsidRDefault="00A83C80" w:rsidP="00264714">
            <w:pPr>
              <w:pStyle w:val="CRCoverPage"/>
              <w:spacing w:after="0"/>
              <w:rPr>
                <w:noProof/>
              </w:rPr>
            </w:pPr>
            <w:r w:rsidRPr="00067302">
              <w:rPr>
                <w:noProof/>
              </w:rPr>
              <w:t>In the current TTCN implementation, the IP PDU Delay is set to ‘24’O, which translates to 36s, whereas the Prose sets it to 20s.</w:t>
            </w:r>
          </w:p>
          <w:p w:rsidR="00A83C80" w:rsidRPr="00067302" w:rsidRDefault="00A83C80" w:rsidP="00264714">
            <w:pPr>
              <w:pStyle w:val="CRCoverPage"/>
              <w:spacing w:after="0"/>
              <w:rPr>
                <w:noProof/>
              </w:rPr>
            </w:pPr>
            <w:r w:rsidRPr="00067302">
              <w:rPr>
                <w:noProof/>
              </w:rPr>
              <w:t>This needs to be corrected.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067302" w:rsidRDefault="00A83C80" w:rsidP="00C44B35">
            <w:pPr>
              <w:pStyle w:val="CRCoverPage"/>
              <w:spacing w:after="0"/>
              <w:rPr>
                <w:rFonts w:cs="Arial"/>
                <w:noProof/>
              </w:rPr>
            </w:pPr>
            <w:r w:rsidRPr="00067302">
              <w:rPr>
                <w:rFonts w:cs="Arial"/>
                <w:noProof/>
              </w:rPr>
              <w:t>Set the IP PDU Delay to ‘14’O instead of ‘24’O in function f_NR5GC_RRC_ConnectedState3N_Def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Pr="00067302" w:rsidRDefault="00A83C80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067302">
              <w:rPr>
                <w:rFonts w:ascii="Arial" w:hAnsi="Arial" w:cs="Arial"/>
                <w:lang w:eastAsia="en-GB"/>
              </w:rPr>
              <w:t>UAC_NR5GC.ttcn</w:t>
            </w:r>
          </w:p>
        </w:tc>
      </w:tr>
      <w:tr w:rsidR="00C44B35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95" w:rsidRPr="00690B95" w:rsidRDefault="00DE308C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</w:t>
            </w:r>
            <w:r w:rsidR="00690B95" w:rsidRPr="00690B95">
              <w:rPr>
                <w:rFonts w:ascii="Courier New" w:hAnsi="Courier New" w:cs="Courier New"/>
                <w:color w:val="000000"/>
                <w:lang w:eastAsia="de-DE"/>
              </w:rPr>
              <w:t>function f_TC_11_3_12_NR5GC() runs on NR5GC_PTC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{ //UAC / Access Identity 0 / AC7 / 0% access probability / Uplink user data transfer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is switched on and brought to state 3N-A in accordance with the procedure described in TS 38.508-1 [4] and IMS PDU session establishment is completed on NR Cell 1.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</w:t>
            </w:r>
            <w:proofErr w:type="spellStart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 </w:t>
            </w:r>
            <w:proofErr w:type="spellStart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, -, '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2</w:t>
            </w: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4'O); 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fl_TC_11_3_12_TestBody();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(nr_Cell1, STATE_IDLE_1A);</w:t>
            </w:r>
          </w:p>
          <w:p w:rsidR="00A361CA" w:rsidRPr="00A361CA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function f_TC_11_3_12_NR5GC() runs on NR5GC_PTC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{ //UAC / Access Identity 0 / AC7 / 0% access probability / Uplink user data transfer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f_NR5GC_Init(NR_1);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is switched on and brought to state 3N-A in accordance with the procedure described in TS 38.508-1 [4] and IMS PDU session establishment is completed on NR Cell 1.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</w:t>
            </w:r>
            <w:proofErr w:type="spellStart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f_NR5GC_RRC_ConnectedState3N_Def(nr_Cell1, </w:t>
            </w:r>
            <w:proofErr w:type="spellStart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r w:rsidRPr="00690B95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'14'O); //WA##11_3_12 24 --&gt; 14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fl_TC_11_3_12_TestBody();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690B95" w:rsidRPr="00690B95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>(nr_Cell1, STATE_IDLE_1A);</w:t>
            </w:r>
          </w:p>
          <w:p w:rsidR="002F79CF" w:rsidRPr="00F212AA" w:rsidRDefault="00690B95" w:rsidP="00690B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B9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41A6" w:rsidRDefault="00F041A6">
      <w:r>
        <w:separator/>
      </w:r>
    </w:p>
  </w:endnote>
  <w:endnote w:type="continuationSeparator" w:id="0">
    <w:p w:rsidR="00F041A6" w:rsidRDefault="00F0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302" w:rsidRDefault="000673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302" w:rsidRDefault="000673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7302" w:rsidRDefault="000673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41A6" w:rsidRDefault="00F041A6">
      <w:r>
        <w:separator/>
      </w:r>
    </w:p>
  </w:footnote>
  <w:footnote w:type="continuationSeparator" w:id="0">
    <w:p w:rsidR="00F041A6" w:rsidRDefault="00F04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8"/>
  </w:num>
  <w:num w:numId="4">
    <w:abstractNumId w:val="35"/>
  </w:num>
  <w:num w:numId="5">
    <w:abstractNumId w:val="28"/>
  </w:num>
  <w:num w:numId="6">
    <w:abstractNumId w:val="32"/>
  </w:num>
  <w:num w:numId="7">
    <w:abstractNumId w:val="11"/>
  </w:num>
  <w:num w:numId="8">
    <w:abstractNumId w:val="33"/>
  </w:num>
  <w:num w:numId="9">
    <w:abstractNumId w:val="19"/>
  </w:num>
  <w:num w:numId="10">
    <w:abstractNumId w:val="24"/>
  </w:num>
  <w:num w:numId="11">
    <w:abstractNumId w:val="0"/>
  </w:num>
  <w:num w:numId="12">
    <w:abstractNumId w:val="10"/>
  </w:num>
  <w:num w:numId="13">
    <w:abstractNumId w:val="37"/>
  </w:num>
  <w:num w:numId="14">
    <w:abstractNumId w:val="5"/>
  </w:num>
  <w:num w:numId="15">
    <w:abstractNumId w:val="26"/>
  </w:num>
  <w:num w:numId="16">
    <w:abstractNumId w:val="23"/>
  </w:num>
  <w:num w:numId="17">
    <w:abstractNumId w:val="25"/>
  </w:num>
  <w:num w:numId="18">
    <w:abstractNumId w:val="15"/>
  </w:num>
  <w:num w:numId="19">
    <w:abstractNumId w:val="34"/>
  </w:num>
  <w:num w:numId="20">
    <w:abstractNumId w:val="30"/>
  </w:num>
  <w:num w:numId="21">
    <w:abstractNumId w:val="36"/>
  </w:num>
  <w:num w:numId="22">
    <w:abstractNumId w:val="27"/>
  </w:num>
  <w:num w:numId="23">
    <w:abstractNumId w:val="16"/>
  </w:num>
  <w:num w:numId="24">
    <w:abstractNumId w:val="21"/>
  </w:num>
  <w:num w:numId="25">
    <w:abstractNumId w:val="6"/>
  </w:num>
  <w:num w:numId="26">
    <w:abstractNumId w:val="13"/>
  </w:num>
  <w:num w:numId="27">
    <w:abstractNumId w:val="18"/>
  </w:num>
  <w:num w:numId="28">
    <w:abstractNumId w:val="1"/>
  </w:num>
  <w:num w:numId="29">
    <w:abstractNumId w:val="2"/>
  </w:num>
  <w:num w:numId="30">
    <w:abstractNumId w:val="17"/>
  </w:num>
  <w:num w:numId="31">
    <w:abstractNumId w:val="31"/>
  </w:num>
  <w:num w:numId="32">
    <w:abstractNumId w:val="4"/>
  </w:num>
  <w:num w:numId="33">
    <w:abstractNumId w:val="9"/>
  </w:num>
  <w:num w:numId="34">
    <w:abstractNumId w:val="7"/>
  </w:num>
  <w:num w:numId="35">
    <w:abstractNumId w:val="3"/>
  </w:num>
  <w:num w:numId="36">
    <w:abstractNumId w:val="29"/>
  </w:num>
  <w:num w:numId="37">
    <w:abstractNumId w:val="12"/>
  </w:num>
  <w:num w:numId="38">
    <w:abstractNumId w:val="22"/>
  </w:num>
  <w:num w:numId="3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23F8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F4A"/>
    <w:rsid w:val="002C2496"/>
    <w:rsid w:val="002C2D17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284F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603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22B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4A7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C1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9A61D0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C6E2CC-3B38-419E-B317-EAF9ACC95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494</Words>
  <Characters>4491</Characters>
  <Application>Microsoft Office Word</Application>
  <DocSecurity>0</DocSecurity>
  <Lines>37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7</cp:revision>
  <cp:lastPrinted>1900-01-01T00:00:00Z</cp:lastPrinted>
  <dcterms:created xsi:type="dcterms:W3CDTF">2023-12-15T19:35:00Z</dcterms:created>
  <dcterms:modified xsi:type="dcterms:W3CDTF">2023-12-19T08:53:00Z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