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42D945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8712E1">
          <w:rPr>
            <w:b/>
            <w:i/>
            <w:noProof/>
            <w:sz w:val="28"/>
          </w:rPr>
          <w:t>5</w:t>
        </w:r>
        <w:r w:rsidR="00792A02">
          <w:rPr>
            <w:b/>
            <w:i/>
            <w:noProof/>
            <w:sz w:val="28"/>
          </w:rPr>
          <w:t>9</w:t>
        </w:r>
        <w:r w:rsidR="00E93810">
          <w:rPr>
            <w:b/>
            <w:i/>
            <w:noProof/>
            <w:sz w:val="28"/>
          </w:rPr>
          <w:t>6</w:t>
        </w:r>
      </w:fldSimple>
    </w:p>
    <w:p w14:paraId="210A5493" w14:textId="36EF72AA" w:rsidR="00745C21" w:rsidRDefault="004B280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4B28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6BC58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E87946">
              <w:rPr>
                <w:b/>
                <w:noProof/>
                <w:sz w:val="28"/>
              </w:rPr>
              <w:t>5</w:t>
            </w:r>
            <w:r w:rsidR="00A2255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4B2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DEEAA" w:rsidR="001E41F3" w:rsidRDefault="00A22558" w:rsidP="009C5B9C">
            <w:pPr>
              <w:pStyle w:val="CRCoverPage"/>
              <w:spacing w:after="0"/>
              <w:rPr>
                <w:noProof/>
              </w:rPr>
            </w:pPr>
            <w:r w:rsidRPr="00A22558">
              <w:t>Correction for NR5GC UAC test case 11.3.9a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0CA2D" w:rsidR="001E41F3" w:rsidRDefault="00975DEC" w:rsidP="0097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206320" w:rsidRPr="00206320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AB858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252D0D">
              <w:rPr>
                <w:noProof/>
              </w:rPr>
              <w:t>08-</w:t>
            </w:r>
            <w:r w:rsidR="00206320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4B2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097C85" w:rsidR="00DD6C67" w:rsidRPr="00256E59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UE will have no existing security context for the initial registration procedure at steps 4-22a1 in the case of test case 11.3.9a </w:t>
            </w:r>
          </w:p>
        </w:tc>
      </w:tr>
      <w:tr w:rsidR="00DD6C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6D06C0" w:rsidR="00DD6C67" w:rsidRPr="00256E59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8BE15" w:rsidR="00DD6C67" w:rsidRPr="00256E59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Use condition </w:t>
            </w:r>
            <w:proofErr w:type="spellStart"/>
            <w:r>
              <w:rPr>
                <w:rFonts w:cs="Arial"/>
                <w:lang w:val="en-US" w:eastAsia="zh-CN"/>
              </w:rPr>
              <w:t>Initial_NoSecurity</w:t>
            </w:r>
            <w:proofErr w:type="spellEnd"/>
          </w:p>
        </w:tc>
      </w:tr>
      <w:tr w:rsidR="00DD6C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D6C67" w14:paraId="034AF533" w14:textId="77777777" w:rsidTr="00547111">
        <w:tc>
          <w:tcPr>
            <w:tcW w:w="2694" w:type="dxa"/>
            <w:gridSpan w:val="2"/>
          </w:tcPr>
          <w:p w14:paraId="39D9EB5B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69310" w:rsidR="00DD6C67" w:rsidRPr="00E02E82" w:rsidRDefault="00DD6C67" w:rsidP="00DD6C6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11.3.9a.NR5GC</w:t>
            </w:r>
          </w:p>
        </w:tc>
      </w:tr>
      <w:tr w:rsidR="00DD6C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6C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E2C16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3B908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6C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6C67" w:rsidRPr="008863B9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6C67" w:rsidRPr="008863B9" w:rsidRDefault="00DD6C67" w:rsidP="00DD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6C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126242284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358C0D5E" w14:textId="77777777" w:rsidR="000D4A33" w:rsidRDefault="000D4A33" w:rsidP="000D4A33"/>
    <w:p w14:paraId="170A6C12" w14:textId="2BF29019" w:rsidR="000D4A33" w:rsidRDefault="000D4A33" w:rsidP="000D4A33">
      <w:pPr>
        <w:pStyle w:val="Ttulo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p w14:paraId="3E028235" w14:textId="77777777" w:rsidR="0074552A" w:rsidRPr="0074552A" w:rsidRDefault="0074552A" w:rsidP="0074552A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D4A33" w14:paraId="0E4E9EB6" w14:textId="77777777" w:rsidTr="0015367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C82" w14:textId="77777777" w:rsidR="000D4A33" w:rsidRDefault="000D4A33" w:rsidP="0015367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306" w14:textId="06036711" w:rsidR="000D4A33" w:rsidRPr="00B65B1E" w:rsidRDefault="0016259C" w:rsidP="001536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6259C">
              <w:rPr>
                <w:rFonts w:ascii="Courier New" w:hAnsi="Courier New" w:cs="Courier New"/>
                <w:lang w:eastAsia="de-DE"/>
              </w:rPr>
              <w:t>fl_TC_11_3_9_</w:t>
            </w:r>
            <w:proofErr w:type="gramStart"/>
            <w:r w:rsidRPr="0016259C">
              <w:rPr>
                <w:rFonts w:ascii="Courier New" w:hAnsi="Courier New" w:cs="Courier New"/>
                <w:lang w:eastAsia="de-DE"/>
              </w:rPr>
              <w:t>TestBody</w:t>
            </w:r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)</w:t>
            </w:r>
          </w:p>
        </w:tc>
      </w:tr>
      <w:tr w:rsidR="000D4A33" w14:paraId="7FF179AE" w14:textId="77777777" w:rsidTr="00DD6C67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210" w14:textId="77777777" w:rsidR="000D4A33" w:rsidRDefault="000D4A33" w:rsidP="0015367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7A0" w14:textId="20932998" w:rsidR="000D4A33" w:rsidRPr="008D31B6" w:rsidRDefault="0016259C" w:rsidP="0015367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UE will have no existing security context for the initial registration procedure at steps 4-22a1 in the case of test case 11.3.9a </w:t>
            </w:r>
          </w:p>
        </w:tc>
      </w:tr>
      <w:tr w:rsidR="000D4A33" w14:paraId="4E87C4A8" w14:textId="77777777" w:rsidTr="0015367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021" w14:textId="77777777" w:rsidR="000D4A33" w:rsidRDefault="000D4A33" w:rsidP="0015367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AF02" w14:textId="4763A823" w:rsidR="00256E59" w:rsidRPr="00256E59" w:rsidRDefault="0016259C" w:rsidP="0015367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Use condition </w:t>
            </w:r>
            <w:proofErr w:type="spellStart"/>
            <w:r>
              <w:rPr>
                <w:rFonts w:cs="Arial"/>
                <w:lang w:val="en-US" w:eastAsia="zh-CN"/>
              </w:rPr>
              <w:t>Initial_NoSecurity</w:t>
            </w:r>
            <w:proofErr w:type="spellEnd"/>
          </w:p>
        </w:tc>
      </w:tr>
      <w:tr w:rsidR="000D4A33" w14:paraId="0E6E8172" w14:textId="77777777" w:rsidTr="0015367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2E35" w14:textId="77777777" w:rsidR="000D4A33" w:rsidRDefault="000D4A33" w:rsidP="0015367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848A" w14:textId="35BE1026" w:rsidR="000D4A33" w:rsidRDefault="00067513" w:rsidP="0015367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0D4A33" w14:paraId="3A2E0E44" w14:textId="77777777" w:rsidTr="0015367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A7B0" w14:textId="77777777" w:rsidR="000D4A33" w:rsidRDefault="000D4A33" w:rsidP="0015367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EA66" w14:textId="3931071C" w:rsidR="000D4A33" w:rsidRDefault="00D46F5F" w:rsidP="0015367C">
            <w:pPr>
              <w:rPr>
                <w:rFonts w:ascii="Arial" w:hAnsi="Arial"/>
                <w:lang w:eastAsia="zh-CN"/>
              </w:rPr>
            </w:pPr>
            <w:r w:rsidRPr="00155FD9">
              <w:rPr>
                <w:rFonts w:ascii="Arial" w:hAnsi="Arial"/>
                <w:highlight w:val="red"/>
                <w:lang w:eastAsia="zh-CN"/>
              </w:rPr>
              <w:t>Rejected</w:t>
            </w:r>
            <w:r w:rsidR="009E3591" w:rsidRPr="00155FD9">
              <w:rPr>
                <w:rFonts w:ascii="Arial" w:hAnsi="Arial"/>
                <w:highlight w:val="red"/>
                <w:lang w:eastAsia="zh-CN"/>
              </w:rPr>
              <w:t xml:space="preserve">. </w:t>
            </w:r>
            <w:r w:rsidR="007C3C5A" w:rsidRPr="00155FD9">
              <w:rPr>
                <w:rFonts w:ascii="Arial" w:hAnsi="Arial"/>
                <w:highlight w:val="red"/>
                <w:lang w:eastAsia="zh-CN"/>
              </w:rPr>
              <w:t>In the preamble the UE is in state 3</w:t>
            </w:r>
            <w:r w:rsidR="00155FD9" w:rsidRPr="00155FD9">
              <w:rPr>
                <w:rFonts w:ascii="Arial" w:hAnsi="Arial"/>
                <w:highlight w:val="red"/>
                <w:lang w:eastAsia="zh-CN"/>
              </w:rPr>
              <w:t>N-A</w:t>
            </w:r>
            <w:r w:rsidR="00155FD9" w:rsidRPr="001610CA">
              <w:rPr>
                <w:rFonts w:ascii="Arial" w:hAnsi="Arial"/>
                <w:highlight w:val="red"/>
                <w:lang w:eastAsia="zh-CN"/>
              </w:rPr>
              <w:t>, that means that</w:t>
            </w:r>
            <w:r w:rsidR="00C6524A" w:rsidRPr="001610CA">
              <w:rPr>
                <w:rFonts w:ascii="Arial" w:hAnsi="Arial"/>
                <w:highlight w:val="red"/>
                <w:lang w:eastAsia="zh-CN"/>
              </w:rPr>
              <w:t xml:space="preserve"> </w:t>
            </w:r>
            <w:proofErr w:type="spellStart"/>
            <w:r w:rsidR="00C6524A" w:rsidRPr="001610CA">
              <w:rPr>
                <w:rFonts w:ascii="Arial" w:hAnsi="Arial"/>
                <w:highlight w:val="red"/>
                <w:lang w:eastAsia="zh-CN"/>
              </w:rPr>
              <w:t>authenticathion</w:t>
            </w:r>
            <w:proofErr w:type="spellEnd"/>
            <w:r w:rsidR="00C6524A" w:rsidRPr="001610CA">
              <w:rPr>
                <w:rFonts w:ascii="Arial" w:hAnsi="Arial"/>
                <w:highlight w:val="red"/>
                <w:lang w:eastAsia="zh-CN"/>
              </w:rPr>
              <w:t xml:space="preserve"> and ciphering have been </w:t>
            </w:r>
            <w:r w:rsidR="002536DE" w:rsidRPr="001610CA">
              <w:rPr>
                <w:rFonts w:ascii="Arial" w:hAnsi="Arial"/>
                <w:highlight w:val="red"/>
                <w:lang w:eastAsia="zh-CN"/>
              </w:rPr>
              <w:t xml:space="preserve">performed </w:t>
            </w:r>
            <w:r w:rsidR="004B280E">
              <w:rPr>
                <w:rFonts w:ascii="Arial" w:hAnsi="Arial"/>
                <w:highlight w:val="red"/>
                <w:lang w:eastAsia="zh-CN"/>
              </w:rPr>
              <w:t xml:space="preserve">by UE </w:t>
            </w:r>
            <w:r w:rsidR="002536DE" w:rsidRPr="001610CA">
              <w:rPr>
                <w:rFonts w:ascii="Arial" w:hAnsi="Arial"/>
                <w:highlight w:val="red"/>
                <w:lang w:eastAsia="zh-CN"/>
              </w:rPr>
              <w:t xml:space="preserve">and </w:t>
            </w:r>
            <w:r w:rsidR="004B280E">
              <w:rPr>
                <w:rFonts w:ascii="Arial" w:hAnsi="Arial"/>
                <w:highlight w:val="red"/>
                <w:lang w:eastAsia="zh-CN"/>
              </w:rPr>
              <w:t>it should</w:t>
            </w:r>
            <w:r w:rsidR="002536DE" w:rsidRPr="001610CA">
              <w:rPr>
                <w:rFonts w:ascii="Arial" w:hAnsi="Arial"/>
                <w:highlight w:val="red"/>
                <w:lang w:eastAsia="zh-CN"/>
              </w:rPr>
              <w:t xml:space="preserve"> have a valid security context. After this, there is no steps in</w:t>
            </w:r>
            <w:r w:rsidR="004B280E">
              <w:rPr>
                <w:rFonts w:ascii="Arial" w:hAnsi="Arial"/>
                <w:highlight w:val="red"/>
                <w:lang w:eastAsia="zh-CN"/>
              </w:rPr>
              <w:t xml:space="preserve"> the</w:t>
            </w:r>
            <w:r w:rsidR="002536DE" w:rsidRPr="001610CA">
              <w:rPr>
                <w:rFonts w:ascii="Arial" w:hAnsi="Arial"/>
                <w:highlight w:val="red"/>
                <w:lang w:eastAsia="zh-CN"/>
              </w:rPr>
              <w:t xml:space="preserve"> TC</w:t>
            </w:r>
            <w:r w:rsidR="000A670E" w:rsidRPr="001610CA">
              <w:rPr>
                <w:rFonts w:ascii="Arial" w:hAnsi="Arial"/>
                <w:highlight w:val="red"/>
                <w:lang w:eastAsia="zh-CN"/>
              </w:rPr>
              <w:t xml:space="preserve"> that cause to UE to lose the security context</w:t>
            </w:r>
            <w:r w:rsidR="000A670E">
              <w:rPr>
                <w:rFonts w:ascii="Arial" w:hAnsi="Arial"/>
                <w:lang w:eastAsia="zh-CN"/>
              </w:rPr>
              <w:t>.</w:t>
            </w:r>
          </w:p>
        </w:tc>
      </w:tr>
    </w:tbl>
    <w:p w14:paraId="13E61DEC" w14:textId="77777777" w:rsidR="000D4A33" w:rsidRDefault="000D4A33" w:rsidP="000D4A33">
      <w:pPr>
        <w:rPr>
          <w:lang w:val="en-US" w:eastAsia="zh-CN"/>
        </w:rPr>
      </w:pPr>
    </w:p>
    <w:p w14:paraId="7E16AAB1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D4A33" w14:paraId="3E2F547C" w14:textId="77777777" w:rsidTr="0015367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FF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function fl_TC_11_3_9_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7F75F48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B3344D9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8E5164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SRB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tsc_NR_RbId_SRB2;</w:t>
            </w:r>
          </w:p>
          <w:p w14:paraId="77941C0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ReceivedAsp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803EC8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T1;</w:t>
            </w:r>
            <w:proofErr w:type="gramEnd"/>
          </w:p>
          <w:p w14:paraId="19966CB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(omit) DNN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AD632C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666C4E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default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MyDefaultVar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null; // @sic R5-224717 sic@</w:t>
            </w:r>
          </w:p>
          <w:p w14:paraId="6F9C85C4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Wait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11.2; // @sic R5-213507 sic@</w:t>
            </w:r>
          </w:p>
          <w:p w14:paraId="62C4A4B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WaitTime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5.0; // @sic R5-214783 sic@</w:t>
            </w:r>
          </w:p>
          <w:p w14:paraId="2CEFEBB4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322F7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)); // @sic R5s210307 sic@</w:t>
            </w:r>
          </w:p>
          <w:p w14:paraId="1F5377E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02B3E3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75FFB73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RequestPDUSession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UT, f_NR5GC_MobileInfo_GetNoOfSessions()+1,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6E25ED3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0A1E3D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//@siclog "Step 4"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5F36DA1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565A36B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DF2F74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alt{</w:t>
            </w:r>
            <w:proofErr w:type="gramEnd"/>
          </w:p>
          <w:p w14:paraId="4D0654D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[]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v_SRB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</w:p>
          <w:p w14:paraId="06F165F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75E2895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// @sic R5s210307 sic@</w:t>
            </w:r>
          </w:p>
          <w:p w14:paraId="0EBC37D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4");</w:t>
            </w:r>
          </w:p>
          <w:p w14:paraId="65B7B7A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540C8AF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t_Wait.timeout</w:t>
            </w:r>
            <w:proofErr w:type="spellEnd"/>
          </w:p>
          <w:p w14:paraId="003CA3D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1653A3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4");</w:t>
            </w:r>
          </w:p>
          <w:p w14:paraId="1377B0D8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1C8144D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3BFB2E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 5"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0C3F152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adjusts the NR Cells power levels according to row "T1" in table 11.3.9.3.2-1/2.</w:t>
            </w:r>
          </w:p>
          <w:p w14:paraId="6B1BF6D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v_CellPowerList_T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{ //@sic R5-205388 sic@</w:t>
            </w:r>
          </w:p>
          <w:p w14:paraId="2ADACA90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),</w:t>
            </w:r>
          </w:p>
          <w:p w14:paraId="2699D26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(nr_Cell12, tsc_NR_ServingCellSSS_EPRE_FR1, tsc_NR_ServingCellSSS_EPRE_FR2)</w:t>
            </w:r>
          </w:p>
          <w:p w14:paraId="762975F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2F9F2F3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E32A8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(v_CellPowerList_T1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DE30C7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A628E3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 xml:space="preserve">if(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_GetTestcaseAttrib_NR_SNPN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())) //@sic R5-233351 sic@</w:t>
            </w:r>
          </w:p>
          <w:p w14:paraId="11F5E0E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20C164A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//@siclog "Step 4-22a1"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363FC5C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//Steps 2-20a1 of Table 4.5.2.2-2 of the generic procedure in TS 38.508-1 [4] are performed</w:t>
            </w:r>
          </w:p>
          <w:p w14:paraId="4793D623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f_NR5GC_MobileInfo_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); // Need to 'reset' all stored lists as all DRBs and PDU sessions do not exist in the new SNPN</w:t>
            </w:r>
          </w:p>
          <w:p w14:paraId="0D8ACAF2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f_NR5GC_RRC_IdleState1N_Def (nr_Cell12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0984B4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0D8DBB5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 @siclog "Step 6"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1157CCF3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//The mobility registration updating procedure described in TS 38.508-1 [4] Table 4.9.5.2.2-1 is performed on NR Cell 12 and release RRC connection (Note 1)</w:t>
            </w:r>
          </w:p>
          <w:p w14:paraId="705E346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//Note 1:   SS ignore the PDU SESSION ESTABLISHMENT REQUEST sent before SS release RRC connection. @sic R5-224717 sic@</w:t>
            </w:r>
          </w:p>
          <w:p w14:paraId="690E5BF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MyDefaultVar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activate(a_NR5GC_AdditionalPDUSessionEstablishmentReq(nr_Cell12));</w:t>
            </w:r>
          </w:p>
          <w:p w14:paraId="66EB043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MobilityRegistration(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nr_Cell12, -, -,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610EC5D8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(nr_Cell12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EC8CAF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deactivate(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81EEA8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518087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660AC69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 R5-214783 sic@</w:t>
            </w:r>
          </w:p>
          <w:p w14:paraId="4671F350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"Steps 6A - 6Bb1"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1C90171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ED2645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alt{</w:t>
            </w:r>
            <w:proofErr w:type="gramEnd"/>
          </w:p>
          <w:p w14:paraId="4860EE32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(car_NR_SRB0_RrcPdu_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IND(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nr_Cell12, cr_38508_RRCSetupRequest(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cr_NR_EstablishmentCause_MoData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, ?)))</w:t>
            </w:r>
          </w:p>
          <w:p w14:paraId="499EC6A9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6B381AB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2657F5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f_NR_ULGrantConfiguration_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nr_Cell12, -,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cs_NR_UplinkTimeAlignment_Stop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tsc_NoCnfReq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); // @sic R5s221054 sic@</w:t>
            </w:r>
          </w:p>
          <w:p w14:paraId="6AD455D2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6Ba1");</w:t>
            </w:r>
          </w:p>
          <w:p w14:paraId="6EED5239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</w:t>
            </w:r>
          </w:p>
          <w:p w14:paraId="21783524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1B9B773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t_WaitTime.timeout</w:t>
            </w:r>
            <w:proofErr w:type="spellEnd"/>
          </w:p>
          <w:p w14:paraId="3639BB0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5FC9801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//@siclog "Step 6Bb2"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5042FBA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34BDB3C0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RequestPDUSession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UT, f_NR5GC_MobileInfo_GetNoOfSessions()+1,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6CA5A46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//@siclog "Step 6Bb3"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29A16448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//Check: Does the UE transmit a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message and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establishmentCause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is set to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mo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-Data?</w:t>
            </w:r>
          </w:p>
          <w:p w14:paraId="2F90D5A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f_NR_RRC_SetupRequest_Common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 nr_Cell12,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cr_NR_EstablishmentCause_MoData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62623E8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if 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 {</w:t>
            </w:r>
          </w:p>
          <w:p w14:paraId="6E06152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6Bb3");</w:t>
            </w:r>
          </w:p>
          <w:p w14:paraId="7A66CEB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 else {</w:t>
            </w:r>
          </w:p>
          <w:p w14:paraId="55151008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6Bb3");</w:t>
            </w:r>
          </w:p>
          <w:p w14:paraId="2414DCB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4F655D0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</w:p>
          <w:p w14:paraId="7EAFE1D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C77C35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98D5FA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F9A95D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9 - 14"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0872C6E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//Steps 3-8 of the generic procedure for NR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RRC_Connected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specified in TS 38.508-1 Table 4.5.4.2-3 are performed.</w:t>
            </w:r>
          </w:p>
          <w:p w14:paraId="36453A13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f_NR_RRCSetup_Def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(nr_Cell12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8D1C08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D485F0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f_NR_RRCSetupComplete_Def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(nr_Cell12,</w:t>
            </w:r>
          </w:p>
          <w:p w14:paraId="1123222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cr_38508_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RRCSetupComplete(</w:t>
            </w:r>
            <w:proofErr w:type="spellStart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, ?,- , *),</w:t>
            </w:r>
          </w:p>
          <w:p w14:paraId="0BE2F7F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D4F432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</w:p>
          <w:p w14:paraId="04CFFE2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f_Check_NG_ServiceReqMsg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cs_NAS_KeySetIdentifier_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lv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f_NR_SecurityKSIamf_Get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(),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tsc_NasKsi_NativeSecurityContext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), f_NG_S_TMSI2MobileIdentity(omit, f_NR5GC_CellInfo_GetGutiParameters (nr_Cell1)),'0000'B)) {  // @sic R5s200654 R5s210307 sic@</w:t>
            </w:r>
          </w:p>
          <w:p w14:paraId="3A55962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"Service Request Message Failed");</w:t>
            </w:r>
          </w:p>
          <w:p w14:paraId="006E1F4D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BB38B3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F17AD4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f_NR5GC_RRC_ConnectedState3N_Steps5_8(nr_Cell12,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801E9ED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C77EF3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15 - 16"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602184D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00F34212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transmits PDU SESSION ESTABLISHMENT ACCEPT message.</w:t>
            </w:r>
          </w:p>
          <w:p w14:paraId="0F3A64F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f_NR5GC_PDUSessionEstablishment (nr_Cell12, 1, -, -,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- ,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4E40029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7EAA3DC" w14:textId="08B03C4E" w:rsidR="00EB397C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34DA850F" w14:textId="63B64756" w:rsidR="000D4A33" w:rsidRDefault="000D4A33" w:rsidP="006E7C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8C8F030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0FB344CC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6B62F40A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4E390ABC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7D5DA5BC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0CAC1C87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41CF2B01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D4A33" w14:paraId="07117AEA" w14:textId="77777777" w:rsidTr="0015367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4AD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>function fl_TC_11_3_9_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365E6DE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FAC0A0B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60A25E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SRB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tsc_NR_RbId_SRB2;</w:t>
            </w:r>
          </w:p>
          <w:p w14:paraId="2E5C196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ReceivedAsp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E4871F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v_CellPowerList_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T1;</w:t>
            </w:r>
            <w:proofErr w:type="gramEnd"/>
          </w:p>
          <w:p w14:paraId="5C49FFB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(omit) DNN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DE4765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09C8D1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default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MyDefaultVar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null; // @sic R5-224717 sic@</w:t>
            </w:r>
          </w:p>
          <w:p w14:paraId="70DCBE7B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Wait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11.2; // @sic R5-213507 sic@</w:t>
            </w:r>
          </w:p>
          <w:p w14:paraId="5F8477C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WaitTime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5.0; // @sic R5-214783 sic@</w:t>
            </w:r>
          </w:p>
          <w:p w14:paraId="77F5153D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03CCB9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)); // @sic R5s210307 sic@</w:t>
            </w:r>
          </w:p>
          <w:p w14:paraId="075AE7E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7E408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177F9308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RequestPDUSession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UT, f_NR5GC_MobileInfo_GetNoOfSessions()+1,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14384EA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F2E581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//@siclog "Step 4"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3FF5B0F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4F92A1F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75C36F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alt{</w:t>
            </w:r>
            <w:proofErr w:type="gramEnd"/>
          </w:p>
          <w:p w14:paraId="37B60224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[]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v_SRB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cr_NG_NAS_IndWithPiggybacking(tsc_SHT_IntegrityProtected_Ciphered))) -&gt; value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</w:p>
          <w:p w14:paraId="5C7CF97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417A402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// @sic R5s210307 sic@</w:t>
            </w:r>
          </w:p>
          <w:p w14:paraId="09FB61A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4");</w:t>
            </w:r>
          </w:p>
          <w:p w14:paraId="0BDCE19D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3C7F72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t_Wait.timeout</w:t>
            </w:r>
            <w:proofErr w:type="spellEnd"/>
          </w:p>
          <w:p w14:paraId="1960CEE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1EE8847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4");</w:t>
            </w:r>
          </w:p>
          <w:p w14:paraId="26EED82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3E6E0C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B4AFEC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 5"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471BE344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adjusts the NR Cells power levels according to row "T1" in table 11.3.9.3.2-1/2.</w:t>
            </w:r>
          </w:p>
          <w:p w14:paraId="13EA878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v_CellPowerList_T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{ //@sic R5-205388 sic@</w:t>
            </w:r>
          </w:p>
          <w:p w14:paraId="275E78D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),</w:t>
            </w:r>
          </w:p>
          <w:p w14:paraId="6E4DF94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(nr_Cell12, tsc_NR_ServingCellSSS_EPRE_FR1, tsc_NR_ServingCellSSS_EPRE_FR2)</w:t>
            </w:r>
          </w:p>
          <w:p w14:paraId="40606B8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4E0A4BB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C06DF3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(v_CellPowerList_T1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EADAB2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78CBCBB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 xml:space="preserve">if(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_GetTestcaseAttrib_NR_SNPN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())) //@sic R5-233351 sic@</w:t>
            </w:r>
          </w:p>
          <w:p w14:paraId="4D31348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73B96D78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//@siclog "Step 4-22a1"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2BA97E8B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//Steps 2-20a1 of Table 4.5.2.2-2 of the generic procedure in TS 38.508-1 [4] are performed</w:t>
            </w:r>
          </w:p>
          <w:p w14:paraId="20686E58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f_NR5GC_MobileInfo_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); // Need to 'reset' all stored lists as all DRBs and PDU sessions do not exist in the new SNPN</w:t>
            </w:r>
          </w:p>
          <w:p w14:paraId="615DE342" w14:textId="03993512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f_NR5GC_RRC_IdleState1N_Def (nr_Cell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12</w:t>
            </w:r>
            <w:r w:rsidR="00844D9F" w:rsidRPr="00844D9F">
              <w:rPr>
                <w:rFonts w:ascii="Courier New" w:hAnsi="Courier New" w:cs="Courier New"/>
                <w:highlight w:val="yellow"/>
                <w:lang w:eastAsia="de-DE"/>
              </w:rPr>
              <w:t>,-</w:t>
            </w:r>
            <w:proofErr w:type="gramEnd"/>
            <w:r w:rsidR="00844D9F" w:rsidRPr="00844D9F">
              <w:rPr>
                <w:rFonts w:ascii="Courier New" w:hAnsi="Courier New" w:cs="Courier New"/>
                <w:highlight w:val="yellow"/>
                <w:lang w:eastAsia="de-DE"/>
              </w:rPr>
              <w:t>,-,</w:t>
            </w:r>
            <w:r w:rsidR="00844D9F" w:rsidRPr="00844D9F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="00844D9F" w:rsidRPr="007C7F35">
              <w:rPr>
                <w:rFonts w:ascii="Courier New" w:hAnsi="Courier New" w:cs="Courier New"/>
                <w:highlight w:val="yellow"/>
              </w:rPr>
              <w:t>Initial_NoSecurity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69E44B24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623A10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 @siclog "Step 6"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4FE6956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//The mobility registration updating procedure described in TS 38.508-1 [4] Table 4.9.5.2.2-1 is performed on NR Cell 12 and release RRC connection (Note 1)</w:t>
            </w:r>
          </w:p>
          <w:p w14:paraId="5BFDE82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//Note 1:   SS ignore the PDU SESSION ESTABLISHMENT REQUEST sent before SS release RRC connection. @sic R5-224717 sic@</w:t>
            </w:r>
          </w:p>
          <w:p w14:paraId="36C1182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MyDefaultVar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= activate(a_NR5GC_AdditionalPDUSessionEstablishmentReq(nr_Cell12));</w:t>
            </w:r>
          </w:p>
          <w:p w14:paraId="28C8A28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  f_NR5GC_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MobilityRegistration(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nr_Cell12, -, -,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340EFEE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(nr_Cell12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E55240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deactivate(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353168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593FC8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194CA05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 R5-214783 sic@</w:t>
            </w:r>
          </w:p>
          <w:p w14:paraId="2BAEF6E7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"Steps 6A - 6Bb1"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7242CD9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7D5F34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alt{</w:t>
            </w:r>
            <w:proofErr w:type="gramEnd"/>
          </w:p>
          <w:p w14:paraId="35E1863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(car_NR_SRB0_RrcPdu_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IND(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nr_Cell12, cr_38508_RRCSetupRequest(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cr_NR_EstablishmentCause_MoData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, ?)))</w:t>
            </w:r>
          </w:p>
          <w:p w14:paraId="27E5B22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1F096C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5D4250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f_NR_ULGrantConfiguration_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nr_Cell12, -,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cs_NR_UplinkTimeAlignment_Stop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tsc_NoCnfReq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); // @sic R5s221054 sic@</w:t>
            </w:r>
          </w:p>
          <w:p w14:paraId="669C8EB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6Ba1");</w:t>
            </w:r>
          </w:p>
          <w:p w14:paraId="1F1C36A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</w:t>
            </w:r>
          </w:p>
          <w:p w14:paraId="186AAB7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4F41EB6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t_WaitTime.timeout</w:t>
            </w:r>
            <w:proofErr w:type="spellEnd"/>
          </w:p>
          <w:p w14:paraId="2EF06DBD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58AEC2A7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//@siclog "Step 6Bb2"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436E561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7AE9668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RequestPDUSession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UT, f_NR5GC_MobileInfo_GetNoOfSessions()+1,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tsc_DNNValue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670F2F6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//@siclog "Step 6Bb3"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4C9A145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//Check: Does the UE transmit a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message and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establishmentCause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is set to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mo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-Data?</w:t>
            </w:r>
          </w:p>
          <w:p w14:paraId="4E0A9DCD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f_NR_RRC_SetupRequest_Common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( nr_Cell12,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t_Wait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cr_NR_EstablishmentCause_MoData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08549FA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if 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v_ReceiveRRCSetupRequest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 {</w:t>
            </w:r>
          </w:p>
          <w:p w14:paraId="317DD63C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6Bb3");</w:t>
            </w:r>
          </w:p>
          <w:p w14:paraId="43908C58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 else {</w:t>
            </w:r>
          </w:p>
          <w:p w14:paraId="1B64EFED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"Step 6Bb3");</w:t>
            </w:r>
          </w:p>
          <w:p w14:paraId="0A55166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7D49A6A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</w:p>
          <w:p w14:paraId="0D8ABC0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1E5BC89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22AE1E2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228683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9 - 14"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6332693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//Steps 3-8 of the generic procedure for NR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RRC_Connected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specified in TS 38.508-1 Table 4.5.4.2-3 are performed.</w:t>
            </w:r>
          </w:p>
          <w:p w14:paraId="1FFAF9B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f_NR_RRCSetup_Def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(nr_Cell12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A49A0D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5AC3204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f_NR_RRCSetupComplete_Def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(nr_Cell12,</w:t>
            </w:r>
          </w:p>
          <w:p w14:paraId="6A07C274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cr_38508_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RRCSetupComplete(</w:t>
            </w:r>
            <w:proofErr w:type="spellStart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, ?,- , *),</w:t>
            </w:r>
          </w:p>
          <w:p w14:paraId="46BBD7D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F547567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</w:p>
          <w:p w14:paraId="5628B487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f_Check_NG_ServiceReqMsg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v_ReceivedMsg.Pdu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cs_NAS_KeySetIdentifier_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lv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f_NR_SecurityKSIamf_Get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 (),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tsc_NasKsi_NativeSecurityContext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), f_NG_S_TMSI2MobileIdentity(omit, f_NR5GC_CellInfo_GetGutiParameters (nr_Cell1)),'0000'B)) {  // @sic R5s200654 R5s210307 sic@</w:t>
            </w:r>
          </w:p>
          <w:p w14:paraId="72A27D2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>__FILE__, __LINE__, "Service Request Message Failed");</w:t>
            </w:r>
          </w:p>
          <w:p w14:paraId="5EA8206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2EFE42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10E37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f_NR5GC_RRC_ConnectedState3N_Steps5_8(nr_Cell12,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AF24B48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C3ECBE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//@siclog "Steps 15 - 16"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@</w:t>
            </w:r>
          </w:p>
          <w:p w14:paraId="1021CA2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7B54A3E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transmits PDU SESSION ESTABLISHMENT ACCEPT message.</w:t>
            </w:r>
          </w:p>
          <w:p w14:paraId="792123D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f_NR5GC_PDUSessionEstablishment (nr_Cell12, 1, -, -, </w:t>
            </w:r>
            <w:proofErr w:type="gramStart"/>
            <w:r w:rsidRPr="00760B80">
              <w:rPr>
                <w:rFonts w:ascii="Courier New" w:hAnsi="Courier New" w:cs="Courier New"/>
                <w:lang w:eastAsia="de-DE"/>
              </w:rPr>
              <w:t>- ,</w:t>
            </w:r>
            <w:proofErr w:type="gramEnd"/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760B80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0769F02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62F401F" w14:textId="77777777" w:rsidR="00DE211A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CCE72A9" w14:textId="7C1208A3" w:rsidR="000D4A33" w:rsidRPr="001C599F" w:rsidRDefault="000D4A33" w:rsidP="0015367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44A51B5B" w14:textId="77777777" w:rsidR="000D4A33" w:rsidRDefault="000D4A33" w:rsidP="000D4A33">
      <w:pPr>
        <w:rPr>
          <w:lang w:val="en-US" w:eastAsia="zh-CN"/>
        </w:rPr>
      </w:pPr>
    </w:p>
    <w:p w14:paraId="17AE5BF4" w14:textId="77777777" w:rsidR="000D4A33" w:rsidRDefault="000D4A33" w:rsidP="000D4A33"/>
    <w:p w14:paraId="62DA9442" w14:textId="77777777" w:rsidR="0074552A" w:rsidRPr="000D4A33" w:rsidRDefault="0074552A" w:rsidP="000D4A33"/>
    <w:sectPr w:rsidR="0074552A" w:rsidRPr="000D4A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B175E" w14:textId="77777777" w:rsidR="003379F6" w:rsidRDefault="003379F6">
      <w:r>
        <w:separator/>
      </w:r>
    </w:p>
  </w:endnote>
  <w:endnote w:type="continuationSeparator" w:id="0">
    <w:p w14:paraId="5F620104" w14:textId="77777777" w:rsidR="003379F6" w:rsidRDefault="0033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75532" w14:textId="77777777" w:rsidR="003379F6" w:rsidRDefault="003379F6">
      <w:r>
        <w:separator/>
      </w:r>
    </w:p>
  </w:footnote>
  <w:footnote w:type="continuationSeparator" w:id="0">
    <w:p w14:paraId="4448DB98" w14:textId="77777777" w:rsidR="003379F6" w:rsidRDefault="00337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39D8"/>
    <w:rsid w:val="00040BAC"/>
    <w:rsid w:val="00045309"/>
    <w:rsid w:val="000579F6"/>
    <w:rsid w:val="00067513"/>
    <w:rsid w:val="0008307F"/>
    <w:rsid w:val="00095A97"/>
    <w:rsid w:val="0009779D"/>
    <w:rsid w:val="000A461F"/>
    <w:rsid w:val="000A6394"/>
    <w:rsid w:val="000A670E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55FD9"/>
    <w:rsid w:val="001610CA"/>
    <w:rsid w:val="0016259C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230B9"/>
    <w:rsid w:val="00226281"/>
    <w:rsid w:val="00227518"/>
    <w:rsid w:val="00232623"/>
    <w:rsid w:val="0024706E"/>
    <w:rsid w:val="00252D0D"/>
    <w:rsid w:val="002536DE"/>
    <w:rsid w:val="00256E59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300A0F"/>
    <w:rsid w:val="00300A5B"/>
    <w:rsid w:val="00305409"/>
    <w:rsid w:val="00314C5F"/>
    <w:rsid w:val="003379F6"/>
    <w:rsid w:val="003609EF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24CD9"/>
    <w:rsid w:val="00440437"/>
    <w:rsid w:val="00441797"/>
    <w:rsid w:val="0044768E"/>
    <w:rsid w:val="00456520"/>
    <w:rsid w:val="00464805"/>
    <w:rsid w:val="004720C0"/>
    <w:rsid w:val="00497D1B"/>
    <w:rsid w:val="00497DD7"/>
    <w:rsid w:val="004A56B1"/>
    <w:rsid w:val="004B280E"/>
    <w:rsid w:val="004B75B7"/>
    <w:rsid w:val="004C07BC"/>
    <w:rsid w:val="004C63DD"/>
    <w:rsid w:val="004D2284"/>
    <w:rsid w:val="005141D9"/>
    <w:rsid w:val="0051580D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B35B6"/>
    <w:rsid w:val="005E2C44"/>
    <w:rsid w:val="00621188"/>
    <w:rsid w:val="00622486"/>
    <w:rsid w:val="006257ED"/>
    <w:rsid w:val="0063325D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5486"/>
    <w:rsid w:val="006E21FB"/>
    <w:rsid w:val="006E7C27"/>
    <w:rsid w:val="006F1B18"/>
    <w:rsid w:val="006F4AD0"/>
    <w:rsid w:val="00732F5A"/>
    <w:rsid w:val="0074081F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92342"/>
    <w:rsid w:val="00792A02"/>
    <w:rsid w:val="007977A8"/>
    <w:rsid w:val="007B512A"/>
    <w:rsid w:val="007C0455"/>
    <w:rsid w:val="007C09AD"/>
    <w:rsid w:val="007C2097"/>
    <w:rsid w:val="007C24E2"/>
    <w:rsid w:val="007C3C5A"/>
    <w:rsid w:val="007D6A07"/>
    <w:rsid w:val="007F7259"/>
    <w:rsid w:val="007F7B3D"/>
    <w:rsid w:val="00800809"/>
    <w:rsid w:val="008040A8"/>
    <w:rsid w:val="00807EA0"/>
    <w:rsid w:val="008279FA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73773"/>
    <w:rsid w:val="00975727"/>
    <w:rsid w:val="00975DEC"/>
    <w:rsid w:val="009777D9"/>
    <w:rsid w:val="0098422A"/>
    <w:rsid w:val="00991B88"/>
    <w:rsid w:val="009A5753"/>
    <w:rsid w:val="009A579D"/>
    <w:rsid w:val="009A6DC9"/>
    <w:rsid w:val="009B13F9"/>
    <w:rsid w:val="009C5B9C"/>
    <w:rsid w:val="009D53BE"/>
    <w:rsid w:val="009E3297"/>
    <w:rsid w:val="009E3591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82AE0"/>
    <w:rsid w:val="00A9176F"/>
    <w:rsid w:val="00A91C69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12DDE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2484F"/>
    <w:rsid w:val="00C317E5"/>
    <w:rsid w:val="00C41AF7"/>
    <w:rsid w:val="00C6524A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46F5F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F66"/>
    <w:rsid w:val="00F25D98"/>
    <w:rsid w:val="00F2700A"/>
    <w:rsid w:val="00F300FB"/>
    <w:rsid w:val="00F53192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nfasis">
    <w:name w:val="Emphasis"/>
    <w:qFormat/>
    <w:rsid w:val="00007D89"/>
    <w:rPr>
      <w:i/>
      <w:iCs/>
    </w:rPr>
  </w:style>
  <w:style w:type="paragraph" w:styleId="Ttulo">
    <w:name w:val="Title"/>
    <w:basedOn w:val="Normal"/>
    <w:next w:val="Normal"/>
    <w:link w:val="TtuloC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Ttulo2Car">
    <w:name w:val="Título 2 Car"/>
    <w:aliases w:val="Head2A Car,2 Car,H2 Car,h2 Car"/>
    <w:link w:val="Ttulo2"/>
    <w:rsid w:val="00973773"/>
    <w:rPr>
      <w:rFonts w:ascii="Arial" w:hAnsi="Arial"/>
      <w:sz w:val="32"/>
      <w:lang w:val="en-GB" w:eastAsia="en-US"/>
    </w:rPr>
  </w:style>
  <w:style w:type="character" w:styleId="CdigoHTML">
    <w:name w:val="HTML Code"/>
    <w:basedOn w:val="Fuentedeprrafopredeter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Prrafodelista">
    <w:name w:val="List Paragraph"/>
    <w:basedOn w:val="Normal"/>
    <w:uiPriority w:val="34"/>
    <w:qFormat/>
    <w:rsid w:val="00745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8</Pages>
  <Words>1390</Words>
  <Characters>12874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12</cp:revision>
  <cp:lastPrinted>1900-01-01T00:00:00Z</cp:lastPrinted>
  <dcterms:created xsi:type="dcterms:W3CDTF">2023-09-25T07:29:00Z</dcterms:created>
  <dcterms:modified xsi:type="dcterms:W3CDTF">2023-09-25T07:44:00Z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