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818A8B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774A09">
          <w:rPr>
            <w:b/>
            <w:i/>
            <w:noProof/>
            <w:sz w:val="28"/>
          </w:rPr>
          <w:t>30</w:t>
        </w:r>
        <w:r w:rsidR="000A72AA">
          <w:rPr>
            <w:b/>
            <w:i/>
            <w:noProof/>
            <w:sz w:val="28"/>
          </w:rPr>
          <w:t>160</w:t>
        </w:r>
      </w:fldSimple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1CFBF9DC" w:rsidR="00DA10BB" w:rsidRPr="00622B4B" w:rsidRDefault="000A72A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0896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3AE3B2E5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146A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5146A7">
                <w:rPr>
                  <w:b/>
                  <w:noProof/>
                  <w:sz w:val="28"/>
                </w:rPr>
                <w:t>0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05BB8B7" w:rsidR="00A1752C" w:rsidRDefault="000A72AA" w:rsidP="00A1752C">
            <w:pPr>
              <w:pStyle w:val="CRCoverPage"/>
              <w:spacing w:after="0"/>
              <w:ind w:left="100"/>
            </w:pPr>
            <w:r w:rsidRPr="000A72AA">
              <w:t>Correction to IMS LTE-IRAT test case 19.3.2b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97F3F0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5146A7">
              <w:t>9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CB0508A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02</w:t>
            </w:r>
            <w:r>
              <w:t>-</w:t>
            </w:r>
            <w:r w:rsidR="00162474">
              <w:t>0</w:t>
            </w:r>
            <w:r w:rsidR="005146A7">
              <w:t>9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E67C0BD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46A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FD6EE" w14:textId="77777777" w:rsidR="00112084" w:rsidRDefault="00112084" w:rsidP="001120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the step 5a3 of testcase 19.3.2b, the CS call is released and it is expected that the UE triggers a RRC connection Request procedure to perform Routing Area update procedure. </w:t>
            </w:r>
          </w:p>
          <w:p w14:paraId="20650A08" w14:textId="77777777" w:rsidR="00112084" w:rsidRDefault="00112084" w:rsidP="00112084">
            <w:pPr>
              <w:pStyle w:val="CRCoverPage"/>
              <w:spacing w:after="0"/>
              <w:rPr>
                <w:rFonts w:eastAsia="MS Mincho" w:cs="Arial"/>
                <w:color w:val="000000"/>
                <w:lang w:val="en-US" w:eastAsia="ja-JP"/>
              </w:rPr>
            </w:pPr>
            <w:r>
              <w:rPr>
                <w:rFonts w:cs="Arial"/>
              </w:rPr>
              <w:t>In function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</w:t>
            </w:r>
            <w:proofErr w:type="spellStart"/>
            <w:r>
              <w:rPr>
                <w:rFonts w:cs="Arial"/>
              </w:rPr>
              <w:t>f_UTRAN_RRC_ConnRel</w:t>
            </w:r>
            <w:proofErr w:type="spellEnd"/>
            <w:r>
              <w:rPr>
                <w:rFonts w:cs="Arial"/>
              </w:rPr>
              <w:t xml:space="preserve">, it calls </w:t>
            </w:r>
            <w:proofErr w:type="spellStart"/>
            <w:r>
              <w:rPr>
                <w:rFonts w:eastAsia="MS Mincho" w:cs="Arial"/>
                <w:color w:val="000000"/>
                <w:lang w:val="en-US" w:eastAsia="ja-JP"/>
              </w:rPr>
              <w:t>f_UTRAN_RestartCRLC_ForNextConnection</w:t>
            </w:r>
            <w:proofErr w:type="spellEnd"/>
            <w:r>
              <w:rPr>
                <w:rFonts w:eastAsia="MS Mincho" w:cs="Arial"/>
                <w:color w:val="000000"/>
                <w:lang w:val="en-US" w:eastAsia="ja-JP"/>
              </w:rPr>
              <w:t xml:space="preserve"> to perform SS RLC reset procedures. It is possible </w:t>
            </w:r>
            <w:proofErr w:type="spellStart"/>
            <w:r>
              <w:rPr>
                <w:rFonts w:eastAsia="MS Mincho" w:cs="Arial"/>
                <w:color w:val="000000"/>
                <w:lang w:val="en-US" w:eastAsia="ja-JP"/>
              </w:rPr>
              <w:t>rrcConnectionRequest</w:t>
            </w:r>
            <w:proofErr w:type="spellEnd"/>
            <w:r>
              <w:rPr>
                <w:rFonts w:eastAsia="MS Mincho" w:cs="Arial"/>
                <w:color w:val="000000"/>
                <w:lang w:val="en-US" w:eastAsia="ja-JP"/>
              </w:rPr>
              <w:t xml:space="preserve"> is received during this function call which would result in being handled in the default handler and this will result in inconclusive behavior of the testcase.</w:t>
            </w:r>
          </w:p>
          <w:p w14:paraId="3008E1E7" w14:textId="23562F84" w:rsidR="000E1E20" w:rsidRPr="00A41500" w:rsidRDefault="00453517" w:rsidP="00112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FD25F6C" w:rsidR="00DD383C" w:rsidRPr="00112084" w:rsidRDefault="00112084" w:rsidP="0011208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Parameter ‘</w:t>
            </w:r>
            <w:proofErr w:type="spellStart"/>
            <w:r w:rsidRPr="00112084">
              <w:rPr>
                <w:rFonts w:ascii="Arial" w:hAnsi="Arial" w:cs="Arial"/>
                <w:lang w:eastAsia="en-GB"/>
              </w:rPr>
              <w:t>p_ConnEstFollows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’ is set to true to </w:t>
            </w:r>
            <w:r w:rsidRPr="00112084">
              <w:rPr>
                <w:rFonts w:ascii="Arial" w:hAnsi="Arial" w:cs="Arial"/>
                <w:lang w:eastAsia="en-GB"/>
              </w:rPr>
              <w:t>temporarily block the U_TM port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984F8DF" w:rsidR="00BB53CF" w:rsidRDefault="005146A7" w:rsidP="00BB53CF">
            <w:pPr>
              <w:pStyle w:val="CRCoverPage"/>
              <w:spacing w:after="0"/>
              <w:rPr>
                <w:noProof/>
              </w:rPr>
            </w:pPr>
            <w:r>
              <w:t>19.3.2b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6E966CF4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5146A7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2D39D6D8" w:rsidR="00055B8B" w:rsidRPr="0068308B" w:rsidRDefault="005146A7" w:rsidP="00A40090">
            <w:pPr>
              <w:rPr>
                <w:rFonts w:ascii="Arial" w:eastAsia="Calibri" w:hAnsi="Arial" w:cs="Arial"/>
                <w:color w:val="000000"/>
              </w:rPr>
            </w:pPr>
            <w:r w:rsidRPr="005146A7">
              <w:rPr>
                <w:rFonts w:ascii="Arial" w:eastAsia="Calibri" w:hAnsi="Arial" w:cs="Arial"/>
                <w:color w:val="000000"/>
              </w:rPr>
              <w:t>f_TC_19_3_2b_UTRAN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EAE1" w14:textId="4220D265" w:rsidR="005146A7" w:rsidRDefault="005146A7" w:rsidP="005146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 the step 5a3 of testcase 19.3.2b, the CS call is released and it</w:t>
            </w:r>
            <w:r w:rsidR="00112084">
              <w:rPr>
                <w:rFonts w:ascii="Arial" w:hAnsi="Arial" w:cs="Arial"/>
              </w:rPr>
              <w:t xml:space="preserve"> i</w:t>
            </w:r>
            <w:r>
              <w:rPr>
                <w:rFonts w:ascii="Arial" w:hAnsi="Arial" w:cs="Arial"/>
              </w:rPr>
              <w:t xml:space="preserve">s expected that the UE triggers a RRC connection Request procedure to perform Routing Area update procedure. </w:t>
            </w:r>
          </w:p>
          <w:p w14:paraId="2CEF7E6B" w14:textId="5381CA92" w:rsidR="0070773C" w:rsidRDefault="005146A7" w:rsidP="005146A7">
            <w:pPr>
              <w:pStyle w:val="CRCoverPage"/>
              <w:spacing w:after="0"/>
              <w:rPr>
                <w:rFonts w:eastAsia="MS Mincho" w:cs="Arial"/>
                <w:color w:val="000000"/>
                <w:lang w:val="en-US" w:eastAsia="ja-JP"/>
              </w:rPr>
            </w:pPr>
            <w:r>
              <w:rPr>
                <w:rFonts w:cs="Arial"/>
              </w:rPr>
              <w:t>In</w:t>
            </w:r>
            <w:r w:rsidR="00112084">
              <w:rPr>
                <w:rFonts w:cs="Arial"/>
              </w:rPr>
              <w:t xml:space="preserve"> function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</w:t>
            </w:r>
            <w:proofErr w:type="spellStart"/>
            <w:r>
              <w:rPr>
                <w:rFonts w:cs="Arial"/>
              </w:rPr>
              <w:t>f_UTRAN_RRC_ConnRel</w:t>
            </w:r>
            <w:proofErr w:type="spellEnd"/>
            <w:r>
              <w:rPr>
                <w:rFonts w:cs="Arial"/>
              </w:rPr>
              <w:t xml:space="preserve">, </w:t>
            </w:r>
            <w:r w:rsidR="00112084">
              <w:rPr>
                <w:rFonts w:cs="Arial"/>
              </w:rPr>
              <w:t>i</w:t>
            </w:r>
            <w:r>
              <w:rPr>
                <w:rFonts w:cs="Arial"/>
              </w:rPr>
              <w:t>t</w:t>
            </w:r>
            <w:r w:rsidR="001120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calls </w:t>
            </w:r>
            <w:proofErr w:type="spellStart"/>
            <w:r>
              <w:rPr>
                <w:rFonts w:eastAsia="MS Mincho" w:cs="Arial"/>
                <w:color w:val="000000"/>
                <w:lang w:val="en-US" w:eastAsia="ja-JP"/>
              </w:rPr>
              <w:t>f_UTRAN_RestartCRLC_ForNextConnection</w:t>
            </w:r>
            <w:proofErr w:type="spellEnd"/>
            <w:r>
              <w:rPr>
                <w:rFonts w:eastAsia="MS Mincho" w:cs="Arial"/>
                <w:color w:val="000000"/>
                <w:lang w:val="en-US" w:eastAsia="ja-JP"/>
              </w:rPr>
              <w:t xml:space="preserve"> to perform SS RLC reset procedures. I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>t is possible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</w:t>
            </w:r>
            <w:proofErr w:type="spellStart"/>
            <w:r w:rsidR="00112084">
              <w:rPr>
                <w:rFonts w:eastAsia="MS Mincho" w:cs="Arial"/>
                <w:color w:val="000000"/>
                <w:lang w:val="en-US" w:eastAsia="ja-JP"/>
              </w:rPr>
              <w:t>rrc</w:t>
            </w:r>
            <w:r>
              <w:rPr>
                <w:rFonts w:eastAsia="MS Mincho" w:cs="Arial"/>
                <w:color w:val="000000"/>
                <w:lang w:val="en-US" w:eastAsia="ja-JP"/>
              </w:rPr>
              <w:t>ConnectionRequest</w:t>
            </w:r>
            <w:proofErr w:type="spellEnd"/>
            <w:r w:rsidR="00112084">
              <w:rPr>
                <w:rFonts w:eastAsia="MS Mincho" w:cs="Arial"/>
                <w:color w:val="000000"/>
                <w:lang w:val="en-US" w:eastAsia="ja-JP"/>
              </w:rPr>
              <w:t xml:space="preserve"> is received during this 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function call 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>which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would result in being handled in the default 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 xml:space="preserve">handler 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and 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>this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will result in inconclusive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 xml:space="preserve"> behavior of the testcase</w:t>
            </w:r>
            <w:r>
              <w:rPr>
                <w:rFonts w:eastAsia="MS Mincho" w:cs="Arial"/>
                <w:color w:val="000000"/>
                <w:lang w:val="en-US" w:eastAsia="ja-JP"/>
              </w:rPr>
              <w:t>.</w:t>
            </w:r>
          </w:p>
          <w:p w14:paraId="428B71A1" w14:textId="65622E54" w:rsidR="00112084" w:rsidRPr="00811755" w:rsidRDefault="00112084" w:rsidP="005146A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6A33890C" w:rsidR="00055B8B" w:rsidRPr="00B37016" w:rsidRDefault="00112084" w:rsidP="00B3701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Parameter ‘</w:t>
            </w:r>
            <w:proofErr w:type="spellStart"/>
            <w:r w:rsidRPr="00112084">
              <w:rPr>
                <w:rFonts w:ascii="Arial" w:hAnsi="Arial" w:cs="Arial"/>
                <w:lang w:eastAsia="en-GB"/>
              </w:rPr>
              <w:t>p_ConnEstFollows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’ is set to true to </w:t>
            </w:r>
            <w:r w:rsidRPr="00112084">
              <w:rPr>
                <w:rFonts w:ascii="Arial" w:hAnsi="Arial" w:cs="Arial"/>
                <w:lang w:eastAsia="en-GB"/>
              </w:rPr>
              <w:t>temporarily block the U_TM port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5B48FD1" w:rsidR="00055B8B" w:rsidRPr="007C0A48" w:rsidRDefault="005146A7" w:rsidP="00A4009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IMS</w:t>
            </w:r>
            <w:r w:rsidRPr="005146A7">
              <w:rPr>
                <w:rFonts w:ascii="Arial" w:hAnsi="Arial" w:cs="Arial"/>
                <w:color w:val="000000"/>
              </w:rPr>
              <w:t>_IRAT\19\IMS_IRAT_19_UTRAN.ttcn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054445A6" w:rsidR="00055B8B" w:rsidRPr="00793CE6" w:rsidRDefault="00793CE6" w:rsidP="00A40090">
            <w:pPr>
              <w:rPr>
                <w:rFonts w:ascii="Arial" w:hAnsi="Arial" w:cs="Arial"/>
              </w:rPr>
            </w:pPr>
            <w:r w:rsidRPr="00793CE6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0B8B0FD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function f_TC_19_3_2b_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 runs on UTRAN_IRAT_PTC</w:t>
      </w:r>
    </w:p>
    <w:p w14:paraId="286AD43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Non-UE detectable emergency call / IM CN sends a 380 with unavailable emergency service URN / UE performs normal call via CS domain / UTRAN or GERAN */</w:t>
      </w:r>
    </w:p>
    <w:p w14:paraId="255B466D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9A989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f_IMS_CSFB_UTRAN_Init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//Initialise test case  @sic R5s160070 sic@</w:t>
      </w:r>
    </w:p>
    <w:p w14:paraId="3804662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CF953A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059C883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2398E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ACA7DC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f_UTRAN_CS_Fallback_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WithRedirection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false); // new in 19_3_2b</w:t>
      </w:r>
    </w:p>
    <w:p w14:paraId="53B07EA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4F6F3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DFD04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UE connection</w:t>
      </w:r>
    </w:p>
    <w:p w14:paraId="2544D87B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Disconnect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D31A71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4E53DB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f_UTRAN_RRC_ConnEst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(utran_Cell5);</w:t>
      </w:r>
    </w:p>
    <w:p w14:paraId="797CA75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f_UTRAN_GMM_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RAU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false);</w:t>
      </w:r>
    </w:p>
    <w:p w14:paraId="3E2C67A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8908027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A912AE3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f_UTRAN_OptionalPDPEstabForIMSReRegistration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(utran_Cell5); // @sic R5-183106 sic@</w:t>
      </w:r>
    </w:p>
    <w:p w14:paraId="5E2734A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11CFED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(false);</w:t>
      </w:r>
    </w:p>
    <w:p w14:paraId="7069026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8D04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Switch off/power off and release cells</w:t>
      </w:r>
    </w:p>
    <w:p w14:paraId="47E9E4B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f_UTRAN_IP_Handling_Change_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Configuration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utran_CellDedicated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, cell_DCH_64kPS_RAB_SRB); // @sic R5s140788, R5s150736 now done in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72F93BC4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U1_IDLE);</w:t>
      </w:r>
    </w:p>
    <w:p w14:paraId="5E76B9E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0BC5A0F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send coordination message for end of test case</w:t>
      </w:r>
    </w:p>
    <w:p w14:paraId="37BCEE5C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f_IRAT_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SendCoOrd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EUTRA,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cms_IRAT_Trigger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3613560" w14:textId="388476B4" w:rsidR="002E0FA6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CCAA64A" w14:textId="77777777" w:rsid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8E6985C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function f_TC_19_3_2b_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 runs on UTRAN_IRAT_PTC</w:t>
      </w:r>
    </w:p>
    <w:p w14:paraId="716FE93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* Non-UE detectable emergency call / IM CN sends a 380 with unavailable emergency service URN / UE performs normal call via CS domain / UTRAN or GERAN */</w:t>
      </w:r>
    </w:p>
    <w:p w14:paraId="6D5212F4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0AE1B2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f_IMS_CSFB_UTRAN_Init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//Initialise test case  @sic R5s160070 sic@</w:t>
      </w:r>
    </w:p>
    <w:p w14:paraId="325421B3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9D9FE7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1A0C380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CE0AE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85401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f_UTRAN_CS_Fallback_WithRedirection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(utran_Cell5, false); // new in 19_3_2b</w:t>
      </w:r>
    </w:p>
    <w:p w14:paraId="6AF9B6EE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EBC83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6CB4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UE connection</w:t>
      </w:r>
    </w:p>
    <w:p w14:paraId="5D4D00E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Disconnect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E277F98" w14:textId="04A8C3D5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true</w:t>
      </w: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56CB79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f_UTRAN_RRC_ConnEst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(utran_Cell5);</w:t>
      </w:r>
    </w:p>
    <w:p w14:paraId="28C8D87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f_UTRAN_GMM_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RAU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false);</w:t>
      </w:r>
    </w:p>
    <w:p w14:paraId="3C2542A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7A7F9E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7EBBC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f_UTRAN_OptionalPDPEstabForIMSReRegistration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(utran_Cell5); // @sic R5-183106 sic@</w:t>
      </w:r>
    </w:p>
    <w:p w14:paraId="52F659A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D9EA0E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(false);</w:t>
      </w:r>
    </w:p>
    <w:p w14:paraId="75F50721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1F7A5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Switch off/power off and release cells</w:t>
      </w:r>
    </w:p>
    <w:p w14:paraId="56A5577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f_UTRAN_IP_Handling_Change_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Configuration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utran_CellDedicated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, cell_DCH_64kPS_RAB_SRB); // @sic R5s140788, R5s150736 now done in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20192D6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U1_IDLE);</w:t>
      </w:r>
    </w:p>
    <w:p w14:paraId="00EE77B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577492E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send coordination message for end of test case</w:t>
      </w:r>
    </w:p>
    <w:p w14:paraId="2E33C04B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f_IRAT_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SendCoOrd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EUTRA,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cms_IRAT_Trigger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9EE0549" w14:textId="422072B7" w:rsidR="00715BC2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D8B46C" w14:textId="77777777" w:rsidR="00715BC2" w:rsidRPr="00841B41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1A73DB2D" w:rsidR="00180FEA" w:rsidRDefault="00180FEA" w:rsidP="005146A7">
      <w:pPr>
        <w:keepNext/>
        <w:keepLines/>
        <w:spacing w:before="180"/>
        <w:outlineLvl w:val="1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9D580" w14:textId="77777777" w:rsidR="0023111C" w:rsidRDefault="0023111C">
      <w:pPr>
        <w:spacing w:after="0"/>
      </w:pPr>
      <w:r>
        <w:separator/>
      </w:r>
    </w:p>
  </w:endnote>
  <w:endnote w:type="continuationSeparator" w:id="0">
    <w:p w14:paraId="4969D8E8" w14:textId="77777777" w:rsidR="0023111C" w:rsidRDefault="002311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73B9E" w14:textId="77777777" w:rsidR="0023111C" w:rsidRDefault="0023111C">
      <w:pPr>
        <w:spacing w:after="0"/>
      </w:pPr>
      <w:r>
        <w:separator/>
      </w:r>
    </w:p>
  </w:footnote>
  <w:footnote w:type="continuationSeparator" w:id="0">
    <w:p w14:paraId="2BB3F98A" w14:textId="77777777" w:rsidR="0023111C" w:rsidRDefault="002311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8"/>
  </w:num>
  <w:num w:numId="3" w16cid:durableId="268242098">
    <w:abstractNumId w:val="12"/>
  </w:num>
  <w:num w:numId="4" w16cid:durableId="400249159">
    <w:abstractNumId w:val="14"/>
  </w:num>
  <w:num w:numId="5" w16cid:durableId="1900626487">
    <w:abstractNumId w:val="26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8"/>
  </w:num>
  <w:num w:numId="9" w16cid:durableId="2067796567">
    <w:abstractNumId w:val="9"/>
  </w:num>
  <w:num w:numId="10" w16cid:durableId="1633747954">
    <w:abstractNumId w:val="22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5"/>
  </w:num>
  <w:num w:numId="14" w16cid:durableId="576861860">
    <w:abstractNumId w:val="2"/>
  </w:num>
  <w:num w:numId="15" w16cid:durableId="1222133580">
    <w:abstractNumId w:val="10"/>
  </w:num>
  <w:num w:numId="16" w16cid:durableId="498472304">
    <w:abstractNumId w:val="3"/>
  </w:num>
  <w:num w:numId="17" w16cid:durableId="868837559">
    <w:abstractNumId w:val="19"/>
  </w:num>
  <w:num w:numId="18" w16cid:durableId="36896882">
    <w:abstractNumId w:val="21"/>
  </w:num>
  <w:num w:numId="19" w16cid:durableId="1167014060">
    <w:abstractNumId w:val="1"/>
  </w:num>
  <w:num w:numId="20" w16cid:durableId="1871722726">
    <w:abstractNumId w:val="24"/>
  </w:num>
  <w:num w:numId="21" w16cid:durableId="1170561434">
    <w:abstractNumId w:val="16"/>
  </w:num>
  <w:num w:numId="22" w16cid:durableId="1636640177">
    <w:abstractNumId w:val="17"/>
  </w:num>
  <w:num w:numId="23" w16cid:durableId="248928310">
    <w:abstractNumId w:val="11"/>
  </w:num>
  <w:num w:numId="24" w16cid:durableId="1282110789">
    <w:abstractNumId w:val="15"/>
  </w:num>
  <w:num w:numId="25" w16cid:durableId="1073888130">
    <w:abstractNumId w:val="20"/>
  </w:num>
  <w:num w:numId="26" w16cid:durableId="2041665044">
    <w:abstractNumId w:val="7"/>
  </w:num>
  <w:num w:numId="27" w16cid:durableId="626812267">
    <w:abstractNumId w:val="13"/>
  </w:num>
  <w:num w:numId="28" w16cid:durableId="20181474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2AA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111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3CE6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5D9A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08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2023-02-14T13:26:00Z</dcterms:created>
  <dcterms:modified xsi:type="dcterms:W3CDTF">2023-02-14T13:26:00Z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