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A03" w:rsidRDefault="00FE4A03" w:rsidP="00FE4A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R5s230712</w:t>
        </w:r>
      </w:fldSimple>
    </w:p>
    <w:p w:rsidR="00FE4A03" w:rsidRDefault="00FE4A03" w:rsidP="00FE4A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4A03" w:rsidTr="00335D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E4A03" w:rsidTr="00335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4A03" w:rsidTr="00335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142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4A03" w:rsidRPr="00410371" w:rsidRDefault="00FE4A03" w:rsidP="00335D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FE4A03" w:rsidRDefault="00FE4A03" w:rsidP="00335D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4A03" w:rsidRPr="00410371" w:rsidRDefault="00FE4A03" w:rsidP="00335D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3204</w:t>
              </w:r>
            </w:fldSimple>
          </w:p>
        </w:tc>
        <w:tc>
          <w:tcPr>
            <w:tcW w:w="709" w:type="dxa"/>
          </w:tcPr>
          <w:p w:rsidR="00FE4A03" w:rsidRDefault="00FE4A03" w:rsidP="00335D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4A03" w:rsidRPr="00410371" w:rsidRDefault="00FE4A03" w:rsidP="00335D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E4A03" w:rsidRDefault="00FE4A03" w:rsidP="00335D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4A03" w:rsidRPr="00410371" w:rsidRDefault="00FE4A03" w:rsidP="00335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noProof/>
              </w:rPr>
            </w:pPr>
          </w:p>
        </w:tc>
      </w:tr>
      <w:tr w:rsidR="00FE4A03" w:rsidTr="00335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noProof/>
              </w:rPr>
            </w:pPr>
          </w:p>
        </w:tc>
      </w:tr>
      <w:tr w:rsidR="00FE4A03" w:rsidTr="00335D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4A03" w:rsidRPr="00F25D98" w:rsidRDefault="00FE4A03" w:rsidP="00335D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4A03" w:rsidTr="00335DE3">
        <w:tc>
          <w:tcPr>
            <w:tcW w:w="9641" w:type="dxa"/>
            <w:gridSpan w:val="9"/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4A03" w:rsidRDefault="00FE4A03" w:rsidP="00FE4A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4A03" w:rsidTr="00335DE3">
        <w:tc>
          <w:tcPr>
            <w:tcW w:w="2835" w:type="dxa"/>
          </w:tcPr>
          <w:p w:rsidR="00FE4A03" w:rsidRDefault="00FE4A03" w:rsidP="00335D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4A03" w:rsidRDefault="00FE4A03" w:rsidP="00335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4A03" w:rsidRDefault="00FE4A03" w:rsidP="00335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4A03" w:rsidRDefault="00FE4A03" w:rsidP="00335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4A03" w:rsidRDefault="00FE4A03" w:rsidP="00335D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4A03" w:rsidRDefault="00FE4A03" w:rsidP="00335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E4A03" w:rsidRDefault="00FE4A03" w:rsidP="00335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4A03" w:rsidRDefault="00FE4A03" w:rsidP="00335D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4A03" w:rsidRDefault="00FE4A03" w:rsidP="00FE4A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4A03" w:rsidTr="00335DE3">
        <w:tc>
          <w:tcPr>
            <w:tcW w:w="9640" w:type="dxa"/>
            <w:gridSpan w:val="11"/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146300503"/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Default="00FE4A03" w:rsidP="00335D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fl_TC_8_1_4_3_2And5_TestBody for NR5GC DAPS testcases</w:t>
            </w:r>
            <w:r>
              <w:fldChar w:fldCharType="end"/>
            </w:r>
            <w:bookmarkEnd w:id="0"/>
            <w:bookmarkEnd w:id="1"/>
          </w:p>
        </w:tc>
      </w:tr>
      <w:tr w:rsidR="00FE4A03" w:rsidTr="00335DE3">
        <w:tc>
          <w:tcPr>
            <w:tcW w:w="1843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1843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4A03" w:rsidRDefault="00FE4A03" w:rsidP="00335D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E4A03" w:rsidTr="00335DE3">
        <w:tc>
          <w:tcPr>
            <w:tcW w:w="1843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4A03" w:rsidRDefault="006F3DF2" w:rsidP="00335D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E4A03">
              <w:fldChar w:fldCharType="begin"/>
            </w:r>
            <w:r w:rsidR="00FE4A03">
              <w:instrText xml:space="preserve"> DOCPROPERTY  SourceIfTsg  \* MERGEFORMAT </w:instrText>
            </w:r>
            <w:r w:rsidR="00FE4A03">
              <w:fldChar w:fldCharType="end"/>
            </w:r>
          </w:p>
        </w:tc>
      </w:tr>
      <w:tr w:rsidR="00FE4A03" w:rsidTr="00335DE3">
        <w:tc>
          <w:tcPr>
            <w:tcW w:w="1843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1843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4A03" w:rsidRDefault="00FE4A03" w:rsidP="00335D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E4A03" w:rsidRDefault="00FE4A03" w:rsidP="00335D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4A03" w:rsidRDefault="00FE4A03" w:rsidP="00335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4A03" w:rsidRDefault="00FE4A03" w:rsidP="00335D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2023-09-22</w:t>
              </w:r>
            </w:fldSimple>
          </w:p>
        </w:tc>
      </w:tr>
      <w:tr w:rsidR="00FE4A03" w:rsidTr="00335DE3">
        <w:tc>
          <w:tcPr>
            <w:tcW w:w="1843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4A03" w:rsidRDefault="00FE4A03" w:rsidP="00335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4A03" w:rsidRDefault="00FE4A03" w:rsidP="00335D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4A03" w:rsidRDefault="00FE4A03" w:rsidP="00335D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4A03" w:rsidRDefault="00FE4A03" w:rsidP="00335D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4A03" w:rsidRDefault="00FE4A03" w:rsidP="00335D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E4A03" w:rsidTr="00335D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4A03" w:rsidRDefault="00FE4A03" w:rsidP="00335D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4A03" w:rsidRDefault="00FE4A03" w:rsidP="00335D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4A03" w:rsidRPr="007C2097" w:rsidRDefault="00FE4A03" w:rsidP="00335D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4A03" w:rsidTr="00335DE3">
        <w:tc>
          <w:tcPr>
            <w:tcW w:w="1843" w:type="dxa"/>
          </w:tcPr>
          <w:p w:rsidR="00FE4A03" w:rsidRDefault="00FE4A03" w:rsidP="00335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4A03" w:rsidRDefault="00FE4A03" w:rsidP="00335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Pr="00D268E5" w:rsidRDefault="00FE4A03" w:rsidP="00FE4A03">
            <w:pPr>
              <w:pStyle w:val="CRCoverPage"/>
              <w:spacing w:after="0"/>
              <w:rPr>
                <w:noProof/>
              </w:rPr>
            </w:pPr>
            <w:r w:rsidRPr="003055D0">
              <w:rPr>
                <w:noProof/>
              </w:rPr>
              <w:t>Acc.</w:t>
            </w:r>
            <w:r>
              <w:rPr>
                <w:noProof/>
              </w:rPr>
              <w:t xml:space="preserve"> TS</w:t>
            </w:r>
            <w:r w:rsidRPr="003055D0">
              <w:rPr>
                <w:noProof/>
              </w:rPr>
              <w:t xml:space="preserve"> 38.331, 5.3.5.8.3</w:t>
            </w:r>
            <w:r>
              <w:rPr>
                <w:noProof/>
              </w:rPr>
              <w:t xml:space="preserve"> ( </w:t>
            </w:r>
            <w:r w:rsidRPr="00E95465">
              <w:rPr>
                <w:noProof/>
              </w:rPr>
              <w:t>if T304 of the MCG expires</w:t>
            </w:r>
            <w:r>
              <w:rPr>
                <w:noProof/>
              </w:rPr>
              <w:t>)</w:t>
            </w:r>
            <w:r w:rsidRPr="003055D0">
              <w:rPr>
                <w:noProof/>
              </w:rPr>
              <w:t xml:space="preserve"> the UE shall, for each SRB, re-establish the RLC entity for the source PCell</w:t>
            </w:r>
            <w:r w:rsidRPr="00F31A66">
              <w:rPr>
                <w:noProof/>
              </w:rPr>
              <w:t xml:space="preserve"> but this has to be done when T304 of the MCG expires not just immediately after requesting SS to send the rrcReconfiguration message at STEP 1.</w:t>
            </w: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4A03" w:rsidRPr="00D268E5" w:rsidRDefault="00FE4A03" w:rsidP="00FE4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4A03" w:rsidRPr="00092B08" w:rsidRDefault="00FE4A03" w:rsidP="00FE4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the entire related code in </w:t>
            </w:r>
            <w:r w:rsidRPr="003055D0">
              <w:rPr>
                <w:noProof/>
              </w:rPr>
              <w:t>t_T304Min timout block.</w:t>
            </w: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4A03" w:rsidRPr="00D268E5" w:rsidRDefault="00FE4A03" w:rsidP="00FE4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4A03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Pr="00D268E5" w:rsidRDefault="00FE4A03" w:rsidP="00FE4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FE4A03" w:rsidTr="00335DE3">
        <w:tc>
          <w:tcPr>
            <w:tcW w:w="2694" w:type="dxa"/>
            <w:gridSpan w:val="2"/>
          </w:tcPr>
          <w:p w:rsidR="00FE4A03" w:rsidRDefault="00FE4A03" w:rsidP="00FE4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4A03" w:rsidRPr="00D268E5" w:rsidRDefault="00FE4A03" w:rsidP="00FE4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Pr="00D268E5" w:rsidRDefault="00FE4A03" w:rsidP="00FE4A03">
            <w:pPr>
              <w:pStyle w:val="CRCoverPage"/>
              <w:spacing w:after="0"/>
              <w:rPr>
                <w:noProof/>
              </w:rPr>
            </w:pPr>
            <w:r>
              <w:t>8.1.4.3.2 and 8.1.4.3.5 NR5GC</w:t>
            </w: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4A03" w:rsidRDefault="00FE4A03" w:rsidP="00FE4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4A03" w:rsidRDefault="00FE4A03" w:rsidP="00FE4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4A03" w:rsidRDefault="00FE4A03" w:rsidP="00FE4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4A03" w:rsidRDefault="00FE4A03" w:rsidP="00FE4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Default="00FE4A03" w:rsidP="00FE4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4A03" w:rsidRDefault="00FE4A03" w:rsidP="00FE4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4A03" w:rsidRDefault="00FE4A03" w:rsidP="00FE4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4A03" w:rsidRDefault="00FE4A03" w:rsidP="00FE4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Default="00FE4A03" w:rsidP="00FE4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4A03" w:rsidRDefault="00FE4A03" w:rsidP="00FE4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4A03" w:rsidRDefault="00FE4A03" w:rsidP="00FE4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4A03" w:rsidRDefault="00FE4A03" w:rsidP="00FE4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Default="00FE4A03" w:rsidP="00FE4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4A03" w:rsidRDefault="00FE4A03" w:rsidP="00FE4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4A03" w:rsidRDefault="00FE4A03" w:rsidP="00FE4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4A03" w:rsidRDefault="00FE4A03" w:rsidP="00FE4A03">
            <w:pPr>
              <w:pStyle w:val="CRCoverPage"/>
              <w:spacing w:after="0"/>
              <w:rPr>
                <w:noProof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4A03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Default="00FE4A03" w:rsidP="00FE4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A03" w:rsidRPr="008863B9" w:rsidTr="00335D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4A03" w:rsidRPr="008863B9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4A03" w:rsidRPr="008863B9" w:rsidRDefault="00FE4A03" w:rsidP="00FE4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A03" w:rsidTr="00335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A03" w:rsidRDefault="00FE4A03" w:rsidP="00FE4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A03" w:rsidRDefault="00FE4A03" w:rsidP="00FE4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E4A03" w:rsidRDefault="00FE4A03" w:rsidP="00FE4A03">
      <w:pPr>
        <w:pStyle w:val="CRCoverPage"/>
        <w:spacing w:after="0"/>
        <w:rPr>
          <w:noProof/>
          <w:sz w:val="8"/>
          <w:szCs w:val="8"/>
        </w:rPr>
      </w:pPr>
    </w:p>
    <w:p w:rsidR="00FE4A03" w:rsidRDefault="00FE4A03" w:rsidP="00FE4A03">
      <w:pPr>
        <w:rPr>
          <w:noProof/>
        </w:rPr>
        <w:sectPr w:rsidR="00FE4A0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4A03" w:rsidRDefault="00FE4A03" w:rsidP="00FE4A03">
      <w:pPr>
        <w:rPr>
          <w:noProof/>
        </w:r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46299150"/>
      <w:r w:rsidRPr="00D268E5">
        <w:rPr>
          <w:rStyle w:val="Emphasis"/>
          <w:rFonts w:ascii="Arial" w:hAnsi="Arial" w:cs="Arial"/>
          <w:b w:val="0"/>
          <w:i w:val="0"/>
        </w:rPr>
        <w:t>Table of Contents</w:t>
      </w:r>
      <w:bookmarkEnd w:id="2"/>
    </w:p>
    <w:p w:rsidR="00FE4A0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E4A03" w:rsidRPr="00A6051B">
        <w:rPr>
          <w:rFonts w:ascii="Arial" w:hAnsi="Arial" w:cs="Arial"/>
          <w:iCs/>
        </w:rPr>
        <w:t>Table of Contents</w:t>
      </w:r>
      <w:r w:rsidR="00FE4A03">
        <w:tab/>
      </w:r>
      <w:r w:rsidR="00FE4A03">
        <w:fldChar w:fldCharType="begin"/>
      </w:r>
      <w:r w:rsidR="00FE4A03">
        <w:instrText xml:space="preserve"> PAGEREF _Toc146299150 \h </w:instrText>
      </w:r>
      <w:r w:rsidR="00FE4A03">
        <w:fldChar w:fldCharType="separate"/>
      </w:r>
      <w:r w:rsidR="00FE4A03">
        <w:t>2</w:t>
      </w:r>
      <w:r w:rsidR="00FE4A03">
        <w:fldChar w:fldCharType="end"/>
      </w:r>
    </w:p>
    <w:p w:rsidR="00FE4A03" w:rsidRDefault="00FE4A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0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60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_Toc146299151 \h </w:instrText>
      </w:r>
      <w:r>
        <w:fldChar w:fldCharType="separate"/>
      </w:r>
      <w:r>
        <w:t>3</w:t>
      </w:r>
      <w:r>
        <w:fldChar w:fldCharType="end"/>
      </w:r>
    </w:p>
    <w:p w:rsidR="00FE4A03" w:rsidRDefault="00FE4A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0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60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_Toc146299152 \h </w:instrText>
      </w:r>
      <w:r>
        <w:fldChar w:fldCharType="separate"/>
      </w:r>
      <w:r>
        <w:t>4</w:t>
      </w:r>
      <w:r>
        <w:fldChar w:fldCharType="end"/>
      </w:r>
    </w:p>
    <w:p w:rsidR="00FE4A03" w:rsidRDefault="00FE4A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051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051B">
        <w:rPr>
          <w:rFonts w:cs="Arial"/>
          <w:b/>
          <w:color w:val="000000"/>
          <w:lang w:eastAsia="en-GB"/>
        </w:rPr>
        <w:t xml:space="preserve">Function </w:t>
      </w:r>
      <w:r w:rsidRPr="00A6051B">
        <w:rPr>
          <w:b/>
        </w:rPr>
        <w:t>fl_TC_8_1_4_3_2And5_TestBody</w:t>
      </w:r>
      <w:r w:rsidRPr="00A6051B">
        <w:rPr>
          <w:rFonts w:cs="Arial"/>
          <w:b/>
          <w:color w:val="000000"/>
          <w:lang w:eastAsia="en-GB"/>
        </w:rPr>
        <w:t xml:space="preserve"> ()</w:t>
      </w:r>
      <w:r>
        <w:tab/>
      </w:r>
      <w:r>
        <w:fldChar w:fldCharType="begin"/>
      </w:r>
      <w:r>
        <w:instrText xml:space="preserve"> PAGEREF _Toc146299153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46299151"/>
      <w:r w:rsidRPr="00D268E5">
        <w:rPr>
          <w:rFonts w:cs="Arial"/>
        </w:rPr>
        <w:lastRenderedPageBreak/>
        <w:t>Overview</w:t>
      </w:r>
      <w:bookmarkEnd w:id="3"/>
      <w:bookmarkEnd w:id="4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0132E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5" w:name="_Toc122434488"/>
      <w:bookmarkStart w:id="6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7" w:name="_Toc146299152"/>
      <w:r w:rsidRPr="00D268E5">
        <w:rPr>
          <w:rFonts w:cs="Arial"/>
        </w:rPr>
        <w:lastRenderedPageBreak/>
        <w:t>Corrections required</w:t>
      </w:r>
      <w:bookmarkEnd w:id="5"/>
      <w:bookmarkEnd w:id="6"/>
      <w:bookmarkEnd w:id="7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46299153"/>
      <w:bookmarkStart w:id="9" w:name="_Toc122434493"/>
      <w:bookmarkStart w:id="10" w:name="_Toc295288970"/>
      <w:bookmarkStart w:id="11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B56BEF" w:rsidRPr="00B56BEF">
        <w:rPr>
          <w:b/>
          <w:noProof/>
        </w:rPr>
        <w:t>fl_TC_8_1_4_3_2And5_TestBody</w:t>
      </w:r>
      <w:r w:rsidR="00B56BEF" w:rsidRPr="00A43E41">
        <w:rPr>
          <w:rFonts w:cs="Arial"/>
          <w:b/>
          <w:color w:val="000000"/>
          <w:lang w:eastAsia="en-GB"/>
        </w:rPr>
        <w:t xml:space="preserve"> </w:t>
      </w:r>
      <w:r w:rsidR="00A43E41" w:rsidRPr="00A43E41">
        <w:rPr>
          <w:rFonts w:cs="Arial"/>
          <w:b/>
          <w:color w:val="000000"/>
          <w:lang w:eastAsia="en-GB"/>
        </w:rPr>
        <w:t>()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2F3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2F37A8" w:rsidRPr="002F37A8">
              <w:rPr>
                <w:noProof/>
              </w:rPr>
              <w:t>fl_TC_8_1_4_3_2And5_TestBody</w:t>
            </w:r>
          </w:p>
        </w:tc>
      </w:tr>
      <w:tr w:rsidR="00F84478" w:rsidRPr="00D268E5" w:rsidTr="002F37A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3055D0" w:rsidP="00F31A66">
            <w:pPr>
              <w:rPr>
                <w:noProof/>
              </w:rPr>
            </w:pPr>
            <w:r w:rsidRPr="003055D0">
              <w:rPr>
                <w:rFonts w:ascii="Arial" w:hAnsi="Arial"/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8F0BEB" w:rsidRPr="003055D0">
              <w:rPr>
                <w:rFonts w:ascii="Arial" w:hAnsi="Arial"/>
                <w:noProof/>
              </w:rPr>
              <w:t xml:space="preserve">Acc. </w:t>
            </w:r>
            <w:r w:rsidR="0018312E">
              <w:rPr>
                <w:rFonts w:ascii="Arial" w:hAnsi="Arial"/>
                <w:noProof/>
              </w:rPr>
              <w:t xml:space="preserve">TS </w:t>
            </w:r>
            <w:r w:rsidR="008F0BEB" w:rsidRPr="003055D0">
              <w:rPr>
                <w:rFonts w:ascii="Arial" w:hAnsi="Arial"/>
                <w:noProof/>
              </w:rPr>
              <w:t>38.331, 5.3.5.8.3</w:t>
            </w:r>
            <w:r w:rsidR="00E95465">
              <w:rPr>
                <w:rFonts w:ascii="Arial" w:hAnsi="Arial"/>
                <w:noProof/>
              </w:rPr>
              <w:t xml:space="preserve"> ( </w:t>
            </w:r>
            <w:r w:rsidR="00E95465" w:rsidRPr="00E95465">
              <w:rPr>
                <w:rFonts w:ascii="Arial" w:hAnsi="Arial"/>
                <w:noProof/>
              </w:rPr>
              <w:t>if T304 of the MCG expires</w:t>
            </w:r>
            <w:r w:rsidR="00E95465">
              <w:rPr>
                <w:rFonts w:ascii="Arial" w:hAnsi="Arial"/>
                <w:noProof/>
              </w:rPr>
              <w:t>)</w:t>
            </w:r>
            <w:r w:rsidR="008F0BEB" w:rsidRPr="003055D0">
              <w:rPr>
                <w:rFonts w:ascii="Arial" w:hAnsi="Arial"/>
                <w:noProof/>
              </w:rPr>
              <w:t xml:space="preserve"> the UE shall, for each SRB, re-establish the RLC entity for the source PCell</w:t>
            </w:r>
            <w:r w:rsidRPr="00F31A66">
              <w:rPr>
                <w:rFonts w:ascii="Arial" w:hAnsi="Arial"/>
                <w:noProof/>
              </w:rPr>
              <w:t xml:space="preserve"> but this has to be done when T304 of the MCG expires not just</w:t>
            </w:r>
            <w:r w:rsidR="00F31A66" w:rsidRPr="00F31A66">
              <w:rPr>
                <w:rFonts w:ascii="Arial" w:hAnsi="Arial"/>
                <w:noProof/>
              </w:rPr>
              <w:t xml:space="preserve"> immediately </w:t>
            </w:r>
            <w:r w:rsidRPr="00F31A66">
              <w:rPr>
                <w:rFonts w:ascii="Arial" w:hAnsi="Arial"/>
                <w:noProof/>
              </w:rPr>
              <w:t xml:space="preserve">after </w:t>
            </w:r>
            <w:r w:rsidR="00F31A66" w:rsidRPr="00F31A66">
              <w:rPr>
                <w:rFonts w:ascii="Arial" w:hAnsi="Arial"/>
                <w:noProof/>
              </w:rPr>
              <w:t xml:space="preserve">requesting SS to </w:t>
            </w:r>
            <w:r w:rsidRPr="00F31A66">
              <w:rPr>
                <w:rFonts w:ascii="Arial" w:hAnsi="Arial"/>
                <w:noProof/>
              </w:rPr>
              <w:t>send</w:t>
            </w:r>
            <w:r w:rsidR="00F31A66" w:rsidRPr="00F31A66">
              <w:rPr>
                <w:rFonts w:ascii="Arial" w:hAnsi="Arial"/>
                <w:noProof/>
              </w:rPr>
              <w:t xml:space="preserve"> </w:t>
            </w:r>
            <w:r w:rsidRPr="00F31A66">
              <w:rPr>
                <w:rFonts w:ascii="Arial" w:hAnsi="Arial"/>
                <w:noProof/>
              </w:rPr>
              <w:t>the rrc</w:t>
            </w:r>
            <w:r w:rsidR="00F31A66" w:rsidRPr="00F31A66">
              <w:rPr>
                <w:rFonts w:ascii="Arial" w:hAnsi="Arial"/>
                <w:noProof/>
              </w:rPr>
              <w:t>R</w:t>
            </w:r>
            <w:r w:rsidRPr="00F31A66">
              <w:rPr>
                <w:rFonts w:ascii="Arial" w:hAnsi="Arial"/>
                <w:noProof/>
              </w:rPr>
              <w:t>econfiguration message at STEP 1</w:t>
            </w:r>
            <w:r w:rsidR="005718E2">
              <w:rPr>
                <w:rFonts w:ascii="Arial" w:hAnsi="Arial"/>
                <w:noProof/>
              </w:rPr>
              <w:t>.</w:t>
            </w:r>
          </w:p>
        </w:tc>
      </w:tr>
      <w:tr w:rsidR="00F84478" w:rsidRPr="00D268E5" w:rsidTr="002F3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092B08" w:rsidRDefault="00B6459A" w:rsidP="00B6459A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3055D0">
              <w:rPr>
                <w:noProof/>
              </w:rPr>
              <w:t xml:space="preserve">Moved the </w:t>
            </w:r>
            <w:r w:rsidR="00E95465">
              <w:rPr>
                <w:noProof/>
              </w:rPr>
              <w:t xml:space="preserve">entire related </w:t>
            </w:r>
            <w:r w:rsidR="003055D0">
              <w:rPr>
                <w:noProof/>
              </w:rPr>
              <w:t xml:space="preserve">code in </w:t>
            </w:r>
            <w:r w:rsidR="003055D0" w:rsidRPr="003055D0">
              <w:rPr>
                <w:noProof/>
              </w:rPr>
              <w:t>t_T304Min timout block.</w:t>
            </w:r>
          </w:p>
        </w:tc>
      </w:tr>
      <w:tr w:rsidR="00F84478" w:rsidRPr="001D039E" w:rsidTr="002F3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FE4A03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E4A03">
              <w:rPr>
                <w:rFonts w:ascii="Arial" w:hAnsi="Arial" w:cs="Arial"/>
                <w:sz w:val="18"/>
                <w:szCs w:val="18"/>
                <w:lang w:eastAsia="en-GB"/>
              </w:rPr>
              <w:t>RRC_DAPS_Handover_NR5GC</w:t>
            </w:r>
          </w:p>
        </w:tc>
      </w:tr>
      <w:tr w:rsidR="00F84478" w:rsidRPr="00D268E5" w:rsidTr="002F3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F4074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function fl_TC_8_1_4_3_2And5_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v_PdcpCountInfoList1; //@sic R5s221242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v_PdcpCountInfoList2; //@sic R5s221242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 //@sic R5s221242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v_NR_PdcpCountInfoList_DRB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 //@sic R5s230362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t_Wait_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Reestab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= 5.0;  //@sic R5-234093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t_Wait_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Failure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= 5.0;  //@sic R5-234093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t_T304Min; //@sic R5-234093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v_CellPowerList_AtT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), // TC n/a for FR2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tsc_NR_SuitableIntraFreqCellSSS_EPRE_FR1,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v_CellPowerList_AtT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level to T0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(v_CellPowerList_AtT0);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Configuration of Target Cell for no RACH response transmission)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to order UE to perform DAPS handover to NR Cell 2.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is configured as DAPS bearer.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ConfigGeneric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f_NR_CellInfo_GetRACH_ConfigGeneric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ConfigGeneric.preambleTransMax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= n200; // Table 8.1.4.3.2.3.3-4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f_NR5GC_RRCReconfiguration_IntraNR_HO_DAPS(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false, tsc_NR_38508_NextHopChainingCount),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cs_NR_RACH_ConfigDedicated_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Uplink(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cs_38508_RACH_ConfigDedicated(v_RACH_ConfigGeneric, -,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R5-234093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//Acc. 38.331, 5.3.5.8.3: the UE shall, for each SRB, re-establish the RLC entity for the source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 When we release an SRB in the SS, the PDCP count is lost, so we need to set it to the original value once the SRB is configured again.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R5s221242 sic@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v_PdcpCountInfoList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(p_SourceCellId,tsc_NR_RbId_SRB1);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v_PdcpCountInfoList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(p_SourceCellId,tsc_NR_RbId_SRB2);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v_PdcpCountInfoList1 &amp; v_PdcpCountInfoList2;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Release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{},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//Reapply security keys for SRBs in the source cell - @sic R5s230387 sic@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SecurityParams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f_NR_Security_Get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Ciphering.ActTimeList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f_NR_RRC_CipherActTime_GetCurrent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false, -,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f_NR_SS_RRC_EnableIntProt_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CiphULandDL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v_RRC_SecurityParams.AS_Integrity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v_RRC_SecurityParams.AS_Ciphering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F40740" w:rsidRPr="002D1E93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R5s221242, R5s230387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</w:t>
            </w:r>
            <w:proofErr w:type="gram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2D1E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with step 3, parallel behaviour defined in table 8.1.4.3.2.3.2-3 is executed repeatedly until T304 expiry.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 3-4"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5s?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failureType-r16 set to daps-failure on NR Cell 1 within 5s of T304 expiry?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t_Wait_Reestab.start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 //@sic R5-234093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t_T304Min.start(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SetTimerToleranceMin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 1.0));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(car_NR_SRB0_RrcPdu_IND 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?))){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t_Wait_Reestab.stop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t_T304Min.stop;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received on NR Cell 1");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r w:rsidRPr="00B56B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t_T304Min.timeout {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//No need to reconfigure RACH as it is not needed until step 9 of the main procedure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t_Wait_Failure.start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alt {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[]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t_Wait_Reestab.timeout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(car_NR_SRB0_RrcPdu_IND 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?))){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t_Wait_Reestab.stop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t_Wait_Failure.stop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received on NR Cell 1");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(car_NR_SRB1_RrcPdu_IND 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 cr_38508_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FailureInformation(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-, cr_FailureInformation_v1610({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daps_failure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})))){ //@sic R5s221242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t_Wait_Reestab.stop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t_Wait_Failure.stop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__FILE__, __LINE__, "Step 4"); //@sic R5s221242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t_Wait_Failure.timeout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not received on NR Cell 1 within 5s of T304 expiry");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 "Step 5");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"T2".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(v_CellPowerList_AtT2);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; @sic R5s230320 sic@: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is an out parameter set inside f_NR5GC_DAPS_HO_RRCReconfiguration_SSConfig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v_NR_PdcpCountInfoList_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= f_NR5GC_DAPS_HO_RRCReconfiguration_SSConfig(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); //@sic R5s230362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0.8); //@sic R5s230362, R5s230387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"T3" and waits 300ms to ensure T310 expires in NR Cell 1.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(v_CellPowerList_AtT3);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0.3); //@sic R5s221242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f_NR_SS_PdcpCount_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v_NR_PdcpCountInfoList_DRB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);  //Set count for DAPS DRB; TS 38.523-3, 7.3.5.3.5, Step 10A @sic R5s230362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"Steps 9-10"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on NR Cell 2.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an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2?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RRCReconfigurationComplete(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p_TargetCellId,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"Step 10",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cs_NR_RACH_ConfigDedicated_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Uplink(</w:t>
            </w:r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cs_38508_RACH_ConfigDedicated(v_RACH_ConfigGeneric, -,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on NR Cell 2?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 "Step 11");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"Steps 12-13"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condition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DAPS_HO_ReleaseSource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in NR Cell 2.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SourceRelease(</w:t>
            </w:r>
            <w:proofErr w:type="spellStart"/>
            <w:proofErr w:type="gram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, "Step 13", false); //@sic R5-230116, R5s230362 sic@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f_NR5GC_DAPS_HO_SourceRelease_SSConfig(</w:t>
            </w:r>
            <w:proofErr w:type="spellStart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40740" w:rsidRPr="00F40740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4618" w:rsidRPr="00877584" w:rsidRDefault="00F40740" w:rsidP="00F4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40740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3769DE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fl_TC_8_1_4_3_2And5_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v_PdcpCountInfoList1; //@sic R5s221242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v_PdcpCountInfoList2; //@sic R5s221242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 //@sic R5s221242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v_NR_PdcpCountInfoList_DRB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 //@sic R5s230362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69DE" w:rsidRPr="005D53C4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t_Wait_</w:t>
            </w:r>
            <w:proofErr w:type="gram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Reestab</w:t>
            </w:r>
            <w:proofErr w:type="spell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= 5.0;  //@sic R5-234093 sic@</w:t>
            </w:r>
          </w:p>
          <w:p w:rsidR="003769DE" w:rsidRPr="005D53C4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t_Wait_</w:t>
            </w:r>
            <w:proofErr w:type="gram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Failure</w:t>
            </w:r>
            <w:proofErr w:type="spell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= 5.0;  //@sic R5-234093 sic@</w:t>
            </w:r>
          </w:p>
          <w:p w:rsidR="003769DE" w:rsidRPr="005D53C4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t_T304Min; //@sic R5-234093 sic@</w:t>
            </w:r>
          </w:p>
          <w:p w:rsidR="003769DE" w:rsidRPr="005D53C4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v_CellPowerList_AtT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), // TC n/a for FR2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tsc_NR_SuitableIntraFreqCellSSS_EPRE_FR1,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level to T0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(v_CellPowerList_AtT0);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Configuration of Target Cell for no RACH response transmission)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to order UE to perform DAPS handover to NR Cell 2.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is configured as DAPS bearer.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ConfigGeneric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f_NR_CellInfo_GetRACH_ConfigGeneric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ConfigGeneric.preambleTransMax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= n200; // Table 8.1.4.3.2.3.3-4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f_NR5GC_RRCReconfiguration_IntraNR_HO_DAPS(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false, tsc_NR_38508_NextHopChainingCount),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cs_NR_RACH_ConfigDedicated_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Uplink(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cs_38508_RACH_ConfigDedicated(v_RACH_ConfigGeneric, -,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R5-234093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with step 3, parallel behaviour defined in table 8.1.4.3.2.3.2-3 is executed repeatedly until T304 expiry.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 3-4"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5s?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failureType-r16 set to daps-failure on NR Cell 1 within 5s of T304 expiry?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t_Wait_Reestab.start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 //@sic R5-234093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t_T304Min.start(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SetTimerToleranceMin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 1.0));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(car_NR_SRB0_RrcPdu_IND 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?))){</w:t>
            </w:r>
          </w:p>
          <w:p w:rsidR="003769DE" w:rsidRPr="005D53C4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t_Wait_Reestab.stop</w:t>
            </w:r>
            <w:proofErr w:type="spell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3769DE" w:rsidRPr="005D53C4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t_T304Min.stop;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received on NR Cell 1");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r w:rsidRPr="00B56B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t_T304Min.timeout {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//Acc. 38.331, 5.3.5.8.3: the UE shall, for each SRB, re-establish the RLC entity for the source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 When we release an SRB in the SS, the PDCP count is lost, so we need to set it to the original value once the SRB is configured again.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//@sic R5s221242 sic@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v_PdcpCountInfoList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(p_SourceCellId,tsc_NR_RbId_SRB1);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v_PdcpCountInfoList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(p_SourceCellId,tsc_NR_RbId_SRB2);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v_PdcpCountInfoList1 &amp; v_PdcpCountInfoList2;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Release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{},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//Reapply security keys for SRBs in the source cell - @sic R5s230387 sic@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SecurityParams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f_NR_Security_Get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Ciphering.ActTimeList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f_NR_RRC_CipherActTime_GetCurrent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false, -,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f_NR_SS_RRC_EnableIntProt_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CiphULandDL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v_RRC_SecurityParams.AS_Integrity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v_RRC_SecurityParams.AS_Ciphering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3769DE" w:rsidRPr="004563D3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//@sic R5s221242, R5s230387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</w:t>
            </w:r>
            <w:proofErr w:type="gram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4563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//No need to reconfigure RACH as it is not needed until step 9 of the main procedure</w:t>
            </w:r>
          </w:p>
          <w:p w:rsidR="003769DE" w:rsidRPr="005D53C4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t_Wait_Failure.start</w:t>
            </w:r>
            <w:proofErr w:type="spellEnd"/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3769DE" w:rsidRPr="005D53C4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alt {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53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[]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t_Wait_Reestab.timeout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(car_NR_SRB0_RrcPdu_IND 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?))){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t_Wait_Reestab.stop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t_Wait_Failure.stop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received on NR Cell 1");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(car_NR_SRB1_RrcPdu_IND 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 cr_38508_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FailureInformation(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-, cr_FailureInformation_v1610({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daps_failure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})))){ //@sic R5s221242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t_Wait_Reestab.stop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t_Wait_Failure.stop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__FILE__, __LINE__, "Step 4"); //@sic R5s221242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t_Wait_Failure.timeout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not received on NR Cell 1 within 5s of T304 expiry");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 "Step 5");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"T2".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(v_CellPowerList_AtT2);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; @sic R5s230320 sic@: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is an out parameter set inside f_NR5GC_DAPS_HO_RRCReconfiguration_SSConfig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v_NR_PdcpCountInfoList_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= f_NR5GC_DAPS_HO_RRCReconfiguration_SSConfig(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); //@sic R5s230362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0.8); //@sic R5s230362, R5s230387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"T3" and waits 300ms to ensure T310 expires in NR Cell 1.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(v_CellPowerList_AtT3);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0.3); //@sic R5s221242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f_NR_SS_PdcpCount_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v_NR_PdcpCountInfoList_DRB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);  //Set count for DAPS DRB; TS 38.523-3, 7.3.5.3.5, Step 10A @sic R5s230362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"Steps 9-10"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on NR Cell 2.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an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2?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RRCReconfigurationComplete(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p_TargetCellId,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"Step 10",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cs_NR_RACH_ConfigDedicated_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Uplink(</w:t>
            </w:r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cs_38508_RACH_ConfigDedicated(v_RACH_ConfigGeneric, -,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on NR Cell 2?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 "Step 11");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"Steps 12-13"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condition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DAPS_HO_ReleaseSource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in NR Cell 2.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transmits an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SourceRelease(</w:t>
            </w:r>
            <w:proofErr w:type="spellStart"/>
            <w:proofErr w:type="gram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, "Step 13", false); //@sic R5-230116, R5s230362 sic@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f_NR5GC_DAPS_HO_SourceRelease_SSConfig(</w:t>
            </w:r>
            <w:proofErr w:type="spellStart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3769DE" w:rsidRPr="003769DE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4478" w:rsidRPr="00D624CC" w:rsidRDefault="003769DE" w:rsidP="003769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769D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  <w:bookmarkEnd w:id="9"/>
      <w:bookmarkEnd w:id="10"/>
      <w:bookmarkEnd w:id="11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7DB" w:rsidRDefault="00E857DB">
      <w:r>
        <w:separator/>
      </w:r>
    </w:p>
  </w:endnote>
  <w:endnote w:type="continuationSeparator" w:id="0">
    <w:p w:rsidR="00E857DB" w:rsidRDefault="00E8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A03" w:rsidRDefault="00FE4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A03" w:rsidRDefault="00FE4A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A03" w:rsidRDefault="00FE4A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7DB" w:rsidRDefault="00E857DB">
      <w:r>
        <w:separator/>
      </w:r>
    </w:p>
  </w:footnote>
  <w:footnote w:type="continuationSeparator" w:id="0">
    <w:p w:rsidR="00E857DB" w:rsidRDefault="00E85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A03" w:rsidRDefault="00FE4A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A03" w:rsidRDefault="00FE4A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A03" w:rsidRDefault="00FE4A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7E213E"/>
    <w:multiLevelType w:val="hybridMultilevel"/>
    <w:tmpl w:val="67EE8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312E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0C9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1E93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37A8"/>
    <w:rsid w:val="002F6CB3"/>
    <w:rsid w:val="002F7A51"/>
    <w:rsid w:val="0030082A"/>
    <w:rsid w:val="00300C03"/>
    <w:rsid w:val="003041EF"/>
    <w:rsid w:val="00305409"/>
    <w:rsid w:val="003055D0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769DE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3D3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18E2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FC8"/>
    <w:rsid w:val="005D1314"/>
    <w:rsid w:val="005D217E"/>
    <w:rsid w:val="005D4036"/>
    <w:rsid w:val="005D53C4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02CB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3DF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0BEB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6BEF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6B4B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7DB"/>
    <w:rsid w:val="00E94ADC"/>
    <w:rsid w:val="00E95465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17F42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1A66"/>
    <w:rsid w:val="00F33432"/>
    <w:rsid w:val="00F35130"/>
    <w:rsid w:val="00F4005B"/>
    <w:rsid w:val="00F402ED"/>
    <w:rsid w:val="00F4052D"/>
    <w:rsid w:val="00F40740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4A03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EE324E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3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H4VU7HTV54JD-1231737843-1055</_dlc_DocId>
    <_dlc_DocIdUrl xmlns="05fef6b6-48ff-4793-a586-dff4857ec2fd">
      <Url>https://sharepoint.rsint.net/teams/MRT_Dev/_layouts/15/DocIdRedir.aspx?ID=H4VU7HTV54JD-1231737843-1055</Url>
      <Description>H4VU7HTV54JD-1231737843-1055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4FD8A-6998-4BB4-A23D-0E85D8D557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41141-4806-4020-AF6D-FCB9B5AB9B05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1964933-2208-42B1-B4AB-A80BA780A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608F58-3160-4523-9756-44CD322750F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3D4A54-2EC8-4922-9CCE-FE98DFE7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3168</Words>
  <Characters>18058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DAPS Cases</vt:lpstr>
      <vt:lpstr>MTG_TITLE</vt:lpstr>
    </vt:vector>
  </TitlesOfParts>
  <Company>3GPP Support Team</Company>
  <LinksUpToDate>false</LinksUpToDate>
  <CharactersWithSpaces>21184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DAPS Cases</dc:title>
  <dc:subject/>
  <dc:creator>Michael Sanders, John M Meredith</dc:creator>
  <cp:keywords/>
  <cp:lastModifiedBy>Rohde &amp; Schwarz</cp:lastModifiedBy>
  <cp:revision>176</cp:revision>
  <cp:lastPrinted>1900-01-01T00:00:00Z</cp:lastPrinted>
  <dcterms:created xsi:type="dcterms:W3CDTF">2022-11-02T10:24:00Z</dcterms:created>
  <dcterms:modified xsi:type="dcterms:W3CDTF">2023-09-22T17:44:00Z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ab650acc-f664-454a-b8c7-76a338068962</vt:lpwstr>
  </property>
</Properties>
</file>